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88.xml" ContentType="application/vnd.openxmlformats-officedocument.wordprocessingml.header+xml"/>
  <Override PartName="/word/footer90.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1.xml" ContentType="application/vnd.openxmlformats-officedocument.wordprocessingml.header+xml"/>
  <Override PartName="/word/footer93.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4.xml" ContentType="application/vnd.openxmlformats-officedocument.wordprocessingml.header+xml"/>
  <Override PartName="/word/footer96.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7.xml" ContentType="application/vnd.openxmlformats-officedocument.wordprocessingml.header+xml"/>
  <Override PartName="/word/footer99.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0.xml" ContentType="application/vnd.openxmlformats-officedocument.wordprocessingml.header+xml"/>
  <Override PartName="/word/footer10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3.xml" ContentType="application/vnd.openxmlformats-officedocument.wordprocessingml.header+xml"/>
  <Override PartName="/word/footer105.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6.xml" ContentType="application/vnd.openxmlformats-officedocument.wordprocessingml.header+xml"/>
  <Override PartName="/word/footer108.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09.xml" ContentType="application/vnd.openxmlformats-officedocument.wordprocessingml.header+xml"/>
  <Override PartName="/word/footer111.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2.xml" ContentType="application/vnd.openxmlformats-officedocument.wordprocessingml.header+xml"/>
  <Override PartName="/word/footer114.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5.xml" ContentType="application/vnd.openxmlformats-officedocument.wordprocessingml.header+xml"/>
  <Override PartName="/word/footer117.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18.xml" ContentType="application/vnd.openxmlformats-officedocument.wordprocessingml.header+xml"/>
  <Override PartName="/word/footer120.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1.xml" ContentType="application/vnd.openxmlformats-officedocument.wordprocessingml.header+xml"/>
  <Override PartName="/word/footer123.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4.xml" ContentType="application/vnd.openxmlformats-officedocument.wordprocessingml.header+xml"/>
  <Override PartName="/word/footer126.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7.xml" ContentType="application/vnd.openxmlformats-officedocument.wordprocessingml.header+xml"/>
  <Override PartName="/word/footer129.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0.xml" ContentType="application/vnd.openxmlformats-officedocument.wordprocessingml.header+xml"/>
  <Override PartName="/word/footer132.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3.xml" ContentType="application/vnd.openxmlformats-officedocument.wordprocessingml.header+xml"/>
  <Override PartName="/word/footer135.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6.xml" ContentType="application/vnd.openxmlformats-officedocument.wordprocessingml.header+xml"/>
  <Override PartName="/word/footer138.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39.xml" ContentType="application/vnd.openxmlformats-officedocument.wordprocessingml.header+xml"/>
  <Override PartName="/word/footer141.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2.xml" ContentType="application/vnd.openxmlformats-officedocument.wordprocessingml.header+xml"/>
  <Override PartName="/word/footer144.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5.xml" ContentType="application/vnd.openxmlformats-officedocument.wordprocessingml.header+xml"/>
  <Override PartName="/word/footer147.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48.xml" ContentType="application/vnd.openxmlformats-officedocument.wordprocessingml.header+xml"/>
  <Override PartName="/word/footer150.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1.xml" ContentType="application/vnd.openxmlformats-officedocument.wordprocessingml.header+xml"/>
  <Override PartName="/word/footer153.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4.xml" ContentType="application/vnd.openxmlformats-officedocument.wordprocessingml.header+xml"/>
  <Override PartName="/word/footer156.xml" ContentType="application/vnd.openxmlformats-officedocument.wordprocessingml.footer+xml"/>
  <Override PartName="/word/header155.xml" ContentType="application/vnd.openxmlformats-officedocument.wordprocessingml.header+xml"/>
  <Override PartName="/word/header156.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7.xml" ContentType="application/vnd.openxmlformats-officedocument.wordprocessingml.header+xml"/>
  <Override PartName="/word/footer159.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0.xml" ContentType="application/vnd.openxmlformats-officedocument.wordprocessingml.header+xml"/>
  <Override PartName="/word/footer1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3174664"/>
        <w:docPartObj>
          <w:docPartGallery w:val="Cover Pages"/>
          <w:docPartUnique/>
        </w:docPartObj>
      </w:sdtPr>
      <w:sdtEndPr>
        <w:rPr>
          <w:lang w:val="en-AU"/>
        </w:rPr>
      </w:sdtEndPr>
      <w:sdtContent>
        <w:p w14:paraId="535EF5AE" w14:textId="77777777" w:rsidR="00AC6C56" w:rsidRDefault="00AC6C56" w:rsidP="00AC6C56"/>
        <w:p w14:paraId="7D03F910" w14:textId="77777777" w:rsidR="00AC6C56" w:rsidRDefault="00AC6C56" w:rsidP="00AC6C56">
          <w:bookmarkStart w:id="0" w:name="PSLbkStart"/>
          <w:bookmarkEnd w:id="0"/>
        </w:p>
        <w:tbl>
          <w:tblPr>
            <w:tblpPr w:vertAnchor="page" w:horzAnchor="margin" w:tblpY="681"/>
            <w:tblOverlap w:val="never"/>
            <w:tblW w:w="0" w:type="auto"/>
            <w:tblCellMar>
              <w:left w:w="0" w:type="dxa"/>
              <w:right w:w="0" w:type="dxa"/>
            </w:tblCellMar>
            <w:tblLook w:val="04A0" w:firstRow="1" w:lastRow="0" w:firstColumn="1" w:lastColumn="0" w:noHBand="0" w:noVBand="1"/>
          </w:tblPr>
          <w:tblGrid>
            <w:gridCol w:w="9670"/>
          </w:tblGrid>
          <w:tr w:rsidR="00AC6C56" w14:paraId="13CBDC16" w14:textId="77777777" w:rsidTr="007C2366">
            <w:trPr>
              <w:trHeight w:val="247"/>
            </w:trPr>
            <w:tc>
              <w:tcPr>
                <w:tcW w:w="9670" w:type="dxa"/>
              </w:tcPr>
              <w:p w14:paraId="1C76C763" w14:textId="094AC1D2" w:rsidR="00AC6C56" w:rsidRPr="001F5EBB" w:rsidRDefault="00AC6C56" w:rsidP="007C2366">
                <w:pPr>
                  <w:pStyle w:val="Endorsementsblue"/>
                  <w:rPr>
                    <w:rFonts w:ascii="Arial" w:hAnsi="Arial" w:cs="Arial"/>
                    <w:color w:val="FFFFFF" w:themeColor="background1"/>
                  </w:rPr>
                </w:pPr>
              </w:p>
            </w:tc>
          </w:tr>
          <w:tr w:rsidR="00AC6C56" w14:paraId="4F9F5D14" w14:textId="77777777" w:rsidTr="007C2366">
            <w:trPr>
              <w:trHeight w:val="1894"/>
            </w:trPr>
            <w:tc>
              <w:tcPr>
                <w:tcW w:w="9670" w:type="dxa"/>
                <w:tcMar>
                  <w:top w:w="1361" w:type="dxa"/>
                </w:tcMar>
              </w:tcPr>
              <w:p w14:paraId="0EC6F789" w14:textId="77777777" w:rsidR="00AC6C56" w:rsidRDefault="00AC6C56" w:rsidP="007C2366">
                <w:pPr>
                  <w:pStyle w:val="AccurriReporttitle"/>
                  <w:rPr>
                    <w:b w:val="0"/>
                    <w:bCs/>
                    <w:sz w:val="64"/>
                    <w:szCs w:val="64"/>
                    <w:lang w:val="en-AU"/>
                  </w:rPr>
                </w:pPr>
              </w:p>
              <w:p w14:paraId="0212F773" w14:textId="77777777" w:rsidR="00AC6C56" w:rsidRDefault="00AC6C56" w:rsidP="007C2366">
                <w:pPr>
                  <w:pStyle w:val="AccurriReporttitle"/>
                  <w:rPr>
                    <w:b w:val="0"/>
                    <w:bCs/>
                    <w:sz w:val="64"/>
                    <w:szCs w:val="64"/>
                    <w:lang w:val="en-AU"/>
                  </w:rPr>
                </w:pPr>
              </w:p>
              <w:p w14:paraId="2CAB9E7E" w14:textId="77777777" w:rsidR="00AC6C56" w:rsidRPr="001F5EBB" w:rsidRDefault="00AC6C56" w:rsidP="007C2366">
                <w:pPr>
                  <w:pStyle w:val="AccurriReporttitle"/>
                  <w:rPr>
                    <w:b w:val="0"/>
                    <w:bCs/>
                    <w:sz w:val="64"/>
                    <w:szCs w:val="64"/>
                  </w:rPr>
                </w:pPr>
                <w:r w:rsidRPr="001F5EBB">
                  <w:rPr>
                    <w:b w:val="0"/>
                    <w:bCs/>
                    <w:sz w:val="64"/>
                    <w:szCs w:val="64"/>
                    <w:lang w:val="en-AU"/>
                  </w:rPr>
                  <w:t xml:space="preserve">RSM IFRS for </w:t>
                </w:r>
                <w:r>
                  <w:rPr>
                    <w:b w:val="0"/>
                    <w:bCs/>
                    <w:sz w:val="64"/>
                    <w:szCs w:val="64"/>
                    <w:lang w:val="en-AU"/>
                  </w:rPr>
                  <w:t>Insurance</w:t>
                </w:r>
                <w:r w:rsidRPr="001F5EBB">
                  <w:rPr>
                    <w:b w:val="0"/>
                    <w:bCs/>
                    <w:sz w:val="64"/>
                    <w:szCs w:val="64"/>
                    <w:lang w:val="en-AU"/>
                  </w:rPr>
                  <w:t xml:space="preserve"> Limited</w:t>
                </w:r>
                <w:r>
                  <w:rPr>
                    <w:b w:val="0"/>
                    <w:bCs/>
                    <w:sz w:val="64"/>
                    <w:szCs w:val="64"/>
                    <w:lang w:val="en-AU"/>
                  </w:rPr>
                  <w:br/>
                </w:r>
                <w:r>
                  <w:rPr>
                    <w:lang w:val="en-AU"/>
                  </w:rPr>
                  <w:t>Company Number 01234567</w:t>
                </w:r>
              </w:p>
              <w:p w14:paraId="4EEC0597" w14:textId="77777777" w:rsidR="00AC6C56" w:rsidRPr="00BE42B9" w:rsidRDefault="00AC6C56" w:rsidP="007C2366">
                <w:pPr>
                  <w:pStyle w:val="ReportTitleBlue"/>
                  <w:rPr>
                    <w:rFonts w:ascii="Arial" w:hAnsi="Arial" w:cs="Arial"/>
                  </w:rPr>
                </w:pPr>
              </w:p>
            </w:tc>
          </w:tr>
          <w:tr w:rsidR="00AC6C56" w14:paraId="58675C44" w14:textId="77777777" w:rsidTr="007C2366">
            <w:trPr>
              <w:trHeight w:val="91"/>
            </w:trPr>
            <w:tc>
              <w:tcPr>
                <w:tcW w:w="9670" w:type="dxa"/>
              </w:tcPr>
              <w:p w14:paraId="2FC29F55" w14:textId="77777777" w:rsidR="00AC6C56" w:rsidRPr="00BE42B9" w:rsidRDefault="00AC6C56" w:rsidP="007C2366">
                <w:pPr>
                  <w:pStyle w:val="Reportsubtitleblue"/>
                  <w:tabs>
                    <w:tab w:val="left" w:pos="1967"/>
                  </w:tabs>
                  <w:rPr>
                    <w:rFonts w:ascii="Arial" w:hAnsi="Arial" w:cs="Arial"/>
                  </w:rPr>
                </w:pPr>
                <w:bookmarkStart w:id="1" w:name="PSLbkSubtitle"/>
                <w:bookmarkEnd w:id="1"/>
              </w:p>
            </w:tc>
          </w:tr>
          <w:tr w:rsidR="00AC6C56" w14:paraId="4B2F48F6" w14:textId="77777777" w:rsidTr="007C2366">
            <w:trPr>
              <w:trHeight w:val="296"/>
            </w:trPr>
            <w:tc>
              <w:tcPr>
                <w:tcW w:w="9670" w:type="dxa"/>
              </w:tcPr>
              <w:p w14:paraId="104B751F" w14:textId="77777777" w:rsidR="00AC6C56" w:rsidRDefault="00AC6C56" w:rsidP="007C2366">
                <w:pPr>
                  <w:pStyle w:val="AccurriReporttitle"/>
                  <w:rPr>
                    <w:sz w:val="40"/>
                    <w:szCs w:val="32"/>
                    <w:lang w:val="en-AU"/>
                  </w:rPr>
                </w:pPr>
                <w:r w:rsidRPr="001F5EBB">
                  <w:rPr>
                    <w:sz w:val="40"/>
                    <w:szCs w:val="32"/>
                    <w:lang w:val="en-AU"/>
                  </w:rPr>
                  <w:t>Annual Report - 31 December 2024</w:t>
                </w:r>
              </w:p>
              <w:p w14:paraId="39D8E6A0" w14:textId="77777777" w:rsidR="00AC6C56" w:rsidRDefault="00AC6C56" w:rsidP="007C2366">
                <w:pPr>
                  <w:rPr>
                    <w:lang w:val="en-AU"/>
                  </w:rPr>
                </w:pPr>
              </w:p>
              <w:tbl>
                <w:tblPr>
                  <w:tblW w:w="0" w:type="auto"/>
                  <w:tblLayout w:type="fixed"/>
                  <w:tblLook w:val="04A0" w:firstRow="1" w:lastRow="0" w:firstColumn="1" w:lastColumn="0" w:noHBand="0" w:noVBand="1"/>
                </w:tblPr>
                <w:tblGrid>
                  <w:gridCol w:w="1216"/>
                </w:tblGrid>
                <w:tr w:rsidR="00AC6C56" w14:paraId="162A3077" w14:textId="77777777" w:rsidTr="007C2366">
                  <w:tc>
                    <w:tcPr>
                      <w:tcW w:w="1216" w:type="dxa"/>
                      <w:tcMar>
                        <w:left w:w="57" w:type="dxa"/>
                        <w:right w:w="0" w:type="dxa"/>
                      </w:tcMar>
                    </w:tcPr>
                    <w:p w14:paraId="51146316" w14:textId="77777777" w:rsidR="00AC6C56" w:rsidRDefault="00AC6C56" w:rsidP="009C4A4D">
                      <w:pPr>
                        <w:pStyle w:val="AccurriParagraphcontent"/>
                        <w:framePr w:wrap="around" w:vAnchor="page" w:hAnchor="margin" w:y="681"/>
                        <w:suppressOverlap/>
                      </w:pPr>
                      <w:r w:rsidRPr="00C678ED">
                        <w:rPr>
                          <w:color w:val="FFFFFF" w:themeColor="background1"/>
                          <w:sz w:val="10"/>
                          <w:lang w:val="en-AU"/>
                        </w:rPr>
                        <w:t>IAS1(51)(a)</w:t>
                      </w:r>
                    </w:p>
                  </w:tc>
                </w:tr>
              </w:tbl>
              <w:p w14:paraId="6B92072A" w14:textId="77777777" w:rsidR="00AC6C56" w:rsidRPr="00436F11" w:rsidRDefault="00AC6C56" w:rsidP="007C2366">
                <w:pPr>
                  <w:rPr>
                    <w:lang w:val="en-AU"/>
                  </w:rPr>
                </w:pPr>
              </w:p>
              <w:p w14:paraId="5C29D077" w14:textId="77777777" w:rsidR="00AC6C56" w:rsidRPr="00BE42B9" w:rsidRDefault="00AC6C56" w:rsidP="007C2366">
                <w:pPr>
                  <w:pStyle w:val="Dateblue"/>
                  <w:rPr>
                    <w:rFonts w:ascii="Arial" w:hAnsi="Arial" w:cs="Arial"/>
                  </w:rPr>
                </w:pPr>
              </w:p>
            </w:tc>
          </w:tr>
        </w:tbl>
        <w:p w14:paraId="700ED623" w14:textId="77777777" w:rsidR="00AC6C56" w:rsidRDefault="00AC6C56" w:rsidP="00AC6C56">
          <w:r>
            <w:rPr>
              <w:noProof/>
            </w:rPr>
            <w:drawing>
              <wp:anchor distT="0" distB="0" distL="114300" distR="114300" simplePos="0" relativeHeight="251659264" behindDoc="0" locked="1" layoutInCell="1" allowOverlap="1" wp14:anchorId="7D083597" wp14:editId="3EFCE91A">
                <wp:simplePos x="0" y="0"/>
                <wp:positionH relativeFrom="page">
                  <wp:align>right</wp:align>
                </wp:positionH>
                <wp:positionV relativeFrom="page">
                  <wp:align>top</wp:align>
                </wp:positionV>
                <wp:extent cx="1667510" cy="951865"/>
                <wp:effectExtent l="0" t="0" r="0" b="635"/>
                <wp:wrapNone/>
                <wp:docPr id="10551459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45993" name="Logo"/>
                        <pic:cNvPicPr/>
                      </pic:nvPicPr>
                      <pic:blipFill rotWithShape="1">
                        <a:blip r:embed="rId9">
                          <a:extLst>
                            <a:ext uri="{96DAC541-7B7A-43D3-8B79-37D633B846F1}">
                              <asvg:svgBlip xmlns:asvg="http://schemas.microsoft.com/office/drawing/2016/SVG/main" r:embed="rId10"/>
                            </a:ext>
                          </a:extLst>
                        </a:blip>
                        <a:srcRect l="-54" t="-83499" r="-35041" b="-166"/>
                        <a:stretch/>
                      </pic:blipFill>
                      <pic:spPr bwMode="auto">
                        <a:xfrm>
                          <a:off x="0" y="0"/>
                          <a:ext cx="1668132" cy="952117"/>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9F594" w14:textId="77777777" w:rsidR="00AC6C56" w:rsidRDefault="00AC6C56" w:rsidP="00AC6C56"/>
        <w:p w14:paraId="3E8EE1CB" w14:textId="77777777" w:rsidR="00AC6C56" w:rsidRDefault="00AC6C56" w:rsidP="00AC6C56"/>
        <w:p w14:paraId="0A78F6FA" w14:textId="77777777" w:rsidR="00AC6C56" w:rsidRDefault="00AC6C56" w:rsidP="00AC6C56">
          <w:pPr>
            <w:sectPr w:rsidR="00AC6C56" w:rsidSect="00AC6C56">
              <w:headerReference w:type="default" r:id="rId11"/>
              <w:footerReference w:type="even" r:id="rId12"/>
              <w:footerReference w:type="default" r:id="rId13"/>
              <w:footerReference w:type="first" r:id="rId14"/>
              <w:pgSz w:w="11907" w:h="16839" w:code="9"/>
              <w:pgMar w:top="2098" w:right="680" w:bottom="851" w:left="680" w:header="454" w:footer="454" w:gutter="0"/>
              <w:cols w:space="560"/>
              <w:docGrid w:linePitch="360"/>
            </w:sectPr>
          </w:pPr>
        </w:p>
        <w:p w14:paraId="6B300D49" w14:textId="77777777" w:rsidR="00AC6C56" w:rsidRDefault="00AC6C56" w:rsidP="00AC6C56">
          <w:pPr>
            <w:pStyle w:val="AccurriParagraphcontent"/>
            <w:keepNext/>
            <w:keepLines/>
          </w:pPr>
        </w:p>
        <w:p w14:paraId="2D7A9E56" w14:textId="77777777" w:rsidR="00AC6C56" w:rsidRDefault="00AC6C56" w:rsidP="00AC6C56">
          <w:r>
            <w:rPr>
              <w:rFonts w:ascii="Times New Roman" w:eastAsia="Times New Roman" w:hAnsi="Times New Roman" w:cs="Times New Roman"/>
              <w:b/>
              <w:lang w:val="en-AU"/>
            </w:rPr>
            <w:t xml:space="preserve"> </w:t>
          </w:r>
        </w:p>
        <w:p w14:paraId="5419039C" w14:textId="77777777" w:rsidR="00AC6C56" w:rsidRDefault="00AC6C56" w:rsidP="00AC6C56">
          <w:pPr>
            <w:pStyle w:val="AccurriParagraphcontent"/>
            <w:keepNext/>
            <w:keepLines/>
          </w:pPr>
          <w:r>
            <w:rPr>
              <w:lang w:val="en-AU"/>
            </w:rPr>
            <w:t xml:space="preserve"> </w:t>
          </w:r>
        </w:p>
        <w:p w14:paraId="5EAC649E" w14:textId="77777777" w:rsidR="00AC6C56" w:rsidRDefault="00AC6C56" w:rsidP="00AC6C56">
          <w:r>
            <w:rPr>
              <w:rFonts w:ascii="Times New Roman" w:eastAsia="Times New Roman" w:hAnsi="Times New Roman" w:cs="Times New Roman"/>
              <w:b/>
              <w:lang w:val="en-AU"/>
            </w:rPr>
            <w:t xml:space="preserve"> </w:t>
          </w:r>
        </w:p>
        <w:p w14:paraId="169CDF49" w14:textId="77777777" w:rsidR="00AC6C56" w:rsidRDefault="00AC6C56" w:rsidP="00AC6C56">
          <w:pPr>
            <w:pStyle w:val="AccurriParagraphcontent"/>
            <w:keepNext/>
            <w:keepLines/>
          </w:pPr>
          <w:r>
            <w:rPr>
              <w:lang w:val="en-AU"/>
            </w:rPr>
            <w:t xml:space="preserve"> </w:t>
          </w:r>
        </w:p>
        <w:p w14:paraId="1B2EBDDA" w14:textId="77777777" w:rsidR="00AC6C56" w:rsidRDefault="00AC6C56" w:rsidP="00AC6C56">
          <w:r>
            <w:rPr>
              <w:rFonts w:ascii="Times New Roman" w:eastAsia="Times New Roman" w:hAnsi="Times New Roman" w:cs="Times New Roman"/>
              <w:b/>
              <w:lang w:val="en-AU"/>
            </w:rPr>
            <w:t xml:space="preserve"> </w:t>
          </w:r>
        </w:p>
        <w:p w14:paraId="6B360EDD" w14:textId="77777777" w:rsidR="00AC6C56" w:rsidRDefault="00AC6C56" w:rsidP="00AC6C56">
          <w:pPr>
            <w:pStyle w:val="AccurriReporttitle"/>
            <w:keepNext/>
            <w:keepLines/>
          </w:pPr>
          <w:r>
            <w:rPr>
              <w:sz w:val="40"/>
              <w:lang w:val="en-AU"/>
            </w:rPr>
            <w:t>RSM IFRS Insurance Limited</w:t>
          </w:r>
        </w:p>
        <w:p w14:paraId="13E516BE" w14:textId="77777777" w:rsidR="00AC6C56" w:rsidRDefault="00AC6C56" w:rsidP="00AC6C56">
          <w:r>
            <w:rPr>
              <w:rFonts w:ascii="Times New Roman" w:eastAsia="Times New Roman" w:hAnsi="Times New Roman" w:cs="Times New Roman"/>
              <w:b/>
              <w:lang w:val="en-AU"/>
            </w:rPr>
            <w:t xml:space="preserve"> </w:t>
          </w:r>
        </w:p>
        <w:p w14:paraId="56A64493" w14:textId="77777777" w:rsidR="00AC6C56" w:rsidRDefault="00AC6C56" w:rsidP="00AC6C56">
          <w:pPr>
            <w:pStyle w:val="AccurriBusinessnumber"/>
            <w:keepNext/>
            <w:keepLines/>
          </w:pPr>
          <w:r>
            <w:rPr>
              <w:lang w:val="en-AU"/>
            </w:rPr>
            <w:t>Company Number 01234567</w:t>
          </w:r>
        </w:p>
        <w:p w14:paraId="43A1952B" w14:textId="77777777" w:rsidR="00AC6C56" w:rsidRDefault="00AC6C56" w:rsidP="00AC6C56">
          <w:pPr>
            <w:pStyle w:val="AccurriParagraphcontent"/>
            <w:keepNext/>
            <w:keepLines/>
          </w:pPr>
          <w:r>
            <w:rPr>
              <w:lang w:val="en-AU"/>
            </w:rPr>
            <w:t xml:space="preserve"> </w:t>
          </w:r>
        </w:p>
        <w:p w14:paraId="28E45D54" w14:textId="77777777" w:rsidR="00AC6C56" w:rsidRDefault="00AC6C56" w:rsidP="00AC6C56">
          <w:r>
            <w:rPr>
              <w:rFonts w:ascii="Times New Roman" w:eastAsia="Times New Roman" w:hAnsi="Times New Roman" w:cs="Times New Roman"/>
              <w:b/>
              <w:lang w:val="en-AU"/>
            </w:rPr>
            <w:t xml:space="preserve"> </w:t>
          </w:r>
        </w:p>
        <w:p w14:paraId="5BDD16A9" w14:textId="77777777" w:rsidR="00AC6C56" w:rsidRDefault="00AC6C56" w:rsidP="00AC6C56">
          <w:pPr>
            <w:pStyle w:val="AccurriParagraphcontent"/>
            <w:keepNext/>
            <w:keepLines/>
          </w:pPr>
          <w:r>
            <w:rPr>
              <w:lang w:val="en-AU"/>
            </w:rPr>
            <w:t xml:space="preserve"> </w:t>
          </w:r>
        </w:p>
        <w:p w14:paraId="4BBB459C" w14:textId="77777777" w:rsidR="00AC6C56" w:rsidRDefault="00AC6C56" w:rsidP="00AC6C56">
          <w:r>
            <w:rPr>
              <w:rFonts w:ascii="Times New Roman" w:eastAsia="Times New Roman" w:hAnsi="Times New Roman" w:cs="Times New Roman"/>
              <w:b/>
              <w:lang w:val="en-AU"/>
            </w:rPr>
            <w:t xml:space="preserve"> </w:t>
          </w:r>
        </w:p>
        <w:p w14:paraId="6A6A40F2" w14:textId="77777777" w:rsidR="00AC6C56" w:rsidRDefault="00AC6C56" w:rsidP="00AC6C56">
          <w:pPr>
            <w:pStyle w:val="AccurriReporttitle"/>
            <w:keepNext/>
            <w:keepLines/>
            <w:rPr>
              <w:lang w:val="en-AU"/>
            </w:rPr>
          </w:pPr>
          <w:r>
            <w:rPr>
              <w:lang w:val="en-AU"/>
            </w:rPr>
            <w:t>Annual Report - 31 December 2024</w:t>
          </w:r>
        </w:p>
        <w:p w14:paraId="094A6480" w14:textId="77777777" w:rsidR="00AC6C56" w:rsidRPr="00035FD3" w:rsidRDefault="00AC6C56" w:rsidP="00AC6C56">
          <w:pPr>
            <w:pStyle w:val="AccurriParagraphcontent"/>
            <w:rPr>
              <w:lang w:val="en-AU"/>
            </w:rPr>
          </w:pPr>
        </w:p>
        <w:p w14:paraId="05FE3B26" w14:textId="77777777" w:rsidR="00AC6C56" w:rsidRPr="00035FD3" w:rsidRDefault="00AC6C56" w:rsidP="00AC6C56">
          <w:pPr>
            <w:pStyle w:val="AccurriParagraphcontent"/>
            <w:rPr>
              <w:lang w:val="en-AU"/>
            </w:rPr>
          </w:pPr>
        </w:p>
        <w:p w14:paraId="052FE093" w14:textId="77777777" w:rsidR="00AC6C56" w:rsidRPr="00035FD3" w:rsidRDefault="00AC6C56" w:rsidP="00AC6C56">
          <w:pPr>
            <w:pStyle w:val="AccurriParagraphcontent"/>
            <w:rPr>
              <w:lang w:val="en-AU"/>
            </w:rPr>
          </w:pPr>
        </w:p>
        <w:p w14:paraId="18C70A9F" w14:textId="77777777" w:rsidR="00AC6C56" w:rsidRPr="00035FD3" w:rsidRDefault="00AC6C56" w:rsidP="00AC6C56">
          <w:pPr>
            <w:pStyle w:val="AccurriParagraphcontent"/>
            <w:rPr>
              <w:lang w:val="en-AU"/>
            </w:rPr>
          </w:pPr>
        </w:p>
        <w:p w14:paraId="26EF377A" w14:textId="77777777" w:rsidR="00AC6C56" w:rsidRPr="00035FD3" w:rsidRDefault="00AC6C56" w:rsidP="00AC6C56">
          <w:pPr>
            <w:pStyle w:val="AccurriParagraphcontent"/>
            <w:rPr>
              <w:lang w:val="en-AU"/>
            </w:rPr>
          </w:pPr>
        </w:p>
        <w:p w14:paraId="42300243" w14:textId="77777777" w:rsidR="00AC6C56" w:rsidRPr="00035FD3" w:rsidRDefault="00AC6C56" w:rsidP="00AC6C56">
          <w:pPr>
            <w:pStyle w:val="AccurriParagraphcontent"/>
            <w:rPr>
              <w:lang w:val="en-AU"/>
            </w:rPr>
          </w:pPr>
        </w:p>
        <w:p w14:paraId="46D38DFF" w14:textId="77777777" w:rsidR="00AC6C56" w:rsidRPr="00035FD3" w:rsidRDefault="00AC6C56" w:rsidP="00AC6C56">
          <w:pPr>
            <w:pStyle w:val="AccurriParagraphcontent"/>
            <w:rPr>
              <w:lang w:val="en-AU"/>
            </w:rPr>
          </w:pPr>
        </w:p>
        <w:p w14:paraId="3CFB3851" w14:textId="77777777" w:rsidR="00AC6C56" w:rsidRPr="00035FD3" w:rsidRDefault="00AC6C56" w:rsidP="00AC6C56">
          <w:pPr>
            <w:pStyle w:val="AccurriParagraphcontent"/>
            <w:rPr>
              <w:lang w:val="en-AU"/>
            </w:rPr>
          </w:pPr>
        </w:p>
        <w:p w14:paraId="0CAC5C9C" w14:textId="77777777" w:rsidR="00AC6C56" w:rsidRPr="00035FD3" w:rsidRDefault="00AC6C56" w:rsidP="00AC6C56">
          <w:pPr>
            <w:pStyle w:val="AccurriParagraphcontent"/>
            <w:rPr>
              <w:lang w:val="en-AU"/>
            </w:rPr>
          </w:pPr>
        </w:p>
        <w:p w14:paraId="4B6996B3" w14:textId="77777777" w:rsidR="00AC6C56" w:rsidRPr="00035FD3" w:rsidRDefault="00AC6C56" w:rsidP="00AC6C56">
          <w:pPr>
            <w:pStyle w:val="AccurriParagraphcontent"/>
            <w:rPr>
              <w:lang w:val="en-AU"/>
            </w:rPr>
          </w:pPr>
        </w:p>
        <w:p w14:paraId="2CC73C8D" w14:textId="77777777" w:rsidR="00AC6C56" w:rsidRPr="00035FD3" w:rsidRDefault="00AC6C56" w:rsidP="00AC6C56">
          <w:pPr>
            <w:pStyle w:val="AccurriParagraphcontent"/>
            <w:rPr>
              <w:lang w:val="en-AU"/>
            </w:rPr>
          </w:pPr>
          <w:r w:rsidRPr="00035FD3">
            <w:rPr>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726AB9CC" w14:textId="77777777" w:rsidR="00AC6C56" w:rsidRPr="00035FD3" w:rsidRDefault="00AC6C56" w:rsidP="00AC6C56">
          <w:pPr>
            <w:pStyle w:val="AccurriParagraphcontent"/>
            <w:rPr>
              <w:lang w:val="en-AU"/>
            </w:rPr>
          </w:pPr>
        </w:p>
        <w:p w14:paraId="0366B961" w14:textId="77777777" w:rsidR="00AC6C56" w:rsidRPr="00035FD3" w:rsidRDefault="00AC6C56" w:rsidP="00AC6C56">
          <w:pPr>
            <w:pStyle w:val="AccurriParagraphcontent"/>
            <w:rPr>
              <w:lang w:val="en-AU"/>
            </w:rPr>
          </w:pPr>
          <w:r w:rsidRPr="00035FD3">
            <w:rPr>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16E271DE" w14:textId="77777777" w:rsidR="00AC6C56" w:rsidRPr="00035FD3" w:rsidRDefault="00AC6C56" w:rsidP="00AC6C56">
          <w:pPr>
            <w:pStyle w:val="AccurriParagraphcontent"/>
            <w:rPr>
              <w:lang w:val="en-AU"/>
            </w:rPr>
          </w:pPr>
        </w:p>
        <w:p w14:paraId="08370AE6" w14:textId="77777777" w:rsidR="00AC6C56" w:rsidRPr="00035FD3" w:rsidRDefault="00AC6C56" w:rsidP="00AC6C56">
          <w:pPr>
            <w:pStyle w:val="AccurriParagraphcontent"/>
            <w:rPr>
              <w:lang w:val="en-AU"/>
            </w:rPr>
          </w:pPr>
          <w:r w:rsidRPr="00035FD3">
            <w:rPr>
              <w:lang w:val="en-AU"/>
            </w:rPr>
            <w:t>RSM is the brand used by a network of independent accounting and consulting firms, each of which practices in its own right. The network is not itself a separate legal entity of any description in any jurisdiction.</w:t>
          </w:r>
        </w:p>
        <w:p w14:paraId="42A9C457" w14:textId="77777777" w:rsidR="00AC6C56" w:rsidRPr="00035FD3" w:rsidRDefault="00AC6C56" w:rsidP="00AC6C56">
          <w:pPr>
            <w:pStyle w:val="AccurriParagraphcontent"/>
            <w:rPr>
              <w:lang w:val="en-AU"/>
            </w:rPr>
          </w:pPr>
        </w:p>
        <w:p w14:paraId="05DE0C95" w14:textId="77777777" w:rsidR="00AC6C56" w:rsidRPr="00035FD3" w:rsidRDefault="00AC6C56" w:rsidP="00AC6C56">
          <w:pPr>
            <w:pStyle w:val="AccurriParagraphcontent"/>
            <w:rPr>
              <w:lang w:val="en-AU"/>
            </w:rPr>
          </w:pPr>
          <w:r w:rsidRPr="00035FD3">
            <w:rPr>
              <w:lang w:val="en-AU"/>
            </w:rPr>
            <w:t>The network is administered by RSM International Limited, a company registered in England and Wales (company number 4040598) whose registered office is at 50 Cannon Street, London EC4N 6JJ.</w:t>
          </w:r>
        </w:p>
        <w:p w14:paraId="329574D7" w14:textId="77777777" w:rsidR="00AC6C56" w:rsidRPr="00035FD3" w:rsidRDefault="00AC6C56" w:rsidP="00AC6C56">
          <w:pPr>
            <w:pStyle w:val="AccurriParagraphcontent"/>
            <w:rPr>
              <w:lang w:val="en-AU"/>
            </w:rPr>
          </w:pPr>
        </w:p>
        <w:p w14:paraId="2AB0253D" w14:textId="77777777" w:rsidR="00AC6C56" w:rsidRPr="00035FD3" w:rsidRDefault="00AC6C56" w:rsidP="00AC6C56">
          <w:pPr>
            <w:pStyle w:val="AccurriParagraphcontent"/>
            <w:rPr>
              <w:lang w:val="en-AU"/>
            </w:rPr>
          </w:pPr>
          <w:r w:rsidRPr="00035FD3">
            <w:rPr>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4291536D" w14:textId="77777777" w:rsidR="00AC6C56" w:rsidRPr="00035FD3" w:rsidRDefault="00AC6C56" w:rsidP="00AC6C56">
          <w:pPr>
            <w:pStyle w:val="AccurriParagraphcontent"/>
            <w:rPr>
              <w:lang w:val="en-AU"/>
            </w:rPr>
          </w:pPr>
        </w:p>
        <w:p w14:paraId="5C3A5443" w14:textId="77777777" w:rsidR="00AC6C56" w:rsidRPr="00035FD3" w:rsidRDefault="00AC6C56" w:rsidP="00AC6C56">
          <w:pPr>
            <w:pStyle w:val="AccurriParagraphcontent"/>
            <w:rPr>
              <w:lang w:val="en-AU"/>
            </w:rPr>
          </w:pPr>
          <w:r w:rsidRPr="00035FD3">
            <w:rPr>
              <w:lang w:val="en-AU"/>
            </w:rPr>
            <w:t>© RSM International Association, 2025</w:t>
          </w:r>
        </w:p>
        <w:p w14:paraId="44BF7C1C" w14:textId="77777777" w:rsidR="00AC6C56" w:rsidRDefault="00AC6C56" w:rsidP="00AC6C56">
          <w:pPr>
            <w:sectPr w:rsidR="00AC6C56" w:rsidSect="00AC6C56">
              <w:headerReference w:type="even" r:id="rId15"/>
              <w:headerReference w:type="default" r:id="rId16"/>
              <w:footerReference w:type="even" r:id="rId17"/>
              <w:footerReference w:type="default" r:id="rId18"/>
              <w:headerReference w:type="first" r:id="rId19"/>
              <w:footerReference w:type="first" r:id="rId20"/>
              <w:pgSz w:w="11906" w:h="16838"/>
              <w:pgMar w:top="850" w:right="340" w:bottom="567" w:left="567" w:header="850" w:footer="567" w:gutter="0"/>
              <w:pgNumType w:start="0"/>
              <w:cols w:space="708"/>
              <w:titlePg/>
            </w:sectPr>
          </w:pPr>
          <w:r>
            <w:rPr>
              <w:rFonts w:ascii="Times New Roman" w:eastAsia="Times New Roman" w:hAnsi="Times New Roman" w:cs="Times New Roman"/>
              <w:b/>
              <w:lang w:val="en-AU"/>
            </w:rPr>
            <w:t xml:space="preserve"> </w:t>
          </w:r>
        </w:p>
        <w:p w14:paraId="0801359C" w14:textId="5DA77A35" w:rsidR="00AC6C56" w:rsidRDefault="00AC6C56"/>
        <w:p w14:paraId="2EF0668E" w14:textId="63B5283E" w:rsidR="00AC6C56" w:rsidRDefault="00000000">
          <w:pPr>
            <w:rPr>
              <w:color w:val="888B8D"/>
              <w:lang w:val="en-AU"/>
            </w:rPr>
          </w:pPr>
        </w:p>
      </w:sdtContent>
    </w:sdt>
    <w:bookmarkStart w:id="2" w:name="_TOC"/>
    <w:p w14:paraId="3FEF36C0" w14:textId="08509404" w:rsidR="00FC548F" w:rsidRDefault="00000000">
      <w:pPr>
        <w:pStyle w:val="TOC1"/>
        <w:rPr>
          <w:rFonts w:ascii="Calibri" w:hAnsi="Calibri"/>
          <w:noProof/>
          <w:sz w:val="22"/>
        </w:rPr>
      </w:pPr>
      <w:r>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sidR="002478B3">
        <w:rPr>
          <w:noProof/>
          <w:lang w:val="en-AU"/>
        </w:rPr>
        <w:t>2</w:t>
      </w:r>
      <w:r>
        <w:fldChar w:fldCharType="end"/>
      </w:r>
    </w:p>
    <w:p w14:paraId="5714466E" w14:textId="15205C7B" w:rsidR="00FC548F"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sidR="002478B3">
        <w:rPr>
          <w:noProof/>
          <w:lang w:val="en-AU"/>
        </w:rPr>
        <w:t>4</w:t>
      </w:r>
      <w:r>
        <w:fldChar w:fldCharType="end"/>
      </w:r>
    </w:p>
    <w:p w14:paraId="3FDECC44" w14:textId="3360A574" w:rsidR="00FC548F"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sidR="002478B3">
        <w:rPr>
          <w:noProof/>
          <w:lang w:val="en-AU"/>
        </w:rPr>
        <w:t>5</w:t>
      </w:r>
      <w:r>
        <w:fldChar w:fldCharType="end"/>
      </w:r>
    </w:p>
    <w:p w14:paraId="614F3287" w14:textId="326C82BF" w:rsidR="00FC548F"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sidR="002478B3">
        <w:rPr>
          <w:noProof/>
          <w:lang w:val="en-AU"/>
        </w:rPr>
        <w:t>6</w:t>
      </w:r>
      <w:r>
        <w:fldChar w:fldCharType="end"/>
      </w:r>
    </w:p>
    <w:p w14:paraId="36525F7A" w14:textId="50152317" w:rsidR="00FC548F"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sidR="002478B3">
        <w:rPr>
          <w:noProof/>
          <w:lang w:val="en-AU"/>
        </w:rPr>
        <w:t>7</w:t>
      </w:r>
      <w:r>
        <w:fldChar w:fldCharType="end"/>
      </w:r>
    </w:p>
    <w:p w14:paraId="11259D85" w14:textId="1BA56A82" w:rsidR="00FC548F" w:rsidRDefault="00000000">
      <w:pPr>
        <w:pStyle w:val="TOC1"/>
        <w:rPr>
          <w:rFonts w:ascii="Calibri" w:hAnsi="Calibri"/>
          <w:noProof/>
          <w:sz w:val="22"/>
        </w:rPr>
      </w:pPr>
      <w:r>
        <w:rPr>
          <w:lang w:val="en-AU"/>
        </w:rPr>
        <w:t xml:space="preserve">Independent auditor's report to the members of </w:t>
      </w:r>
      <w:r w:rsidR="00CC466F">
        <w:rPr>
          <w:lang w:val="en-AU"/>
        </w:rPr>
        <w:t>RSM</w:t>
      </w:r>
      <w:r>
        <w:rPr>
          <w:lang w:val="en-AU"/>
        </w:rPr>
        <w:t xml:space="preserve"> IFRS Insurance Limited</w:t>
      </w:r>
      <w:r>
        <w:rPr>
          <w:lang w:val="en-AU"/>
        </w:rPr>
        <w:tab/>
      </w:r>
      <w:r>
        <w:fldChar w:fldCharType="begin"/>
      </w:r>
      <w:r>
        <w:rPr>
          <w:lang w:val="en-AU"/>
        </w:rPr>
        <w:instrText xml:space="preserve"> PAGEREF _Toc256000005 \h </w:instrText>
      </w:r>
      <w:r>
        <w:fldChar w:fldCharType="separate"/>
      </w:r>
      <w:r w:rsidR="002478B3">
        <w:rPr>
          <w:noProof/>
          <w:lang w:val="en-AU"/>
        </w:rPr>
        <w:t>85</w:t>
      </w:r>
      <w:r>
        <w:fldChar w:fldCharType="end"/>
      </w:r>
    </w:p>
    <w:p w14:paraId="6B18B4C1" w14:textId="77777777" w:rsidR="00FC548F" w:rsidRDefault="00000000">
      <w:pPr>
        <w:sectPr w:rsidR="00FC548F">
          <w:headerReference w:type="even" r:id="rId21"/>
          <w:headerReference w:type="default" r:id="rId22"/>
          <w:footerReference w:type="even" r:id="rId23"/>
          <w:footerReference w:type="default" r:id="rId24"/>
          <w:headerReference w:type="first" r:id="rId25"/>
          <w:footerReference w:type="first" r:id="rId26"/>
          <w:pgSz w:w="11906" w:h="16838"/>
          <w:pgMar w:top="850" w:right="340" w:bottom="567" w:left="567" w:header="850" w:footer="567" w:gutter="0"/>
          <w:pgNumType w:start="1"/>
          <w:cols w:space="708"/>
          <w:titlePg/>
        </w:sectPr>
      </w:pPr>
      <w:r>
        <w:fldChar w:fldCharType="end"/>
      </w:r>
      <w:bookmarkEnd w:id="2"/>
    </w:p>
    <w:p w14:paraId="2DDB4E38" w14:textId="77777777" w:rsidR="00FC548F" w:rsidRDefault="00000000">
      <w:pPr>
        <w:pStyle w:val="AccurriParagraphmainheader"/>
        <w:keepNext/>
      </w:pPr>
      <w:r>
        <w:rPr>
          <w:lang w:val="en-AU"/>
        </w:rPr>
        <w:t>General information</w:t>
      </w:r>
    </w:p>
    <w:p w14:paraId="515488CB" w14:textId="77777777" w:rsidR="00FC548F" w:rsidRDefault="00000000">
      <w:pPr>
        <w:keepNext/>
      </w:pPr>
      <w:r>
        <w:rPr>
          <w:rFonts w:ascii="Times New Roman" w:eastAsia="Times New Roman" w:hAnsi="Times New Roman" w:cs="Times New Roman"/>
          <w:b/>
          <w:lang w:val="en-AU"/>
        </w:rPr>
        <w:t xml:space="preserve"> </w:t>
      </w:r>
    </w:p>
    <w:p w14:paraId="3310B468" w14:textId="5985DB2C" w:rsidR="00FC548F" w:rsidRDefault="00000000">
      <w:pPr>
        <w:pStyle w:val="AccurriParagraphcontent"/>
        <w:keepNext/>
        <w:keepLines/>
      </w:pPr>
      <w:r>
        <w:rPr>
          <w:lang w:val="en-AU"/>
        </w:rPr>
        <w:t xml:space="preserve">The financial statements cover </w:t>
      </w:r>
      <w:r w:rsidR="00CC466F">
        <w:rPr>
          <w:lang w:val="en-AU"/>
        </w:rPr>
        <w:t>RSM</w:t>
      </w:r>
      <w:r>
        <w:rPr>
          <w:lang w:val="en-AU"/>
        </w:rPr>
        <w:t xml:space="preserve"> IFRS Insurance Limited as a consolidated entity consisting of </w:t>
      </w:r>
      <w:r w:rsidR="00CC466F">
        <w:rPr>
          <w:lang w:val="en-AU"/>
        </w:rPr>
        <w:t>RSM</w:t>
      </w:r>
      <w:r>
        <w:rPr>
          <w:lang w:val="en-AU"/>
        </w:rPr>
        <w:t xml:space="preserve"> IFRS Insurance Limited and the entities it controlled at the end of, or during, the year. The financial statements are presented in Internationaland currency units, which is </w:t>
      </w:r>
      <w:r w:rsidR="00CC466F">
        <w:rPr>
          <w:lang w:val="en-AU"/>
        </w:rPr>
        <w:t>RSM</w:t>
      </w:r>
      <w:r>
        <w:rPr>
          <w:lang w:val="en-AU"/>
        </w:rPr>
        <w:t xml:space="preserve"> IFRS Insurance Limited's functional and presentation currency.</w:t>
      </w:r>
    </w:p>
    <w:p w14:paraId="22E5B966" w14:textId="77777777" w:rsidR="00FC548F" w:rsidRDefault="00000000">
      <w:r>
        <w:rPr>
          <w:rFonts w:ascii="Times New Roman" w:eastAsia="Times New Roman" w:hAnsi="Times New Roman" w:cs="Times New Roman"/>
          <w:b/>
          <w:lang w:val="en-AU"/>
        </w:rPr>
        <w:t xml:space="preserve"> </w:t>
      </w:r>
    </w:p>
    <w:p w14:paraId="620639B2" w14:textId="57851C68" w:rsidR="00FC548F" w:rsidRDefault="00CC466F">
      <w:pPr>
        <w:pStyle w:val="AccurriParagraphcontent"/>
        <w:keepNext/>
        <w:keepLines/>
      </w:pPr>
      <w:r>
        <w:rPr>
          <w:lang w:val="en-AU"/>
        </w:rPr>
        <w:t>RSM IFRS Insurance Limited is a listed public company limited by shares, incorporated and domiciled in Internationaland. Its registered office and principal place of business are:</w:t>
      </w:r>
    </w:p>
    <w:p w14:paraId="23E051FC"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FC548F" w14:paraId="2F750C96" w14:textId="77777777">
        <w:trPr>
          <w:cantSplit/>
          <w:tblHeader/>
        </w:trPr>
        <w:tc>
          <w:tcPr>
            <w:tcW w:w="5469" w:type="dxa"/>
            <w:tcBorders>
              <w:top w:val="nil"/>
              <w:left w:val="nil"/>
              <w:bottom w:val="nil"/>
              <w:right w:val="nil"/>
            </w:tcBorders>
            <w:tcMar>
              <w:left w:w="0" w:type="dxa"/>
              <w:right w:w="0" w:type="dxa"/>
            </w:tcMar>
            <w:vAlign w:val="bottom"/>
          </w:tcPr>
          <w:p w14:paraId="6FB5EEBC" w14:textId="77777777" w:rsidR="00FC548F"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3194995C" w14:textId="77777777" w:rsidR="00FC548F" w:rsidRDefault="00FC548F"/>
        </w:tc>
        <w:tc>
          <w:tcPr>
            <w:tcW w:w="5469" w:type="dxa"/>
            <w:tcBorders>
              <w:top w:val="nil"/>
              <w:left w:val="nil"/>
              <w:bottom w:val="nil"/>
              <w:right w:val="nil"/>
            </w:tcBorders>
            <w:tcMar>
              <w:left w:w="0" w:type="dxa"/>
              <w:right w:w="0" w:type="dxa"/>
            </w:tcMar>
            <w:vAlign w:val="bottom"/>
          </w:tcPr>
          <w:p w14:paraId="2CCC2A07" w14:textId="77777777" w:rsidR="00FC548F" w:rsidRDefault="00000000">
            <w:pPr>
              <w:pStyle w:val="AccurriTableheaderinmaintable"/>
              <w:keepNext/>
              <w:jc w:val="left"/>
            </w:pPr>
            <w:r>
              <w:rPr>
                <w:lang w:val="en-AU"/>
              </w:rPr>
              <w:t>Principal place of business</w:t>
            </w:r>
          </w:p>
        </w:tc>
      </w:tr>
      <w:tr w:rsidR="00FC548F" w14:paraId="546196CF" w14:textId="77777777">
        <w:trPr>
          <w:cantSplit/>
          <w:tblHeader/>
        </w:trPr>
        <w:tc>
          <w:tcPr>
            <w:tcW w:w="5469" w:type="dxa"/>
            <w:tcBorders>
              <w:top w:val="nil"/>
              <w:left w:val="nil"/>
              <w:bottom w:val="nil"/>
              <w:right w:val="nil"/>
            </w:tcBorders>
            <w:tcMar>
              <w:left w:w="0" w:type="dxa"/>
              <w:right w:w="0" w:type="dxa"/>
            </w:tcMar>
            <w:vAlign w:val="bottom"/>
          </w:tcPr>
          <w:p w14:paraId="3870994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2B42662" w14:textId="77777777" w:rsidR="00FC548F" w:rsidRDefault="00FC548F"/>
        </w:tc>
        <w:tc>
          <w:tcPr>
            <w:tcW w:w="5469" w:type="dxa"/>
            <w:tcBorders>
              <w:top w:val="nil"/>
              <w:left w:val="nil"/>
              <w:bottom w:val="nil"/>
              <w:right w:val="nil"/>
            </w:tcBorders>
            <w:tcMar>
              <w:left w:w="0" w:type="dxa"/>
              <w:right w:w="0" w:type="dxa"/>
            </w:tcMar>
            <w:vAlign w:val="bottom"/>
          </w:tcPr>
          <w:p w14:paraId="64315A49" w14:textId="77777777" w:rsidR="00FC548F" w:rsidRDefault="00FC548F">
            <w:pPr>
              <w:pStyle w:val="AccurriTableheaderinmaintable"/>
              <w:keepNext/>
              <w:jc w:val="left"/>
            </w:pPr>
          </w:p>
        </w:tc>
      </w:tr>
      <w:tr w:rsidR="00FC548F" w14:paraId="3A3CD310" w14:textId="77777777">
        <w:tc>
          <w:tcPr>
            <w:tcW w:w="5469" w:type="dxa"/>
            <w:tcBorders>
              <w:top w:val="nil"/>
              <w:left w:val="nil"/>
              <w:bottom w:val="nil"/>
              <w:right w:val="nil"/>
            </w:tcBorders>
            <w:tcMar>
              <w:left w:w="0" w:type="dxa"/>
              <w:right w:w="0" w:type="dxa"/>
            </w:tcMar>
          </w:tcPr>
          <w:p w14:paraId="3EE35971" w14:textId="77777777" w:rsidR="00FC548F"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32EB2083" w14:textId="77777777" w:rsidR="00FC548F" w:rsidRDefault="00FC548F"/>
        </w:tc>
        <w:tc>
          <w:tcPr>
            <w:tcW w:w="5469" w:type="dxa"/>
            <w:tcBorders>
              <w:top w:val="nil"/>
              <w:left w:val="nil"/>
              <w:bottom w:val="nil"/>
              <w:right w:val="nil"/>
            </w:tcBorders>
            <w:tcMar>
              <w:left w:w="0" w:type="dxa"/>
              <w:right w:w="0" w:type="dxa"/>
            </w:tcMar>
          </w:tcPr>
          <w:p w14:paraId="014B20FA" w14:textId="77777777" w:rsidR="00FC548F" w:rsidRDefault="00000000">
            <w:pPr>
              <w:pStyle w:val="AccurriTabletextvalues"/>
              <w:keepNext/>
              <w:jc w:val="left"/>
            </w:pPr>
            <w:r>
              <w:rPr>
                <w:lang w:val="en-AU"/>
              </w:rPr>
              <w:t>5th Floor</w:t>
            </w:r>
          </w:p>
        </w:tc>
      </w:tr>
      <w:tr w:rsidR="00FC548F" w14:paraId="2071C231" w14:textId="77777777">
        <w:tc>
          <w:tcPr>
            <w:tcW w:w="5469" w:type="dxa"/>
            <w:tcBorders>
              <w:top w:val="nil"/>
              <w:left w:val="nil"/>
              <w:bottom w:val="nil"/>
              <w:right w:val="nil"/>
            </w:tcBorders>
            <w:tcMar>
              <w:left w:w="0" w:type="dxa"/>
              <w:right w:w="0" w:type="dxa"/>
            </w:tcMar>
          </w:tcPr>
          <w:p w14:paraId="4A79E827" w14:textId="77777777" w:rsidR="00FC548F"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41CBEF38" w14:textId="77777777" w:rsidR="00FC548F" w:rsidRDefault="00FC548F"/>
        </w:tc>
        <w:tc>
          <w:tcPr>
            <w:tcW w:w="5469" w:type="dxa"/>
            <w:tcBorders>
              <w:top w:val="nil"/>
              <w:left w:val="nil"/>
              <w:bottom w:val="nil"/>
              <w:right w:val="nil"/>
            </w:tcBorders>
            <w:tcMar>
              <w:left w:w="0" w:type="dxa"/>
              <w:right w:w="0" w:type="dxa"/>
            </w:tcMar>
          </w:tcPr>
          <w:p w14:paraId="47A50305" w14:textId="10B156F3" w:rsidR="00FC548F" w:rsidRDefault="00CC466F">
            <w:pPr>
              <w:pStyle w:val="AccurriTabletextvalues"/>
              <w:keepNext/>
              <w:jc w:val="left"/>
            </w:pPr>
            <w:r>
              <w:rPr>
                <w:lang w:val="en-AU"/>
              </w:rPr>
              <w:t>RSM Business Centre</w:t>
            </w:r>
          </w:p>
        </w:tc>
      </w:tr>
      <w:tr w:rsidR="00FC548F" w14:paraId="133DFC34" w14:textId="77777777">
        <w:tc>
          <w:tcPr>
            <w:tcW w:w="5469" w:type="dxa"/>
            <w:tcBorders>
              <w:top w:val="nil"/>
              <w:left w:val="nil"/>
              <w:bottom w:val="nil"/>
              <w:right w:val="nil"/>
            </w:tcBorders>
            <w:tcMar>
              <w:left w:w="0" w:type="dxa"/>
              <w:right w:w="0" w:type="dxa"/>
            </w:tcMar>
          </w:tcPr>
          <w:p w14:paraId="47339071" w14:textId="77777777" w:rsidR="00FC548F"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20391333" w14:textId="77777777" w:rsidR="00FC548F" w:rsidRDefault="00FC548F"/>
        </w:tc>
        <w:tc>
          <w:tcPr>
            <w:tcW w:w="5469" w:type="dxa"/>
            <w:tcBorders>
              <w:top w:val="nil"/>
              <w:left w:val="nil"/>
              <w:bottom w:val="nil"/>
              <w:right w:val="nil"/>
            </w:tcBorders>
            <w:tcMar>
              <w:left w:w="0" w:type="dxa"/>
              <w:right w:w="0" w:type="dxa"/>
            </w:tcMar>
          </w:tcPr>
          <w:p w14:paraId="48A23E54" w14:textId="77777777" w:rsidR="00FC548F" w:rsidRDefault="00000000">
            <w:pPr>
              <w:pStyle w:val="AccurriTabletextvalues"/>
              <w:keepNext/>
              <w:jc w:val="left"/>
            </w:pPr>
            <w:r>
              <w:rPr>
                <w:lang w:val="en-AU"/>
              </w:rPr>
              <w:t>247 Edward Street</w:t>
            </w:r>
          </w:p>
        </w:tc>
      </w:tr>
      <w:tr w:rsidR="00FC548F" w14:paraId="49EAAAC6" w14:textId="77777777">
        <w:tc>
          <w:tcPr>
            <w:tcW w:w="5469" w:type="dxa"/>
            <w:tcBorders>
              <w:top w:val="nil"/>
              <w:left w:val="nil"/>
              <w:bottom w:val="nil"/>
              <w:right w:val="nil"/>
            </w:tcBorders>
            <w:tcMar>
              <w:left w:w="0" w:type="dxa"/>
              <w:right w:w="0" w:type="dxa"/>
            </w:tcMar>
          </w:tcPr>
          <w:p w14:paraId="4C0108A5" w14:textId="77777777" w:rsidR="00FC548F" w:rsidRDefault="00000000">
            <w:pPr>
              <w:pStyle w:val="AccurriTabletextvalues"/>
              <w:keepNext/>
              <w:jc w:val="left"/>
            </w:pPr>
            <w:r>
              <w:rPr>
                <w:lang w:val="en-AU"/>
              </w:rPr>
              <w:t>Cityville</w:t>
            </w:r>
          </w:p>
        </w:tc>
        <w:tc>
          <w:tcPr>
            <w:tcW w:w="60" w:type="dxa"/>
            <w:tcBorders>
              <w:top w:val="nil"/>
              <w:left w:val="nil"/>
              <w:bottom w:val="nil"/>
              <w:right w:val="nil"/>
            </w:tcBorders>
            <w:tcMar>
              <w:left w:w="0" w:type="dxa"/>
              <w:right w:w="0" w:type="dxa"/>
            </w:tcMar>
          </w:tcPr>
          <w:p w14:paraId="5EB56CCB" w14:textId="77777777" w:rsidR="00FC548F" w:rsidRDefault="00FC548F"/>
        </w:tc>
        <w:tc>
          <w:tcPr>
            <w:tcW w:w="5469" w:type="dxa"/>
            <w:tcBorders>
              <w:top w:val="nil"/>
              <w:left w:val="nil"/>
              <w:bottom w:val="nil"/>
              <w:right w:val="nil"/>
            </w:tcBorders>
            <w:tcMar>
              <w:left w:w="0" w:type="dxa"/>
              <w:right w:w="0" w:type="dxa"/>
            </w:tcMar>
          </w:tcPr>
          <w:p w14:paraId="711B9331" w14:textId="77777777" w:rsidR="00FC548F" w:rsidRDefault="00000000">
            <w:pPr>
              <w:pStyle w:val="AccurriTabletextvalues"/>
              <w:keepNext/>
              <w:jc w:val="left"/>
            </w:pPr>
            <w:r>
              <w:rPr>
                <w:lang w:val="en-AU"/>
              </w:rPr>
              <w:t>Cityville</w:t>
            </w:r>
          </w:p>
        </w:tc>
      </w:tr>
    </w:tbl>
    <w:p w14:paraId="4AA63E07" w14:textId="77777777" w:rsidR="00FC548F" w:rsidRDefault="00000000">
      <w:r>
        <w:rPr>
          <w:rFonts w:ascii="Times New Roman" w:eastAsia="Times New Roman" w:hAnsi="Times New Roman" w:cs="Times New Roman"/>
          <w:b/>
          <w:lang w:val="en-AU"/>
        </w:rPr>
        <w:t xml:space="preserve"> </w:t>
      </w:r>
    </w:p>
    <w:p w14:paraId="66A6730C" w14:textId="77777777" w:rsidR="00FC548F" w:rsidRDefault="00000000">
      <w:pPr>
        <w:pStyle w:val="AccurriParagraphcontent"/>
        <w:keepNext/>
        <w:keepLines/>
        <w:shd w:val="clear" w:color="auto" w:fill="FFFFFF"/>
      </w:pPr>
      <w:r>
        <w:rPr>
          <w:lang w:val="en-AU"/>
        </w:rPr>
        <w:t>During the financial year the principal continuing activities of the consolidated entity consisted of underwriting insurance for life risk, life savings, participating and non-life contracts; and obtaining reinsurance to mitigate risks.</w:t>
      </w:r>
    </w:p>
    <w:p w14:paraId="1A9891C4" w14:textId="77777777" w:rsidR="00FC548F" w:rsidRDefault="00000000">
      <w:r>
        <w:rPr>
          <w:rFonts w:ascii="Times New Roman" w:eastAsia="Times New Roman" w:hAnsi="Times New Roman" w:cs="Times New Roman"/>
          <w:b/>
          <w:lang w:val="en-AU"/>
        </w:rPr>
        <w:t xml:space="preserve"> </w:t>
      </w:r>
    </w:p>
    <w:p w14:paraId="6A1CD016" w14:textId="77777777" w:rsidR="00FC548F" w:rsidRDefault="00000000">
      <w:pPr>
        <w:pStyle w:val="AccurriParagraphcontent"/>
        <w:keepNext/>
        <w:keepLines/>
      </w:pPr>
      <w:r>
        <w:rPr>
          <w:lang w:val="en-AU"/>
        </w:rPr>
        <w:t>The financial statements were authorised for issue, in accordance with a resolution of directors, on 24 February 2025. The directors have the power to amend and reissue the financial statements.</w:t>
      </w:r>
    </w:p>
    <w:p w14:paraId="6E67CB8F" w14:textId="77777777" w:rsidR="00FC548F" w:rsidRDefault="00000000">
      <w:pPr>
        <w:sectPr w:rsidR="00FC548F">
          <w:headerReference w:type="even" r:id="rId27"/>
          <w:headerReference w:type="default" r:id="rId28"/>
          <w:footerReference w:type="even" r:id="rId29"/>
          <w:footerReference w:type="default" r:id="rId30"/>
          <w:headerReference w:type="first" r:id="rId31"/>
          <w:footerReference w:type="first" r:id="rId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79FC089E" w14:textId="77777777">
        <w:tc>
          <w:tcPr>
            <w:tcW w:w="7582" w:type="dxa"/>
            <w:tcBorders>
              <w:top w:val="nil"/>
              <w:left w:val="nil"/>
              <w:bottom w:val="nil"/>
              <w:right w:val="nil"/>
            </w:tcBorders>
            <w:tcMar>
              <w:left w:w="0" w:type="dxa"/>
              <w:right w:w="0" w:type="dxa"/>
            </w:tcMar>
            <w:vAlign w:val="bottom"/>
          </w:tcPr>
          <w:p w14:paraId="1EF9188C" w14:textId="77777777" w:rsidR="00FC548F" w:rsidRDefault="00000000">
            <w:pPr>
              <w:pStyle w:val="AccurriTablemaintitle"/>
              <w:keepNext/>
            </w:pPr>
            <w:r>
              <w:lastRenderedPageBreak/>
              <w:fldChar w:fldCharType="begin"/>
            </w:r>
            <w:r>
              <w:rPr>
                <w:lang w:val="en-AU"/>
              </w:rPr>
              <w:instrText xml:space="preserve">TC </w:instrText>
            </w:r>
            <w:bookmarkStart w:id="3" w:name="_Toc256000000"/>
            <w:r>
              <w:rPr>
                <w:lang w:val="en-AU"/>
              </w:rPr>
              <w:instrText>"Statement of profit or loss and other comprehensive income"</w:instrText>
            </w:r>
            <w:bookmarkEnd w:id="3"/>
            <w:r>
              <w:rPr>
                <w:lang w:val="en-AU"/>
              </w:rPr>
              <w:instrText>\f x \l 1</w:instrText>
            </w:r>
            <w:r>
              <w:fldChar w:fldCharType="end"/>
            </w:r>
            <w:r>
              <w:rPr>
                <w:lang w:val="en-AU"/>
              </w:rPr>
              <w:t>Insurance service result</w:t>
            </w:r>
          </w:p>
        </w:tc>
        <w:tc>
          <w:tcPr>
            <w:tcW w:w="60" w:type="dxa"/>
            <w:tcBorders>
              <w:top w:val="nil"/>
              <w:left w:val="nil"/>
              <w:bottom w:val="nil"/>
              <w:right w:val="nil"/>
            </w:tcBorders>
            <w:tcMar>
              <w:left w:w="0" w:type="dxa"/>
              <w:right w:w="0" w:type="dxa"/>
            </w:tcMar>
          </w:tcPr>
          <w:p w14:paraId="552F8667" w14:textId="77777777" w:rsidR="00FC548F" w:rsidRDefault="00FC548F"/>
        </w:tc>
        <w:tc>
          <w:tcPr>
            <w:tcW w:w="659" w:type="dxa"/>
            <w:tcBorders>
              <w:top w:val="nil"/>
              <w:left w:val="nil"/>
              <w:bottom w:val="nil"/>
              <w:right w:val="nil"/>
            </w:tcBorders>
            <w:tcMar>
              <w:left w:w="0" w:type="dxa"/>
              <w:right w:w="0" w:type="dxa"/>
            </w:tcMar>
            <w:vAlign w:val="bottom"/>
          </w:tcPr>
          <w:p w14:paraId="1B440B91"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C7C6D9B" w14:textId="77777777" w:rsidR="00FC548F" w:rsidRDefault="00FC548F"/>
        </w:tc>
        <w:tc>
          <w:tcPr>
            <w:tcW w:w="1289" w:type="dxa"/>
            <w:tcBorders>
              <w:top w:val="nil"/>
              <w:left w:val="nil"/>
              <w:bottom w:val="nil"/>
              <w:right w:val="nil"/>
            </w:tcBorders>
            <w:tcMar>
              <w:left w:w="0" w:type="dxa"/>
              <w:right w:w="60" w:type="dxa"/>
            </w:tcMar>
            <w:vAlign w:val="bottom"/>
          </w:tcPr>
          <w:p w14:paraId="6C8582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DB86D6" w14:textId="77777777" w:rsidR="00FC548F" w:rsidRDefault="00FC548F"/>
        </w:tc>
        <w:tc>
          <w:tcPr>
            <w:tcW w:w="1289" w:type="dxa"/>
            <w:tcBorders>
              <w:top w:val="nil"/>
              <w:left w:val="nil"/>
              <w:bottom w:val="nil"/>
              <w:right w:val="nil"/>
            </w:tcBorders>
            <w:tcMar>
              <w:left w:w="0" w:type="dxa"/>
              <w:right w:w="60" w:type="dxa"/>
            </w:tcMar>
            <w:vAlign w:val="bottom"/>
          </w:tcPr>
          <w:p w14:paraId="78D0B6A6" w14:textId="77777777" w:rsidR="00FC548F" w:rsidRDefault="00FC548F">
            <w:pPr>
              <w:pStyle w:val="AccurriTablenumericvalues"/>
              <w:keepNext/>
            </w:pPr>
          </w:p>
        </w:tc>
      </w:tr>
      <w:tr w:rsidR="00FC548F" w14:paraId="67A6CCE3" w14:textId="77777777">
        <w:tc>
          <w:tcPr>
            <w:tcW w:w="7582" w:type="dxa"/>
            <w:tcBorders>
              <w:top w:val="nil"/>
              <w:left w:val="nil"/>
              <w:bottom w:val="nil"/>
              <w:right w:val="nil"/>
            </w:tcBorders>
            <w:tcMar>
              <w:left w:w="0" w:type="dxa"/>
              <w:right w:w="0" w:type="dxa"/>
            </w:tcMar>
            <w:vAlign w:val="bottom"/>
          </w:tcPr>
          <w:p w14:paraId="54E3A197"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3BBAF200" w14:textId="77777777" w:rsidR="00FC548F" w:rsidRDefault="00FC548F"/>
        </w:tc>
        <w:bookmarkStart w:id="4" w:name="_24316496"/>
        <w:tc>
          <w:tcPr>
            <w:tcW w:w="659" w:type="dxa"/>
            <w:tcBorders>
              <w:top w:val="nil"/>
              <w:left w:val="nil"/>
              <w:bottom w:val="nil"/>
              <w:right w:val="nil"/>
            </w:tcBorders>
            <w:tcMar>
              <w:left w:w="0" w:type="dxa"/>
              <w:right w:w="0" w:type="dxa"/>
            </w:tcMar>
            <w:vAlign w:val="bottom"/>
          </w:tcPr>
          <w:p w14:paraId="0DE2C32B" w14:textId="77777777" w:rsidR="00FC548F" w:rsidRDefault="00000000">
            <w:pPr>
              <w:pStyle w:val="Accurrinorereferences"/>
              <w:keepNext/>
            </w:pPr>
            <w:r>
              <w:fldChar w:fldCharType="begin"/>
            </w:r>
            <w:r>
              <w:instrText>HYPERLINK \l "_AirNote_TOC"</w:instrText>
            </w:r>
            <w:r>
              <w:fldChar w:fldCharType="separate"/>
            </w:r>
            <w:r>
              <w:rPr>
                <w:lang w:val="en-AU"/>
              </w:rPr>
              <w:t>4</w:t>
            </w:r>
            <w:r>
              <w:fldChar w:fldCharType="end"/>
            </w:r>
            <w:bookmarkEnd w:id="4"/>
          </w:p>
        </w:tc>
        <w:tc>
          <w:tcPr>
            <w:tcW w:w="60" w:type="dxa"/>
            <w:tcBorders>
              <w:top w:val="nil"/>
              <w:left w:val="nil"/>
              <w:bottom w:val="nil"/>
              <w:right w:val="nil"/>
            </w:tcBorders>
            <w:tcMar>
              <w:left w:w="0" w:type="dxa"/>
              <w:right w:w="0" w:type="dxa"/>
            </w:tcMar>
          </w:tcPr>
          <w:p w14:paraId="4F6601F1" w14:textId="77777777" w:rsidR="00FC548F" w:rsidRDefault="00FC548F"/>
        </w:tc>
        <w:tc>
          <w:tcPr>
            <w:tcW w:w="1289" w:type="dxa"/>
            <w:tcBorders>
              <w:top w:val="nil"/>
              <w:left w:val="nil"/>
              <w:bottom w:val="nil"/>
              <w:right w:val="nil"/>
            </w:tcBorders>
            <w:tcMar>
              <w:left w:w="0" w:type="dxa"/>
              <w:right w:w="60" w:type="dxa"/>
            </w:tcMar>
            <w:vAlign w:val="bottom"/>
          </w:tcPr>
          <w:p w14:paraId="176552AB" w14:textId="77777777" w:rsidR="00FC548F" w:rsidRDefault="00000000">
            <w:pPr>
              <w:pStyle w:val="AccurriTablenumericvalues"/>
              <w:keepNext/>
            </w:pPr>
            <w:r>
              <w:rPr>
                <w:lang w:val="en-AU"/>
              </w:rPr>
              <w:t xml:space="preserve">199,337 </w:t>
            </w:r>
          </w:p>
        </w:tc>
        <w:tc>
          <w:tcPr>
            <w:tcW w:w="60" w:type="dxa"/>
            <w:tcBorders>
              <w:top w:val="nil"/>
              <w:left w:val="nil"/>
              <w:bottom w:val="nil"/>
              <w:right w:val="nil"/>
            </w:tcBorders>
            <w:tcMar>
              <w:left w:w="0" w:type="dxa"/>
              <w:right w:w="0" w:type="dxa"/>
            </w:tcMar>
          </w:tcPr>
          <w:p w14:paraId="252134FA" w14:textId="77777777" w:rsidR="00FC548F" w:rsidRDefault="00FC548F"/>
        </w:tc>
        <w:tc>
          <w:tcPr>
            <w:tcW w:w="1289" w:type="dxa"/>
            <w:tcBorders>
              <w:top w:val="nil"/>
              <w:left w:val="nil"/>
              <w:bottom w:val="nil"/>
              <w:right w:val="nil"/>
            </w:tcBorders>
            <w:tcMar>
              <w:left w:w="0" w:type="dxa"/>
              <w:right w:w="60" w:type="dxa"/>
            </w:tcMar>
            <w:vAlign w:val="bottom"/>
          </w:tcPr>
          <w:p w14:paraId="05FA1FE8" w14:textId="77777777" w:rsidR="00FC548F" w:rsidRDefault="00000000">
            <w:pPr>
              <w:pStyle w:val="AccurriTablenumericvalues"/>
              <w:keepNext/>
            </w:pPr>
            <w:r>
              <w:rPr>
                <w:lang w:val="en-AU"/>
              </w:rPr>
              <w:t xml:space="preserve">184,257 </w:t>
            </w:r>
          </w:p>
        </w:tc>
      </w:tr>
      <w:tr w:rsidR="00FC548F" w14:paraId="422F9BCE" w14:textId="77777777">
        <w:tc>
          <w:tcPr>
            <w:tcW w:w="7582" w:type="dxa"/>
            <w:tcBorders>
              <w:top w:val="nil"/>
              <w:left w:val="nil"/>
              <w:bottom w:val="nil"/>
              <w:right w:val="nil"/>
            </w:tcBorders>
            <w:tcMar>
              <w:left w:w="0" w:type="dxa"/>
              <w:right w:w="0" w:type="dxa"/>
            </w:tcMar>
            <w:vAlign w:val="bottom"/>
          </w:tcPr>
          <w:p w14:paraId="050F16DB"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2EEC82BC" w14:textId="77777777" w:rsidR="00FC548F" w:rsidRDefault="00FC548F"/>
        </w:tc>
        <w:tc>
          <w:tcPr>
            <w:tcW w:w="659" w:type="dxa"/>
            <w:tcBorders>
              <w:top w:val="nil"/>
              <w:left w:val="nil"/>
              <w:bottom w:val="nil"/>
              <w:right w:val="nil"/>
            </w:tcBorders>
            <w:tcMar>
              <w:left w:w="0" w:type="dxa"/>
              <w:right w:w="0" w:type="dxa"/>
            </w:tcMar>
            <w:vAlign w:val="bottom"/>
          </w:tcPr>
          <w:p w14:paraId="42604275"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1E26C62" w14:textId="77777777" w:rsidR="00FC548F" w:rsidRDefault="00FC548F"/>
        </w:tc>
        <w:tc>
          <w:tcPr>
            <w:tcW w:w="1289" w:type="dxa"/>
            <w:tcBorders>
              <w:top w:val="nil"/>
              <w:left w:val="nil"/>
              <w:bottom w:val="nil"/>
              <w:right w:val="nil"/>
            </w:tcBorders>
            <w:tcMar>
              <w:left w:w="0" w:type="dxa"/>
              <w:right w:w="0" w:type="dxa"/>
            </w:tcMar>
            <w:vAlign w:val="bottom"/>
          </w:tcPr>
          <w:p w14:paraId="666491F6" w14:textId="77777777" w:rsidR="00FC548F" w:rsidRDefault="00000000">
            <w:pPr>
              <w:pStyle w:val="AccurriTablenumericvalues"/>
              <w:keepNext/>
            </w:pPr>
            <w:r>
              <w:rPr>
                <w:lang w:val="en-AU"/>
              </w:rPr>
              <w:t>(164,020)</w:t>
            </w:r>
          </w:p>
        </w:tc>
        <w:tc>
          <w:tcPr>
            <w:tcW w:w="60" w:type="dxa"/>
            <w:tcBorders>
              <w:top w:val="nil"/>
              <w:left w:val="nil"/>
              <w:bottom w:val="nil"/>
              <w:right w:val="nil"/>
            </w:tcBorders>
            <w:tcMar>
              <w:left w:w="0" w:type="dxa"/>
              <w:right w:w="0" w:type="dxa"/>
            </w:tcMar>
          </w:tcPr>
          <w:p w14:paraId="3B408A93" w14:textId="77777777" w:rsidR="00FC548F" w:rsidRDefault="00FC548F"/>
        </w:tc>
        <w:tc>
          <w:tcPr>
            <w:tcW w:w="1289" w:type="dxa"/>
            <w:tcBorders>
              <w:top w:val="nil"/>
              <w:left w:val="nil"/>
              <w:bottom w:val="nil"/>
              <w:right w:val="nil"/>
            </w:tcBorders>
            <w:tcMar>
              <w:left w:w="0" w:type="dxa"/>
              <w:right w:w="0" w:type="dxa"/>
            </w:tcMar>
            <w:vAlign w:val="bottom"/>
          </w:tcPr>
          <w:p w14:paraId="3610EBB7" w14:textId="77777777" w:rsidR="00FC548F" w:rsidRDefault="00000000">
            <w:pPr>
              <w:pStyle w:val="AccurriTablenumericvalues"/>
              <w:keepNext/>
            </w:pPr>
            <w:r>
              <w:rPr>
                <w:lang w:val="en-AU"/>
              </w:rPr>
              <w:t>(154,372)</w:t>
            </w:r>
          </w:p>
        </w:tc>
      </w:tr>
      <w:tr w:rsidR="00FC548F" w14:paraId="12EAECAC" w14:textId="77777777">
        <w:tc>
          <w:tcPr>
            <w:tcW w:w="7582" w:type="dxa"/>
            <w:tcBorders>
              <w:top w:val="nil"/>
              <w:left w:val="nil"/>
              <w:bottom w:val="nil"/>
              <w:right w:val="nil"/>
            </w:tcBorders>
            <w:tcMar>
              <w:left w:w="0" w:type="dxa"/>
              <w:right w:w="0" w:type="dxa"/>
            </w:tcMar>
            <w:vAlign w:val="bottom"/>
          </w:tcPr>
          <w:p w14:paraId="3778FCE3" w14:textId="77777777" w:rsidR="00FC548F" w:rsidRDefault="00000000">
            <w:pPr>
              <w:pStyle w:val="AccurriTabletextvalues"/>
              <w:keepNext/>
              <w:jc w:val="left"/>
            </w:pPr>
            <w:r>
              <w:rPr>
                <w:lang w:val="en-AU"/>
              </w:rPr>
              <w:t>Net expenses from reinsurance contracts</w:t>
            </w:r>
          </w:p>
        </w:tc>
        <w:tc>
          <w:tcPr>
            <w:tcW w:w="60" w:type="dxa"/>
            <w:tcBorders>
              <w:top w:val="nil"/>
              <w:left w:val="nil"/>
              <w:bottom w:val="nil"/>
              <w:right w:val="nil"/>
            </w:tcBorders>
            <w:tcMar>
              <w:left w:w="0" w:type="dxa"/>
              <w:right w:w="0" w:type="dxa"/>
            </w:tcMar>
          </w:tcPr>
          <w:p w14:paraId="378A5C25" w14:textId="77777777" w:rsidR="00FC548F" w:rsidRDefault="00FC548F"/>
        </w:tc>
        <w:tc>
          <w:tcPr>
            <w:tcW w:w="659" w:type="dxa"/>
            <w:tcBorders>
              <w:top w:val="nil"/>
              <w:left w:val="nil"/>
              <w:bottom w:val="nil"/>
              <w:right w:val="nil"/>
            </w:tcBorders>
            <w:tcMar>
              <w:left w:w="0" w:type="dxa"/>
              <w:right w:w="0" w:type="dxa"/>
            </w:tcMar>
            <w:vAlign w:val="bottom"/>
          </w:tcPr>
          <w:p w14:paraId="51FDBC7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E336CC9" w14:textId="77777777" w:rsidR="00FC548F" w:rsidRDefault="00FC548F"/>
        </w:tc>
        <w:tc>
          <w:tcPr>
            <w:tcW w:w="1289" w:type="dxa"/>
            <w:tcBorders>
              <w:top w:val="nil"/>
              <w:left w:val="nil"/>
              <w:bottom w:val="nil"/>
              <w:right w:val="nil"/>
            </w:tcBorders>
            <w:tcMar>
              <w:left w:w="0" w:type="dxa"/>
              <w:right w:w="0" w:type="dxa"/>
            </w:tcMar>
            <w:vAlign w:val="bottom"/>
          </w:tcPr>
          <w:p w14:paraId="65E108CC" w14:textId="77777777" w:rsidR="00FC548F" w:rsidRDefault="00000000">
            <w:pPr>
              <w:pStyle w:val="AccurriTablenumericvalues"/>
              <w:keepNext/>
            </w:pPr>
            <w:r>
              <w:rPr>
                <w:lang w:val="en-AU"/>
              </w:rPr>
              <w:t>(11,332)</w:t>
            </w:r>
          </w:p>
        </w:tc>
        <w:tc>
          <w:tcPr>
            <w:tcW w:w="60" w:type="dxa"/>
            <w:tcBorders>
              <w:top w:val="nil"/>
              <w:left w:val="nil"/>
              <w:bottom w:val="nil"/>
              <w:right w:val="nil"/>
            </w:tcBorders>
            <w:tcMar>
              <w:left w:w="0" w:type="dxa"/>
              <w:right w:w="0" w:type="dxa"/>
            </w:tcMar>
          </w:tcPr>
          <w:p w14:paraId="051B79A4" w14:textId="77777777" w:rsidR="00FC548F" w:rsidRDefault="00FC548F"/>
        </w:tc>
        <w:tc>
          <w:tcPr>
            <w:tcW w:w="1289" w:type="dxa"/>
            <w:tcBorders>
              <w:top w:val="nil"/>
              <w:left w:val="nil"/>
              <w:bottom w:val="nil"/>
              <w:right w:val="nil"/>
            </w:tcBorders>
            <w:tcMar>
              <w:left w:w="0" w:type="dxa"/>
              <w:right w:w="0" w:type="dxa"/>
            </w:tcMar>
            <w:vAlign w:val="bottom"/>
          </w:tcPr>
          <w:p w14:paraId="0A1641E7" w14:textId="77777777" w:rsidR="00FC548F" w:rsidRDefault="00000000">
            <w:pPr>
              <w:pStyle w:val="AccurriTablenumericvalues"/>
              <w:keepNext/>
            </w:pPr>
            <w:r>
              <w:rPr>
                <w:lang w:val="en-AU"/>
              </w:rPr>
              <w:t>(9,307)</w:t>
            </w:r>
          </w:p>
        </w:tc>
      </w:tr>
      <w:tr w:rsidR="00FC548F" w14:paraId="66FAAE7B" w14:textId="77777777">
        <w:tc>
          <w:tcPr>
            <w:tcW w:w="7582" w:type="dxa"/>
            <w:tcBorders>
              <w:top w:val="nil"/>
              <w:left w:val="nil"/>
              <w:bottom w:val="nil"/>
              <w:right w:val="nil"/>
            </w:tcBorders>
            <w:tcMar>
              <w:left w:w="0" w:type="dxa"/>
              <w:right w:w="0" w:type="dxa"/>
            </w:tcMar>
            <w:vAlign w:val="bottom"/>
          </w:tcPr>
          <w:p w14:paraId="59864D56" w14:textId="77777777" w:rsidR="00FC548F" w:rsidRDefault="00000000">
            <w:pPr>
              <w:pStyle w:val="AccurriTabletextvalues"/>
              <w:keepNext/>
              <w:jc w:val="left"/>
            </w:pPr>
            <w:r>
              <w:rPr>
                <w:lang w:val="en-AU"/>
              </w:rPr>
              <w:t>Insurance service result</w:t>
            </w:r>
          </w:p>
        </w:tc>
        <w:tc>
          <w:tcPr>
            <w:tcW w:w="60" w:type="dxa"/>
            <w:tcBorders>
              <w:top w:val="nil"/>
              <w:left w:val="nil"/>
              <w:bottom w:val="nil"/>
              <w:right w:val="nil"/>
            </w:tcBorders>
            <w:tcMar>
              <w:left w:w="0" w:type="dxa"/>
              <w:right w:w="0" w:type="dxa"/>
            </w:tcMar>
          </w:tcPr>
          <w:p w14:paraId="1051C7B1" w14:textId="77777777" w:rsidR="00FC548F" w:rsidRDefault="00FC548F"/>
        </w:tc>
        <w:tc>
          <w:tcPr>
            <w:tcW w:w="659" w:type="dxa"/>
            <w:tcBorders>
              <w:top w:val="nil"/>
              <w:left w:val="nil"/>
              <w:bottom w:val="nil"/>
              <w:right w:val="nil"/>
            </w:tcBorders>
            <w:tcMar>
              <w:left w:w="0" w:type="dxa"/>
              <w:right w:w="0" w:type="dxa"/>
            </w:tcMar>
            <w:vAlign w:val="bottom"/>
          </w:tcPr>
          <w:p w14:paraId="2C6696E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6B838A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62D1AA" w14:textId="77777777" w:rsidR="00FC548F" w:rsidRDefault="00000000">
            <w:pPr>
              <w:pStyle w:val="AccurriTablenumericvalues"/>
              <w:keepNext/>
            </w:pPr>
            <w:r>
              <w:rPr>
                <w:lang w:val="en-AU"/>
              </w:rPr>
              <w:t xml:space="preserve">23,985 </w:t>
            </w:r>
          </w:p>
        </w:tc>
        <w:tc>
          <w:tcPr>
            <w:tcW w:w="60" w:type="dxa"/>
            <w:tcBorders>
              <w:top w:val="nil"/>
              <w:left w:val="nil"/>
              <w:bottom w:val="nil"/>
              <w:right w:val="nil"/>
            </w:tcBorders>
            <w:tcMar>
              <w:left w:w="0" w:type="dxa"/>
              <w:right w:w="0" w:type="dxa"/>
            </w:tcMar>
          </w:tcPr>
          <w:p w14:paraId="2E121C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E13D56" w14:textId="77777777" w:rsidR="00FC548F" w:rsidRDefault="00000000">
            <w:pPr>
              <w:pStyle w:val="AccurriTablenumericvalues"/>
              <w:keepNext/>
            </w:pPr>
            <w:r>
              <w:rPr>
                <w:lang w:val="en-AU"/>
              </w:rPr>
              <w:t xml:space="preserve">20,578 </w:t>
            </w:r>
          </w:p>
        </w:tc>
      </w:tr>
      <w:tr w:rsidR="00FC548F" w14:paraId="524E71D8" w14:textId="77777777">
        <w:tc>
          <w:tcPr>
            <w:tcW w:w="7582" w:type="dxa"/>
            <w:tcBorders>
              <w:top w:val="nil"/>
              <w:left w:val="nil"/>
              <w:bottom w:val="nil"/>
              <w:right w:val="nil"/>
            </w:tcBorders>
            <w:tcMar>
              <w:left w:w="0" w:type="dxa"/>
              <w:right w:w="0" w:type="dxa"/>
            </w:tcMar>
            <w:vAlign w:val="bottom"/>
          </w:tcPr>
          <w:p w14:paraId="3A04A54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F44C97D" w14:textId="77777777" w:rsidR="00FC548F" w:rsidRDefault="00FC548F"/>
        </w:tc>
        <w:tc>
          <w:tcPr>
            <w:tcW w:w="659" w:type="dxa"/>
            <w:tcBorders>
              <w:top w:val="nil"/>
              <w:left w:val="nil"/>
              <w:bottom w:val="nil"/>
              <w:right w:val="nil"/>
            </w:tcBorders>
            <w:tcMar>
              <w:left w:w="0" w:type="dxa"/>
              <w:right w:w="0" w:type="dxa"/>
            </w:tcMar>
            <w:vAlign w:val="bottom"/>
          </w:tcPr>
          <w:p w14:paraId="6CF2AB8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4AC5D0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37A75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0B7D9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DCBD13" w14:textId="77777777" w:rsidR="00FC548F" w:rsidRDefault="00FC548F">
            <w:pPr>
              <w:pStyle w:val="AccurriTablenumericvalues"/>
              <w:keepNext/>
            </w:pPr>
          </w:p>
        </w:tc>
      </w:tr>
      <w:tr w:rsidR="00FC548F" w14:paraId="5EF4EF1F" w14:textId="77777777">
        <w:tc>
          <w:tcPr>
            <w:tcW w:w="7582" w:type="dxa"/>
            <w:tcBorders>
              <w:top w:val="nil"/>
              <w:left w:val="nil"/>
              <w:bottom w:val="nil"/>
              <w:right w:val="nil"/>
            </w:tcBorders>
            <w:tcMar>
              <w:left w:w="0" w:type="dxa"/>
              <w:right w:w="0" w:type="dxa"/>
            </w:tcMar>
            <w:vAlign w:val="bottom"/>
          </w:tcPr>
          <w:p w14:paraId="267253B2" w14:textId="77777777" w:rsidR="00FC548F" w:rsidRDefault="00000000">
            <w:pPr>
              <w:pStyle w:val="AccurriTablemaintitle"/>
              <w:keepNext/>
            </w:pPr>
            <w:r>
              <w:rPr>
                <w:lang w:val="en-AU"/>
              </w:rPr>
              <w:t>Investment income</w:t>
            </w:r>
          </w:p>
        </w:tc>
        <w:tc>
          <w:tcPr>
            <w:tcW w:w="60" w:type="dxa"/>
            <w:tcBorders>
              <w:top w:val="nil"/>
              <w:left w:val="nil"/>
              <w:bottom w:val="nil"/>
              <w:right w:val="nil"/>
            </w:tcBorders>
            <w:tcMar>
              <w:left w:w="0" w:type="dxa"/>
              <w:right w:w="0" w:type="dxa"/>
            </w:tcMar>
          </w:tcPr>
          <w:p w14:paraId="0B01A08B" w14:textId="77777777" w:rsidR="00FC548F" w:rsidRDefault="00FC548F"/>
        </w:tc>
        <w:tc>
          <w:tcPr>
            <w:tcW w:w="659" w:type="dxa"/>
            <w:tcBorders>
              <w:top w:val="nil"/>
              <w:left w:val="nil"/>
              <w:bottom w:val="nil"/>
              <w:right w:val="nil"/>
            </w:tcBorders>
            <w:tcMar>
              <w:left w:w="0" w:type="dxa"/>
              <w:right w:w="0" w:type="dxa"/>
            </w:tcMar>
            <w:vAlign w:val="bottom"/>
          </w:tcPr>
          <w:p w14:paraId="5878B5E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9E77513" w14:textId="77777777" w:rsidR="00FC548F" w:rsidRDefault="00FC548F"/>
        </w:tc>
        <w:tc>
          <w:tcPr>
            <w:tcW w:w="1289" w:type="dxa"/>
            <w:tcBorders>
              <w:top w:val="nil"/>
              <w:left w:val="nil"/>
              <w:bottom w:val="nil"/>
              <w:right w:val="nil"/>
            </w:tcBorders>
            <w:tcMar>
              <w:left w:w="0" w:type="dxa"/>
              <w:right w:w="60" w:type="dxa"/>
            </w:tcMar>
            <w:vAlign w:val="bottom"/>
          </w:tcPr>
          <w:p w14:paraId="2F83340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70512D" w14:textId="77777777" w:rsidR="00FC548F" w:rsidRDefault="00FC548F"/>
        </w:tc>
        <w:tc>
          <w:tcPr>
            <w:tcW w:w="1289" w:type="dxa"/>
            <w:tcBorders>
              <w:top w:val="nil"/>
              <w:left w:val="nil"/>
              <w:bottom w:val="nil"/>
              <w:right w:val="nil"/>
            </w:tcBorders>
            <w:tcMar>
              <w:left w:w="0" w:type="dxa"/>
              <w:right w:w="60" w:type="dxa"/>
            </w:tcMar>
            <w:vAlign w:val="bottom"/>
          </w:tcPr>
          <w:p w14:paraId="0AE71A9F" w14:textId="77777777" w:rsidR="00FC548F" w:rsidRDefault="00FC548F">
            <w:pPr>
              <w:pStyle w:val="AccurriTablenumericvalues"/>
              <w:keepNext/>
            </w:pPr>
          </w:p>
        </w:tc>
      </w:tr>
      <w:tr w:rsidR="00FC548F" w14:paraId="196B52E5" w14:textId="77777777">
        <w:tc>
          <w:tcPr>
            <w:tcW w:w="7582" w:type="dxa"/>
            <w:tcBorders>
              <w:top w:val="nil"/>
              <w:left w:val="nil"/>
              <w:bottom w:val="nil"/>
              <w:right w:val="nil"/>
            </w:tcBorders>
            <w:tcMar>
              <w:left w:w="0" w:type="dxa"/>
              <w:right w:w="0" w:type="dxa"/>
            </w:tcMar>
            <w:vAlign w:val="bottom"/>
          </w:tcPr>
          <w:p w14:paraId="75865C4A" w14:textId="77777777" w:rsidR="00FC548F" w:rsidRDefault="00000000">
            <w:pPr>
              <w:pStyle w:val="AccurriTabletextvalues"/>
              <w:keepNext/>
              <w:jc w:val="left"/>
            </w:pPr>
            <w:r>
              <w:rPr>
                <w:lang w:val="en-AU"/>
              </w:rPr>
              <w:t>Dividends</w:t>
            </w:r>
          </w:p>
        </w:tc>
        <w:tc>
          <w:tcPr>
            <w:tcW w:w="60" w:type="dxa"/>
            <w:tcBorders>
              <w:top w:val="nil"/>
              <w:left w:val="nil"/>
              <w:bottom w:val="nil"/>
              <w:right w:val="nil"/>
            </w:tcBorders>
            <w:tcMar>
              <w:left w:w="0" w:type="dxa"/>
              <w:right w:w="0" w:type="dxa"/>
            </w:tcMar>
          </w:tcPr>
          <w:p w14:paraId="3E8F6F87" w14:textId="77777777" w:rsidR="00FC548F" w:rsidRDefault="00FC548F"/>
        </w:tc>
        <w:bookmarkStart w:id="5" w:name="_15829041"/>
        <w:tc>
          <w:tcPr>
            <w:tcW w:w="659" w:type="dxa"/>
            <w:tcBorders>
              <w:top w:val="nil"/>
              <w:left w:val="nil"/>
              <w:bottom w:val="nil"/>
              <w:right w:val="nil"/>
            </w:tcBorders>
            <w:tcMar>
              <w:left w:w="0" w:type="dxa"/>
              <w:right w:w="0" w:type="dxa"/>
            </w:tcMar>
            <w:vAlign w:val="bottom"/>
          </w:tcPr>
          <w:p w14:paraId="1FB67692"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5"/>
          </w:p>
        </w:tc>
        <w:tc>
          <w:tcPr>
            <w:tcW w:w="60" w:type="dxa"/>
            <w:tcBorders>
              <w:top w:val="nil"/>
              <w:left w:val="nil"/>
              <w:bottom w:val="nil"/>
              <w:right w:val="nil"/>
            </w:tcBorders>
            <w:tcMar>
              <w:left w:w="0" w:type="dxa"/>
              <w:right w:w="0" w:type="dxa"/>
            </w:tcMar>
          </w:tcPr>
          <w:p w14:paraId="35EF816D" w14:textId="77777777" w:rsidR="00FC548F" w:rsidRDefault="00FC548F"/>
        </w:tc>
        <w:tc>
          <w:tcPr>
            <w:tcW w:w="1289" w:type="dxa"/>
            <w:tcBorders>
              <w:top w:val="nil"/>
              <w:left w:val="nil"/>
              <w:bottom w:val="nil"/>
              <w:right w:val="nil"/>
            </w:tcBorders>
            <w:tcMar>
              <w:left w:w="0" w:type="dxa"/>
              <w:right w:w="60" w:type="dxa"/>
            </w:tcMar>
            <w:vAlign w:val="bottom"/>
          </w:tcPr>
          <w:p w14:paraId="404509E4" w14:textId="77777777" w:rsidR="00FC548F" w:rsidRDefault="00000000">
            <w:pPr>
              <w:pStyle w:val="AccurriTablenumericvalues"/>
              <w:keepNext/>
            </w:pPr>
            <w:r>
              <w:rPr>
                <w:lang w:val="en-AU"/>
              </w:rPr>
              <w:t xml:space="preserve">10,581 </w:t>
            </w:r>
          </w:p>
        </w:tc>
        <w:tc>
          <w:tcPr>
            <w:tcW w:w="60" w:type="dxa"/>
            <w:tcBorders>
              <w:top w:val="nil"/>
              <w:left w:val="nil"/>
              <w:bottom w:val="nil"/>
              <w:right w:val="nil"/>
            </w:tcBorders>
            <w:tcMar>
              <w:left w:w="0" w:type="dxa"/>
              <w:right w:w="0" w:type="dxa"/>
            </w:tcMar>
          </w:tcPr>
          <w:p w14:paraId="33993AC2" w14:textId="77777777" w:rsidR="00FC548F" w:rsidRDefault="00FC548F"/>
        </w:tc>
        <w:tc>
          <w:tcPr>
            <w:tcW w:w="1289" w:type="dxa"/>
            <w:tcBorders>
              <w:top w:val="nil"/>
              <w:left w:val="nil"/>
              <w:bottom w:val="nil"/>
              <w:right w:val="nil"/>
            </w:tcBorders>
            <w:tcMar>
              <w:left w:w="0" w:type="dxa"/>
              <w:right w:w="60" w:type="dxa"/>
            </w:tcMar>
            <w:vAlign w:val="bottom"/>
          </w:tcPr>
          <w:p w14:paraId="186FF088" w14:textId="77777777" w:rsidR="00FC548F" w:rsidRDefault="00000000">
            <w:pPr>
              <w:pStyle w:val="AccurriTablenumericvalues"/>
              <w:keepNext/>
            </w:pPr>
            <w:r>
              <w:rPr>
                <w:lang w:val="en-AU"/>
              </w:rPr>
              <w:t xml:space="preserve">9,834 </w:t>
            </w:r>
          </w:p>
        </w:tc>
      </w:tr>
      <w:tr w:rsidR="00FC548F" w14:paraId="090DA2C1" w14:textId="77777777">
        <w:tc>
          <w:tcPr>
            <w:tcW w:w="7582" w:type="dxa"/>
            <w:tcBorders>
              <w:top w:val="nil"/>
              <w:left w:val="nil"/>
              <w:bottom w:val="nil"/>
              <w:right w:val="nil"/>
            </w:tcBorders>
            <w:tcMar>
              <w:left w:w="0" w:type="dxa"/>
              <w:right w:w="0" w:type="dxa"/>
            </w:tcMar>
            <w:vAlign w:val="bottom"/>
          </w:tcPr>
          <w:p w14:paraId="4557EB97" w14:textId="77777777" w:rsidR="00FC548F"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58F5D5DF" w14:textId="77777777" w:rsidR="00FC548F" w:rsidRDefault="00FC548F"/>
        </w:tc>
        <w:bookmarkStart w:id="6" w:name="_44365673"/>
        <w:tc>
          <w:tcPr>
            <w:tcW w:w="659" w:type="dxa"/>
            <w:tcBorders>
              <w:top w:val="nil"/>
              <w:left w:val="nil"/>
              <w:bottom w:val="nil"/>
              <w:right w:val="nil"/>
            </w:tcBorders>
            <w:tcMar>
              <w:left w:w="0" w:type="dxa"/>
              <w:right w:w="0" w:type="dxa"/>
            </w:tcMar>
            <w:vAlign w:val="bottom"/>
          </w:tcPr>
          <w:p w14:paraId="6A1AB9EE"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6"/>
          </w:p>
        </w:tc>
        <w:tc>
          <w:tcPr>
            <w:tcW w:w="60" w:type="dxa"/>
            <w:tcBorders>
              <w:top w:val="nil"/>
              <w:left w:val="nil"/>
              <w:bottom w:val="nil"/>
              <w:right w:val="nil"/>
            </w:tcBorders>
            <w:tcMar>
              <w:left w:w="0" w:type="dxa"/>
              <w:right w:w="0" w:type="dxa"/>
            </w:tcMar>
          </w:tcPr>
          <w:p w14:paraId="1E5BCB36" w14:textId="77777777" w:rsidR="00FC548F" w:rsidRDefault="00FC548F"/>
        </w:tc>
        <w:tc>
          <w:tcPr>
            <w:tcW w:w="1289" w:type="dxa"/>
            <w:tcBorders>
              <w:top w:val="nil"/>
              <w:left w:val="nil"/>
              <w:bottom w:val="nil"/>
              <w:right w:val="nil"/>
            </w:tcBorders>
            <w:tcMar>
              <w:left w:w="0" w:type="dxa"/>
              <w:right w:w="60" w:type="dxa"/>
            </w:tcMar>
            <w:vAlign w:val="bottom"/>
          </w:tcPr>
          <w:p w14:paraId="428F91BC" w14:textId="77777777" w:rsidR="00FC548F" w:rsidRDefault="00000000">
            <w:pPr>
              <w:pStyle w:val="AccurriTablenumericvalues"/>
              <w:keepNext/>
            </w:pPr>
            <w:r>
              <w:rPr>
                <w:lang w:val="en-AU"/>
              </w:rPr>
              <w:t xml:space="preserve">1,089 </w:t>
            </w:r>
          </w:p>
        </w:tc>
        <w:tc>
          <w:tcPr>
            <w:tcW w:w="60" w:type="dxa"/>
            <w:tcBorders>
              <w:top w:val="nil"/>
              <w:left w:val="nil"/>
              <w:bottom w:val="nil"/>
              <w:right w:val="nil"/>
            </w:tcBorders>
            <w:tcMar>
              <w:left w:w="0" w:type="dxa"/>
              <w:right w:w="0" w:type="dxa"/>
            </w:tcMar>
          </w:tcPr>
          <w:p w14:paraId="18D6BF34" w14:textId="77777777" w:rsidR="00FC548F" w:rsidRDefault="00FC548F"/>
        </w:tc>
        <w:tc>
          <w:tcPr>
            <w:tcW w:w="1289" w:type="dxa"/>
            <w:tcBorders>
              <w:top w:val="nil"/>
              <w:left w:val="nil"/>
              <w:bottom w:val="nil"/>
              <w:right w:val="nil"/>
            </w:tcBorders>
            <w:tcMar>
              <w:left w:w="0" w:type="dxa"/>
              <w:right w:w="60" w:type="dxa"/>
            </w:tcMar>
            <w:vAlign w:val="bottom"/>
          </w:tcPr>
          <w:p w14:paraId="0171E292" w14:textId="77777777" w:rsidR="00FC548F" w:rsidRDefault="00000000">
            <w:pPr>
              <w:pStyle w:val="AccurriTablenumericvalues"/>
              <w:keepNext/>
            </w:pPr>
            <w:r>
              <w:rPr>
                <w:lang w:val="en-AU"/>
              </w:rPr>
              <w:t xml:space="preserve">544 </w:t>
            </w:r>
          </w:p>
        </w:tc>
      </w:tr>
      <w:tr w:rsidR="00FC548F" w14:paraId="52F45058" w14:textId="77777777">
        <w:tc>
          <w:tcPr>
            <w:tcW w:w="7582" w:type="dxa"/>
            <w:tcBorders>
              <w:top w:val="nil"/>
              <w:left w:val="nil"/>
              <w:bottom w:val="nil"/>
              <w:right w:val="nil"/>
            </w:tcBorders>
            <w:tcMar>
              <w:left w:w="0" w:type="dxa"/>
              <w:right w:w="0" w:type="dxa"/>
            </w:tcMar>
            <w:vAlign w:val="bottom"/>
          </w:tcPr>
          <w:p w14:paraId="6B2983EE" w14:textId="77777777" w:rsidR="00FC548F" w:rsidRDefault="00000000">
            <w:pPr>
              <w:pStyle w:val="AccurriTabletextvalues"/>
              <w:keepNext/>
              <w:jc w:val="left"/>
            </w:pPr>
            <w:r>
              <w:rPr>
                <w:lang w:val="en-AU"/>
              </w:rPr>
              <w:t>Rental income</w:t>
            </w:r>
          </w:p>
        </w:tc>
        <w:tc>
          <w:tcPr>
            <w:tcW w:w="60" w:type="dxa"/>
            <w:tcBorders>
              <w:top w:val="nil"/>
              <w:left w:val="nil"/>
              <w:bottom w:val="nil"/>
              <w:right w:val="nil"/>
            </w:tcBorders>
            <w:tcMar>
              <w:left w:w="0" w:type="dxa"/>
              <w:right w:w="0" w:type="dxa"/>
            </w:tcMar>
          </w:tcPr>
          <w:p w14:paraId="32B7212F" w14:textId="77777777" w:rsidR="00FC548F" w:rsidRDefault="00FC548F"/>
        </w:tc>
        <w:bookmarkStart w:id="7" w:name="_1123128"/>
        <w:tc>
          <w:tcPr>
            <w:tcW w:w="659" w:type="dxa"/>
            <w:tcBorders>
              <w:top w:val="nil"/>
              <w:left w:val="nil"/>
              <w:bottom w:val="nil"/>
              <w:right w:val="nil"/>
            </w:tcBorders>
            <w:tcMar>
              <w:left w:w="0" w:type="dxa"/>
              <w:right w:w="0" w:type="dxa"/>
            </w:tcMar>
            <w:vAlign w:val="bottom"/>
          </w:tcPr>
          <w:p w14:paraId="3680D088"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7"/>
          </w:p>
        </w:tc>
        <w:tc>
          <w:tcPr>
            <w:tcW w:w="60" w:type="dxa"/>
            <w:tcBorders>
              <w:top w:val="nil"/>
              <w:left w:val="nil"/>
              <w:bottom w:val="nil"/>
              <w:right w:val="nil"/>
            </w:tcBorders>
            <w:tcMar>
              <w:left w:w="0" w:type="dxa"/>
              <w:right w:w="0" w:type="dxa"/>
            </w:tcMar>
          </w:tcPr>
          <w:p w14:paraId="06CCBDB0" w14:textId="77777777" w:rsidR="00FC548F" w:rsidRDefault="00FC548F"/>
        </w:tc>
        <w:tc>
          <w:tcPr>
            <w:tcW w:w="1289" w:type="dxa"/>
            <w:tcBorders>
              <w:top w:val="nil"/>
              <w:left w:val="nil"/>
              <w:bottom w:val="nil"/>
              <w:right w:val="nil"/>
            </w:tcBorders>
            <w:tcMar>
              <w:left w:w="0" w:type="dxa"/>
              <w:right w:w="60" w:type="dxa"/>
            </w:tcMar>
            <w:vAlign w:val="bottom"/>
          </w:tcPr>
          <w:p w14:paraId="7795B8F7" w14:textId="77777777" w:rsidR="00FC548F" w:rsidRDefault="00000000">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45E5C621" w14:textId="77777777" w:rsidR="00FC548F" w:rsidRDefault="00FC548F"/>
        </w:tc>
        <w:tc>
          <w:tcPr>
            <w:tcW w:w="1289" w:type="dxa"/>
            <w:tcBorders>
              <w:top w:val="nil"/>
              <w:left w:val="nil"/>
              <w:bottom w:val="nil"/>
              <w:right w:val="nil"/>
            </w:tcBorders>
            <w:tcMar>
              <w:left w:w="0" w:type="dxa"/>
              <w:right w:w="60" w:type="dxa"/>
            </w:tcMar>
            <w:vAlign w:val="bottom"/>
          </w:tcPr>
          <w:p w14:paraId="1AEEB722" w14:textId="77777777" w:rsidR="00FC548F" w:rsidRDefault="00000000">
            <w:pPr>
              <w:pStyle w:val="AccurriTablenumericvalues"/>
              <w:keepNext/>
            </w:pPr>
            <w:r>
              <w:rPr>
                <w:lang w:val="en-AU"/>
              </w:rPr>
              <w:t xml:space="preserve">3,310 </w:t>
            </w:r>
          </w:p>
        </w:tc>
      </w:tr>
      <w:tr w:rsidR="00FC548F" w14:paraId="28762AD7" w14:textId="77777777">
        <w:tc>
          <w:tcPr>
            <w:tcW w:w="7582" w:type="dxa"/>
            <w:tcBorders>
              <w:top w:val="nil"/>
              <w:left w:val="nil"/>
              <w:bottom w:val="nil"/>
              <w:right w:val="nil"/>
            </w:tcBorders>
            <w:tcMar>
              <w:left w:w="0" w:type="dxa"/>
              <w:right w:w="0" w:type="dxa"/>
            </w:tcMar>
            <w:vAlign w:val="bottom"/>
          </w:tcPr>
          <w:p w14:paraId="01BB1444" w14:textId="77777777" w:rsidR="00FC548F" w:rsidRDefault="00000000">
            <w:pPr>
              <w:pStyle w:val="AccurriTabletextvalues"/>
              <w:keepNext/>
              <w:jc w:val="left"/>
            </w:pPr>
            <w:r>
              <w:rPr>
                <w:lang w:val="en-AU"/>
              </w:rPr>
              <w:t>Net fair value gain on financial assets held at fair value</w:t>
            </w:r>
          </w:p>
        </w:tc>
        <w:tc>
          <w:tcPr>
            <w:tcW w:w="60" w:type="dxa"/>
            <w:tcBorders>
              <w:top w:val="nil"/>
              <w:left w:val="nil"/>
              <w:bottom w:val="nil"/>
              <w:right w:val="nil"/>
            </w:tcBorders>
            <w:tcMar>
              <w:left w:w="0" w:type="dxa"/>
              <w:right w:w="0" w:type="dxa"/>
            </w:tcMar>
          </w:tcPr>
          <w:p w14:paraId="01053572" w14:textId="77777777" w:rsidR="00FC548F" w:rsidRDefault="00FC548F"/>
        </w:tc>
        <w:bookmarkStart w:id="8" w:name="_29900828"/>
        <w:tc>
          <w:tcPr>
            <w:tcW w:w="659" w:type="dxa"/>
            <w:tcBorders>
              <w:top w:val="nil"/>
              <w:left w:val="nil"/>
              <w:bottom w:val="nil"/>
              <w:right w:val="nil"/>
            </w:tcBorders>
            <w:tcMar>
              <w:left w:w="0" w:type="dxa"/>
              <w:right w:w="0" w:type="dxa"/>
            </w:tcMar>
            <w:vAlign w:val="bottom"/>
          </w:tcPr>
          <w:p w14:paraId="3FE0077F"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8"/>
          </w:p>
        </w:tc>
        <w:tc>
          <w:tcPr>
            <w:tcW w:w="60" w:type="dxa"/>
            <w:tcBorders>
              <w:top w:val="nil"/>
              <w:left w:val="nil"/>
              <w:bottom w:val="nil"/>
              <w:right w:val="nil"/>
            </w:tcBorders>
            <w:tcMar>
              <w:left w:w="0" w:type="dxa"/>
              <w:right w:w="0" w:type="dxa"/>
            </w:tcMar>
          </w:tcPr>
          <w:p w14:paraId="108C5CA4" w14:textId="77777777" w:rsidR="00FC548F" w:rsidRDefault="00FC548F"/>
        </w:tc>
        <w:tc>
          <w:tcPr>
            <w:tcW w:w="1289" w:type="dxa"/>
            <w:tcBorders>
              <w:top w:val="nil"/>
              <w:left w:val="nil"/>
              <w:bottom w:val="nil"/>
              <w:right w:val="nil"/>
            </w:tcBorders>
            <w:tcMar>
              <w:left w:w="0" w:type="dxa"/>
              <w:right w:w="60" w:type="dxa"/>
            </w:tcMar>
            <w:vAlign w:val="bottom"/>
          </w:tcPr>
          <w:p w14:paraId="73CAA736" w14:textId="77777777" w:rsidR="00FC548F" w:rsidRDefault="00000000">
            <w:pPr>
              <w:pStyle w:val="AccurriTablenumericvalues"/>
              <w:keepNext/>
            </w:pPr>
            <w:r>
              <w:rPr>
                <w:lang w:val="en-AU"/>
              </w:rPr>
              <w:t xml:space="preserve">8,218 </w:t>
            </w:r>
          </w:p>
        </w:tc>
        <w:tc>
          <w:tcPr>
            <w:tcW w:w="60" w:type="dxa"/>
            <w:tcBorders>
              <w:top w:val="nil"/>
              <w:left w:val="nil"/>
              <w:bottom w:val="nil"/>
              <w:right w:val="nil"/>
            </w:tcBorders>
            <w:tcMar>
              <w:left w:w="0" w:type="dxa"/>
              <w:right w:w="0" w:type="dxa"/>
            </w:tcMar>
          </w:tcPr>
          <w:p w14:paraId="407DC631" w14:textId="77777777" w:rsidR="00FC548F" w:rsidRDefault="00FC548F"/>
        </w:tc>
        <w:tc>
          <w:tcPr>
            <w:tcW w:w="1289" w:type="dxa"/>
            <w:tcBorders>
              <w:top w:val="nil"/>
              <w:left w:val="nil"/>
              <w:bottom w:val="nil"/>
              <w:right w:val="nil"/>
            </w:tcBorders>
            <w:tcMar>
              <w:left w:w="0" w:type="dxa"/>
              <w:right w:w="60" w:type="dxa"/>
            </w:tcMar>
            <w:vAlign w:val="bottom"/>
          </w:tcPr>
          <w:p w14:paraId="34291E24" w14:textId="77777777" w:rsidR="00FC548F" w:rsidRDefault="00000000">
            <w:pPr>
              <w:pStyle w:val="AccurriTablenumericvalues"/>
              <w:keepNext/>
            </w:pPr>
            <w:r>
              <w:rPr>
                <w:lang w:val="en-AU"/>
              </w:rPr>
              <w:t xml:space="preserve">7,728 </w:t>
            </w:r>
          </w:p>
        </w:tc>
      </w:tr>
      <w:tr w:rsidR="00FC548F" w14:paraId="657D059D" w14:textId="77777777">
        <w:tc>
          <w:tcPr>
            <w:tcW w:w="7582" w:type="dxa"/>
            <w:tcBorders>
              <w:top w:val="nil"/>
              <w:left w:val="nil"/>
              <w:bottom w:val="nil"/>
              <w:right w:val="nil"/>
            </w:tcBorders>
            <w:tcMar>
              <w:left w:w="0" w:type="dxa"/>
              <w:right w:w="0" w:type="dxa"/>
            </w:tcMar>
            <w:vAlign w:val="bottom"/>
          </w:tcPr>
          <w:p w14:paraId="585632D3" w14:textId="77777777" w:rsidR="00FC548F" w:rsidRDefault="00000000">
            <w:pPr>
              <w:pStyle w:val="AccurriTabletextvalues"/>
              <w:keepNext/>
              <w:jc w:val="left"/>
            </w:pPr>
            <w:r>
              <w:rPr>
                <w:lang w:val="en-AU"/>
              </w:rPr>
              <w:t>Net fair value gain/(loss) on investment properties</w:t>
            </w:r>
          </w:p>
        </w:tc>
        <w:tc>
          <w:tcPr>
            <w:tcW w:w="60" w:type="dxa"/>
            <w:tcBorders>
              <w:top w:val="nil"/>
              <w:left w:val="nil"/>
              <w:bottom w:val="nil"/>
              <w:right w:val="nil"/>
            </w:tcBorders>
            <w:tcMar>
              <w:left w:w="0" w:type="dxa"/>
              <w:right w:w="0" w:type="dxa"/>
            </w:tcMar>
          </w:tcPr>
          <w:p w14:paraId="7DE8B5BF" w14:textId="77777777" w:rsidR="00FC548F" w:rsidRDefault="00FC548F"/>
        </w:tc>
        <w:bookmarkStart w:id="9" w:name="_28238487"/>
        <w:tc>
          <w:tcPr>
            <w:tcW w:w="659" w:type="dxa"/>
            <w:tcBorders>
              <w:top w:val="nil"/>
              <w:left w:val="nil"/>
              <w:bottom w:val="nil"/>
              <w:right w:val="nil"/>
            </w:tcBorders>
            <w:tcMar>
              <w:left w:w="0" w:type="dxa"/>
              <w:right w:w="0" w:type="dxa"/>
            </w:tcMar>
            <w:vAlign w:val="bottom"/>
          </w:tcPr>
          <w:p w14:paraId="63914C35"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9"/>
          </w:p>
        </w:tc>
        <w:tc>
          <w:tcPr>
            <w:tcW w:w="60" w:type="dxa"/>
            <w:tcBorders>
              <w:top w:val="nil"/>
              <w:left w:val="nil"/>
              <w:bottom w:val="nil"/>
              <w:right w:val="nil"/>
            </w:tcBorders>
            <w:tcMar>
              <w:left w:w="0" w:type="dxa"/>
              <w:right w:w="0" w:type="dxa"/>
            </w:tcMar>
          </w:tcPr>
          <w:p w14:paraId="582575C7" w14:textId="77777777" w:rsidR="00FC548F" w:rsidRDefault="00FC548F"/>
        </w:tc>
        <w:tc>
          <w:tcPr>
            <w:tcW w:w="1289" w:type="dxa"/>
            <w:tcBorders>
              <w:top w:val="nil"/>
              <w:left w:val="nil"/>
              <w:bottom w:val="nil"/>
              <w:right w:val="nil"/>
            </w:tcBorders>
            <w:tcMar>
              <w:left w:w="0" w:type="dxa"/>
              <w:right w:w="0" w:type="dxa"/>
            </w:tcMar>
            <w:vAlign w:val="bottom"/>
          </w:tcPr>
          <w:p w14:paraId="30243C0B" w14:textId="77777777" w:rsidR="00FC548F"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79204949" w14:textId="77777777" w:rsidR="00FC548F" w:rsidRDefault="00FC548F"/>
        </w:tc>
        <w:tc>
          <w:tcPr>
            <w:tcW w:w="1289" w:type="dxa"/>
            <w:tcBorders>
              <w:top w:val="nil"/>
              <w:left w:val="nil"/>
              <w:bottom w:val="nil"/>
              <w:right w:val="nil"/>
            </w:tcBorders>
            <w:tcMar>
              <w:left w:w="0" w:type="dxa"/>
              <w:right w:w="60" w:type="dxa"/>
            </w:tcMar>
            <w:vAlign w:val="bottom"/>
          </w:tcPr>
          <w:p w14:paraId="66A866CF" w14:textId="77777777" w:rsidR="00FC548F" w:rsidRDefault="00000000">
            <w:pPr>
              <w:pStyle w:val="AccurriTablenumericvalues"/>
              <w:keepNext/>
            </w:pPr>
            <w:r>
              <w:rPr>
                <w:lang w:val="en-AU"/>
              </w:rPr>
              <w:t xml:space="preserve">1,500 </w:t>
            </w:r>
          </w:p>
        </w:tc>
      </w:tr>
      <w:tr w:rsidR="00FC548F" w14:paraId="026EC559" w14:textId="77777777">
        <w:tc>
          <w:tcPr>
            <w:tcW w:w="7582" w:type="dxa"/>
            <w:tcBorders>
              <w:top w:val="nil"/>
              <w:left w:val="nil"/>
              <w:bottom w:val="nil"/>
              <w:right w:val="nil"/>
            </w:tcBorders>
            <w:tcMar>
              <w:left w:w="0" w:type="dxa"/>
              <w:right w:w="0" w:type="dxa"/>
            </w:tcMar>
            <w:vAlign w:val="bottom"/>
          </w:tcPr>
          <w:p w14:paraId="084D3FE4" w14:textId="77777777" w:rsidR="00FC548F" w:rsidRDefault="00000000">
            <w:pPr>
              <w:pStyle w:val="AccurriTabletextvalues"/>
              <w:keepNext/>
              <w:jc w:val="left"/>
            </w:pPr>
            <w:r>
              <w:rPr>
                <w:lang w:val="en-AU"/>
              </w:rPr>
              <w:t>Net gain on disposal of financial assets</w:t>
            </w:r>
          </w:p>
        </w:tc>
        <w:tc>
          <w:tcPr>
            <w:tcW w:w="60" w:type="dxa"/>
            <w:tcBorders>
              <w:top w:val="nil"/>
              <w:left w:val="nil"/>
              <w:bottom w:val="nil"/>
              <w:right w:val="nil"/>
            </w:tcBorders>
            <w:tcMar>
              <w:left w:w="0" w:type="dxa"/>
              <w:right w:w="0" w:type="dxa"/>
            </w:tcMar>
          </w:tcPr>
          <w:p w14:paraId="1698B7DE" w14:textId="77777777" w:rsidR="00FC548F" w:rsidRDefault="00FC548F"/>
        </w:tc>
        <w:bookmarkStart w:id="10" w:name="_50593575"/>
        <w:tc>
          <w:tcPr>
            <w:tcW w:w="659" w:type="dxa"/>
            <w:tcBorders>
              <w:top w:val="nil"/>
              <w:left w:val="nil"/>
              <w:bottom w:val="nil"/>
              <w:right w:val="nil"/>
            </w:tcBorders>
            <w:tcMar>
              <w:left w:w="0" w:type="dxa"/>
              <w:right w:w="0" w:type="dxa"/>
            </w:tcMar>
            <w:vAlign w:val="bottom"/>
          </w:tcPr>
          <w:p w14:paraId="7BD26F4D"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10"/>
          </w:p>
        </w:tc>
        <w:tc>
          <w:tcPr>
            <w:tcW w:w="60" w:type="dxa"/>
            <w:tcBorders>
              <w:top w:val="nil"/>
              <w:left w:val="nil"/>
              <w:bottom w:val="nil"/>
              <w:right w:val="nil"/>
            </w:tcBorders>
            <w:tcMar>
              <w:left w:w="0" w:type="dxa"/>
              <w:right w:w="0" w:type="dxa"/>
            </w:tcMar>
          </w:tcPr>
          <w:p w14:paraId="5304CAE4" w14:textId="77777777" w:rsidR="00FC548F" w:rsidRDefault="00FC548F"/>
        </w:tc>
        <w:tc>
          <w:tcPr>
            <w:tcW w:w="1289" w:type="dxa"/>
            <w:tcBorders>
              <w:top w:val="nil"/>
              <w:left w:val="nil"/>
              <w:bottom w:val="nil"/>
              <w:right w:val="nil"/>
            </w:tcBorders>
            <w:tcMar>
              <w:left w:w="0" w:type="dxa"/>
              <w:right w:w="60" w:type="dxa"/>
            </w:tcMar>
            <w:vAlign w:val="bottom"/>
          </w:tcPr>
          <w:p w14:paraId="79E878A6" w14:textId="77777777" w:rsidR="00FC548F" w:rsidRDefault="00000000">
            <w:pPr>
              <w:pStyle w:val="AccurriTablenumericvalues"/>
              <w:keepNext/>
            </w:pPr>
            <w:r>
              <w:rPr>
                <w:lang w:val="en-AU"/>
              </w:rPr>
              <w:t xml:space="preserve">4,765 </w:t>
            </w:r>
          </w:p>
        </w:tc>
        <w:tc>
          <w:tcPr>
            <w:tcW w:w="60" w:type="dxa"/>
            <w:tcBorders>
              <w:top w:val="nil"/>
              <w:left w:val="nil"/>
              <w:bottom w:val="nil"/>
              <w:right w:val="nil"/>
            </w:tcBorders>
            <w:tcMar>
              <w:left w:w="0" w:type="dxa"/>
              <w:right w:w="0" w:type="dxa"/>
            </w:tcMar>
          </w:tcPr>
          <w:p w14:paraId="666960C1" w14:textId="77777777" w:rsidR="00FC548F" w:rsidRDefault="00FC548F"/>
        </w:tc>
        <w:tc>
          <w:tcPr>
            <w:tcW w:w="1289" w:type="dxa"/>
            <w:tcBorders>
              <w:top w:val="nil"/>
              <w:left w:val="nil"/>
              <w:bottom w:val="nil"/>
              <w:right w:val="nil"/>
            </w:tcBorders>
            <w:tcMar>
              <w:left w:w="0" w:type="dxa"/>
              <w:right w:w="60" w:type="dxa"/>
            </w:tcMar>
            <w:vAlign w:val="bottom"/>
          </w:tcPr>
          <w:p w14:paraId="73B1AE0B" w14:textId="77777777" w:rsidR="00FC548F" w:rsidRDefault="00000000">
            <w:pPr>
              <w:pStyle w:val="AccurriTablenumericvalues"/>
              <w:keepNext/>
            </w:pPr>
            <w:r>
              <w:rPr>
                <w:lang w:val="en-AU"/>
              </w:rPr>
              <w:t xml:space="preserve">4,109 </w:t>
            </w:r>
          </w:p>
        </w:tc>
      </w:tr>
      <w:tr w:rsidR="00FC548F" w14:paraId="6B64308F" w14:textId="77777777">
        <w:tc>
          <w:tcPr>
            <w:tcW w:w="7582" w:type="dxa"/>
            <w:tcBorders>
              <w:top w:val="nil"/>
              <w:left w:val="nil"/>
              <w:bottom w:val="nil"/>
              <w:right w:val="nil"/>
            </w:tcBorders>
            <w:tcMar>
              <w:left w:w="0" w:type="dxa"/>
              <w:right w:w="0" w:type="dxa"/>
            </w:tcMar>
            <w:vAlign w:val="bottom"/>
          </w:tcPr>
          <w:p w14:paraId="6E95A9CA" w14:textId="77777777" w:rsidR="00FC548F" w:rsidRDefault="00000000">
            <w:pPr>
              <w:pStyle w:val="AccurriTabletextvalues"/>
              <w:keepNext/>
              <w:jc w:val="left"/>
            </w:pPr>
            <w:r>
              <w:rPr>
                <w:lang w:val="en-AU"/>
              </w:rPr>
              <w:t>Impairment of investments</w:t>
            </w:r>
          </w:p>
        </w:tc>
        <w:tc>
          <w:tcPr>
            <w:tcW w:w="60" w:type="dxa"/>
            <w:tcBorders>
              <w:top w:val="nil"/>
              <w:left w:val="nil"/>
              <w:bottom w:val="nil"/>
              <w:right w:val="nil"/>
            </w:tcBorders>
            <w:tcMar>
              <w:left w:w="0" w:type="dxa"/>
              <w:right w:w="0" w:type="dxa"/>
            </w:tcMar>
          </w:tcPr>
          <w:p w14:paraId="7E9FAF01" w14:textId="77777777" w:rsidR="00FC548F" w:rsidRDefault="00FC548F"/>
        </w:tc>
        <w:bookmarkStart w:id="11" w:name="_6875726"/>
        <w:tc>
          <w:tcPr>
            <w:tcW w:w="659" w:type="dxa"/>
            <w:tcBorders>
              <w:top w:val="nil"/>
              <w:left w:val="nil"/>
              <w:bottom w:val="nil"/>
              <w:right w:val="nil"/>
            </w:tcBorders>
            <w:tcMar>
              <w:left w:w="0" w:type="dxa"/>
              <w:right w:w="0" w:type="dxa"/>
            </w:tcMar>
            <w:vAlign w:val="bottom"/>
          </w:tcPr>
          <w:p w14:paraId="4F09BD9C"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11"/>
          </w:p>
        </w:tc>
        <w:tc>
          <w:tcPr>
            <w:tcW w:w="60" w:type="dxa"/>
            <w:tcBorders>
              <w:top w:val="nil"/>
              <w:left w:val="nil"/>
              <w:bottom w:val="nil"/>
              <w:right w:val="nil"/>
            </w:tcBorders>
            <w:tcMar>
              <w:left w:w="0" w:type="dxa"/>
              <w:right w:w="0" w:type="dxa"/>
            </w:tcMar>
          </w:tcPr>
          <w:p w14:paraId="43BBFA70" w14:textId="77777777" w:rsidR="00FC548F" w:rsidRDefault="00FC548F"/>
        </w:tc>
        <w:tc>
          <w:tcPr>
            <w:tcW w:w="1289" w:type="dxa"/>
            <w:tcBorders>
              <w:top w:val="nil"/>
              <w:left w:val="nil"/>
              <w:bottom w:val="nil"/>
              <w:right w:val="nil"/>
            </w:tcBorders>
            <w:tcMar>
              <w:left w:w="0" w:type="dxa"/>
              <w:right w:w="0" w:type="dxa"/>
            </w:tcMar>
            <w:vAlign w:val="bottom"/>
          </w:tcPr>
          <w:p w14:paraId="1D8382B1" w14:textId="77777777" w:rsidR="00FC548F"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59397845" w14:textId="77777777" w:rsidR="00FC548F" w:rsidRDefault="00FC548F"/>
        </w:tc>
        <w:tc>
          <w:tcPr>
            <w:tcW w:w="1289" w:type="dxa"/>
            <w:tcBorders>
              <w:top w:val="nil"/>
              <w:left w:val="nil"/>
              <w:bottom w:val="nil"/>
              <w:right w:val="nil"/>
            </w:tcBorders>
            <w:tcMar>
              <w:left w:w="0" w:type="dxa"/>
              <w:right w:w="60" w:type="dxa"/>
            </w:tcMar>
            <w:vAlign w:val="bottom"/>
          </w:tcPr>
          <w:p w14:paraId="0CC7E335" w14:textId="77777777" w:rsidR="00FC548F" w:rsidRDefault="00000000">
            <w:pPr>
              <w:pStyle w:val="AccurriTablenumericvalues"/>
              <w:keepNext/>
            </w:pPr>
            <w:r>
              <w:rPr>
                <w:lang w:val="en-AU"/>
              </w:rPr>
              <w:t xml:space="preserve">-  </w:t>
            </w:r>
          </w:p>
        </w:tc>
      </w:tr>
      <w:tr w:rsidR="00FC548F" w14:paraId="75B0CBBB" w14:textId="77777777">
        <w:tc>
          <w:tcPr>
            <w:tcW w:w="7582" w:type="dxa"/>
            <w:tcBorders>
              <w:top w:val="nil"/>
              <w:left w:val="nil"/>
              <w:bottom w:val="nil"/>
              <w:right w:val="nil"/>
            </w:tcBorders>
            <w:tcMar>
              <w:left w:w="0" w:type="dxa"/>
              <w:right w:w="0" w:type="dxa"/>
            </w:tcMar>
            <w:vAlign w:val="bottom"/>
          </w:tcPr>
          <w:p w14:paraId="7DA7C2A6" w14:textId="77777777" w:rsidR="00FC548F" w:rsidRDefault="00000000">
            <w:pPr>
              <w:pStyle w:val="AccurriTabletextvalues"/>
              <w:keepNext/>
              <w:jc w:val="left"/>
            </w:pPr>
            <w:r>
              <w:rPr>
                <w:lang w:val="en-AU"/>
              </w:rPr>
              <w:t>Other investment income</w:t>
            </w:r>
          </w:p>
        </w:tc>
        <w:tc>
          <w:tcPr>
            <w:tcW w:w="60" w:type="dxa"/>
            <w:tcBorders>
              <w:top w:val="nil"/>
              <w:left w:val="nil"/>
              <w:bottom w:val="nil"/>
              <w:right w:val="nil"/>
            </w:tcBorders>
            <w:tcMar>
              <w:left w:w="0" w:type="dxa"/>
              <w:right w:w="0" w:type="dxa"/>
            </w:tcMar>
          </w:tcPr>
          <w:p w14:paraId="27E35F4E" w14:textId="77777777" w:rsidR="00FC548F" w:rsidRDefault="00FC548F"/>
        </w:tc>
        <w:bookmarkStart w:id="12" w:name="_65624202"/>
        <w:tc>
          <w:tcPr>
            <w:tcW w:w="659" w:type="dxa"/>
            <w:tcBorders>
              <w:top w:val="nil"/>
              <w:left w:val="nil"/>
              <w:bottom w:val="nil"/>
              <w:right w:val="nil"/>
            </w:tcBorders>
            <w:tcMar>
              <w:left w:w="0" w:type="dxa"/>
              <w:right w:w="0" w:type="dxa"/>
            </w:tcMar>
            <w:vAlign w:val="bottom"/>
          </w:tcPr>
          <w:p w14:paraId="58CBF6B2"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12"/>
          </w:p>
        </w:tc>
        <w:tc>
          <w:tcPr>
            <w:tcW w:w="60" w:type="dxa"/>
            <w:tcBorders>
              <w:top w:val="nil"/>
              <w:left w:val="nil"/>
              <w:bottom w:val="nil"/>
              <w:right w:val="nil"/>
            </w:tcBorders>
            <w:tcMar>
              <w:left w:w="0" w:type="dxa"/>
              <w:right w:w="0" w:type="dxa"/>
            </w:tcMar>
          </w:tcPr>
          <w:p w14:paraId="23C3EFD2" w14:textId="77777777" w:rsidR="00FC548F" w:rsidRDefault="00FC548F"/>
        </w:tc>
        <w:tc>
          <w:tcPr>
            <w:tcW w:w="1289" w:type="dxa"/>
            <w:tcBorders>
              <w:top w:val="nil"/>
              <w:left w:val="nil"/>
              <w:bottom w:val="nil"/>
              <w:right w:val="nil"/>
            </w:tcBorders>
            <w:tcMar>
              <w:left w:w="0" w:type="dxa"/>
              <w:right w:w="60" w:type="dxa"/>
            </w:tcMar>
            <w:vAlign w:val="bottom"/>
          </w:tcPr>
          <w:p w14:paraId="2ED40702" w14:textId="77777777" w:rsidR="00FC548F" w:rsidRDefault="00000000">
            <w:pPr>
              <w:pStyle w:val="AccurriTablenumericvalues"/>
              <w:keepNext/>
            </w:pPr>
            <w:r>
              <w:rPr>
                <w:lang w:val="en-AU"/>
              </w:rPr>
              <w:t xml:space="preserve">3,522 </w:t>
            </w:r>
          </w:p>
        </w:tc>
        <w:tc>
          <w:tcPr>
            <w:tcW w:w="60" w:type="dxa"/>
            <w:tcBorders>
              <w:top w:val="nil"/>
              <w:left w:val="nil"/>
              <w:bottom w:val="nil"/>
              <w:right w:val="nil"/>
            </w:tcBorders>
            <w:tcMar>
              <w:left w:w="0" w:type="dxa"/>
              <w:right w:w="0" w:type="dxa"/>
            </w:tcMar>
          </w:tcPr>
          <w:p w14:paraId="171DA8A7" w14:textId="77777777" w:rsidR="00FC548F" w:rsidRDefault="00FC548F"/>
        </w:tc>
        <w:tc>
          <w:tcPr>
            <w:tcW w:w="1289" w:type="dxa"/>
            <w:tcBorders>
              <w:top w:val="nil"/>
              <w:left w:val="nil"/>
              <w:bottom w:val="nil"/>
              <w:right w:val="nil"/>
            </w:tcBorders>
            <w:tcMar>
              <w:left w:w="0" w:type="dxa"/>
              <w:right w:w="60" w:type="dxa"/>
            </w:tcMar>
            <w:vAlign w:val="bottom"/>
          </w:tcPr>
          <w:p w14:paraId="67DBC8BC" w14:textId="77777777" w:rsidR="00FC548F" w:rsidRDefault="00000000">
            <w:pPr>
              <w:pStyle w:val="AccurriTablenumericvalues"/>
              <w:keepNext/>
            </w:pPr>
            <w:r>
              <w:rPr>
                <w:lang w:val="en-AU"/>
              </w:rPr>
              <w:t xml:space="preserve">1,664 </w:t>
            </w:r>
          </w:p>
        </w:tc>
      </w:tr>
      <w:tr w:rsidR="00FC548F" w14:paraId="61F872EF" w14:textId="77777777">
        <w:tc>
          <w:tcPr>
            <w:tcW w:w="7582" w:type="dxa"/>
            <w:tcBorders>
              <w:top w:val="nil"/>
              <w:left w:val="nil"/>
              <w:bottom w:val="nil"/>
              <w:right w:val="nil"/>
            </w:tcBorders>
            <w:tcMar>
              <w:left w:w="0" w:type="dxa"/>
              <w:right w:w="0" w:type="dxa"/>
            </w:tcMar>
            <w:vAlign w:val="bottom"/>
          </w:tcPr>
          <w:p w14:paraId="1A84B34E" w14:textId="77777777" w:rsidR="00FC548F" w:rsidRDefault="00000000">
            <w:pPr>
              <w:pStyle w:val="AccurriTabletextvalues"/>
              <w:keepNext/>
              <w:jc w:val="left"/>
            </w:pPr>
            <w:r>
              <w:rPr>
                <w:lang w:val="en-AU"/>
              </w:rPr>
              <w:t>Investment income</w:t>
            </w:r>
          </w:p>
        </w:tc>
        <w:tc>
          <w:tcPr>
            <w:tcW w:w="60" w:type="dxa"/>
            <w:tcBorders>
              <w:top w:val="nil"/>
              <w:left w:val="nil"/>
              <w:bottom w:val="nil"/>
              <w:right w:val="nil"/>
            </w:tcBorders>
            <w:tcMar>
              <w:left w:w="0" w:type="dxa"/>
              <w:right w:w="0" w:type="dxa"/>
            </w:tcMar>
          </w:tcPr>
          <w:p w14:paraId="6FDF803D" w14:textId="77777777" w:rsidR="00FC548F" w:rsidRDefault="00FC548F"/>
        </w:tc>
        <w:tc>
          <w:tcPr>
            <w:tcW w:w="659" w:type="dxa"/>
            <w:tcBorders>
              <w:top w:val="nil"/>
              <w:left w:val="nil"/>
              <w:bottom w:val="nil"/>
              <w:right w:val="nil"/>
            </w:tcBorders>
            <w:tcMar>
              <w:left w:w="0" w:type="dxa"/>
              <w:right w:w="0" w:type="dxa"/>
            </w:tcMar>
            <w:vAlign w:val="bottom"/>
          </w:tcPr>
          <w:p w14:paraId="6C479A3F"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1F546E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AE6BBB" w14:textId="77777777" w:rsidR="00FC548F" w:rsidRDefault="00000000">
            <w:pPr>
              <w:pStyle w:val="AccurriTablenumericvalues"/>
              <w:keepNext/>
            </w:pPr>
            <w:r>
              <w:rPr>
                <w:lang w:val="en-AU"/>
              </w:rPr>
              <w:t xml:space="preserve">30,698 </w:t>
            </w:r>
          </w:p>
        </w:tc>
        <w:tc>
          <w:tcPr>
            <w:tcW w:w="60" w:type="dxa"/>
            <w:tcBorders>
              <w:top w:val="nil"/>
              <w:left w:val="nil"/>
              <w:bottom w:val="nil"/>
              <w:right w:val="nil"/>
            </w:tcBorders>
            <w:tcMar>
              <w:left w:w="0" w:type="dxa"/>
              <w:right w:w="0" w:type="dxa"/>
            </w:tcMar>
          </w:tcPr>
          <w:p w14:paraId="0367ADE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87C0B3" w14:textId="77777777" w:rsidR="00FC548F" w:rsidRDefault="00000000">
            <w:pPr>
              <w:pStyle w:val="AccurriTablenumericvalues"/>
              <w:keepNext/>
            </w:pPr>
            <w:r>
              <w:rPr>
                <w:lang w:val="en-AU"/>
              </w:rPr>
              <w:t xml:space="preserve">28,689 </w:t>
            </w:r>
          </w:p>
        </w:tc>
      </w:tr>
      <w:tr w:rsidR="00FC548F" w14:paraId="485C5CE9" w14:textId="77777777">
        <w:tc>
          <w:tcPr>
            <w:tcW w:w="7582" w:type="dxa"/>
            <w:tcBorders>
              <w:top w:val="nil"/>
              <w:left w:val="nil"/>
              <w:bottom w:val="nil"/>
              <w:right w:val="nil"/>
            </w:tcBorders>
            <w:tcMar>
              <w:left w:w="0" w:type="dxa"/>
              <w:right w:w="0" w:type="dxa"/>
            </w:tcMar>
            <w:vAlign w:val="bottom"/>
          </w:tcPr>
          <w:p w14:paraId="135E27D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E2B6E53" w14:textId="77777777" w:rsidR="00FC548F" w:rsidRDefault="00FC548F"/>
        </w:tc>
        <w:tc>
          <w:tcPr>
            <w:tcW w:w="659" w:type="dxa"/>
            <w:tcBorders>
              <w:top w:val="nil"/>
              <w:left w:val="nil"/>
              <w:bottom w:val="nil"/>
              <w:right w:val="nil"/>
            </w:tcBorders>
            <w:tcMar>
              <w:left w:w="0" w:type="dxa"/>
              <w:right w:w="0" w:type="dxa"/>
            </w:tcMar>
            <w:vAlign w:val="bottom"/>
          </w:tcPr>
          <w:p w14:paraId="03342C5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396A6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8AF1F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70ED6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5170AC" w14:textId="77777777" w:rsidR="00FC548F" w:rsidRDefault="00FC548F">
            <w:pPr>
              <w:pStyle w:val="AccurriTablenumericvalues"/>
              <w:keepNext/>
            </w:pPr>
          </w:p>
        </w:tc>
      </w:tr>
      <w:tr w:rsidR="00FC548F" w14:paraId="4AB11EA9" w14:textId="77777777">
        <w:tc>
          <w:tcPr>
            <w:tcW w:w="7582" w:type="dxa"/>
            <w:tcBorders>
              <w:top w:val="nil"/>
              <w:left w:val="nil"/>
              <w:bottom w:val="nil"/>
              <w:right w:val="nil"/>
            </w:tcBorders>
            <w:tcMar>
              <w:left w:w="0" w:type="dxa"/>
              <w:right w:w="0" w:type="dxa"/>
            </w:tcMar>
            <w:vAlign w:val="bottom"/>
          </w:tcPr>
          <w:p w14:paraId="1A653C1A" w14:textId="77777777" w:rsidR="00FC548F" w:rsidRDefault="00000000">
            <w:pPr>
              <w:pStyle w:val="AccurriTablemaintitle"/>
              <w:keepNext/>
            </w:pPr>
            <w:r>
              <w:rPr>
                <w:lang w:val="en-AU"/>
              </w:rPr>
              <w:t>Insurance financial result</w:t>
            </w:r>
          </w:p>
        </w:tc>
        <w:tc>
          <w:tcPr>
            <w:tcW w:w="60" w:type="dxa"/>
            <w:tcBorders>
              <w:top w:val="nil"/>
              <w:left w:val="nil"/>
              <w:bottom w:val="nil"/>
              <w:right w:val="nil"/>
            </w:tcBorders>
            <w:tcMar>
              <w:left w:w="0" w:type="dxa"/>
              <w:right w:w="0" w:type="dxa"/>
            </w:tcMar>
          </w:tcPr>
          <w:p w14:paraId="38BF62AD" w14:textId="77777777" w:rsidR="00FC548F" w:rsidRDefault="00FC548F"/>
        </w:tc>
        <w:tc>
          <w:tcPr>
            <w:tcW w:w="659" w:type="dxa"/>
            <w:tcBorders>
              <w:top w:val="nil"/>
              <w:left w:val="nil"/>
              <w:bottom w:val="nil"/>
              <w:right w:val="nil"/>
            </w:tcBorders>
            <w:tcMar>
              <w:left w:w="0" w:type="dxa"/>
              <w:right w:w="0" w:type="dxa"/>
            </w:tcMar>
            <w:vAlign w:val="bottom"/>
          </w:tcPr>
          <w:p w14:paraId="2139474A"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D709D74" w14:textId="77777777" w:rsidR="00FC548F" w:rsidRDefault="00FC548F"/>
        </w:tc>
        <w:tc>
          <w:tcPr>
            <w:tcW w:w="1289" w:type="dxa"/>
            <w:tcBorders>
              <w:top w:val="nil"/>
              <w:left w:val="nil"/>
              <w:bottom w:val="nil"/>
              <w:right w:val="nil"/>
            </w:tcBorders>
            <w:tcMar>
              <w:left w:w="0" w:type="dxa"/>
              <w:right w:w="60" w:type="dxa"/>
            </w:tcMar>
            <w:vAlign w:val="bottom"/>
          </w:tcPr>
          <w:p w14:paraId="54552E2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D76A4C" w14:textId="77777777" w:rsidR="00FC548F" w:rsidRDefault="00FC548F"/>
        </w:tc>
        <w:tc>
          <w:tcPr>
            <w:tcW w:w="1289" w:type="dxa"/>
            <w:tcBorders>
              <w:top w:val="nil"/>
              <w:left w:val="nil"/>
              <w:bottom w:val="nil"/>
              <w:right w:val="nil"/>
            </w:tcBorders>
            <w:tcMar>
              <w:left w:w="0" w:type="dxa"/>
              <w:right w:w="60" w:type="dxa"/>
            </w:tcMar>
            <w:vAlign w:val="bottom"/>
          </w:tcPr>
          <w:p w14:paraId="7D15DC4B" w14:textId="77777777" w:rsidR="00FC548F" w:rsidRDefault="00FC548F">
            <w:pPr>
              <w:pStyle w:val="AccurriTablenumericvalues"/>
              <w:keepNext/>
            </w:pPr>
          </w:p>
        </w:tc>
      </w:tr>
      <w:tr w:rsidR="00FC548F" w14:paraId="4F3847C9" w14:textId="77777777">
        <w:tc>
          <w:tcPr>
            <w:tcW w:w="7582" w:type="dxa"/>
            <w:tcBorders>
              <w:top w:val="nil"/>
              <w:left w:val="nil"/>
              <w:bottom w:val="nil"/>
              <w:right w:val="nil"/>
            </w:tcBorders>
            <w:tcMar>
              <w:left w:w="0" w:type="dxa"/>
              <w:right w:w="0" w:type="dxa"/>
            </w:tcMar>
            <w:vAlign w:val="bottom"/>
          </w:tcPr>
          <w:p w14:paraId="07F20527" w14:textId="77777777" w:rsidR="00FC548F" w:rsidRDefault="00000000">
            <w:pPr>
              <w:pStyle w:val="AccurriTabletextvalues"/>
              <w:keepNext/>
              <w:jc w:val="left"/>
            </w:pPr>
            <w:r>
              <w:rPr>
                <w:lang w:val="en-AU"/>
              </w:rPr>
              <w:t>Finance income from reinsurance contracts</w:t>
            </w:r>
          </w:p>
        </w:tc>
        <w:tc>
          <w:tcPr>
            <w:tcW w:w="60" w:type="dxa"/>
            <w:tcBorders>
              <w:top w:val="nil"/>
              <w:left w:val="nil"/>
              <w:bottom w:val="nil"/>
              <w:right w:val="nil"/>
            </w:tcBorders>
            <w:tcMar>
              <w:left w:w="0" w:type="dxa"/>
              <w:right w:w="0" w:type="dxa"/>
            </w:tcMar>
          </w:tcPr>
          <w:p w14:paraId="6ABC4EC8" w14:textId="77777777" w:rsidR="00FC548F" w:rsidRDefault="00FC548F"/>
        </w:tc>
        <w:bookmarkStart w:id="13" w:name="_32100458"/>
        <w:tc>
          <w:tcPr>
            <w:tcW w:w="659" w:type="dxa"/>
            <w:tcBorders>
              <w:top w:val="nil"/>
              <w:left w:val="nil"/>
              <w:bottom w:val="nil"/>
              <w:right w:val="nil"/>
            </w:tcBorders>
            <w:tcMar>
              <w:left w:w="0" w:type="dxa"/>
              <w:right w:w="0" w:type="dxa"/>
            </w:tcMar>
            <w:vAlign w:val="bottom"/>
          </w:tcPr>
          <w:p w14:paraId="55272F8A"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13"/>
          </w:p>
        </w:tc>
        <w:tc>
          <w:tcPr>
            <w:tcW w:w="60" w:type="dxa"/>
            <w:tcBorders>
              <w:top w:val="nil"/>
              <w:left w:val="nil"/>
              <w:bottom w:val="nil"/>
              <w:right w:val="nil"/>
            </w:tcBorders>
            <w:tcMar>
              <w:left w:w="0" w:type="dxa"/>
              <w:right w:w="0" w:type="dxa"/>
            </w:tcMar>
          </w:tcPr>
          <w:p w14:paraId="5B5795A7" w14:textId="77777777" w:rsidR="00FC548F" w:rsidRDefault="00FC548F"/>
        </w:tc>
        <w:tc>
          <w:tcPr>
            <w:tcW w:w="1289" w:type="dxa"/>
            <w:tcBorders>
              <w:top w:val="nil"/>
              <w:left w:val="nil"/>
              <w:bottom w:val="nil"/>
              <w:right w:val="nil"/>
            </w:tcBorders>
            <w:tcMar>
              <w:left w:w="0" w:type="dxa"/>
              <w:right w:w="60" w:type="dxa"/>
            </w:tcMar>
            <w:vAlign w:val="bottom"/>
          </w:tcPr>
          <w:p w14:paraId="4A14FD50" w14:textId="77777777" w:rsidR="00FC548F" w:rsidRDefault="00000000">
            <w:pPr>
              <w:pStyle w:val="AccurriTablenumericvalues"/>
              <w:keepNext/>
            </w:pPr>
            <w:r>
              <w:rPr>
                <w:lang w:val="en-AU"/>
              </w:rPr>
              <w:t xml:space="preserve">1,436 </w:t>
            </w:r>
          </w:p>
        </w:tc>
        <w:tc>
          <w:tcPr>
            <w:tcW w:w="60" w:type="dxa"/>
            <w:tcBorders>
              <w:top w:val="nil"/>
              <w:left w:val="nil"/>
              <w:bottom w:val="nil"/>
              <w:right w:val="nil"/>
            </w:tcBorders>
            <w:tcMar>
              <w:left w:w="0" w:type="dxa"/>
              <w:right w:w="0" w:type="dxa"/>
            </w:tcMar>
          </w:tcPr>
          <w:p w14:paraId="2246B125" w14:textId="77777777" w:rsidR="00FC548F" w:rsidRDefault="00FC548F"/>
        </w:tc>
        <w:tc>
          <w:tcPr>
            <w:tcW w:w="1289" w:type="dxa"/>
            <w:tcBorders>
              <w:top w:val="nil"/>
              <w:left w:val="nil"/>
              <w:bottom w:val="nil"/>
              <w:right w:val="nil"/>
            </w:tcBorders>
            <w:tcMar>
              <w:left w:w="0" w:type="dxa"/>
              <w:right w:w="60" w:type="dxa"/>
            </w:tcMar>
            <w:vAlign w:val="bottom"/>
          </w:tcPr>
          <w:p w14:paraId="0D068C12" w14:textId="77777777" w:rsidR="00FC548F" w:rsidRDefault="00000000">
            <w:pPr>
              <w:pStyle w:val="AccurriTablenumericvalues"/>
              <w:keepNext/>
            </w:pPr>
            <w:r>
              <w:rPr>
                <w:lang w:val="en-AU"/>
              </w:rPr>
              <w:t xml:space="preserve">1,028 </w:t>
            </w:r>
          </w:p>
        </w:tc>
      </w:tr>
      <w:tr w:rsidR="00FC548F" w14:paraId="7B74C75F" w14:textId="77777777">
        <w:tc>
          <w:tcPr>
            <w:tcW w:w="7582" w:type="dxa"/>
            <w:tcBorders>
              <w:top w:val="nil"/>
              <w:left w:val="nil"/>
              <w:bottom w:val="nil"/>
              <w:right w:val="nil"/>
            </w:tcBorders>
            <w:tcMar>
              <w:left w:w="0" w:type="dxa"/>
              <w:right w:w="0" w:type="dxa"/>
            </w:tcMar>
            <w:vAlign w:val="bottom"/>
          </w:tcPr>
          <w:p w14:paraId="3D26BB2B" w14:textId="77777777" w:rsidR="00FC548F" w:rsidRDefault="00000000">
            <w:pPr>
              <w:pStyle w:val="AccurriTabletextvalues"/>
              <w:keepNext/>
              <w:jc w:val="left"/>
            </w:pPr>
            <w:r>
              <w:rPr>
                <w:lang w:val="en-AU"/>
              </w:rPr>
              <w:t>Finance expenses from insurance contracts</w:t>
            </w:r>
          </w:p>
        </w:tc>
        <w:tc>
          <w:tcPr>
            <w:tcW w:w="60" w:type="dxa"/>
            <w:tcBorders>
              <w:top w:val="nil"/>
              <w:left w:val="nil"/>
              <w:bottom w:val="nil"/>
              <w:right w:val="nil"/>
            </w:tcBorders>
            <w:tcMar>
              <w:left w:w="0" w:type="dxa"/>
              <w:right w:w="0" w:type="dxa"/>
            </w:tcMar>
          </w:tcPr>
          <w:p w14:paraId="11E72F99" w14:textId="77777777" w:rsidR="00FC548F" w:rsidRDefault="00FC548F"/>
        </w:tc>
        <w:bookmarkStart w:id="14" w:name="_49295587"/>
        <w:tc>
          <w:tcPr>
            <w:tcW w:w="659" w:type="dxa"/>
            <w:tcBorders>
              <w:top w:val="nil"/>
              <w:left w:val="nil"/>
              <w:bottom w:val="nil"/>
              <w:right w:val="nil"/>
            </w:tcBorders>
            <w:tcMar>
              <w:left w:w="0" w:type="dxa"/>
              <w:right w:w="0" w:type="dxa"/>
            </w:tcMar>
            <w:vAlign w:val="bottom"/>
          </w:tcPr>
          <w:p w14:paraId="6D19C54A" w14:textId="77777777" w:rsidR="00FC548F" w:rsidRDefault="00000000">
            <w:pPr>
              <w:pStyle w:val="Accurrinorereferences"/>
              <w:keepNext/>
            </w:pPr>
            <w:r>
              <w:fldChar w:fldCharType="begin"/>
            </w:r>
            <w:r>
              <w:instrText>HYPERLINK \l "_AiiNote_TOC"</w:instrText>
            </w:r>
            <w:r>
              <w:fldChar w:fldCharType="separate"/>
            </w:r>
            <w:r>
              <w:rPr>
                <w:lang w:val="en-AU"/>
              </w:rPr>
              <w:t>5</w:t>
            </w:r>
            <w:r>
              <w:fldChar w:fldCharType="end"/>
            </w:r>
            <w:bookmarkEnd w:id="14"/>
          </w:p>
        </w:tc>
        <w:tc>
          <w:tcPr>
            <w:tcW w:w="60" w:type="dxa"/>
            <w:tcBorders>
              <w:top w:val="nil"/>
              <w:left w:val="nil"/>
              <w:bottom w:val="nil"/>
              <w:right w:val="nil"/>
            </w:tcBorders>
            <w:tcMar>
              <w:left w:w="0" w:type="dxa"/>
              <w:right w:w="0" w:type="dxa"/>
            </w:tcMar>
          </w:tcPr>
          <w:p w14:paraId="10B29761" w14:textId="77777777" w:rsidR="00FC548F" w:rsidRDefault="00FC548F"/>
        </w:tc>
        <w:tc>
          <w:tcPr>
            <w:tcW w:w="1289" w:type="dxa"/>
            <w:tcBorders>
              <w:top w:val="nil"/>
              <w:left w:val="nil"/>
              <w:bottom w:val="nil"/>
              <w:right w:val="nil"/>
            </w:tcBorders>
            <w:tcMar>
              <w:left w:w="0" w:type="dxa"/>
              <w:right w:w="0" w:type="dxa"/>
            </w:tcMar>
            <w:vAlign w:val="bottom"/>
          </w:tcPr>
          <w:p w14:paraId="2E662281" w14:textId="77777777" w:rsidR="00FC548F" w:rsidRDefault="00000000">
            <w:pPr>
              <w:pStyle w:val="AccurriTablenumericvalues"/>
              <w:keepNext/>
            </w:pPr>
            <w:r>
              <w:rPr>
                <w:lang w:val="en-AU"/>
              </w:rPr>
              <w:t>(13,515)</w:t>
            </w:r>
          </w:p>
        </w:tc>
        <w:tc>
          <w:tcPr>
            <w:tcW w:w="60" w:type="dxa"/>
            <w:tcBorders>
              <w:top w:val="nil"/>
              <w:left w:val="nil"/>
              <w:bottom w:val="nil"/>
              <w:right w:val="nil"/>
            </w:tcBorders>
            <w:tcMar>
              <w:left w:w="0" w:type="dxa"/>
              <w:right w:w="0" w:type="dxa"/>
            </w:tcMar>
          </w:tcPr>
          <w:p w14:paraId="1F468688" w14:textId="77777777" w:rsidR="00FC548F" w:rsidRDefault="00FC548F"/>
        </w:tc>
        <w:tc>
          <w:tcPr>
            <w:tcW w:w="1289" w:type="dxa"/>
            <w:tcBorders>
              <w:top w:val="nil"/>
              <w:left w:val="nil"/>
              <w:bottom w:val="nil"/>
              <w:right w:val="nil"/>
            </w:tcBorders>
            <w:tcMar>
              <w:left w:w="0" w:type="dxa"/>
              <w:right w:w="0" w:type="dxa"/>
            </w:tcMar>
            <w:vAlign w:val="bottom"/>
          </w:tcPr>
          <w:p w14:paraId="6FA3D6CF" w14:textId="77777777" w:rsidR="00FC548F" w:rsidRDefault="00000000">
            <w:pPr>
              <w:pStyle w:val="AccurriTablenumericvalues"/>
              <w:keepNext/>
            </w:pPr>
            <w:r>
              <w:rPr>
                <w:lang w:val="en-AU"/>
              </w:rPr>
              <w:t>(12,957)</w:t>
            </w:r>
          </w:p>
        </w:tc>
      </w:tr>
      <w:tr w:rsidR="00FC548F" w14:paraId="0577E3A5" w14:textId="77777777">
        <w:tc>
          <w:tcPr>
            <w:tcW w:w="7582" w:type="dxa"/>
            <w:tcBorders>
              <w:top w:val="nil"/>
              <w:left w:val="nil"/>
              <w:bottom w:val="nil"/>
              <w:right w:val="nil"/>
            </w:tcBorders>
            <w:tcMar>
              <w:left w:w="0" w:type="dxa"/>
              <w:right w:w="0" w:type="dxa"/>
            </w:tcMar>
            <w:vAlign w:val="bottom"/>
          </w:tcPr>
          <w:p w14:paraId="4A11713C" w14:textId="77777777" w:rsidR="00FC548F" w:rsidRDefault="00000000">
            <w:pPr>
              <w:pStyle w:val="AccurriTabletextvalues"/>
              <w:keepNext/>
              <w:jc w:val="left"/>
            </w:pPr>
            <w:r>
              <w:rPr>
                <w:lang w:val="en-AU"/>
              </w:rPr>
              <w:t>Insurance financial result</w:t>
            </w:r>
          </w:p>
        </w:tc>
        <w:tc>
          <w:tcPr>
            <w:tcW w:w="60" w:type="dxa"/>
            <w:tcBorders>
              <w:top w:val="nil"/>
              <w:left w:val="nil"/>
              <w:bottom w:val="nil"/>
              <w:right w:val="nil"/>
            </w:tcBorders>
            <w:tcMar>
              <w:left w:w="0" w:type="dxa"/>
              <w:right w:w="0" w:type="dxa"/>
            </w:tcMar>
          </w:tcPr>
          <w:p w14:paraId="1A31F007" w14:textId="77777777" w:rsidR="00FC548F" w:rsidRDefault="00FC548F"/>
        </w:tc>
        <w:tc>
          <w:tcPr>
            <w:tcW w:w="659" w:type="dxa"/>
            <w:tcBorders>
              <w:top w:val="nil"/>
              <w:left w:val="nil"/>
              <w:bottom w:val="nil"/>
              <w:right w:val="nil"/>
            </w:tcBorders>
            <w:tcMar>
              <w:left w:w="0" w:type="dxa"/>
              <w:right w:w="0" w:type="dxa"/>
            </w:tcMar>
            <w:vAlign w:val="bottom"/>
          </w:tcPr>
          <w:p w14:paraId="08D1FF3C"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B39473B"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5F6EA99A" w14:textId="77777777" w:rsidR="00FC548F" w:rsidRDefault="00000000">
            <w:pPr>
              <w:pStyle w:val="AccurriTablenumericvalues"/>
              <w:keepNext/>
            </w:pPr>
            <w:r>
              <w:rPr>
                <w:lang w:val="en-AU"/>
              </w:rPr>
              <w:t>(12,079)</w:t>
            </w:r>
          </w:p>
        </w:tc>
        <w:tc>
          <w:tcPr>
            <w:tcW w:w="60" w:type="dxa"/>
            <w:tcBorders>
              <w:top w:val="nil"/>
              <w:left w:val="nil"/>
              <w:bottom w:val="nil"/>
              <w:right w:val="nil"/>
            </w:tcBorders>
            <w:tcMar>
              <w:left w:w="0" w:type="dxa"/>
              <w:right w:w="0" w:type="dxa"/>
            </w:tcMar>
          </w:tcPr>
          <w:p w14:paraId="336D6CDC"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07F60DB1" w14:textId="77777777" w:rsidR="00FC548F" w:rsidRDefault="00000000">
            <w:pPr>
              <w:pStyle w:val="AccurriTablenumericvalues"/>
              <w:keepNext/>
            </w:pPr>
            <w:r>
              <w:rPr>
                <w:lang w:val="en-AU"/>
              </w:rPr>
              <w:t>(11,929)</w:t>
            </w:r>
          </w:p>
        </w:tc>
      </w:tr>
      <w:tr w:rsidR="00FC548F" w14:paraId="5D80589E" w14:textId="77777777">
        <w:tc>
          <w:tcPr>
            <w:tcW w:w="7582" w:type="dxa"/>
            <w:tcBorders>
              <w:top w:val="nil"/>
              <w:left w:val="nil"/>
              <w:bottom w:val="nil"/>
              <w:right w:val="nil"/>
            </w:tcBorders>
            <w:tcMar>
              <w:left w:w="0" w:type="dxa"/>
              <w:right w:w="0" w:type="dxa"/>
            </w:tcMar>
            <w:vAlign w:val="bottom"/>
          </w:tcPr>
          <w:p w14:paraId="6364E81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1288835" w14:textId="77777777" w:rsidR="00FC548F" w:rsidRDefault="00FC548F"/>
        </w:tc>
        <w:tc>
          <w:tcPr>
            <w:tcW w:w="659" w:type="dxa"/>
            <w:tcBorders>
              <w:top w:val="nil"/>
              <w:left w:val="nil"/>
              <w:bottom w:val="nil"/>
              <w:right w:val="nil"/>
            </w:tcBorders>
            <w:tcMar>
              <w:left w:w="0" w:type="dxa"/>
              <w:right w:w="0" w:type="dxa"/>
            </w:tcMar>
            <w:vAlign w:val="bottom"/>
          </w:tcPr>
          <w:p w14:paraId="7AFE288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365A3A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4310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D1AE5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1A7827" w14:textId="77777777" w:rsidR="00FC548F" w:rsidRDefault="00FC548F">
            <w:pPr>
              <w:pStyle w:val="AccurriTablenumericvalues"/>
              <w:keepNext/>
            </w:pPr>
          </w:p>
        </w:tc>
      </w:tr>
      <w:tr w:rsidR="00FC548F" w14:paraId="0838AAAB" w14:textId="77777777">
        <w:tc>
          <w:tcPr>
            <w:tcW w:w="7582" w:type="dxa"/>
            <w:tcBorders>
              <w:top w:val="nil"/>
              <w:left w:val="nil"/>
              <w:bottom w:val="nil"/>
              <w:right w:val="nil"/>
            </w:tcBorders>
            <w:tcMar>
              <w:left w:w="0" w:type="dxa"/>
              <w:right w:w="0" w:type="dxa"/>
            </w:tcMar>
            <w:vAlign w:val="bottom"/>
          </w:tcPr>
          <w:p w14:paraId="1FD4872F" w14:textId="77777777" w:rsidR="00FC548F" w:rsidRDefault="00000000">
            <w:pPr>
              <w:pStyle w:val="AccurriTablemaintitle"/>
              <w:keepNext/>
            </w:pPr>
            <w:r>
              <w:rPr>
                <w:lang w:val="en-AU"/>
              </w:rPr>
              <w:t>Other income</w:t>
            </w:r>
          </w:p>
        </w:tc>
        <w:tc>
          <w:tcPr>
            <w:tcW w:w="60" w:type="dxa"/>
            <w:tcBorders>
              <w:top w:val="nil"/>
              <w:left w:val="nil"/>
              <w:bottom w:val="nil"/>
              <w:right w:val="nil"/>
            </w:tcBorders>
            <w:tcMar>
              <w:left w:w="0" w:type="dxa"/>
              <w:right w:w="0" w:type="dxa"/>
            </w:tcMar>
          </w:tcPr>
          <w:p w14:paraId="3752CB20" w14:textId="77777777" w:rsidR="00FC548F" w:rsidRDefault="00FC548F"/>
        </w:tc>
        <w:tc>
          <w:tcPr>
            <w:tcW w:w="659" w:type="dxa"/>
            <w:tcBorders>
              <w:top w:val="nil"/>
              <w:left w:val="nil"/>
              <w:bottom w:val="nil"/>
              <w:right w:val="nil"/>
            </w:tcBorders>
            <w:tcMar>
              <w:left w:w="0" w:type="dxa"/>
              <w:right w:w="0" w:type="dxa"/>
            </w:tcMar>
            <w:vAlign w:val="bottom"/>
          </w:tcPr>
          <w:p w14:paraId="7E47552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19B954A" w14:textId="77777777" w:rsidR="00FC548F" w:rsidRDefault="00FC548F"/>
        </w:tc>
        <w:tc>
          <w:tcPr>
            <w:tcW w:w="1289" w:type="dxa"/>
            <w:tcBorders>
              <w:top w:val="nil"/>
              <w:left w:val="nil"/>
              <w:bottom w:val="nil"/>
              <w:right w:val="nil"/>
            </w:tcBorders>
            <w:tcMar>
              <w:left w:w="0" w:type="dxa"/>
              <w:right w:w="60" w:type="dxa"/>
            </w:tcMar>
            <w:vAlign w:val="bottom"/>
          </w:tcPr>
          <w:p w14:paraId="18BAE7C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5A004D" w14:textId="77777777" w:rsidR="00FC548F" w:rsidRDefault="00FC548F"/>
        </w:tc>
        <w:tc>
          <w:tcPr>
            <w:tcW w:w="1289" w:type="dxa"/>
            <w:tcBorders>
              <w:top w:val="nil"/>
              <w:left w:val="nil"/>
              <w:bottom w:val="nil"/>
              <w:right w:val="nil"/>
            </w:tcBorders>
            <w:tcMar>
              <w:left w:w="0" w:type="dxa"/>
              <w:right w:w="60" w:type="dxa"/>
            </w:tcMar>
            <w:vAlign w:val="bottom"/>
          </w:tcPr>
          <w:p w14:paraId="78CA695A" w14:textId="77777777" w:rsidR="00FC548F" w:rsidRDefault="00FC548F">
            <w:pPr>
              <w:pStyle w:val="AccurriTablenumericvalues"/>
              <w:keepNext/>
            </w:pPr>
          </w:p>
        </w:tc>
      </w:tr>
      <w:tr w:rsidR="00FC548F" w14:paraId="211AB414" w14:textId="77777777">
        <w:tc>
          <w:tcPr>
            <w:tcW w:w="7582" w:type="dxa"/>
            <w:tcBorders>
              <w:top w:val="nil"/>
              <w:left w:val="nil"/>
              <w:bottom w:val="nil"/>
              <w:right w:val="nil"/>
            </w:tcBorders>
            <w:tcMar>
              <w:left w:w="0" w:type="dxa"/>
              <w:right w:w="0" w:type="dxa"/>
            </w:tcMar>
            <w:vAlign w:val="bottom"/>
          </w:tcPr>
          <w:p w14:paraId="00F81719" w14:textId="77777777" w:rsidR="00FC548F"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489ADDAB" w14:textId="77777777" w:rsidR="00FC548F" w:rsidRDefault="00FC548F"/>
        </w:tc>
        <w:tc>
          <w:tcPr>
            <w:tcW w:w="659" w:type="dxa"/>
            <w:tcBorders>
              <w:top w:val="nil"/>
              <w:left w:val="nil"/>
              <w:bottom w:val="nil"/>
              <w:right w:val="nil"/>
            </w:tcBorders>
            <w:tcMar>
              <w:left w:w="0" w:type="dxa"/>
              <w:right w:w="0" w:type="dxa"/>
            </w:tcMar>
            <w:vAlign w:val="bottom"/>
          </w:tcPr>
          <w:p w14:paraId="7836BCD0"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6F67F1B" w14:textId="77777777" w:rsidR="00FC548F" w:rsidRDefault="00FC548F"/>
        </w:tc>
        <w:tc>
          <w:tcPr>
            <w:tcW w:w="1289" w:type="dxa"/>
            <w:tcBorders>
              <w:top w:val="nil"/>
              <w:left w:val="nil"/>
              <w:bottom w:val="nil"/>
              <w:right w:val="nil"/>
            </w:tcBorders>
            <w:tcMar>
              <w:left w:w="0" w:type="dxa"/>
              <w:right w:w="60" w:type="dxa"/>
            </w:tcMar>
            <w:vAlign w:val="bottom"/>
          </w:tcPr>
          <w:p w14:paraId="19771F47" w14:textId="77777777" w:rsidR="00FC548F"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09F7B2EC" w14:textId="77777777" w:rsidR="00FC548F" w:rsidRDefault="00FC548F"/>
        </w:tc>
        <w:tc>
          <w:tcPr>
            <w:tcW w:w="1289" w:type="dxa"/>
            <w:tcBorders>
              <w:top w:val="nil"/>
              <w:left w:val="nil"/>
              <w:bottom w:val="nil"/>
              <w:right w:val="nil"/>
            </w:tcBorders>
            <w:tcMar>
              <w:left w:w="0" w:type="dxa"/>
              <w:right w:w="60" w:type="dxa"/>
            </w:tcMar>
            <w:vAlign w:val="bottom"/>
          </w:tcPr>
          <w:p w14:paraId="7E97D030" w14:textId="77777777" w:rsidR="00FC548F" w:rsidRDefault="00000000">
            <w:pPr>
              <w:pStyle w:val="AccurriTablenumericvalues"/>
              <w:keepNext/>
            </w:pPr>
            <w:r>
              <w:rPr>
                <w:lang w:val="en-AU"/>
              </w:rPr>
              <w:t xml:space="preserve">2,661 </w:t>
            </w:r>
          </w:p>
        </w:tc>
      </w:tr>
      <w:tr w:rsidR="00FC548F" w14:paraId="5DB5CD14" w14:textId="77777777">
        <w:tc>
          <w:tcPr>
            <w:tcW w:w="7582" w:type="dxa"/>
            <w:tcBorders>
              <w:top w:val="nil"/>
              <w:left w:val="nil"/>
              <w:bottom w:val="nil"/>
              <w:right w:val="nil"/>
            </w:tcBorders>
            <w:tcMar>
              <w:left w:w="0" w:type="dxa"/>
              <w:right w:w="0" w:type="dxa"/>
            </w:tcMar>
            <w:vAlign w:val="bottom"/>
          </w:tcPr>
          <w:p w14:paraId="187B39CF" w14:textId="77777777" w:rsidR="00FC548F"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4A658C2C" w14:textId="77777777" w:rsidR="00FC548F" w:rsidRDefault="00FC548F"/>
        </w:tc>
        <w:tc>
          <w:tcPr>
            <w:tcW w:w="659" w:type="dxa"/>
            <w:tcBorders>
              <w:top w:val="nil"/>
              <w:left w:val="nil"/>
              <w:bottom w:val="nil"/>
              <w:right w:val="nil"/>
            </w:tcBorders>
            <w:tcMar>
              <w:left w:w="0" w:type="dxa"/>
              <w:right w:w="0" w:type="dxa"/>
            </w:tcMar>
            <w:vAlign w:val="bottom"/>
          </w:tcPr>
          <w:p w14:paraId="34BF42E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875BC35" w14:textId="77777777" w:rsidR="00FC548F" w:rsidRDefault="00FC548F"/>
        </w:tc>
        <w:tc>
          <w:tcPr>
            <w:tcW w:w="1289" w:type="dxa"/>
            <w:tcBorders>
              <w:top w:val="nil"/>
              <w:left w:val="nil"/>
              <w:bottom w:val="nil"/>
              <w:right w:val="nil"/>
            </w:tcBorders>
            <w:tcMar>
              <w:left w:w="0" w:type="dxa"/>
              <w:right w:w="60" w:type="dxa"/>
            </w:tcMar>
            <w:vAlign w:val="bottom"/>
          </w:tcPr>
          <w:p w14:paraId="47C20A81" w14:textId="77777777" w:rsidR="00FC548F" w:rsidRDefault="00000000">
            <w:pPr>
              <w:pStyle w:val="AccurriTablenumericvalues"/>
              <w:keepNext/>
            </w:pPr>
            <w:r>
              <w:rPr>
                <w:lang w:val="en-AU"/>
              </w:rPr>
              <w:t xml:space="preserve">1,065 </w:t>
            </w:r>
          </w:p>
        </w:tc>
        <w:tc>
          <w:tcPr>
            <w:tcW w:w="60" w:type="dxa"/>
            <w:tcBorders>
              <w:top w:val="nil"/>
              <w:left w:val="nil"/>
              <w:bottom w:val="nil"/>
              <w:right w:val="nil"/>
            </w:tcBorders>
            <w:tcMar>
              <w:left w:w="0" w:type="dxa"/>
              <w:right w:w="0" w:type="dxa"/>
            </w:tcMar>
          </w:tcPr>
          <w:p w14:paraId="7A19DB1D" w14:textId="77777777" w:rsidR="00FC548F" w:rsidRDefault="00FC548F"/>
        </w:tc>
        <w:tc>
          <w:tcPr>
            <w:tcW w:w="1289" w:type="dxa"/>
            <w:tcBorders>
              <w:top w:val="nil"/>
              <w:left w:val="nil"/>
              <w:bottom w:val="nil"/>
              <w:right w:val="nil"/>
            </w:tcBorders>
            <w:tcMar>
              <w:left w:w="0" w:type="dxa"/>
              <w:right w:w="60" w:type="dxa"/>
            </w:tcMar>
            <w:vAlign w:val="bottom"/>
          </w:tcPr>
          <w:p w14:paraId="4CF7E916" w14:textId="77777777" w:rsidR="00FC548F" w:rsidRDefault="00000000">
            <w:pPr>
              <w:pStyle w:val="AccurriTablenumericvalues"/>
              <w:keepNext/>
            </w:pPr>
            <w:r>
              <w:rPr>
                <w:lang w:val="en-AU"/>
              </w:rPr>
              <w:t xml:space="preserve">2,125 </w:t>
            </w:r>
          </w:p>
        </w:tc>
      </w:tr>
      <w:tr w:rsidR="00FC548F" w14:paraId="6A72FA50" w14:textId="77777777">
        <w:tc>
          <w:tcPr>
            <w:tcW w:w="7582" w:type="dxa"/>
            <w:tcBorders>
              <w:top w:val="nil"/>
              <w:left w:val="nil"/>
              <w:bottom w:val="nil"/>
              <w:right w:val="nil"/>
            </w:tcBorders>
            <w:tcMar>
              <w:left w:w="0" w:type="dxa"/>
              <w:right w:w="0" w:type="dxa"/>
            </w:tcMar>
            <w:vAlign w:val="bottom"/>
          </w:tcPr>
          <w:p w14:paraId="22895B2C" w14:textId="77777777" w:rsidR="00FC548F" w:rsidRDefault="00000000">
            <w:pPr>
              <w:pStyle w:val="AccurriTabletextvalues"/>
              <w:keepNext/>
              <w:jc w:val="left"/>
            </w:pPr>
            <w:r>
              <w:rPr>
                <w:lang w:val="en-AU"/>
              </w:rPr>
              <w:t>Other finance expenses</w:t>
            </w:r>
          </w:p>
        </w:tc>
        <w:tc>
          <w:tcPr>
            <w:tcW w:w="60" w:type="dxa"/>
            <w:tcBorders>
              <w:top w:val="nil"/>
              <w:left w:val="nil"/>
              <w:bottom w:val="nil"/>
              <w:right w:val="nil"/>
            </w:tcBorders>
            <w:tcMar>
              <w:left w:w="0" w:type="dxa"/>
              <w:right w:w="0" w:type="dxa"/>
            </w:tcMar>
          </w:tcPr>
          <w:p w14:paraId="0A7B77D6" w14:textId="77777777" w:rsidR="00FC548F" w:rsidRDefault="00FC548F"/>
        </w:tc>
        <w:tc>
          <w:tcPr>
            <w:tcW w:w="659" w:type="dxa"/>
            <w:tcBorders>
              <w:top w:val="nil"/>
              <w:left w:val="nil"/>
              <w:bottom w:val="nil"/>
              <w:right w:val="nil"/>
            </w:tcBorders>
            <w:tcMar>
              <w:left w:w="0" w:type="dxa"/>
              <w:right w:w="0" w:type="dxa"/>
            </w:tcMar>
            <w:vAlign w:val="bottom"/>
          </w:tcPr>
          <w:p w14:paraId="3DB0FFD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A53D6A9" w14:textId="77777777" w:rsidR="00FC548F" w:rsidRDefault="00FC548F"/>
        </w:tc>
        <w:tc>
          <w:tcPr>
            <w:tcW w:w="1289" w:type="dxa"/>
            <w:tcBorders>
              <w:top w:val="nil"/>
              <w:left w:val="nil"/>
              <w:bottom w:val="nil"/>
              <w:right w:val="nil"/>
            </w:tcBorders>
            <w:tcMar>
              <w:left w:w="0" w:type="dxa"/>
              <w:right w:w="0" w:type="dxa"/>
            </w:tcMar>
            <w:vAlign w:val="bottom"/>
          </w:tcPr>
          <w:p w14:paraId="0D5EFF65" w14:textId="77777777" w:rsidR="00FC548F" w:rsidRDefault="00000000">
            <w:pPr>
              <w:pStyle w:val="AccurriTablenumericvalues"/>
              <w:keepNext/>
            </w:pPr>
            <w:r>
              <w:rPr>
                <w:lang w:val="en-AU"/>
              </w:rPr>
              <w:t>(7,813)</w:t>
            </w:r>
          </w:p>
        </w:tc>
        <w:tc>
          <w:tcPr>
            <w:tcW w:w="60" w:type="dxa"/>
            <w:tcBorders>
              <w:top w:val="nil"/>
              <w:left w:val="nil"/>
              <w:bottom w:val="nil"/>
              <w:right w:val="nil"/>
            </w:tcBorders>
            <w:tcMar>
              <w:left w:w="0" w:type="dxa"/>
              <w:right w:w="0" w:type="dxa"/>
            </w:tcMar>
          </w:tcPr>
          <w:p w14:paraId="10786BAF" w14:textId="77777777" w:rsidR="00FC548F" w:rsidRDefault="00FC548F"/>
        </w:tc>
        <w:tc>
          <w:tcPr>
            <w:tcW w:w="1289" w:type="dxa"/>
            <w:tcBorders>
              <w:top w:val="nil"/>
              <w:left w:val="nil"/>
              <w:bottom w:val="nil"/>
              <w:right w:val="nil"/>
            </w:tcBorders>
            <w:tcMar>
              <w:left w:w="0" w:type="dxa"/>
              <w:right w:w="0" w:type="dxa"/>
            </w:tcMar>
            <w:vAlign w:val="bottom"/>
          </w:tcPr>
          <w:p w14:paraId="76C7CF92" w14:textId="77777777" w:rsidR="00FC548F" w:rsidRDefault="00000000">
            <w:pPr>
              <w:pStyle w:val="AccurriTablenumericvalues"/>
              <w:keepNext/>
            </w:pPr>
            <w:r>
              <w:rPr>
                <w:lang w:val="en-AU"/>
              </w:rPr>
              <w:t>(7,795)</w:t>
            </w:r>
          </w:p>
        </w:tc>
      </w:tr>
      <w:tr w:rsidR="00FC548F" w14:paraId="628DE65D" w14:textId="77777777">
        <w:tc>
          <w:tcPr>
            <w:tcW w:w="7582" w:type="dxa"/>
            <w:tcBorders>
              <w:top w:val="nil"/>
              <w:left w:val="nil"/>
              <w:bottom w:val="nil"/>
              <w:right w:val="nil"/>
            </w:tcBorders>
            <w:tcMar>
              <w:left w:w="0" w:type="dxa"/>
              <w:right w:w="0" w:type="dxa"/>
            </w:tcMar>
            <w:vAlign w:val="bottom"/>
          </w:tcPr>
          <w:p w14:paraId="57F9CD04" w14:textId="77777777" w:rsidR="00FC548F"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253AF942" w14:textId="77777777" w:rsidR="00FC548F" w:rsidRDefault="00FC548F"/>
        </w:tc>
        <w:tc>
          <w:tcPr>
            <w:tcW w:w="659" w:type="dxa"/>
            <w:tcBorders>
              <w:top w:val="nil"/>
              <w:left w:val="nil"/>
              <w:bottom w:val="nil"/>
              <w:right w:val="nil"/>
            </w:tcBorders>
            <w:tcMar>
              <w:left w:w="0" w:type="dxa"/>
              <w:right w:w="0" w:type="dxa"/>
            </w:tcMar>
            <w:vAlign w:val="bottom"/>
          </w:tcPr>
          <w:p w14:paraId="6279148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A1601D8" w14:textId="77777777" w:rsidR="00FC548F" w:rsidRDefault="00FC548F"/>
        </w:tc>
        <w:tc>
          <w:tcPr>
            <w:tcW w:w="1289" w:type="dxa"/>
            <w:tcBorders>
              <w:top w:val="nil"/>
              <w:left w:val="nil"/>
              <w:bottom w:val="nil"/>
              <w:right w:val="nil"/>
            </w:tcBorders>
            <w:tcMar>
              <w:left w:w="0" w:type="dxa"/>
              <w:right w:w="0" w:type="dxa"/>
            </w:tcMar>
            <w:vAlign w:val="bottom"/>
          </w:tcPr>
          <w:p w14:paraId="1951A425" w14:textId="77777777" w:rsidR="00FC548F" w:rsidRDefault="00000000">
            <w:pPr>
              <w:pStyle w:val="AccurriTablenumericvalues"/>
              <w:keepNext/>
            </w:pPr>
            <w:r>
              <w:rPr>
                <w:lang w:val="en-AU"/>
              </w:rPr>
              <w:t>(4,513)</w:t>
            </w:r>
          </w:p>
        </w:tc>
        <w:tc>
          <w:tcPr>
            <w:tcW w:w="60" w:type="dxa"/>
            <w:tcBorders>
              <w:top w:val="nil"/>
              <w:left w:val="nil"/>
              <w:bottom w:val="nil"/>
              <w:right w:val="nil"/>
            </w:tcBorders>
            <w:tcMar>
              <w:left w:w="0" w:type="dxa"/>
              <w:right w:w="0" w:type="dxa"/>
            </w:tcMar>
          </w:tcPr>
          <w:p w14:paraId="6C12EFC3" w14:textId="77777777" w:rsidR="00FC548F" w:rsidRDefault="00FC548F"/>
        </w:tc>
        <w:tc>
          <w:tcPr>
            <w:tcW w:w="1289" w:type="dxa"/>
            <w:tcBorders>
              <w:top w:val="nil"/>
              <w:left w:val="nil"/>
              <w:bottom w:val="nil"/>
              <w:right w:val="nil"/>
            </w:tcBorders>
            <w:tcMar>
              <w:left w:w="0" w:type="dxa"/>
              <w:right w:w="0" w:type="dxa"/>
            </w:tcMar>
            <w:vAlign w:val="bottom"/>
          </w:tcPr>
          <w:p w14:paraId="2D850141" w14:textId="77777777" w:rsidR="00FC548F" w:rsidRDefault="00000000">
            <w:pPr>
              <w:pStyle w:val="AccurriTablenumericvalues"/>
              <w:keepNext/>
            </w:pPr>
            <w:r>
              <w:rPr>
                <w:lang w:val="en-AU"/>
              </w:rPr>
              <w:t>(4,252)</w:t>
            </w:r>
          </w:p>
        </w:tc>
      </w:tr>
      <w:tr w:rsidR="00FC548F" w14:paraId="0A5B4C30" w14:textId="77777777">
        <w:tc>
          <w:tcPr>
            <w:tcW w:w="7582" w:type="dxa"/>
            <w:tcBorders>
              <w:top w:val="nil"/>
              <w:left w:val="nil"/>
              <w:bottom w:val="nil"/>
              <w:right w:val="nil"/>
            </w:tcBorders>
            <w:tcMar>
              <w:left w:w="0" w:type="dxa"/>
              <w:right w:w="0" w:type="dxa"/>
            </w:tcMar>
            <w:vAlign w:val="bottom"/>
          </w:tcPr>
          <w:p w14:paraId="78CB701F" w14:textId="77777777" w:rsidR="00FC548F"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2F995C82" w14:textId="77777777" w:rsidR="00FC548F" w:rsidRDefault="00FC548F"/>
        </w:tc>
        <w:tc>
          <w:tcPr>
            <w:tcW w:w="659" w:type="dxa"/>
            <w:tcBorders>
              <w:top w:val="nil"/>
              <w:left w:val="nil"/>
              <w:bottom w:val="nil"/>
              <w:right w:val="nil"/>
            </w:tcBorders>
            <w:tcMar>
              <w:left w:w="0" w:type="dxa"/>
              <w:right w:w="0" w:type="dxa"/>
            </w:tcMar>
            <w:vAlign w:val="bottom"/>
          </w:tcPr>
          <w:p w14:paraId="297EBBD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DF843E6"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3851BBE0" w14:textId="77777777" w:rsidR="00FC548F" w:rsidRDefault="00000000">
            <w:pPr>
              <w:pStyle w:val="AccurriTablenumericvalues"/>
              <w:keepNext/>
            </w:pPr>
            <w:r>
              <w:rPr>
                <w:lang w:val="en-AU"/>
              </w:rPr>
              <w:t>(8,050)</w:t>
            </w:r>
          </w:p>
        </w:tc>
        <w:tc>
          <w:tcPr>
            <w:tcW w:w="60" w:type="dxa"/>
            <w:tcBorders>
              <w:top w:val="nil"/>
              <w:left w:val="nil"/>
              <w:bottom w:val="nil"/>
              <w:right w:val="nil"/>
            </w:tcBorders>
            <w:tcMar>
              <w:left w:w="0" w:type="dxa"/>
              <w:right w:w="0" w:type="dxa"/>
            </w:tcMar>
          </w:tcPr>
          <w:p w14:paraId="32A15AD1"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7325C09D" w14:textId="77777777" w:rsidR="00FC548F" w:rsidRDefault="00000000">
            <w:pPr>
              <w:pStyle w:val="AccurriTablenumericvalues"/>
              <w:keepNext/>
            </w:pPr>
            <w:r>
              <w:rPr>
                <w:lang w:val="en-AU"/>
              </w:rPr>
              <w:t>(7,261)</w:t>
            </w:r>
          </w:p>
        </w:tc>
      </w:tr>
      <w:tr w:rsidR="00FC548F" w14:paraId="2FC5F572" w14:textId="77777777">
        <w:tc>
          <w:tcPr>
            <w:tcW w:w="7582" w:type="dxa"/>
            <w:tcBorders>
              <w:top w:val="nil"/>
              <w:left w:val="nil"/>
              <w:bottom w:val="nil"/>
              <w:right w:val="nil"/>
            </w:tcBorders>
            <w:tcMar>
              <w:left w:w="0" w:type="dxa"/>
              <w:right w:w="0" w:type="dxa"/>
            </w:tcMar>
            <w:vAlign w:val="bottom"/>
          </w:tcPr>
          <w:p w14:paraId="6B86785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0C4B16D" w14:textId="77777777" w:rsidR="00FC548F" w:rsidRDefault="00FC548F"/>
        </w:tc>
        <w:tc>
          <w:tcPr>
            <w:tcW w:w="659" w:type="dxa"/>
            <w:tcBorders>
              <w:top w:val="nil"/>
              <w:left w:val="nil"/>
              <w:bottom w:val="nil"/>
              <w:right w:val="nil"/>
            </w:tcBorders>
            <w:tcMar>
              <w:left w:w="0" w:type="dxa"/>
              <w:right w:w="0" w:type="dxa"/>
            </w:tcMar>
            <w:vAlign w:val="bottom"/>
          </w:tcPr>
          <w:p w14:paraId="34D75F11"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566D90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A1CB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0F5A4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082D7E" w14:textId="77777777" w:rsidR="00FC548F" w:rsidRDefault="00FC548F">
            <w:pPr>
              <w:pStyle w:val="AccurriTablenumericvalues"/>
              <w:keepNext/>
            </w:pPr>
          </w:p>
        </w:tc>
      </w:tr>
      <w:tr w:rsidR="00FC548F" w14:paraId="7012C3B2" w14:textId="77777777">
        <w:tc>
          <w:tcPr>
            <w:tcW w:w="7582" w:type="dxa"/>
            <w:tcBorders>
              <w:top w:val="nil"/>
              <w:left w:val="nil"/>
              <w:bottom w:val="nil"/>
              <w:right w:val="nil"/>
            </w:tcBorders>
            <w:tcMar>
              <w:left w:w="0" w:type="dxa"/>
              <w:right w:w="0" w:type="dxa"/>
            </w:tcMar>
            <w:vAlign w:val="bottom"/>
          </w:tcPr>
          <w:p w14:paraId="5865D281" w14:textId="77777777" w:rsidR="00FC548F"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554992A0" w14:textId="77777777" w:rsidR="00FC548F" w:rsidRDefault="00FC548F"/>
        </w:tc>
        <w:tc>
          <w:tcPr>
            <w:tcW w:w="659" w:type="dxa"/>
            <w:tcBorders>
              <w:top w:val="nil"/>
              <w:left w:val="nil"/>
              <w:bottom w:val="nil"/>
              <w:right w:val="nil"/>
            </w:tcBorders>
            <w:tcMar>
              <w:left w:w="0" w:type="dxa"/>
              <w:right w:w="0" w:type="dxa"/>
            </w:tcMar>
            <w:vAlign w:val="bottom"/>
          </w:tcPr>
          <w:p w14:paraId="028AF65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8185460" w14:textId="77777777" w:rsidR="00FC548F" w:rsidRDefault="00FC548F"/>
        </w:tc>
        <w:tc>
          <w:tcPr>
            <w:tcW w:w="1289" w:type="dxa"/>
            <w:tcBorders>
              <w:top w:val="nil"/>
              <w:left w:val="nil"/>
              <w:bottom w:val="nil"/>
              <w:right w:val="nil"/>
            </w:tcBorders>
            <w:tcMar>
              <w:left w:w="0" w:type="dxa"/>
              <w:right w:w="60" w:type="dxa"/>
            </w:tcMar>
            <w:vAlign w:val="bottom"/>
          </w:tcPr>
          <w:p w14:paraId="48699D46" w14:textId="77777777" w:rsidR="00FC548F" w:rsidRDefault="00000000">
            <w:pPr>
              <w:pStyle w:val="AccurriTablenumericvalues"/>
              <w:keepNext/>
            </w:pPr>
            <w:r>
              <w:rPr>
                <w:lang w:val="en-AU"/>
              </w:rPr>
              <w:t xml:space="preserve">34,554 </w:t>
            </w:r>
          </w:p>
        </w:tc>
        <w:tc>
          <w:tcPr>
            <w:tcW w:w="60" w:type="dxa"/>
            <w:tcBorders>
              <w:top w:val="nil"/>
              <w:left w:val="nil"/>
              <w:bottom w:val="nil"/>
              <w:right w:val="nil"/>
            </w:tcBorders>
            <w:tcMar>
              <w:left w:w="0" w:type="dxa"/>
              <w:right w:w="0" w:type="dxa"/>
            </w:tcMar>
          </w:tcPr>
          <w:p w14:paraId="16C37254" w14:textId="77777777" w:rsidR="00FC548F" w:rsidRDefault="00FC548F"/>
        </w:tc>
        <w:tc>
          <w:tcPr>
            <w:tcW w:w="1289" w:type="dxa"/>
            <w:tcBorders>
              <w:top w:val="nil"/>
              <w:left w:val="nil"/>
              <w:bottom w:val="nil"/>
              <w:right w:val="nil"/>
            </w:tcBorders>
            <w:tcMar>
              <w:left w:w="0" w:type="dxa"/>
              <w:right w:w="60" w:type="dxa"/>
            </w:tcMar>
            <w:vAlign w:val="bottom"/>
          </w:tcPr>
          <w:p w14:paraId="6305C992" w14:textId="77777777" w:rsidR="00FC548F" w:rsidRDefault="00000000">
            <w:pPr>
              <w:pStyle w:val="AccurriTablenumericvalues"/>
              <w:keepNext/>
            </w:pPr>
            <w:r>
              <w:rPr>
                <w:lang w:val="en-AU"/>
              </w:rPr>
              <w:t xml:space="preserve">30,077 </w:t>
            </w:r>
          </w:p>
        </w:tc>
      </w:tr>
      <w:tr w:rsidR="00FC548F" w14:paraId="6217A48D" w14:textId="77777777">
        <w:tc>
          <w:tcPr>
            <w:tcW w:w="7582" w:type="dxa"/>
            <w:tcBorders>
              <w:top w:val="nil"/>
              <w:left w:val="nil"/>
              <w:bottom w:val="nil"/>
              <w:right w:val="nil"/>
            </w:tcBorders>
            <w:tcMar>
              <w:left w:w="0" w:type="dxa"/>
              <w:right w:w="0" w:type="dxa"/>
            </w:tcMar>
            <w:vAlign w:val="bottom"/>
          </w:tcPr>
          <w:p w14:paraId="1AEA85D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21C6A09" w14:textId="77777777" w:rsidR="00FC548F" w:rsidRDefault="00FC548F"/>
        </w:tc>
        <w:tc>
          <w:tcPr>
            <w:tcW w:w="659" w:type="dxa"/>
            <w:tcBorders>
              <w:top w:val="nil"/>
              <w:left w:val="nil"/>
              <w:bottom w:val="nil"/>
              <w:right w:val="nil"/>
            </w:tcBorders>
            <w:tcMar>
              <w:left w:w="0" w:type="dxa"/>
              <w:right w:w="0" w:type="dxa"/>
            </w:tcMar>
            <w:vAlign w:val="bottom"/>
          </w:tcPr>
          <w:p w14:paraId="071C9D3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FC7CE19" w14:textId="77777777" w:rsidR="00FC548F" w:rsidRDefault="00FC548F"/>
        </w:tc>
        <w:tc>
          <w:tcPr>
            <w:tcW w:w="1289" w:type="dxa"/>
            <w:tcBorders>
              <w:top w:val="nil"/>
              <w:left w:val="nil"/>
              <w:bottom w:val="nil"/>
              <w:right w:val="nil"/>
            </w:tcBorders>
            <w:tcMar>
              <w:left w:w="0" w:type="dxa"/>
              <w:right w:w="60" w:type="dxa"/>
            </w:tcMar>
            <w:vAlign w:val="bottom"/>
          </w:tcPr>
          <w:p w14:paraId="5F3A78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36B49D" w14:textId="77777777" w:rsidR="00FC548F" w:rsidRDefault="00FC548F"/>
        </w:tc>
        <w:tc>
          <w:tcPr>
            <w:tcW w:w="1289" w:type="dxa"/>
            <w:tcBorders>
              <w:top w:val="nil"/>
              <w:left w:val="nil"/>
              <w:bottom w:val="nil"/>
              <w:right w:val="nil"/>
            </w:tcBorders>
            <w:tcMar>
              <w:left w:w="0" w:type="dxa"/>
              <w:right w:w="60" w:type="dxa"/>
            </w:tcMar>
            <w:vAlign w:val="bottom"/>
          </w:tcPr>
          <w:p w14:paraId="0ABBCF98" w14:textId="77777777" w:rsidR="00FC548F" w:rsidRDefault="00FC548F">
            <w:pPr>
              <w:pStyle w:val="AccurriTablenumericvalues"/>
              <w:keepNext/>
            </w:pPr>
          </w:p>
        </w:tc>
      </w:tr>
      <w:tr w:rsidR="00FC548F" w14:paraId="6E19AE2F" w14:textId="77777777">
        <w:tc>
          <w:tcPr>
            <w:tcW w:w="7582" w:type="dxa"/>
            <w:tcBorders>
              <w:top w:val="nil"/>
              <w:left w:val="nil"/>
              <w:bottom w:val="nil"/>
              <w:right w:val="nil"/>
            </w:tcBorders>
            <w:tcMar>
              <w:left w:w="0" w:type="dxa"/>
              <w:right w:w="0" w:type="dxa"/>
            </w:tcMar>
            <w:vAlign w:val="bottom"/>
          </w:tcPr>
          <w:p w14:paraId="4010A71D" w14:textId="77777777" w:rsidR="00FC548F"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9E7E0F8" w14:textId="77777777" w:rsidR="00FC548F" w:rsidRDefault="00FC548F"/>
        </w:tc>
        <w:bookmarkStart w:id="15" w:name="_10599178"/>
        <w:tc>
          <w:tcPr>
            <w:tcW w:w="659" w:type="dxa"/>
            <w:tcBorders>
              <w:top w:val="nil"/>
              <w:left w:val="nil"/>
              <w:bottom w:val="nil"/>
              <w:right w:val="nil"/>
            </w:tcBorders>
            <w:tcMar>
              <w:left w:w="0" w:type="dxa"/>
              <w:right w:w="0" w:type="dxa"/>
            </w:tcMar>
            <w:vAlign w:val="bottom"/>
          </w:tcPr>
          <w:p w14:paraId="2FAE7757" w14:textId="77777777" w:rsidR="00FC548F" w:rsidRDefault="00000000">
            <w:pPr>
              <w:pStyle w:val="Accurrinorereferences"/>
              <w:keepNext/>
            </w:pPr>
            <w:r>
              <w:fldChar w:fldCharType="begin"/>
            </w:r>
            <w:r>
              <w:instrText>HYPERLINK \l "_AitNote_TOC"</w:instrText>
            </w:r>
            <w:r>
              <w:fldChar w:fldCharType="separate"/>
            </w:r>
            <w:r>
              <w:rPr>
                <w:lang w:val="en-AU"/>
              </w:rPr>
              <w:t>6</w:t>
            </w:r>
            <w:r>
              <w:fldChar w:fldCharType="end"/>
            </w:r>
            <w:bookmarkEnd w:id="15"/>
          </w:p>
        </w:tc>
        <w:tc>
          <w:tcPr>
            <w:tcW w:w="60" w:type="dxa"/>
            <w:tcBorders>
              <w:top w:val="nil"/>
              <w:left w:val="nil"/>
              <w:bottom w:val="nil"/>
              <w:right w:val="nil"/>
            </w:tcBorders>
            <w:tcMar>
              <w:left w:w="0" w:type="dxa"/>
              <w:right w:w="0" w:type="dxa"/>
            </w:tcMar>
          </w:tcPr>
          <w:p w14:paraId="5325180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1169835" w14:textId="77777777" w:rsidR="00FC548F" w:rsidRDefault="00000000">
            <w:pPr>
              <w:pStyle w:val="AccurriTablenumericvalues"/>
              <w:keepNext/>
            </w:pPr>
            <w:r>
              <w:rPr>
                <w:lang w:val="en-AU"/>
              </w:rPr>
              <w:t>(9,599)</w:t>
            </w:r>
          </w:p>
        </w:tc>
        <w:tc>
          <w:tcPr>
            <w:tcW w:w="60" w:type="dxa"/>
            <w:tcBorders>
              <w:top w:val="nil"/>
              <w:left w:val="nil"/>
              <w:bottom w:val="nil"/>
              <w:right w:val="nil"/>
            </w:tcBorders>
            <w:tcMar>
              <w:left w:w="0" w:type="dxa"/>
              <w:right w:w="0" w:type="dxa"/>
            </w:tcMar>
          </w:tcPr>
          <w:p w14:paraId="6ADA0BC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A02F263" w14:textId="77777777" w:rsidR="00FC548F" w:rsidRDefault="00000000">
            <w:pPr>
              <w:pStyle w:val="AccurriTablenumericvalues"/>
              <w:keepNext/>
            </w:pPr>
            <w:r>
              <w:rPr>
                <w:lang w:val="en-AU"/>
              </w:rPr>
              <w:t>(8,383)</w:t>
            </w:r>
          </w:p>
        </w:tc>
      </w:tr>
      <w:tr w:rsidR="00FC548F" w14:paraId="0965F84D" w14:textId="77777777">
        <w:tc>
          <w:tcPr>
            <w:tcW w:w="7582" w:type="dxa"/>
            <w:tcBorders>
              <w:top w:val="nil"/>
              <w:left w:val="nil"/>
              <w:bottom w:val="nil"/>
              <w:right w:val="nil"/>
            </w:tcBorders>
            <w:tcMar>
              <w:left w:w="0" w:type="dxa"/>
              <w:right w:w="0" w:type="dxa"/>
            </w:tcMar>
            <w:vAlign w:val="bottom"/>
          </w:tcPr>
          <w:p w14:paraId="6A3C225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FFDE807" w14:textId="77777777" w:rsidR="00FC548F" w:rsidRDefault="00FC548F"/>
        </w:tc>
        <w:tc>
          <w:tcPr>
            <w:tcW w:w="659" w:type="dxa"/>
            <w:tcBorders>
              <w:top w:val="nil"/>
              <w:left w:val="nil"/>
              <w:bottom w:val="nil"/>
              <w:right w:val="nil"/>
            </w:tcBorders>
            <w:tcMar>
              <w:left w:w="0" w:type="dxa"/>
              <w:right w:w="0" w:type="dxa"/>
            </w:tcMar>
            <w:vAlign w:val="bottom"/>
          </w:tcPr>
          <w:p w14:paraId="6ABB2384"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84E6A07" w14:textId="77777777" w:rsidR="00FC548F" w:rsidRDefault="00FC548F"/>
        </w:tc>
        <w:tc>
          <w:tcPr>
            <w:tcW w:w="1289" w:type="dxa"/>
            <w:tcBorders>
              <w:top w:val="nil"/>
              <w:left w:val="nil"/>
              <w:bottom w:val="nil"/>
              <w:right w:val="nil"/>
            </w:tcBorders>
            <w:tcMar>
              <w:left w:w="0" w:type="dxa"/>
              <w:right w:w="60" w:type="dxa"/>
            </w:tcMar>
            <w:vAlign w:val="bottom"/>
          </w:tcPr>
          <w:p w14:paraId="634657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9E461E" w14:textId="77777777" w:rsidR="00FC548F" w:rsidRDefault="00FC548F"/>
        </w:tc>
        <w:tc>
          <w:tcPr>
            <w:tcW w:w="1289" w:type="dxa"/>
            <w:tcBorders>
              <w:top w:val="nil"/>
              <w:left w:val="nil"/>
              <w:bottom w:val="nil"/>
              <w:right w:val="nil"/>
            </w:tcBorders>
            <w:tcMar>
              <w:left w:w="0" w:type="dxa"/>
              <w:right w:w="60" w:type="dxa"/>
            </w:tcMar>
            <w:vAlign w:val="bottom"/>
          </w:tcPr>
          <w:p w14:paraId="7EF49E33" w14:textId="77777777" w:rsidR="00FC548F" w:rsidRDefault="00FC548F">
            <w:pPr>
              <w:pStyle w:val="AccurriTablenumericvalues"/>
              <w:keepNext/>
            </w:pPr>
          </w:p>
        </w:tc>
      </w:tr>
      <w:tr w:rsidR="00FC548F" w14:paraId="321326B0" w14:textId="77777777">
        <w:tc>
          <w:tcPr>
            <w:tcW w:w="7582" w:type="dxa"/>
            <w:tcBorders>
              <w:top w:val="nil"/>
              <w:left w:val="nil"/>
              <w:bottom w:val="nil"/>
              <w:right w:val="nil"/>
            </w:tcBorders>
            <w:tcMar>
              <w:left w:w="0" w:type="dxa"/>
              <w:right w:w="0" w:type="dxa"/>
            </w:tcMar>
            <w:vAlign w:val="bottom"/>
          </w:tcPr>
          <w:p w14:paraId="27F3597F" w14:textId="77777777" w:rsidR="00FC548F" w:rsidRDefault="00000000">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3DBD2777" w14:textId="77777777" w:rsidR="00FC548F" w:rsidRDefault="00FC548F"/>
        </w:tc>
        <w:tc>
          <w:tcPr>
            <w:tcW w:w="659" w:type="dxa"/>
            <w:tcBorders>
              <w:top w:val="nil"/>
              <w:left w:val="nil"/>
              <w:bottom w:val="nil"/>
              <w:right w:val="nil"/>
            </w:tcBorders>
            <w:tcMar>
              <w:left w:w="0" w:type="dxa"/>
              <w:right w:w="0" w:type="dxa"/>
            </w:tcMar>
            <w:vAlign w:val="bottom"/>
          </w:tcPr>
          <w:p w14:paraId="1C9FE144"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C91A9CC" w14:textId="77777777" w:rsidR="00FC548F" w:rsidRDefault="00FC548F"/>
        </w:tc>
        <w:tc>
          <w:tcPr>
            <w:tcW w:w="1289" w:type="dxa"/>
            <w:tcBorders>
              <w:top w:val="nil"/>
              <w:left w:val="nil"/>
              <w:bottom w:val="nil"/>
              <w:right w:val="nil"/>
            </w:tcBorders>
            <w:tcMar>
              <w:left w:w="0" w:type="dxa"/>
              <w:right w:w="60" w:type="dxa"/>
            </w:tcMar>
            <w:vAlign w:val="bottom"/>
          </w:tcPr>
          <w:p w14:paraId="3B2BC483" w14:textId="77777777" w:rsidR="00FC548F" w:rsidRDefault="00000000">
            <w:pPr>
              <w:pStyle w:val="AccurriTablenumericvalues"/>
              <w:keepNext/>
            </w:pPr>
            <w:r>
              <w:rPr>
                <w:lang w:val="en-AU"/>
              </w:rPr>
              <w:t xml:space="preserve">24,955 </w:t>
            </w:r>
          </w:p>
        </w:tc>
        <w:tc>
          <w:tcPr>
            <w:tcW w:w="60" w:type="dxa"/>
            <w:tcBorders>
              <w:top w:val="nil"/>
              <w:left w:val="nil"/>
              <w:bottom w:val="nil"/>
              <w:right w:val="nil"/>
            </w:tcBorders>
            <w:tcMar>
              <w:left w:w="0" w:type="dxa"/>
              <w:right w:w="0" w:type="dxa"/>
            </w:tcMar>
          </w:tcPr>
          <w:p w14:paraId="191EA16C" w14:textId="77777777" w:rsidR="00FC548F" w:rsidRDefault="00FC548F"/>
        </w:tc>
        <w:tc>
          <w:tcPr>
            <w:tcW w:w="1289" w:type="dxa"/>
            <w:tcBorders>
              <w:top w:val="nil"/>
              <w:left w:val="nil"/>
              <w:bottom w:val="nil"/>
              <w:right w:val="nil"/>
            </w:tcBorders>
            <w:tcMar>
              <w:left w:w="0" w:type="dxa"/>
              <w:right w:w="60" w:type="dxa"/>
            </w:tcMar>
            <w:vAlign w:val="bottom"/>
          </w:tcPr>
          <w:p w14:paraId="472358D1" w14:textId="77777777" w:rsidR="00FC548F" w:rsidRDefault="00000000">
            <w:pPr>
              <w:pStyle w:val="AccurriTablenumericvalues"/>
              <w:keepNext/>
            </w:pPr>
            <w:r>
              <w:rPr>
                <w:lang w:val="en-AU"/>
              </w:rPr>
              <w:t xml:space="preserve">21,694 </w:t>
            </w:r>
          </w:p>
        </w:tc>
      </w:tr>
      <w:tr w:rsidR="00FC548F" w14:paraId="686BAF19" w14:textId="77777777">
        <w:tc>
          <w:tcPr>
            <w:tcW w:w="7582" w:type="dxa"/>
            <w:tcBorders>
              <w:top w:val="nil"/>
              <w:left w:val="nil"/>
              <w:bottom w:val="nil"/>
              <w:right w:val="nil"/>
            </w:tcBorders>
            <w:tcMar>
              <w:left w:w="0" w:type="dxa"/>
              <w:right w:w="0" w:type="dxa"/>
            </w:tcMar>
            <w:vAlign w:val="bottom"/>
          </w:tcPr>
          <w:p w14:paraId="23C002D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8397781" w14:textId="77777777" w:rsidR="00FC548F" w:rsidRDefault="00FC548F"/>
        </w:tc>
        <w:tc>
          <w:tcPr>
            <w:tcW w:w="659" w:type="dxa"/>
            <w:tcBorders>
              <w:top w:val="nil"/>
              <w:left w:val="nil"/>
              <w:bottom w:val="nil"/>
              <w:right w:val="nil"/>
            </w:tcBorders>
            <w:tcMar>
              <w:left w:w="0" w:type="dxa"/>
              <w:right w:w="0" w:type="dxa"/>
            </w:tcMar>
            <w:vAlign w:val="bottom"/>
          </w:tcPr>
          <w:p w14:paraId="6FAA4655"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2592D1A" w14:textId="77777777" w:rsidR="00FC548F" w:rsidRDefault="00FC548F"/>
        </w:tc>
        <w:tc>
          <w:tcPr>
            <w:tcW w:w="1289" w:type="dxa"/>
            <w:tcBorders>
              <w:top w:val="nil"/>
              <w:left w:val="nil"/>
              <w:bottom w:val="nil"/>
              <w:right w:val="nil"/>
            </w:tcBorders>
            <w:tcMar>
              <w:left w:w="0" w:type="dxa"/>
              <w:right w:w="60" w:type="dxa"/>
            </w:tcMar>
            <w:vAlign w:val="bottom"/>
          </w:tcPr>
          <w:p w14:paraId="622432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1C3CC3A" w14:textId="77777777" w:rsidR="00FC548F" w:rsidRDefault="00FC548F"/>
        </w:tc>
        <w:tc>
          <w:tcPr>
            <w:tcW w:w="1289" w:type="dxa"/>
            <w:tcBorders>
              <w:top w:val="nil"/>
              <w:left w:val="nil"/>
              <w:bottom w:val="nil"/>
              <w:right w:val="nil"/>
            </w:tcBorders>
            <w:tcMar>
              <w:left w:w="0" w:type="dxa"/>
              <w:right w:w="60" w:type="dxa"/>
            </w:tcMar>
            <w:vAlign w:val="bottom"/>
          </w:tcPr>
          <w:p w14:paraId="6F7EA422" w14:textId="77777777" w:rsidR="00FC548F" w:rsidRDefault="00FC548F">
            <w:pPr>
              <w:pStyle w:val="AccurriTablenumericvalues"/>
              <w:keepNext/>
            </w:pPr>
          </w:p>
        </w:tc>
      </w:tr>
      <w:tr w:rsidR="00FC548F" w14:paraId="30BF2326" w14:textId="77777777">
        <w:tc>
          <w:tcPr>
            <w:tcW w:w="7582" w:type="dxa"/>
            <w:tcBorders>
              <w:top w:val="nil"/>
              <w:left w:val="nil"/>
              <w:bottom w:val="nil"/>
              <w:right w:val="nil"/>
            </w:tcBorders>
            <w:tcMar>
              <w:left w:w="0" w:type="dxa"/>
              <w:right w:w="0" w:type="dxa"/>
            </w:tcMar>
            <w:vAlign w:val="bottom"/>
          </w:tcPr>
          <w:p w14:paraId="062950F1" w14:textId="77777777" w:rsidR="00FC548F"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7A12CE84" w14:textId="77777777" w:rsidR="00FC548F" w:rsidRDefault="00FC548F"/>
        </w:tc>
        <w:tc>
          <w:tcPr>
            <w:tcW w:w="659" w:type="dxa"/>
            <w:tcBorders>
              <w:top w:val="nil"/>
              <w:left w:val="nil"/>
              <w:bottom w:val="nil"/>
              <w:right w:val="nil"/>
            </w:tcBorders>
            <w:tcMar>
              <w:left w:w="0" w:type="dxa"/>
              <w:right w:w="0" w:type="dxa"/>
            </w:tcMar>
            <w:vAlign w:val="bottom"/>
          </w:tcPr>
          <w:p w14:paraId="3E899B2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0123B74" w14:textId="77777777" w:rsidR="00FC548F" w:rsidRDefault="00FC548F"/>
        </w:tc>
        <w:tc>
          <w:tcPr>
            <w:tcW w:w="1289" w:type="dxa"/>
            <w:tcBorders>
              <w:top w:val="nil"/>
              <w:left w:val="nil"/>
              <w:bottom w:val="nil"/>
              <w:right w:val="nil"/>
            </w:tcBorders>
            <w:tcMar>
              <w:left w:w="0" w:type="dxa"/>
              <w:right w:w="60" w:type="dxa"/>
            </w:tcMar>
            <w:vAlign w:val="bottom"/>
          </w:tcPr>
          <w:p w14:paraId="167F96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BE742A" w14:textId="77777777" w:rsidR="00FC548F" w:rsidRDefault="00FC548F"/>
        </w:tc>
        <w:tc>
          <w:tcPr>
            <w:tcW w:w="1289" w:type="dxa"/>
            <w:tcBorders>
              <w:top w:val="nil"/>
              <w:left w:val="nil"/>
              <w:bottom w:val="nil"/>
              <w:right w:val="nil"/>
            </w:tcBorders>
            <w:tcMar>
              <w:left w:w="0" w:type="dxa"/>
              <w:right w:w="60" w:type="dxa"/>
            </w:tcMar>
            <w:vAlign w:val="bottom"/>
          </w:tcPr>
          <w:p w14:paraId="207B2ECD" w14:textId="77777777" w:rsidR="00FC548F" w:rsidRDefault="00FC548F">
            <w:pPr>
              <w:pStyle w:val="AccurriTablenumericvalues"/>
              <w:keepNext/>
            </w:pPr>
          </w:p>
        </w:tc>
      </w:tr>
      <w:tr w:rsidR="00FC548F" w14:paraId="1B2D8304" w14:textId="77777777">
        <w:tc>
          <w:tcPr>
            <w:tcW w:w="7582" w:type="dxa"/>
            <w:tcBorders>
              <w:top w:val="nil"/>
              <w:left w:val="nil"/>
              <w:bottom w:val="nil"/>
              <w:right w:val="nil"/>
            </w:tcBorders>
            <w:tcMar>
              <w:left w:w="0" w:type="dxa"/>
              <w:right w:w="0" w:type="dxa"/>
            </w:tcMar>
            <w:vAlign w:val="bottom"/>
          </w:tcPr>
          <w:p w14:paraId="2FB436E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FAA39EB" w14:textId="77777777" w:rsidR="00FC548F" w:rsidRDefault="00FC548F"/>
        </w:tc>
        <w:tc>
          <w:tcPr>
            <w:tcW w:w="659" w:type="dxa"/>
            <w:tcBorders>
              <w:top w:val="nil"/>
              <w:left w:val="nil"/>
              <w:bottom w:val="nil"/>
              <w:right w:val="nil"/>
            </w:tcBorders>
            <w:tcMar>
              <w:left w:w="0" w:type="dxa"/>
              <w:right w:w="0" w:type="dxa"/>
            </w:tcMar>
            <w:vAlign w:val="bottom"/>
          </w:tcPr>
          <w:p w14:paraId="307CC097"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CF540FD" w14:textId="77777777" w:rsidR="00FC548F" w:rsidRDefault="00FC548F"/>
        </w:tc>
        <w:tc>
          <w:tcPr>
            <w:tcW w:w="1289" w:type="dxa"/>
            <w:tcBorders>
              <w:top w:val="nil"/>
              <w:left w:val="nil"/>
              <w:bottom w:val="nil"/>
              <w:right w:val="nil"/>
            </w:tcBorders>
            <w:tcMar>
              <w:left w:w="0" w:type="dxa"/>
              <w:right w:w="60" w:type="dxa"/>
            </w:tcMar>
            <w:vAlign w:val="bottom"/>
          </w:tcPr>
          <w:p w14:paraId="27CB057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9DCB73" w14:textId="77777777" w:rsidR="00FC548F" w:rsidRDefault="00FC548F"/>
        </w:tc>
        <w:tc>
          <w:tcPr>
            <w:tcW w:w="1289" w:type="dxa"/>
            <w:tcBorders>
              <w:top w:val="nil"/>
              <w:left w:val="nil"/>
              <w:bottom w:val="nil"/>
              <w:right w:val="nil"/>
            </w:tcBorders>
            <w:tcMar>
              <w:left w:w="0" w:type="dxa"/>
              <w:right w:w="60" w:type="dxa"/>
            </w:tcMar>
            <w:vAlign w:val="bottom"/>
          </w:tcPr>
          <w:p w14:paraId="6A92C21B" w14:textId="77777777" w:rsidR="00FC548F" w:rsidRDefault="00FC548F">
            <w:pPr>
              <w:pStyle w:val="AccurriTablenumericvalues"/>
              <w:keepNext/>
            </w:pPr>
          </w:p>
        </w:tc>
      </w:tr>
      <w:tr w:rsidR="00FC548F" w14:paraId="52B6A8D5" w14:textId="77777777">
        <w:tc>
          <w:tcPr>
            <w:tcW w:w="7582" w:type="dxa"/>
            <w:tcBorders>
              <w:top w:val="nil"/>
              <w:left w:val="nil"/>
              <w:bottom w:val="nil"/>
              <w:right w:val="nil"/>
            </w:tcBorders>
            <w:tcMar>
              <w:left w:w="0" w:type="dxa"/>
              <w:right w:w="0" w:type="dxa"/>
            </w:tcMar>
            <w:vAlign w:val="bottom"/>
          </w:tcPr>
          <w:p w14:paraId="3C07F7EF" w14:textId="77777777" w:rsidR="00FC548F"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18BF709B" w14:textId="77777777" w:rsidR="00FC548F" w:rsidRDefault="00FC548F"/>
        </w:tc>
        <w:tc>
          <w:tcPr>
            <w:tcW w:w="659" w:type="dxa"/>
            <w:tcBorders>
              <w:top w:val="nil"/>
              <w:left w:val="nil"/>
              <w:bottom w:val="nil"/>
              <w:right w:val="nil"/>
            </w:tcBorders>
            <w:tcMar>
              <w:left w:w="0" w:type="dxa"/>
              <w:right w:w="0" w:type="dxa"/>
            </w:tcMar>
            <w:vAlign w:val="bottom"/>
          </w:tcPr>
          <w:p w14:paraId="034FA98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2284564" w14:textId="77777777" w:rsidR="00FC548F" w:rsidRDefault="00FC548F"/>
        </w:tc>
        <w:tc>
          <w:tcPr>
            <w:tcW w:w="1289" w:type="dxa"/>
            <w:tcBorders>
              <w:top w:val="nil"/>
              <w:left w:val="nil"/>
              <w:bottom w:val="nil"/>
              <w:right w:val="nil"/>
            </w:tcBorders>
            <w:tcMar>
              <w:left w:w="0" w:type="dxa"/>
              <w:right w:w="60" w:type="dxa"/>
            </w:tcMar>
            <w:vAlign w:val="bottom"/>
          </w:tcPr>
          <w:p w14:paraId="7DFAC5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789F5E" w14:textId="77777777" w:rsidR="00FC548F" w:rsidRDefault="00FC548F"/>
        </w:tc>
        <w:tc>
          <w:tcPr>
            <w:tcW w:w="1289" w:type="dxa"/>
            <w:tcBorders>
              <w:top w:val="nil"/>
              <w:left w:val="nil"/>
              <w:bottom w:val="nil"/>
              <w:right w:val="nil"/>
            </w:tcBorders>
            <w:tcMar>
              <w:left w:w="0" w:type="dxa"/>
              <w:right w:w="60" w:type="dxa"/>
            </w:tcMar>
            <w:vAlign w:val="bottom"/>
          </w:tcPr>
          <w:p w14:paraId="66868C06" w14:textId="77777777" w:rsidR="00FC548F" w:rsidRDefault="00FC548F">
            <w:pPr>
              <w:pStyle w:val="AccurriTablenumericvalues"/>
              <w:keepNext/>
            </w:pPr>
          </w:p>
        </w:tc>
      </w:tr>
      <w:tr w:rsidR="00FC548F" w14:paraId="25519B00" w14:textId="77777777">
        <w:tc>
          <w:tcPr>
            <w:tcW w:w="7582" w:type="dxa"/>
            <w:tcBorders>
              <w:top w:val="nil"/>
              <w:left w:val="nil"/>
              <w:bottom w:val="nil"/>
              <w:right w:val="nil"/>
            </w:tcBorders>
            <w:tcMar>
              <w:left w:w="0" w:type="dxa"/>
              <w:right w:w="0" w:type="dxa"/>
            </w:tcMar>
            <w:vAlign w:val="bottom"/>
          </w:tcPr>
          <w:p w14:paraId="4477C760" w14:textId="77777777" w:rsidR="00FC548F"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4228791A" w14:textId="77777777" w:rsidR="00FC548F" w:rsidRDefault="00FC548F"/>
        </w:tc>
        <w:tc>
          <w:tcPr>
            <w:tcW w:w="659" w:type="dxa"/>
            <w:tcBorders>
              <w:top w:val="nil"/>
              <w:left w:val="nil"/>
              <w:bottom w:val="nil"/>
              <w:right w:val="nil"/>
            </w:tcBorders>
            <w:tcMar>
              <w:left w:w="0" w:type="dxa"/>
              <w:right w:w="0" w:type="dxa"/>
            </w:tcMar>
            <w:vAlign w:val="bottom"/>
          </w:tcPr>
          <w:p w14:paraId="25BAC25F"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8BF8DE2" w14:textId="77777777" w:rsidR="00FC548F" w:rsidRDefault="00FC548F"/>
        </w:tc>
        <w:tc>
          <w:tcPr>
            <w:tcW w:w="1289" w:type="dxa"/>
            <w:tcBorders>
              <w:top w:val="nil"/>
              <w:left w:val="nil"/>
              <w:bottom w:val="nil"/>
              <w:right w:val="nil"/>
            </w:tcBorders>
            <w:tcMar>
              <w:left w:w="0" w:type="dxa"/>
              <w:right w:w="60" w:type="dxa"/>
            </w:tcMar>
            <w:vAlign w:val="bottom"/>
          </w:tcPr>
          <w:p w14:paraId="37B2C2A3" w14:textId="77777777" w:rsidR="00FC548F" w:rsidRDefault="00000000">
            <w:pPr>
              <w:pStyle w:val="AccurriTablenumericvalues"/>
              <w:keepNext/>
            </w:pPr>
            <w:r>
              <w:rPr>
                <w:lang w:val="en-AU"/>
              </w:rPr>
              <w:t xml:space="preserve">1,246 </w:t>
            </w:r>
          </w:p>
        </w:tc>
        <w:tc>
          <w:tcPr>
            <w:tcW w:w="60" w:type="dxa"/>
            <w:tcBorders>
              <w:top w:val="nil"/>
              <w:left w:val="nil"/>
              <w:bottom w:val="nil"/>
              <w:right w:val="nil"/>
            </w:tcBorders>
            <w:tcMar>
              <w:left w:w="0" w:type="dxa"/>
              <w:right w:w="0" w:type="dxa"/>
            </w:tcMar>
          </w:tcPr>
          <w:p w14:paraId="5FE1AF25" w14:textId="77777777" w:rsidR="00FC548F" w:rsidRDefault="00FC548F"/>
        </w:tc>
        <w:tc>
          <w:tcPr>
            <w:tcW w:w="1289" w:type="dxa"/>
            <w:tcBorders>
              <w:top w:val="nil"/>
              <w:left w:val="nil"/>
              <w:bottom w:val="nil"/>
              <w:right w:val="nil"/>
            </w:tcBorders>
            <w:tcMar>
              <w:left w:w="0" w:type="dxa"/>
              <w:right w:w="60" w:type="dxa"/>
            </w:tcMar>
            <w:vAlign w:val="bottom"/>
          </w:tcPr>
          <w:p w14:paraId="700906AA" w14:textId="77777777" w:rsidR="00FC548F" w:rsidRDefault="00000000">
            <w:pPr>
              <w:pStyle w:val="AccurriTablenumericvalues"/>
              <w:keepNext/>
            </w:pPr>
            <w:r>
              <w:rPr>
                <w:lang w:val="en-AU"/>
              </w:rPr>
              <w:t xml:space="preserve">1,061 </w:t>
            </w:r>
          </w:p>
        </w:tc>
      </w:tr>
      <w:tr w:rsidR="00FC548F" w14:paraId="19FB04F6" w14:textId="77777777">
        <w:tc>
          <w:tcPr>
            <w:tcW w:w="7582" w:type="dxa"/>
            <w:tcBorders>
              <w:top w:val="nil"/>
              <w:left w:val="nil"/>
              <w:bottom w:val="nil"/>
              <w:right w:val="nil"/>
            </w:tcBorders>
            <w:tcMar>
              <w:left w:w="0" w:type="dxa"/>
              <w:right w:w="0" w:type="dxa"/>
            </w:tcMar>
            <w:vAlign w:val="bottom"/>
          </w:tcPr>
          <w:p w14:paraId="46B4109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EC3BAF" w14:textId="77777777" w:rsidR="00FC548F" w:rsidRDefault="00FC548F"/>
        </w:tc>
        <w:tc>
          <w:tcPr>
            <w:tcW w:w="659" w:type="dxa"/>
            <w:tcBorders>
              <w:top w:val="nil"/>
              <w:left w:val="nil"/>
              <w:bottom w:val="nil"/>
              <w:right w:val="nil"/>
            </w:tcBorders>
            <w:tcMar>
              <w:left w:w="0" w:type="dxa"/>
              <w:right w:w="0" w:type="dxa"/>
            </w:tcMar>
            <w:vAlign w:val="bottom"/>
          </w:tcPr>
          <w:p w14:paraId="75BA541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8397E1B" w14:textId="77777777" w:rsidR="00FC548F" w:rsidRDefault="00FC548F"/>
        </w:tc>
        <w:tc>
          <w:tcPr>
            <w:tcW w:w="1289" w:type="dxa"/>
            <w:tcBorders>
              <w:top w:val="nil"/>
              <w:left w:val="nil"/>
              <w:bottom w:val="nil"/>
              <w:right w:val="nil"/>
            </w:tcBorders>
            <w:tcMar>
              <w:left w:w="0" w:type="dxa"/>
              <w:right w:w="60" w:type="dxa"/>
            </w:tcMar>
            <w:vAlign w:val="bottom"/>
          </w:tcPr>
          <w:p w14:paraId="20A793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D8FA5C" w14:textId="77777777" w:rsidR="00FC548F" w:rsidRDefault="00FC548F"/>
        </w:tc>
        <w:tc>
          <w:tcPr>
            <w:tcW w:w="1289" w:type="dxa"/>
            <w:tcBorders>
              <w:top w:val="nil"/>
              <w:left w:val="nil"/>
              <w:bottom w:val="nil"/>
              <w:right w:val="nil"/>
            </w:tcBorders>
            <w:tcMar>
              <w:left w:w="0" w:type="dxa"/>
              <w:right w:w="60" w:type="dxa"/>
            </w:tcMar>
            <w:vAlign w:val="bottom"/>
          </w:tcPr>
          <w:p w14:paraId="3A098333" w14:textId="77777777" w:rsidR="00FC548F" w:rsidRDefault="00FC548F">
            <w:pPr>
              <w:pStyle w:val="AccurriTablenumericvalues"/>
              <w:keepNext/>
            </w:pPr>
          </w:p>
        </w:tc>
      </w:tr>
      <w:tr w:rsidR="00FC548F" w14:paraId="172FEEE5" w14:textId="77777777">
        <w:tc>
          <w:tcPr>
            <w:tcW w:w="7582" w:type="dxa"/>
            <w:tcBorders>
              <w:top w:val="nil"/>
              <w:left w:val="nil"/>
              <w:bottom w:val="nil"/>
              <w:right w:val="nil"/>
            </w:tcBorders>
            <w:tcMar>
              <w:left w:w="0" w:type="dxa"/>
              <w:right w:w="0" w:type="dxa"/>
            </w:tcMar>
            <w:vAlign w:val="bottom"/>
          </w:tcPr>
          <w:p w14:paraId="4DFA0524" w14:textId="77777777" w:rsidR="00FC548F"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0BA423A0" w14:textId="77777777" w:rsidR="00FC548F" w:rsidRDefault="00FC548F"/>
        </w:tc>
        <w:tc>
          <w:tcPr>
            <w:tcW w:w="659" w:type="dxa"/>
            <w:tcBorders>
              <w:top w:val="nil"/>
              <w:left w:val="nil"/>
              <w:bottom w:val="nil"/>
              <w:right w:val="nil"/>
            </w:tcBorders>
            <w:tcMar>
              <w:left w:w="0" w:type="dxa"/>
              <w:right w:w="0" w:type="dxa"/>
            </w:tcMar>
            <w:vAlign w:val="bottom"/>
          </w:tcPr>
          <w:p w14:paraId="32F77A0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B1154A1" w14:textId="77777777" w:rsidR="00FC548F" w:rsidRDefault="00FC548F"/>
        </w:tc>
        <w:tc>
          <w:tcPr>
            <w:tcW w:w="1289" w:type="dxa"/>
            <w:tcBorders>
              <w:top w:val="nil"/>
              <w:left w:val="nil"/>
              <w:bottom w:val="nil"/>
              <w:right w:val="nil"/>
            </w:tcBorders>
            <w:tcMar>
              <w:left w:w="0" w:type="dxa"/>
              <w:right w:w="60" w:type="dxa"/>
            </w:tcMar>
            <w:vAlign w:val="bottom"/>
          </w:tcPr>
          <w:p w14:paraId="42E888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CA1C99" w14:textId="77777777" w:rsidR="00FC548F" w:rsidRDefault="00FC548F"/>
        </w:tc>
        <w:tc>
          <w:tcPr>
            <w:tcW w:w="1289" w:type="dxa"/>
            <w:tcBorders>
              <w:top w:val="nil"/>
              <w:left w:val="nil"/>
              <w:bottom w:val="nil"/>
              <w:right w:val="nil"/>
            </w:tcBorders>
            <w:tcMar>
              <w:left w:w="0" w:type="dxa"/>
              <w:right w:w="60" w:type="dxa"/>
            </w:tcMar>
            <w:vAlign w:val="bottom"/>
          </w:tcPr>
          <w:p w14:paraId="7DB801F4" w14:textId="77777777" w:rsidR="00FC548F" w:rsidRDefault="00FC548F">
            <w:pPr>
              <w:pStyle w:val="AccurriTablenumericvalues"/>
              <w:keepNext/>
            </w:pPr>
          </w:p>
        </w:tc>
      </w:tr>
      <w:tr w:rsidR="00FC548F" w14:paraId="0B525595" w14:textId="77777777">
        <w:tc>
          <w:tcPr>
            <w:tcW w:w="7582" w:type="dxa"/>
            <w:tcBorders>
              <w:top w:val="nil"/>
              <w:left w:val="nil"/>
              <w:bottom w:val="nil"/>
              <w:right w:val="nil"/>
            </w:tcBorders>
            <w:tcMar>
              <w:left w:w="0" w:type="dxa"/>
              <w:right w:w="0" w:type="dxa"/>
            </w:tcMar>
            <w:vAlign w:val="bottom"/>
          </w:tcPr>
          <w:p w14:paraId="24EC8768" w14:textId="77777777" w:rsidR="00FC548F"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21136DCF" w14:textId="77777777" w:rsidR="00FC548F" w:rsidRDefault="00FC548F"/>
        </w:tc>
        <w:tc>
          <w:tcPr>
            <w:tcW w:w="659" w:type="dxa"/>
            <w:tcBorders>
              <w:top w:val="nil"/>
              <w:left w:val="nil"/>
              <w:bottom w:val="nil"/>
              <w:right w:val="nil"/>
            </w:tcBorders>
            <w:tcMar>
              <w:left w:w="0" w:type="dxa"/>
              <w:right w:w="0" w:type="dxa"/>
            </w:tcMar>
            <w:vAlign w:val="bottom"/>
          </w:tcPr>
          <w:p w14:paraId="01686D8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E3F7B6A" w14:textId="77777777" w:rsidR="00FC548F" w:rsidRDefault="00FC548F"/>
        </w:tc>
        <w:tc>
          <w:tcPr>
            <w:tcW w:w="1289" w:type="dxa"/>
            <w:tcBorders>
              <w:top w:val="nil"/>
              <w:left w:val="nil"/>
              <w:bottom w:val="nil"/>
              <w:right w:val="nil"/>
            </w:tcBorders>
            <w:tcMar>
              <w:left w:w="0" w:type="dxa"/>
              <w:right w:w="0" w:type="dxa"/>
            </w:tcMar>
            <w:vAlign w:val="bottom"/>
          </w:tcPr>
          <w:p w14:paraId="046E460A"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158192EA" w14:textId="77777777" w:rsidR="00FC548F" w:rsidRDefault="00FC548F"/>
        </w:tc>
        <w:tc>
          <w:tcPr>
            <w:tcW w:w="1289" w:type="dxa"/>
            <w:tcBorders>
              <w:top w:val="nil"/>
              <w:left w:val="nil"/>
              <w:bottom w:val="nil"/>
              <w:right w:val="nil"/>
            </w:tcBorders>
            <w:tcMar>
              <w:left w:w="0" w:type="dxa"/>
              <w:right w:w="0" w:type="dxa"/>
            </w:tcMar>
            <w:vAlign w:val="bottom"/>
          </w:tcPr>
          <w:p w14:paraId="26EDC95A" w14:textId="77777777" w:rsidR="00FC548F" w:rsidRDefault="00000000">
            <w:pPr>
              <w:pStyle w:val="AccurriTablenumericvalues"/>
              <w:keepNext/>
            </w:pPr>
            <w:r>
              <w:rPr>
                <w:lang w:val="en-AU"/>
              </w:rPr>
              <w:t>(9)</w:t>
            </w:r>
          </w:p>
        </w:tc>
      </w:tr>
      <w:tr w:rsidR="00FC548F" w14:paraId="0FB13315" w14:textId="77777777">
        <w:tc>
          <w:tcPr>
            <w:tcW w:w="7582" w:type="dxa"/>
            <w:tcBorders>
              <w:top w:val="nil"/>
              <w:left w:val="nil"/>
              <w:bottom w:val="nil"/>
              <w:right w:val="nil"/>
            </w:tcBorders>
            <w:tcMar>
              <w:left w:w="0" w:type="dxa"/>
              <w:right w:w="0" w:type="dxa"/>
            </w:tcMar>
            <w:vAlign w:val="bottom"/>
          </w:tcPr>
          <w:p w14:paraId="70A9E2B8" w14:textId="77777777" w:rsidR="00FC548F"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406BAE22" w14:textId="77777777" w:rsidR="00FC548F" w:rsidRDefault="00FC548F"/>
        </w:tc>
        <w:tc>
          <w:tcPr>
            <w:tcW w:w="659" w:type="dxa"/>
            <w:tcBorders>
              <w:top w:val="nil"/>
              <w:left w:val="nil"/>
              <w:bottom w:val="nil"/>
              <w:right w:val="nil"/>
            </w:tcBorders>
            <w:tcMar>
              <w:left w:w="0" w:type="dxa"/>
              <w:right w:w="0" w:type="dxa"/>
            </w:tcMar>
            <w:vAlign w:val="bottom"/>
          </w:tcPr>
          <w:p w14:paraId="7E042531"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013B6A6" w14:textId="77777777" w:rsidR="00FC548F" w:rsidRDefault="00FC548F"/>
        </w:tc>
        <w:tc>
          <w:tcPr>
            <w:tcW w:w="1289" w:type="dxa"/>
            <w:tcBorders>
              <w:top w:val="nil"/>
              <w:left w:val="nil"/>
              <w:bottom w:val="nil"/>
              <w:right w:val="nil"/>
            </w:tcBorders>
            <w:tcMar>
              <w:left w:w="0" w:type="dxa"/>
              <w:right w:w="0" w:type="dxa"/>
            </w:tcMar>
            <w:vAlign w:val="bottom"/>
          </w:tcPr>
          <w:p w14:paraId="0F52BCE0"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74248430" w14:textId="77777777" w:rsidR="00FC548F" w:rsidRDefault="00FC548F"/>
        </w:tc>
        <w:tc>
          <w:tcPr>
            <w:tcW w:w="1289" w:type="dxa"/>
            <w:tcBorders>
              <w:top w:val="nil"/>
              <w:left w:val="nil"/>
              <w:bottom w:val="nil"/>
              <w:right w:val="nil"/>
            </w:tcBorders>
            <w:tcMar>
              <w:left w:w="0" w:type="dxa"/>
              <w:right w:w="0" w:type="dxa"/>
            </w:tcMar>
            <w:vAlign w:val="bottom"/>
          </w:tcPr>
          <w:p w14:paraId="37F01061" w14:textId="77777777" w:rsidR="00FC548F" w:rsidRDefault="00000000">
            <w:pPr>
              <w:pStyle w:val="AccurriTablenumericvalues"/>
              <w:keepNext/>
            </w:pPr>
            <w:r>
              <w:rPr>
                <w:lang w:val="en-AU"/>
              </w:rPr>
              <w:t>(18)</w:t>
            </w:r>
          </w:p>
        </w:tc>
      </w:tr>
      <w:tr w:rsidR="00FC548F" w14:paraId="7D88C400" w14:textId="77777777">
        <w:tc>
          <w:tcPr>
            <w:tcW w:w="7582" w:type="dxa"/>
            <w:tcBorders>
              <w:top w:val="nil"/>
              <w:left w:val="nil"/>
              <w:bottom w:val="nil"/>
              <w:right w:val="nil"/>
            </w:tcBorders>
            <w:tcMar>
              <w:left w:w="0" w:type="dxa"/>
              <w:right w:w="0" w:type="dxa"/>
            </w:tcMar>
            <w:vAlign w:val="bottom"/>
          </w:tcPr>
          <w:p w14:paraId="1C0157F1" w14:textId="77777777" w:rsidR="00FC548F" w:rsidRDefault="00000000">
            <w:pPr>
              <w:pStyle w:val="AccurriTabletextvalues"/>
              <w:keepNext/>
              <w:jc w:val="left"/>
            </w:pPr>
            <w:r>
              <w:rPr>
                <w:lang w:val="en-AU"/>
              </w:rPr>
              <w:t>Net finance expenses from insurance contracts</w:t>
            </w:r>
          </w:p>
        </w:tc>
        <w:tc>
          <w:tcPr>
            <w:tcW w:w="60" w:type="dxa"/>
            <w:tcBorders>
              <w:top w:val="nil"/>
              <w:left w:val="nil"/>
              <w:bottom w:val="nil"/>
              <w:right w:val="nil"/>
            </w:tcBorders>
            <w:tcMar>
              <w:left w:w="0" w:type="dxa"/>
              <w:right w:w="0" w:type="dxa"/>
            </w:tcMar>
          </w:tcPr>
          <w:p w14:paraId="7A976B93" w14:textId="77777777" w:rsidR="00FC548F" w:rsidRDefault="00FC548F"/>
        </w:tc>
        <w:tc>
          <w:tcPr>
            <w:tcW w:w="659" w:type="dxa"/>
            <w:tcBorders>
              <w:top w:val="nil"/>
              <w:left w:val="nil"/>
              <w:bottom w:val="nil"/>
              <w:right w:val="nil"/>
            </w:tcBorders>
            <w:tcMar>
              <w:left w:w="0" w:type="dxa"/>
              <w:right w:w="0" w:type="dxa"/>
            </w:tcMar>
            <w:vAlign w:val="bottom"/>
          </w:tcPr>
          <w:p w14:paraId="1E06DAF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80C0E08" w14:textId="77777777" w:rsidR="00FC548F" w:rsidRDefault="00FC548F"/>
        </w:tc>
        <w:tc>
          <w:tcPr>
            <w:tcW w:w="1289" w:type="dxa"/>
            <w:tcBorders>
              <w:top w:val="nil"/>
              <w:left w:val="nil"/>
              <w:bottom w:val="nil"/>
              <w:right w:val="nil"/>
            </w:tcBorders>
            <w:tcMar>
              <w:left w:w="0" w:type="dxa"/>
              <w:right w:w="0" w:type="dxa"/>
            </w:tcMar>
            <w:vAlign w:val="bottom"/>
          </w:tcPr>
          <w:p w14:paraId="5182EE85" w14:textId="77777777" w:rsidR="00FC548F" w:rsidRDefault="00000000">
            <w:pPr>
              <w:pStyle w:val="AccurriTablenumericvalues"/>
              <w:keepNext/>
            </w:pPr>
            <w:r>
              <w:rPr>
                <w:lang w:val="en-AU"/>
              </w:rPr>
              <w:t>(270)</w:t>
            </w:r>
          </w:p>
        </w:tc>
        <w:tc>
          <w:tcPr>
            <w:tcW w:w="60" w:type="dxa"/>
            <w:tcBorders>
              <w:top w:val="nil"/>
              <w:left w:val="nil"/>
              <w:bottom w:val="nil"/>
              <w:right w:val="nil"/>
            </w:tcBorders>
            <w:tcMar>
              <w:left w:w="0" w:type="dxa"/>
              <w:right w:w="0" w:type="dxa"/>
            </w:tcMar>
          </w:tcPr>
          <w:p w14:paraId="27054533" w14:textId="77777777" w:rsidR="00FC548F" w:rsidRDefault="00FC548F"/>
        </w:tc>
        <w:tc>
          <w:tcPr>
            <w:tcW w:w="1289" w:type="dxa"/>
            <w:tcBorders>
              <w:top w:val="nil"/>
              <w:left w:val="nil"/>
              <w:bottom w:val="nil"/>
              <w:right w:val="nil"/>
            </w:tcBorders>
            <w:tcMar>
              <w:left w:w="0" w:type="dxa"/>
              <w:right w:w="0" w:type="dxa"/>
            </w:tcMar>
            <w:vAlign w:val="bottom"/>
          </w:tcPr>
          <w:p w14:paraId="103C8A0D" w14:textId="77777777" w:rsidR="00FC548F" w:rsidRDefault="00000000">
            <w:pPr>
              <w:pStyle w:val="AccurriTablenumericvalues"/>
              <w:keepNext/>
            </w:pPr>
            <w:r>
              <w:rPr>
                <w:lang w:val="en-AU"/>
              </w:rPr>
              <w:t>(259)</w:t>
            </w:r>
          </w:p>
        </w:tc>
      </w:tr>
      <w:tr w:rsidR="00FC548F" w14:paraId="13B6A04E" w14:textId="77777777">
        <w:tc>
          <w:tcPr>
            <w:tcW w:w="7582" w:type="dxa"/>
            <w:tcBorders>
              <w:top w:val="nil"/>
              <w:left w:val="nil"/>
              <w:bottom w:val="nil"/>
              <w:right w:val="nil"/>
            </w:tcBorders>
            <w:tcMar>
              <w:left w:w="0" w:type="dxa"/>
              <w:right w:w="0" w:type="dxa"/>
            </w:tcMar>
            <w:vAlign w:val="bottom"/>
          </w:tcPr>
          <w:p w14:paraId="02D42572" w14:textId="77777777" w:rsidR="00FC548F" w:rsidRDefault="00000000">
            <w:pPr>
              <w:pStyle w:val="AccurriTabletextvalues"/>
              <w:keepNext/>
              <w:jc w:val="left"/>
            </w:pPr>
            <w:r>
              <w:rPr>
                <w:lang w:val="en-AU"/>
              </w:rPr>
              <w:t>Net finance income from reinsurance contracts</w:t>
            </w:r>
          </w:p>
        </w:tc>
        <w:tc>
          <w:tcPr>
            <w:tcW w:w="60" w:type="dxa"/>
            <w:tcBorders>
              <w:top w:val="nil"/>
              <w:left w:val="nil"/>
              <w:bottom w:val="nil"/>
              <w:right w:val="nil"/>
            </w:tcBorders>
            <w:tcMar>
              <w:left w:w="0" w:type="dxa"/>
              <w:right w:w="0" w:type="dxa"/>
            </w:tcMar>
          </w:tcPr>
          <w:p w14:paraId="1FAD3A31" w14:textId="77777777" w:rsidR="00FC548F" w:rsidRDefault="00FC548F"/>
        </w:tc>
        <w:tc>
          <w:tcPr>
            <w:tcW w:w="659" w:type="dxa"/>
            <w:tcBorders>
              <w:top w:val="nil"/>
              <w:left w:val="nil"/>
              <w:bottom w:val="nil"/>
              <w:right w:val="nil"/>
            </w:tcBorders>
            <w:tcMar>
              <w:left w:w="0" w:type="dxa"/>
              <w:right w:w="0" w:type="dxa"/>
            </w:tcMar>
            <w:vAlign w:val="bottom"/>
          </w:tcPr>
          <w:p w14:paraId="539E30FC"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6CA1374" w14:textId="77777777" w:rsidR="00FC548F" w:rsidRDefault="00FC548F"/>
        </w:tc>
        <w:tc>
          <w:tcPr>
            <w:tcW w:w="1289" w:type="dxa"/>
            <w:tcBorders>
              <w:top w:val="nil"/>
              <w:left w:val="nil"/>
              <w:bottom w:val="nil"/>
              <w:right w:val="nil"/>
            </w:tcBorders>
            <w:tcMar>
              <w:left w:w="0" w:type="dxa"/>
              <w:right w:w="60" w:type="dxa"/>
            </w:tcMar>
            <w:vAlign w:val="bottom"/>
          </w:tcPr>
          <w:p w14:paraId="41593629" w14:textId="77777777" w:rsidR="00FC548F" w:rsidRDefault="00000000">
            <w:pPr>
              <w:pStyle w:val="AccurriTablenumericvalues"/>
              <w:keepNext/>
            </w:pPr>
            <w:r>
              <w:rPr>
                <w:lang w:val="en-AU"/>
              </w:rPr>
              <w:t xml:space="preserve">29 </w:t>
            </w:r>
          </w:p>
        </w:tc>
        <w:tc>
          <w:tcPr>
            <w:tcW w:w="60" w:type="dxa"/>
            <w:tcBorders>
              <w:top w:val="nil"/>
              <w:left w:val="nil"/>
              <w:bottom w:val="nil"/>
              <w:right w:val="nil"/>
            </w:tcBorders>
            <w:tcMar>
              <w:left w:w="0" w:type="dxa"/>
              <w:right w:w="0" w:type="dxa"/>
            </w:tcMar>
          </w:tcPr>
          <w:p w14:paraId="167FA7D3" w14:textId="77777777" w:rsidR="00FC548F" w:rsidRDefault="00FC548F"/>
        </w:tc>
        <w:tc>
          <w:tcPr>
            <w:tcW w:w="1289" w:type="dxa"/>
            <w:tcBorders>
              <w:top w:val="nil"/>
              <w:left w:val="nil"/>
              <w:bottom w:val="nil"/>
              <w:right w:val="nil"/>
            </w:tcBorders>
            <w:tcMar>
              <w:left w:w="0" w:type="dxa"/>
              <w:right w:w="60" w:type="dxa"/>
            </w:tcMar>
            <w:vAlign w:val="bottom"/>
          </w:tcPr>
          <w:p w14:paraId="3A5616D4" w14:textId="77777777" w:rsidR="00FC548F" w:rsidRDefault="00000000">
            <w:pPr>
              <w:pStyle w:val="AccurriTablenumericvalues"/>
              <w:keepNext/>
            </w:pPr>
            <w:r>
              <w:rPr>
                <w:lang w:val="en-AU"/>
              </w:rPr>
              <w:t xml:space="preserve">21 </w:t>
            </w:r>
          </w:p>
        </w:tc>
      </w:tr>
      <w:tr w:rsidR="00FC548F" w14:paraId="56135CB9" w14:textId="77777777">
        <w:tc>
          <w:tcPr>
            <w:tcW w:w="7582" w:type="dxa"/>
            <w:tcBorders>
              <w:top w:val="nil"/>
              <w:left w:val="nil"/>
              <w:bottom w:val="nil"/>
              <w:right w:val="nil"/>
            </w:tcBorders>
            <w:tcMar>
              <w:left w:w="0" w:type="dxa"/>
              <w:right w:w="0" w:type="dxa"/>
            </w:tcMar>
            <w:vAlign w:val="bottom"/>
          </w:tcPr>
          <w:p w14:paraId="60308948" w14:textId="77777777" w:rsidR="00FC548F"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410F6ACB" w14:textId="77777777" w:rsidR="00FC548F" w:rsidRDefault="00FC548F"/>
        </w:tc>
        <w:tc>
          <w:tcPr>
            <w:tcW w:w="659" w:type="dxa"/>
            <w:tcBorders>
              <w:top w:val="nil"/>
              <w:left w:val="nil"/>
              <w:bottom w:val="nil"/>
              <w:right w:val="nil"/>
            </w:tcBorders>
            <w:tcMar>
              <w:left w:w="0" w:type="dxa"/>
              <w:right w:w="0" w:type="dxa"/>
            </w:tcMar>
            <w:vAlign w:val="bottom"/>
          </w:tcPr>
          <w:p w14:paraId="0780CD35"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34D2D76" w14:textId="77777777" w:rsidR="00FC548F" w:rsidRDefault="00FC548F"/>
        </w:tc>
        <w:tc>
          <w:tcPr>
            <w:tcW w:w="1289" w:type="dxa"/>
            <w:tcBorders>
              <w:top w:val="nil"/>
              <w:left w:val="nil"/>
              <w:bottom w:val="nil"/>
              <w:right w:val="nil"/>
            </w:tcBorders>
            <w:tcMar>
              <w:left w:w="0" w:type="dxa"/>
              <w:right w:w="0" w:type="dxa"/>
            </w:tcMar>
            <w:vAlign w:val="bottom"/>
          </w:tcPr>
          <w:p w14:paraId="72D60572" w14:textId="77777777" w:rsidR="00FC548F"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179BD0BD" w14:textId="77777777" w:rsidR="00FC548F" w:rsidRDefault="00FC548F"/>
        </w:tc>
        <w:tc>
          <w:tcPr>
            <w:tcW w:w="1289" w:type="dxa"/>
            <w:tcBorders>
              <w:top w:val="nil"/>
              <w:left w:val="nil"/>
              <w:bottom w:val="nil"/>
              <w:right w:val="nil"/>
            </w:tcBorders>
            <w:tcMar>
              <w:left w:w="0" w:type="dxa"/>
              <w:right w:w="0" w:type="dxa"/>
            </w:tcMar>
            <w:vAlign w:val="bottom"/>
          </w:tcPr>
          <w:p w14:paraId="4FA3B2E8" w14:textId="77777777" w:rsidR="00FC548F" w:rsidRDefault="00000000">
            <w:pPr>
              <w:pStyle w:val="AccurriTablenumericvalues"/>
              <w:keepNext/>
            </w:pPr>
            <w:r>
              <w:rPr>
                <w:lang w:val="en-AU"/>
              </w:rPr>
              <w:t>(218)</w:t>
            </w:r>
          </w:p>
        </w:tc>
      </w:tr>
      <w:tr w:rsidR="00FC548F" w14:paraId="54972253" w14:textId="77777777">
        <w:tc>
          <w:tcPr>
            <w:tcW w:w="7582" w:type="dxa"/>
            <w:tcBorders>
              <w:top w:val="nil"/>
              <w:left w:val="nil"/>
              <w:bottom w:val="nil"/>
              <w:right w:val="nil"/>
            </w:tcBorders>
            <w:tcMar>
              <w:left w:w="0" w:type="dxa"/>
              <w:right w:w="0" w:type="dxa"/>
            </w:tcMar>
            <w:vAlign w:val="bottom"/>
          </w:tcPr>
          <w:p w14:paraId="3FD91B5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6FBD026" w14:textId="77777777" w:rsidR="00FC548F" w:rsidRDefault="00FC548F"/>
        </w:tc>
        <w:tc>
          <w:tcPr>
            <w:tcW w:w="659" w:type="dxa"/>
            <w:tcBorders>
              <w:top w:val="nil"/>
              <w:left w:val="nil"/>
              <w:bottom w:val="nil"/>
              <w:right w:val="nil"/>
            </w:tcBorders>
            <w:tcMar>
              <w:left w:w="0" w:type="dxa"/>
              <w:right w:w="0" w:type="dxa"/>
            </w:tcMar>
            <w:vAlign w:val="bottom"/>
          </w:tcPr>
          <w:p w14:paraId="056D03F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23E037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0185C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1B3ADC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1D6ACE" w14:textId="77777777" w:rsidR="00FC548F" w:rsidRDefault="00FC548F">
            <w:pPr>
              <w:pStyle w:val="AccurriTablenumericvalues"/>
              <w:keepNext/>
            </w:pPr>
          </w:p>
        </w:tc>
      </w:tr>
      <w:tr w:rsidR="00FC548F" w14:paraId="2FE8FFA2" w14:textId="77777777">
        <w:tc>
          <w:tcPr>
            <w:tcW w:w="7582" w:type="dxa"/>
            <w:tcBorders>
              <w:top w:val="nil"/>
              <w:left w:val="nil"/>
              <w:bottom w:val="nil"/>
              <w:right w:val="nil"/>
            </w:tcBorders>
            <w:tcMar>
              <w:left w:w="0" w:type="dxa"/>
              <w:right w:w="0" w:type="dxa"/>
            </w:tcMar>
            <w:vAlign w:val="bottom"/>
          </w:tcPr>
          <w:p w14:paraId="450C9A8D" w14:textId="77777777" w:rsidR="00FC548F"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0F91E93E" w14:textId="77777777" w:rsidR="00FC548F" w:rsidRDefault="00FC548F"/>
        </w:tc>
        <w:tc>
          <w:tcPr>
            <w:tcW w:w="659" w:type="dxa"/>
            <w:tcBorders>
              <w:top w:val="nil"/>
              <w:left w:val="nil"/>
              <w:bottom w:val="nil"/>
              <w:right w:val="nil"/>
            </w:tcBorders>
            <w:tcMar>
              <w:left w:w="0" w:type="dxa"/>
              <w:right w:w="0" w:type="dxa"/>
            </w:tcMar>
            <w:vAlign w:val="bottom"/>
          </w:tcPr>
          <w:p w14:paraId="6BADB714"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255660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13762B9" w14:textId="77777777" w:rsidR="00FC548F" w:rsidRDefault="00000000">
            <w:pPr>
              <w:pStyle w:val="AccurriTablenumericvalues"/>
              <w:keepNext/>
            </w:pPr>
            <w:r>
              <w:rPr>
                <w:lang w:val="en-AU"/>
              </w:rPr>
              <w:t xml:space="preserve">738 </w:t>
            </w:r>
          </w:p>
        </w:tc>
        <w:tc>
          <w:tcPr>
            <w:tcW w:w="60" w:type="dxa"/>
            <w:tcBorders>
              <w:top w:val="nil"/>
              <w:left w:val="nil"/>
              <w:bottom w:val="nil"/>
              <w:right w:val="nil"/>
            </w:tcBorders>
            <w:tcMar>
              <w:left w:w="0" w:type="dxa"/>
              <w:right w:w="0" w:type="dxa"/>
            </w:tcMar>
          </w:tcPr>
          <w:p w14:paraId="64D320A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299C360" w14:textId="77777777" w:rsidR="00FC548F" w:rsidRDefault="00000000">
            <w:pPr>
              <w:pStyle w:val="AccurriTablenumericvalues"/>
              <w:keepNext/>
            </w:pPr>
            <w:r>
              <w:rPr>
                <w:lang w:val="en-AU"/>
              </w:rPr>
              <w:t xml:space="preserve">578 </w:t>
            </w:r>
          </w:p>
        </w:tc>
      </w:tr>
      <w:tr w:rsidR="00FC548F" w14:paraId="3AA3E0A4" w14:textId="77777777">
        <w:tc>
          <w:tcPr>
            <w:tcW w:w="7582" w:type="dxa"/>
            <w:tcBorders>
              <w:top w:val="nil"/>
              <w:left w:val="nil"/>
              <w:bottom w:val="nil"/>
              <w:right w:val="nil"/>
            </w:tcBorders>
            <w:tcMar>
              <w:left w:w="0" w:type="dxa"/>
              <w:right w:w="0" w:type="dxa"/>
            </w:tcMar>
            <w:vAlign w:val="bottom"/>
          </w:tcPr>
          <w:p w14:paraId="18A3C7D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E3547DC" w14:textId="77777777" w:rsidR="00FC548F" w:rsidRDefault="00FC548F"/>
        </w:tc>
        <w:tc>
          <w:tcPr>
            <w:tcW w:w="659" w:type="dxa"/>
            <w:tcBorders>
              <w:top w:val="nil"/>
              <w:left w:val="nil"/>
              <w:bottom w:val="nil"/>
              <w:right w:val="nil"/>
            </w:tcBorders>
            <w:tcMar>
              <w:left w:w="0" w:type="dxa"/>
              <w:right w:w="0" w:type="dxa"/>
            </w:tcMar>
            <w:vAlign w:val="bottom"/>
          </w:tcPr>
          <w:p w14:paraId="3D129FD5"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E8A913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F18E7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F47BB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3B3D1A" w14:textId="77777777" w:rsidR="00FC548F" w:rsidRDefault="00FC548F">
            <w:pPr>
              <w:pStyle w:val="AccurriTablenumericvalues"/>
              <w:keepNext/>
            </w:pPr>
          </w:p>
        </w:tc>
      </w:tr>
      <w:tr w:rsidR="00FC548F" w14:paraId="7E7AE2F4" w14:textId="77777777">
        <w:tc>
          <w:tcPr>
            <w:tcW w:w="7582" w:type="dxa"/>
            <w:tcBorders>
              <w:top w:val="nil"/>
              <w:left w:val="nil"/>
              <w:bottom w:val="nil"/>
              <w:right w:val="nil"/>
            </w:tcBorders>
            <w:tcMar>
              <w:left w:w="0" w:type="dxa"/>
              <w:right w:w="0" w:type="dxa"/>
            </w:tcMar>
            <w:vAlign w:val="bottom"/>
          </w:tcPr>
          <w:p w14:paraId="3BEDD762" w14:textId="77777777" w:rsidR="00FC548F" w:rsidRDefault="00000000">
            <w:pPr>
              <w:pStyle w:val="AccurriTablemaintitle"/>
              <w:keepNext/>
            </w:pPr>
            <w:r>
              <w:rPr>
                <w:lang w:val="en-AU"/>
              </w:rPr>
              <w:t>Total comprehensive income for the year</w:t>
            </w:r>
          </w:p>
        </w:tc>
        <w:tc>
          <w:tcPr>
            <w:tcW w:w="60" w:type="dxa"/>
            <w:tcBorders>
              <w:top w:val="nil"/>
              <w:left w:val="nil"/>
              <w:bottom w:val="nil"/>
              <w:right w:val="nil"/>
            </w:tcBorders>
            <w:tcMar>
              <w:left w:w="0" w:type="dxa"/>
              <w:right w:w="0" w:type="dxa"/>
            </w:tcMar>
          </w:tcPr>
          <w:p w14:paraId="2E6CA258" w14:textId="77777777" w:rsidR="00FC548F" w:rsidRDefault="00FC548F"/>
        </w:tc>
        <w:tc>
          <w:tcPr>
            <w:tcW w:w="659" w:type="dxa"/>
            <w:tcBorders>
              <w:top w:val="nil"/>
              <w:left w:val="nil"/>
              <w:bottom w:val="nil"/>
              <w:right w:val="nil"/>
            </w:tcBorders>
            <w:tcMar>
              <w:left w:w="0" w:type="dxa"/>
              <w:right w:w="0" w:type="dxa"/>
            </w:tcMar>
            <w:vAlign w:val="bottom"/>
          </w:tcPr>
          <w:p w14:paraId="189CD85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42481A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78EF422" w14:textId="77777777" w:rsidR="00FC548F" w:rsidRDefault="00000000">
            <w:pPr>
              <w:pStyle w:val="AccurriTablenumericvalues"/>
              <w:keepNext/>
            </w:pPr>
            <w:r>
              <w:rPr>
                <w:lang w:val="en-AU"/>
              </w:rPr>
              <w:t xml:space="preserve">25,693 </w:t>
            </w:r>
          </w:p>
        </w:tc>
        <w:tc>
          <w:tcPr>
            <w:tcW w:w="60" w:type="dxa"/>
            <w:tcBorders>
              <w:top w:val="nil"/>
              <w:left w:val="nil"/>
              <w:bottom w:val="nil"/>
              <w:right w:val="nil"/>
            </w:tcBorders>
            <w:tcMar>
              <w:left w:w="0" w:type="dxa"/>
              <w:right w:w="0" w:type="dxa"/>
            </w:tcMar>
          </w:tcPr>
          <w:p w14:paraId="6238779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B51DC3D" w14:textId="77777777" w:rsidR="00FC548F" w:rsidRDefault="00000000">
            <w:pPr>
              <w:pStyle w:val="AccurriTablenumericvalues"/>
              <w:keepNext/>
            </w:pPr>
            <w:r>
              <w:rPr>
                <w:lang w:val="en-AU"/>
              </w:rPr>
              <w:t xml:space="preserve">22,272 </w:t>
            </w:r>
          </w:p>
        </w:tc>
      </w:tr>
      <w:tr w:rsidR="00FC548F" w14:paraId="27398C5F" w14:textId="77777777">
        <w:tc>
          <w:tcPr>
            <w:tcW w:w="7582" w:type="dxa"/>
            <w:tcBorders>
              <w:top w:val="nil"/>
              <w:left w:val="nil"/>
              <w:bottom w:val="nil"/>
              <w:right w:val="nil"/>
            </w:tcBorders>
            <w:tcMar>
              <w:left w:w="0" w:type="dxa"/>
              <w:right w:w="0" w:type="dxa"/>
            </w:tcMar>
            <w:vAlign w:val="bottom"/>
          </w:tcPr>
          <w:p w14:paraId="4B619FD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3D6526" w14:textId="77777777" w:rsidR="00FC548F" w:rsidRDefault="00FC548F"/>
        </w:tc>
        <w:tc>
          <w:tcPr>
            <w:tcW w:w="659" w:type="dxa"/>
            <w:tcBorders>
              <w:top w:val="nil"/>
              <w:left w:val="nil"/>
              <w:bottom w:val="nil"/>
              <w:right w:val="nil"/>
            </w:tcBorders>
            <w:tcMar>
              <w:left w:w="0" w:type="dxa"/>
              <w:right w:w="0" w:type="dxa"/>
            </w:tcMar>
            <w:vAlign w:val="bottom"/>
          </w:tcPr>
          <w:p w14:paraId="7D5E5A8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7C4442A" w14:textId="77777777" w:rsidR="00FC548F" w:rsidRDefault="00FC548F"/>
        </w:tc>
        <w:tc>
          <w:tcPr>
            <w:tcW w:w="1289" w:type="dxa"/>
            <w:tcBorders>
              <w:top w:val="nil"/>
              <w:left w:val="nil"/>
              <w:bottom w:val="nil"/>
              <w:right w:val="nil"/>
            </w:tcBorders>
            <w:tcMar>
              <w:left w:w="0" w:type="dxa"/>
              <w:right w:w="60" w:type="dxa"/>
            </w:tcMar>
            <w:vAlign w:val="bottom"/>
          </w:tcPr>
          <w:p w14:paraId="2F77C5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E50761" w14:textId="77777777" w:rsidR="00FC548F" w:rsidRDefault="00FC548F"/>
        </w:tc>
        <w:tc>
          <w:tcPr>
            <w:tcW w:w="1289" w:type="dxa"/>
            <w:tcBorders>
              <w:top w:val="nil"/>
              <w:left w:val="nil"/>
              <w:bottom w:val="nil"/>
              <w:right w:val="nil"/>
            </w:tcBorders>
            <w:tcMar>
              <w:left w:w="0" w:type="dxa"/>
              <w:right w:w="60" w:type="dxa"/>
            </w:tcMar>
            <w:vAlign w:val="bottom"/>
          </w:tcPr>
          <w:p w14:paraId="0D58EAEF" w14:textId="77777777" w:rsidR="00FC548F" w:rsidRDefault="00FC548F">
            <w:pPr>
              <w:pStyle w:val="AccurriTablenumericvalues"/>
              <w:keepNext/>
            </w:pPr>
          </w:p>
        </w:tc>
      </w:tr>
    </w:tbl>
    <w:p w14:paraId="65CADF2B"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798D52C7" w14:textId="77777777">
        <w:tc>
          <w:tcPr>
            <w:tcW w:w="7582" w:type="dxa"/>
            <w:tcBorders>
              <w:top w:val="nil"/>
              <w:left w:val="nil"/>
              <w:bottom w:val="nil"/>
              <w:right w:val="nil"/>
            </w:tcBorders>
            <w:tcMar>
              <w:left w:w="0" w:type="dxa"/>
              <w:right w:w="0" w:type="dxa"/>
            </w:tcMar>
            <w:vAlign w:val="bottom"/>
          </w:tcPr>
          <w:p w14:paraId="32E0597A" w14:textId="77777777" w:rsidR="00FC548F" w:rsidRDefault="00000000">
            <w:pPr>
              <w:pStyle w:val="AccurriTabletextvalues"/>
              <w:keepNext/>
              <w:pageBreakBefore/>
              <w:jc w:val="left"/>
            </w:pPr>
            <w:r>
              <w:rPr>
                <w:lang w:val="en-AU"/>
              </w:rPr>
              <w:lastRenderedPageBreak/>
              <w:t>Profit for the year is attributable to:</w:t>
            </w:r>
          </w:p>
        </w:tc>
        <w:tc>
          <w:tcPr>
            <w:tcW w:w="60" w:type="dxa"/>
            <w:tcBorders>
              <w:top w:val="nil"/>
              <w:left w:val="nil"/>
              <w:bottom w:val="nil"/>
              <w:right w:val="nil"/>
            </w:tcBorders>
            <w:tcMar>
              <w:left w:w="0" w:type="dxa"/>
              <w:right w:w="0" w:type="dxa"/>
            </w:tcMar>
          </w:tcPr>
          <w:p w14:paraId="63D56387" w14:textId="77777777" w:rsidR="00FC548F" w:rsidRDefault="00FC548F"/>
        </w:tc>
        <w:tc>
          <w:tcPr>
            <w:tcW w:w="659" w:type="dxa"/>
            <w:tcBorders>
              <w:top w:val="nil"/>
              <w:left w:val="nil"/>
              <w:bottom w:val="nil"/>
              <w:right w:val="nil"/>
            </w:tcBorders>
            <w:tcMar>
              <w:left w:w="0" w:type="dxa"/>
              <w:right w:w="0" w:type="dxa"/>
            </w:tcMar>
            <w:vAlign w:val="bottom"/>
          </w:tcPr>
          <w:p w14:paraId="0C581374"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9EF01B7" w14:textId="77777777" w:rsidR="00FC548F" w:rsidRDefault="00FC548F"/>
        </w:tc>
        <w:tc>
          <w:tcPr>
            <w:tcW w:w="1289" w:type="dxa"/>
            <w:tcBorders>
              <w:top w:val="nil"/>
              <w:left w:val="nil"/>
              <w:bottom w:val="nil"/>
              <w:right w:val="nil"/>
            </w:tcBorders>
            <w:tcMar>
              <w:left w:w="0" w:type="dxa"/>
              <w:right w:w="60" w:type="dxa"/>
            </w:tcMar>
            <w:vAlign w:val="bottom"/>
          </w:tcPr>
          <w:p w14:paraId="512182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8FAB7F" w14:textId="77777777" w:rsidR="00FC548F" w:rsidRDefault="00FC548F"/>
        </w:tc>
        <w:tc>
          <w:tcPr>
            <w:tcW w:w="1289" w:type="dxa"/>
            <w:tcBorders>
              <w:top w:val="nil"/>
              <w:left w:val="nil"/>
              <w:bottom w:val="nil"/>
              <w:right w:val="nil"/>
            </w:tcBorders>
            <w:tcMar>
              <w:left w:w="0" w:type="dxa"/>
              <w:right w:w="60" w:type="dxa"/>
            </w:tcMar>
            <w:vAlign w:val="bottom"/>
          </w:tcPr>
          <w:p w14:paraId="5BB2E879" w14:textId="77777777" w:rsidR="00FC548F" w:rsidRDefault="00FC548F">
            <w:pPr>
              <w:pStyle w:val="AccurriTablenumericvalues"/>
              <w:keepNext/>
            </w:pPr>
          </w:p>
        </w:tc>
      </w:tr>
      <w:tr w:rsidR="00FC548F" w14:paraId="55BF8F98" w14:textId="77777777">
        <w:tc>
          <w:tcPr>
            <w:tcW w:w="7582" w:type="dxa"/>
            <w:tcBorders>
              <w:top w:val="nil"/>
              <w:left w:val="nil"/>
              <w:bottom w:val="nil"/>
              <w:right w:val="nil"/>
            </w:tcBorders>
            <w:tcMar>
              <w:left w:w="0" w:type="dxa"/>
              <w:right w:w="0" w:type="dxa"/>
            </w:tcMar>
            <w:vAlign w:val="bottom"/>
          </w:tcPr>
          <w:p w14:paraId="3DADA0EB" w14:textId="77777777" w:rsidR="00FC548F"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9031E54" w14:textId="77777777" w:rsidR="00FC548F" w:rsidRDefault="00FC548F"/>
        </w:tc>
        <w:tc>
          <w:tcPr>
            <w:tcW w:w="659" w:type="dxa"/>
            <w:tcBorders>
              <w:top w:val="nil"/>
              <w:left w:val="nil"/>
              <w:bottom w:val="nil"/>
              <w:right w:val="nil"/>
            </w:tcBorders>
            <w:tcMar>
              <w:left w:w="0" w:type="dxa"/>
              <w:right w:w="0" w:type="dxa"/>
            </w:tcMar>
            <w:vAlign w:val="bottom"/>
          </w:tcPr>
          <w:p w14:paraId="17AF56E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CA4D1D3" w14:textId="77777777" w:rsidR="00FC548F" w:rsidRDefault="00FC548F"/>
        </w:tc>
        <w:tc>
          <w:tcPr>
            <w:tcW w:w="1289" w:type="dxa"/>
            <w:tcBorders>
              <w:top w:val="nil"/>
              <w:left w:val="nil"/>
              <w:bottom w:val="nil"/>
              <w:right w:val="nil"/>
            </w:tcBorders>
            <w:tcMar>
              <w:left w:w="0" w:type="dxa"/>
              <w:right w:w="60" w:type="dxa"/>
            </w:tcMar>
            <w:vAlign w:val="bottom"/>
          </w:tcPr>
          <w:p w14:paraId="1A126E8F" w14:textId="77777777" w:rsidR="00FC548F"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502834CC" w14:textId="77777777" w:rsidR="00FC548F" w:rsidRDefault="00FC548F"/>
        </w:tc>
        <w:tc>
          <w:tcPr>
            <w:tcW w:w="1289" w:type="dxa"/>
            <w:tcBorders>
              <w:top w:val="nil"/>
              <w:left w:val="nil"/>
              <w:bottom w:val="nil"/>
              <w:right w:val="nil"/>
            </w:tcBorders>
            <w:tcMar>
              <w:left w:w="0" w:type="dxa"/>
              <w:right w:w="60" w:type="dxa"/>
            </w:tcMar>
            <w:vAlign w:val="bottom"/>
          </w:tcPr>
          <w:p w14:paraId="317E4F93" w14:textId="77777777" w:rsidR="00FC548F" w:rsidRDefault="00000000">
            <w:pPr>
              <w:pStyle w:val="AccurriTablenumericvalues"/>
              <w:keepNext/>
            </w:pPr>
            <w:r>
              <w:rPr>
                <w:lang w:val="en-AU"/>
              </w:rPr>
              <w:t xml:space="preserve">229 </w:t>
            </w:r>
          </w:p>
        </w:tc>
      </w:tr>
      <w:tr w:rsidR="00FC548F" w14:paraId="28F5F828" w14:textId="77777777">
        <w:tc>
          <w:tcPr>
            <w:tcW w:w="7582" w:type="dxa"/>
            <w:tcBorders>
              <w:top w:val="nil"/>
              <w:left w:val="nil"/>
              <w:bottom w:val="nil"/>
              <w:right w:val="nil"/>
            </w:tcBorders>
            <w:tcMar>
              <w:left w:w="0" w:type="dxa"/>
              <w:right w:w="0" w:type="dxa"/>
            </w:tcMar>
            <w:vAlign w:val="bottom"/>
          </w:tcPr>
          <w:p w14:paraId="30F4A837" w14:textId="7AE3EBEF" w:rsidR="00FC548F" w:rsidRDefault="00000000">
            <w:pPr>
              <w:pStyle w:val="AccurriTabletextvalues"/>
              <w:keepNext/>
              <w:jc w:val="left"/>
            </w:pPr>
            <w:r>
              <w:rPr>
                <w:lang w:val="en-AU"/>
              </w:rPr>
              <w:t xml:space="preserve">Owners of </w:t>
            </w:r>
            <w:r w:rsidR="00CC466F">
              <w:rPr>
                <w:lang w:val="en-AU"/>
              </w:rPr>
              <w:t>RSM</w:t>
            </w:r>
            <w:r>
              <w:rPr>
                <w:lang w:val="en-AU"/>
              </w:rPr>
              <w:t xml:space="preserve"> IFRS Insurance Limited</w:t>
            </w:r>
          </w:p>
        </w:tc>
        <w:tc>
          <w:tcPr>
            <w:tcW w:w="60" w:type="dxa"/>
            <w:tcBorders>
              <w:top w:val="nil"/>
              <w:left w:val="nil"/>
              <w:bottom w:val="nil"/>
              <w:right w:val="nil"/>
            </w:tcBorders>
            <w:tcMar>
              <w:left w:w="0" w:type="dxa"/>
              <w:right w:w="0" w:type="dxa"/>
            </w:tcMar>
          </w:tcPr>
          <w:p w14:paraId="34E61255" w14:textId="77777777" w:rsidR="00FC548F" w:rsidRDefault="00FC548F"/>
        </w:tc>
        <w:bookmarkStart w:id="16" w:name="_66999514"/>
        <w:tc>
          <w:tcPr>
            <w:tcW w:w="659" w:type="dxa"/>
            <w:tcBorders>
              <w:top w:val="nil"/>
              <w:left w:val="nil"/>
              <w:bottom w:val="nil"/>
              <w:right w:val="nil"/>
            </w:tcBorders>
            <w:tcMar>
              <w:left w:w="0" w:type="dxa"/>
              <w:right w:w="0" w:type="dxa"/>
            </w:tcMar>
            <w:vAlign w:val="bottom"/>
          </w:tcPr>
          <w:p w14:paraId="795A243D" w14:textId="77777777" w:rsidR="00FC548F" w:rsidRDefault="00000000">
            <w:pPr>
              <w:pStyle w:val="Accurrinorereferences"/>
              <w:keepNext/>
            </w:pPr>
            <w:r>
              <w:fldChar w:fldCharType="begin"/>
            </w:r>
            <w:r>
              <w:instrText>HYPERLINK \l "_EqeNote_TOC"</w:instrText>
            </w:r>
            <w:r>
              <w:fldChar w:fldCharType="separate"/>
            </w:r>
            <w:r>
              <w:rPr>
                <w:lang w:val="en-AU"/>
              </w:rPr>
              <w:t>28</w:t>
            </w:r>
            <w:r>
              <w:fldChar w:fldCharType="end"/>
            </w:r>
            <w:bookmarkEnd w:id="16"/>
          </w:p>
        </w:tc>
        <w:tc>
          <w:tcPr>
            <w:tcW w:w="60" w:type="dxa"/>
            <w:tcBorders>
              <w:top w:val="nil"/>
              <w:left w:val="nil"/>
              <w:bottom w:val="nil"/>
              <w:right w:val="nil"/>
            </w:tcBorders>
            <w:tcMar>
              <w:left w:w="0" w:type="dxa"/>
              <w:right w:w="0" w:type="dxa"/>
            </w:tcMar>
          </w:tcPr>
          <w:p w14:paraId="122D1E7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7F58647" w14:textId="77777777" w:rsidR="00FC548F" w:rsidRDefault="00000000">
            <w:pPr>
              <w:pStyle w:val="AccurriTablenumericvalues"/>
              <w:keepNext/>
            </w:pPr>
            <w:r>
              <w:rPr>
                <w:lang w:val="en-AU"/>
              </w:rPr>
              <w:t xml:space="preserve">24,813 </w:t>
            </w:r>
          </w:p>
        </w:tc>
        <w:tc>
          <w:tcPr>
            <w:tcW w:w="60" w:type="dxa"/>
            <w:tcBorders>
              <w:top w:val="nil"/>
              <w:left w:val="nil"/>
              <w:bottom w:val="nil"/>
              <w:right w:val="nil"/>
            </w:tcBorders>
            <w:tcMar>
              <w:left w:w="0" w:type="dxa"/>
              <w:right w:w="0" w:type="dxa"/>
            </w:tcMar>
          </w:tcPr>
          <w:p w14:paraId="512D389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EE10126" w14:textId="77777777" w:rsidR="00FC548F" w:rsidRDefault="00000000">
            <w:pPr>
              <w:pStyle w:val="AccurriTablenumericvalues"/>
              <w:keepNext/>
            </w:pPr>
            <w:r>
              <w:rPr>
                <w:lang w:val="en-AU"/>
              </w:rPr>
              <w:t xml:space="preserve">21,465 </w:t>
            </w:r>
          </w:p>
        </w:tc>
      </w:tr>
      <w:tr w:rsidR="00FC548F" w14:paraId="30FF2A77" w14:textId="77777777">
        <w:tc>
          <w:tcPr>
            <w:tcW w:w="7582" w:type="dxa"/>
            <w:tcBorders>
              <w:top w:val="nil"/>
              <w:left w:val="nil"/>
              <w:bottom w:val="nil"/>
              <w:right w:val="nil"/>
            </w:tcBorders>
            <w:tcMar>
              <w:left w:w="0" w:type="dxa"/>
              <w:right w:w="0" w:type="dxa"/>
            </w:tcMar>
            <w:vAlign w:val="bottom"/>
          </w:tcPr>
          <w:p w14:paraId="7F3DD8D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2B4A6CC" w14:textId="77777777" w:rsidR="00FC548F" w:rsidRDefault="00FC548F"/>
        </w:tc>
        <w:tc>
          <w:tcPr>
            <w:tcW w:w="659" w:type="dxa"/>
            <w:tcBorders>
              <w:top w:val="nil"/>
              <w:left w:val="nil"/>
              <w:bottom w:val="nil"/>
              <w:right w:val="nil"/>
            </w:tcBorders>
            <w:tcMar>
              <w:left w:w="0" w:type="dxa"/>
              <w:right w:w="0" w:type="dxa"/>
            </w:tcMar>
            <w:vAlign w:val="bottom"/>
          </w:tcPr>
          <w:p w14:paraId="676F88C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CDFC5CA" w14:textId="77777777" w:rsidR="00FC548F" w:rsidRDefault="00FC548F"/>
        </w:tc>
        <w:tc>
          <w:tcPr>
            <w:tcW w:w="1289" w:type="dxa"/>
            <w:tcBorders>
              <w:top w:val="nil"/>
              <w:left w:val="nil"/>
              <w:bottom w:val="nil"/>
              <w:right w:val="nil"/>
            </w:tcBorders>
            <w:tcMar>
              <w:left w:w="0" w:type="dxa"/>
              <w:right w:w="60" w:type="dxa"/>
            </w:tcMar>
            <w:vAlign w:val="bottom"/>
          </w:tcPr>
          <w:p w14:paraId="6FB3B2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CFA8A1" w14:textId="77777777" w:rsidR="00FC548F" w:rsidRDefault="00FC548F"/>
        </w:tc>
        <w:tc>
          <w:tcPr>
            <w:tcW w:w="1289" w:type="dxa"/>
            <w:tcBorders>
              <w:top w:val="nil"/>
              <w:left w:val="nil"/>
              <w:bottom w:val="nil"/>
              <w:right w:val="nil"/>
            </w:tcBorders>
            <w:tcMar>
              <w:left w:w="0" w:type="dxa"/>
              <w:right w:w="60" w:type="dxa"/>
            </w:tcMar>
            <w:vAlign w:val="bottom"/>
          </w:tcPr>
          <w:p w14:paraId="4884FD88" w14:textId="77777777" w:rsidR="00FC548F" w:rsidRDefault="00FC548F">
            <w:pPr>
              <w:pStyle w:val="AccurriTablenumericvalues"/>
              <w:keepNext/>
            </w:pPr>
          </w:p>
        </w:tc>
      </w:tr>
      <w:tr w:rsidR="00FC548F" w14:paraId="1461A329" w14:textId="77777777">
        <w:tc>
          <w:tcPr>
            <w:tcW w:w="7582" w:type="dxa"/>
            <w:tcBorders>
              <w:top w:val="nil"/>
              <w:left w:val="nil"/>
              <w:bottom w:val="nil"/>
              <w:right w:val="nil"/>
            </w:tcBorders>
            <w:tcMar>
              <w:left w:w="0" w:type="dxa"/>
              <w:right w:w="0" w:type="dxa"/>
            </w:tcMar>
            <w:vAlign w:val="bottom"/>
          </w:tcPr>
          <w:p w14:paraId="480CEBD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2BFDA44" w14:textId="77777777" w:rsidR="00FC548F" w:rsidRDefault="00FC548F"/>
        </w:tc>
        <w:tc>
          <w:tcPr>
            <w:tcW w:w="659" w:type="dxa"/>
            <w:tcBorders>
              <w:top w:val="nil"/>
              <w:left w:val="nil"/>
              <w:bottom w:val="nil"/>
              <w:right w:val="nil"/>
            </w:tcBorders>
            <w:tcMar>
              <w:left w:w="0" w:type="dxa"/>
              <w:right w:w="0" w:type="dxa"/>
            </w:tcMar>
            <w:vAlign w:val="bottom"/>
          </w:tcPr>
          <w:p w14:paraId="052529AA"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DBC12C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3287891" w14:textId="77777777" w:rsidR="00FC548F" w:rsidRDefault="00000000">
            <w:pPr>
              <w:pStyle w:val="AccurriTablenumericvalues"/>
              <w:keepNext/>
            </w:pPr>
            <w:r>
              <w:rPr>
                <w:lang w:val="en-AU"/>
              </w:rPr>
              <w:t xml:space="preserve">24,955 </w:t>
            </w:r>
          </w:p>
        </w:tc>
        <w:tc>
          <w:tcPr>
            <w:tcW w:w="60" w:type="dxa"/>
            <w:tcBorders>
              <w:top w:val="nil"/>
              <w:left w:val="nil"/>
              <w:bottom w:val="nil"/>
              <w:right w:val="nil"/>
            </w:tcBorders>
            <w:tcMar>
              <w:left w:w="0" w:type="dxa"/>
              <w:right w:w="0" w:type="dxa"/>
            </w:tcMar>
          </w:tcPr>
          <w:p w14:paraId="32A60F4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A58810" w14:textId="77777777" w:rsidR="00FC548F" w:rsidRDefault="00000000">
            <w:pPr>
              <w:pStyle w:val="AccurriTablenumericvalues"/>
              <w:keepNext/>
            </w:pPr>
            <w:r>
              <w:rPr>
                <w:lang w:val="en-AU"/>
              </w:rPr>
              <w:t xml:space="preserve">21,694 </w:t>
            </w:r>
          </w:p>
        </w:tc>
      </w:tr>
      <w:tr w:rsidR="00FC548F" w14:paraId="6DF4CF68" w14:textId="77777777">
        <w:tc>
          <w:tcPr>
            <w:tcW w:w="7582" w:type="dxa"/>
            <w:tcBorders>
              <w:top w:val="nil"/>
              <w:left w:val="nil"/>
              <w:bottom w:val="nil"/>
              <w:right w:val="nil"/>
            </w:tcBorders>
            <w:tcMar>
              <w:left w:w="0" w:type="dxa"/>
              <w:right w:w="0" w:type="dxa"/>
            </w:tcMar>
            <w:vAlign w:val="bottom"/>
          </w:tcPr>
          <w:p w14:paraId="00BD0B1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5FA88D" w14:textId="77777777" w:rsidR="00FC548F" w:rsidRDefault="00FC548F"/>
        </w:tc>
        <w:tc>
          <w:tcPr>
            <w:tcW w:w="659" w:type="dxa"/>
            <w:tcBorders>
              <w:top w:val="nil"/>
              <w:left w:val="nil"/>
              <w:bottom w:val="nil"/>
              <w:right w:val="nil"/>
            </w:tcBorders>
            <w:tcMar>
              <w:left w:w="0" w:type="dxa"/>
              <w:right w:w="0" w:type="dxa"/>
            </w:tcMar>
            <w:vAlign w:val="bottom"/>
          </w:tcPr>
          <w:p w14:paraId="43D22DB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12FF06F" w14:textId="77777777" w:rsidR="00FC548F" w:rsidRDefault="00FC548F"/>
        </w:tc>
        <w:tc>
          <w:tcPr>
            <w:tcW w:w="1289" w:type="dxa"/>
            <w:tcBorders>
              <w:top w:val="nil"/>
              <w:left w:val="nil"/>
              <w:bottom w:val="nil"/>
              <w:right w:val="nil"/>
            </w:tcBorders>
            <w:tcMar>
              <w:left w:w="0" w:type="dxa"/>
              <w:right w:w="60" w:type="dxa"/>
            </w:tcMar>
            <w:vAlign w:val="bottom"/>
          </w:tcPr>
          <w:p w14:paraId="5727CC4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D5C173" w14:textId="77777777" w:rsidR="00FC548F" w:rsidRDefault="00FC548F"/>
        </w:tc>
        <w:tc>
          <w:tcPr>
            <w:tcW w:w="1289" w:type="dxa"/>
            <w:tcBorders>
              <w:top w:val="nil"/>
              <w:left w:val="nil"/>
              <w:bottom w:val="nil"/>
              <w:right w:val="nil"/>
            </w:tcBorders>
            <w:tcMar>
              <w:left w:w="0" w:type="dxa"/>
              <w:right w:w="60" w:type="dxa"/>
            </w:tcMar>
            <w:vAlign w:val="bottom"/>
          </w:tcPr>
          <w:p w14:paraId="1F6B2EF2" w14:textId="77777777" w:rsidR="00FC548F" w:rsidRDefault="00FC548F">
            <w:pPr>
              <w:pStyle w:val="AccurriTablenumericvalues"/>
              <w:keepNext/>
            </w:pPr>
          </w:p>
        </w:tc>
      </w:tr>
      <w:tr w:rsidR="00FC548F" w14:paraId="1FBE9867" w14:textId="77777777">
        <w:tc>
          <w:tcPr>
            <w:tcW w:w="7582" w:type="dxa"/>
            <w:tcBorders>
              <w:top w:val="nil"/>
              <w:left w:val="nil"/>
              <w:bottom w:val="nil"/>
              <w:right w:val="nil"/>
            </w:tcBorders>
            <w:tcMar>
              <w:left w:w="0" w:type="dxa"/>
              <w:right w:w="0" w:type="dxa"/>
            </w:tcMar>
            <w:vAlign w:val="bottom"/>
          </w:tcPr>
          <w:p w14:paraId="63C5AC49" w14:textId="77777777" w:rsidR="00FC548F" w:rsidRDefault="00000000">
            <w:pPr>
              <w:pStyle w:val="AccurriTabletextvalues"/>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316F4EC0" w14:textId="77777777" w:rsidR="00FC548F" w:rsidRDefault="00FC548F"/>
        </w:tc>
        <w:tc>
          <w:tcPr>
            <w:tcW w:w="659" w:type="dxa"/>
            <w:tcBorders>
              <w:top w:val="nil"/>
              <w:left w:val="nil"/>
              <w:bottom w:val="nil"/>
              <w:right w:val="nil"/>
            </w:tcBorders>
            <w:tcMar>
              <w:left w:w="0" w:type="dxa"/>
              <w:right w:w="0" w:type="dxa"/>
            </w:tcMar>
            <w:vAlign w:val="bottom"/>
          </w:tcPr>
          <w:p w14:paraId="162CFA9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6970ADD" w14:textId="77777777" w:rsidR="00FC548F" w:rsidRDefault="00FC548F"/>
        </w:tc>
        <w:tc>
          <w:tcPr>
            <w:tcW w:w="1289" w:type="dxa"/>
            <w:tcBorders>
              <w:top w:val="nil"/>
              <w:left w:val="nil"/>
              <w:bottom w:val="nil"/>
              <w:right w:val="nil"/>
            </w:tcBorders>
            <w:tcMar>
              <w:left w:w="0" w:type="dxa"/>
              <w:right w:w="60" w:type="dxa"/>
            </w:tcMar>
            <w:vAlign w:val="bottom"/>
          </w:tcPr>
          <w:p w14:paraId="7B88921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59FD23" w14:textId="77777777" w:rsidR="00FC548F" w:rsidRDefault="00FC548F"/>
        </w:tc>
        <w:tc>
          <w:tcPr>
            <w:tcW w:w="1289" w:type="dxa"/>
            <w:tcBorders>
              <w:top w:val="nil"/>
              <w:left w:val="nil"/>
              <w:bottom w:val="nil"/>
              <w:right w:val="nil"/>
            </w:tcBorders>
            <w:tcMar>
              <w:left w:w="0" w:type="dxa"/>
              <w:right w:w="60" w:type="dxa"/>
            </w:tcMar>
            <w:vAlign w:val="bottom"/>
          </w:tcPr>
          <w:p w14:paraId="3450EDC6" w14:textId="77777777" w:rsidR="00FC548F" w:rsidRDefault="00FC548F">
            <w:pPr>
              <w:pStyle w:val="AccurriTablenumericvalues"/>
              <w:keepNext/>
            </w:pPr>
          </w:p>
        </w:tc>
      </w:tr>
      <w:tr w:rsidR="00FC548F" w14:paraId="31878981" w14:textId="77777777">
        <w:tc>
          <w:tcPr>
            <w:tcW w:w="7582" w:type="dxa"/>
            <w:tcBorders>
              <w:top w:val="nil"/>
              <w:left w:val="nil"/>
              <w:bottom w:val="nil"/>
              <w:right w:val="nil"/>
            </w:tcBorders>
            <w:tcMar>
              <w:left w:w="0" w:type="dxa"/>
              <w:right w:w="0" w:type="dxa"/>
            </w:tcMar>
            <w:vAlign w:val="bottom"/>
          </w:tcPr>
          <w:p w14:paraId="6DE9683A" w14:textId="77777777" w:rsidR="00FC548F"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2E507DD8" w14:textId="77777777" w:rsidR="00FC548F" w:rsidRDefault="00FC548F"/>
        </w:tc>
        <w:tc>
          <w:tcPr>
            <w:tcW w:w="659" w:type="dxa"/>
            <w:tcBorders>
              <w:top w:val="nil"/>
              <w:left w:val="nil"/>
              <w:bottom w:val="nil"/>
              <w:right w:val="nil"/>
            </w:tcBorders>
            <w:tcMar>
              <w:left w:w="0" w:type="dxa"/>
              <w:right w:w="0" w:type="dxa"/>
            </w:tcMar>
            <w:vAlign w:val="bottom"/>
          </w:tcPr>
          <w:p w14:paraId="60F89C3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C8DAE2A" w14:textId="77777777" w:rsidR="00FC548F" w:rsidRDefault="00FC548F"/>
        </w:tc>
        <w:tc>
          <w:tcPr>
            <w:tcW w:w="1289" w:type="dxa"/>
            <w:tcBorders>
              <w:top w:val="nil"/>
              <w:left w:val="nil"/>
              <w:bottom w:val="nil"/>
              <w:right w:val="nil"/>
            </w:tcBorders>
            <w:tcMar>
              <w:left w:w="0" w:type="dxa"/>
              <w:right w:w="60" w:type="dxa"/>
            </w:tcMar>
            <w:vAlign w:val="bottom"/>
          </w:tcPr>
          <w:p w14:paraId="225F6657" w14:textId="77777777" w:rsidR="00FC548F"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40E5CC5B" w14:textId="77777777" w:rsidR="00FC548F" w:rsidRDefault="00FC548F"/>
        </w:tc>
        <w:tc>
          <w:tcPr>
            <w:tcW w:w="1289" w:type="dxa"/>
            <w:tcBorders>
              <w:top w:val="nil"/>
              <w:left w:val="nil"/>
              <w:bottom w:val="nil"/>
              <w:right w:val="nil"/>
            </w:tcBorders>
            <w:tcMar>
              <w:left w:w="0" w:type="dxa"/>
              <w:right w:w="60" w:type="dxa"/>
            </w:tcMar>
            <w:vAlign w:val="bottom"/>
          </w:tcPr>
          <w:p w14:paraId="4ADD941A" w14:textId="77777777" w:rsidR="00FC548F" w:rsidRDefault="00000000">
            <w:pPr>
              <w:pStyle w:val="AccurriTablenumericvalues"/>
              <w:keepNext/>
            </w:pPr>
            <w:r>
              <w:rPr>
                <w:lang w:val="en-AU"/>
              </w:rPr>
              <w:t xml:space="preserve">229 </w:t>
            </w:r>
          </w:p>
        </w:tc>
      </w:tr>
      <w:tr w:rsidR="00FC548F" w14:paraId="4C896E8E" w14:textId="77777777">
        <w:tc>
          <w:tcPr>
            <w:tcW w:w="7582" w:type="dxa"/>
            <w:tcBorders>
              <w:top w:val="nil"/>
              <w:left w:val="nil"/>
              <w:bottom w:val="nil"/>
              <w:right w:val="nil"/>
            </w:tcBorders>
            <w:tcMar>
              <w:left w:w="0" w:type="dxa"/>
              <w:right w:w="0" w:type="dxa"/>
            </w:tcMar>
            <w:vAlign w:val="bottom"/>
          </w:tcPr>
          <w:p w14:paraId="37B2EE75" w14:textId="4F8D61F2" w:rsidR="00FC548F" w:rsidRDefault="00000000">
            <w:pPr>
              <w:pStyle w:val="AccurriTabletextvalues"/>
              <w:keepNext/>
              <w:jc w:val="left"/>
            </w:pPr>
            <w:r>
              <w:rPr>
                <w:lang w:val="en-AU"/>
              </w:rPr>
              <w:t xml:space="preserve">Owners of </w:t>
            </w:r>
            <w:r w:rsidR="00CC466F">
              <w:rPr>
                <w:lang w:val="en-AU"/>
              </w:rPr>
              <w:t>RSM</w:t>
            </w:r>
            <w:r>
              <w:rPr>
                <w:lang w:val="en-AU"/>
              </w:rPr>
              <w:t xml:space="preserve"> IFRS Insurance Limited</w:t>
            </w:r>
          </w:p>
        </w:tc>
        <w:tc>
          <w:tcPr>
            <w:tcW w:w="60" w:type="dxa"/>
            <w:tcBorders>
              <w:top w:val="nil"/>
              <w:left w:val="nil"/>
              <w:bottom w:val="nil"/>
              <w:right w:val="nil"/>
            </w:tcBorders>
            <w:tcMar>
              <w:left w:w="0" w:type="dxa"/>
              <w:right w:w="0" w:type="dxa"/>
            </w:tcMar>
          </w:tcPr>
          <w:p w14:paraId="6672DB1D" w14:textId="77777777" w:rsidR="00FC548F" w:rsidRDefault="00FC548F"/>
        </w:tc>
        <w:tc>
          <w:tcPr>
            <w:tcW w:w="659" w:type="dxa"/>
            <w:tcBorders>
              <w:top w:val="nil"/>
              <w:left w:val="nil"/>
              <w:bottom w:val="nil"/>
              <w:right w:val="nil"/>
            </w:tcBorders>
            <w:tcMar>
              <w:left w:w="0" w:type="dxa"/>
              <w:right w:w="0" w:type="dxa"/>
            </w:tcMar>
            <w:vAlign w:val="bottom"/>
          </w:tcPr>
          <w:p w14:paraId="5F4CD4D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18EAFED" w14:textId="77777777" w:rsidR="00FC548F" w:rsidRDefault="00FC548F"/>
        </w:tc>
        <w:tc>
          <w:tcPr>
            <w:tcW w:w="1289" w:type="dxa"/>
            <w:tcBorders>
              <w:top w:val="nil"/>
              <w:left w:val="nil"/>
              <w:bottom w:val="nil"/>
              <w:right w:val="nil"/>
            </w:tcBorders>
            <w:tcMar>
              <w:left w:w="0" w:type="dxa"/>
              <w:right w:w="60" w:type="dxa"/>
            </w:tcMar>
            <w:vAlign w:val="bottom"/>
          </w:tcPr>
          <w:p w14:paraId="79FFCCD1" w14:textId="77777777" w:rsidR="00FC548F" w:rsidRDefault="00000000">
            <w:pPr>
              <w:pStyle w:val="AccurriTablenumericvalues"/>
              <w:keepNext/>
            </w:pPr>
            <w:r>
              <w:rPr>
                <w:lang w:val="en-AU"/>
              </w:rPr>
              <w:t xml:space="preserve">25,551 </w:t>
            </w:r>
          </w:p>
        </w:tc>
        <w:tc>
          <w:tcPr>
            <w:tcW w:w="60" w:type="dxa"/>
            <w:tcBorders>
              <w:top w:val="nil"/>
              <w:left w:val="nil"/>
              <w:bottom w:val="nil"/>
              <w:right w:val="nil"/>
            </w:tcBorders>
            <w:tcMar>
              <w:left w:w="0" w:type="dxa"/>
              <w:right w:w="0" w:type="dxa"/>
            </w:tcMar>
          </w:tcPr>
          <w:p w14:paraId="65617731" w14:textId="77777777" w:rsidR="00FC548F" w:rsidRDefault="00FC548F"/>
        </w:tc>
        <w:tc>
          <w:tcPr>
            <w:tcW w:w="1289" w:type="dxa"/>
            <w:tcBorders>
              <w:top w:val="nil"/>
              <w:left w:val="nil"/>
              <w:bottom w:val="nil"/>
              <w:right w:val="nil"/>
            </w:tcBorders>
            <w:tcMar>
              <w:left w:w="0" w:type="dxa"/>
              <w:right w:w="60" w:type="dxa"/>
            </w:tcMar>
            <w:vAlign w:val="bottom"/>
          </w:tcPr>
          <w:p w14:paraId="67268A02" w14:textId="77777777" w:rsidR="00FC548F" w:rsidRDefault="00000000">
            <w:pPr>
              <w:pStyle w:val="AccurriTablenumericvalues"/>
              <w:keepNext/>
            </w:pPr>
            <w:r>
              <w:rPr>
                <w:lang w:val="en-AU"/>
              </w:rPr>
              <w:t xml:space="preserve">22,043 </w:t>
            </w:r>
          </w:p>
        </w:tc>
      </w:tr>
      <w:tr w:rsidR="00FC548F" w14:paraId="5D464501" w14:textId="77777777">
        <w:tc>
          <w:tcPr>
            <w:tcW w:w="7582" w:type="dxa"/>
            <w:tcBorders>
              <w:top w:val="nil"/>
              <w:left w:val="nil"/>
              <w:bottom w:val="nil"/>
              <w:right w:val="nil"/>
            </w:tcBorders>
            <w:tcMar>
              <w:left w:w="0" w:type="dxa"/>
              <w:right w:w="0" w:type="dxa"/>
            </w:tcMar>
            <w:vAlign w:val="bottom"/>
          </w:tcPr>
          <w:p w14:paraId="4F6312C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6D44A4A" w14:textId="77777777" w:rsidR="00FC548F" w:rsidRDefault="00FC548F"/>
        </w:tc>
        <w:tc>
          <w:tcPr>
            <w:tcW w:w="659" w:type="dxa"/>
            <w:tcBorders>
              <w:top w:val="nil"/>
              <w:left w:val="nil"/>
              <w:bottom w:val="nil"/>
              <w:right w:val="nil"/>
            </w:tcBorders>
            <w:tcMar>
              <w:left w:w="0" w:type="dxa"/>
              <w:right w:w="0" w:type="dxa"/>
            </w:tcMar>
            <w:vAlign w:val="bottom"/>
          </w:tcPr>
          <w:p w14:paraId="3932C53C"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BC56C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D320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9E7CC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263830" w14:textId="77777777" w:rsidR="00FC548F" w:rsidRDefault="00FC548F">
            <w:pPr>
              <w:pStyle w:val="AccurriTablenumericvalues"/>
              <w:keepNext/>
            </w:pPr>
          </w:p>
        </w:tc>
      </w:tr>
      <w:tr w:rsidR="00FC548F" w14:paraId="742E9007" w14:textId="77777777">
        <w:tc>
          <w:tcPr>
            <w:tcW w:w="7582" w:type="dxa"/>
            <w:tcBorders>
              <w:top w:val="nil"/>
              <w:left w:val="nil"/>
              <w:bottom w:val="nil"/>
              <w:right w:val="nil"/>
            </w:tcBorders>
            <w:tcMar>
              <w:left w:w="0" w:type="dxa"/>
              <w:right w:w="0" w:type="dxa"/>
            </w:tcMar>
            <w:vAlign w:val="bottom"/>
          </w:tcPr>
          <w:p w14:paraId="6BD220B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73DCECA" w14:textId="77777777" w:rsidR="00FC548F" w:rsidRDefault="00FC548F"/>
        </w:tc>
        <w:tc>
          <w:tcPr>
            <w:tcW w:w="659" w:type="dxa"/>
            <w:tcBorders>
              <w:top w:val="nil"/>
              <w:left w:val="nil"/>
              <w:bottom w:val="nil"/>
              <w:right w:val="nil"/>
            </w:tcBorders>
            <w:tcMar>
              <w:left w:w="0" w:type="dxa"/>
              <w:right w:w="0" w:type="dxa"/>
            </w:tcMar>
            <w:vAlign w:val="bottom"/>
          </w:tcPr>
          <w:p w14:paraId="1933122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74BEB8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97B54C" w14:textId="77777777" w:rsidR="00FC548F" w:rsidRDefault="00000000">
            <w:pPr>
              <w:pStyle w:val="AccurriTablenumericvalues"/>
              <w:keepNext/>
            </w:pPr>
            <w:r>
              <w:rPr>
                <w:lang w:val="en-AU"/>
              </w:rPr>
              <w:t xml:space="preserve">25,693 </w:t>
            </w:r>
          </w:p>
        </w:tc>
        <w:tc>
          <w:tcPr>
            <w:tcW w:w="60" w:type="dxa"/>
            <w:tcBorders>
              <w:top w:val="nil"/>
              <w:left w:val="nil"/>
              <w:bottom w:val="nil"/>
              <w:right w:val="nil"/>
            </w:tcBorders>
            <w:tcMar>
              <w:left w:w="0" w:type="dxa"/>
              <w:right w:w="0" w:type="dxa"/>
            </w:tcMar>
          </w:tcPr>
          <w:p w14:paraId="5512E5D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1097DDE" w14:textId="77777777" w:rsidR="00FC548F" w:rsidRDefault="00000000">
            <w:pPr>
              <w:pStyle w:val="AccurriTablenumericvalues"/>
              <w:keepNext/>
            </w:pPr>
            <w:r>
              <w:rPr>
                <w:lang w:val="en-AU"/>
              </w:rPr>
              <w:t xml:space="preserve">22,272 </w:t>
            </w:r>
          </w:p>
        </w:tc>
      </w:tr>
    </w:tbl>
    <w:p w14:paraId="39584957" w14:textId="77777777" w:rsidR="00FC548F" w:rsidRDefault="00000000">
      <w:pPr>
        <w:sectPr w:rsidR="00FC548F">
          <w:headerReference w:type="even" r:id="rId33"/>
          <w:headerReference w:type="default" r:id="rId34"/>
          <w:footerReference w:type="even" r:id="rId35"/>
          <w:footerReference w:type="default" r:id="rId36"/>
          <w:headerReference w:type="first" r:id="rId37"/>
          <w:footerReference w:type="first" r:id="rId3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4CE99A47" w14:textId="77777777">
        <w:trPr>
          <w:cantSplit/>
          <w:tblHeader/>
        </w:trPr>
        <w:tc>
          <w:tcPr>
            <w:tcW w:w="7582" w:type="dxa"/>
            <w:tcBorders>
              <w:top w:val="nil"/>
              <w:left w:val="nil"/>
              <w:bottom w:val="nil"/>
              <w:right w:val="nil"/>
            </w:tcBorders>
            <w:tcMar>
              <w:left w:w="0" w:type="dxa"/>
              <w:right w:w="0" w:type="dxa"/>
            </w:tcMar>
            <w:vAlign w:val="bottom"/>
          </w:tcPr>
          <w:p w14:paraId="0B025E8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F24027" w14:textId="77777777" w:rsidR="00FC548F" w:rsidRDefault="00FC548F"/>
        </w:tc>
        <w:tc>
          <w:tcPr>
            <w:tcW w:w="659" w:type="dxa"/>
            <w:tcBorders>
              <w:top w:val="nil"/>
              <w:left w:val="nil"/>
              <w:bottom w:val="nil"/>
              <w:right w:val="nil"/>
            </w:tcBorders>
            <w:tcMar>
              <w:left w:w="0" w:type="dxa"/>
              <w:right w:w="0" w:type="dxa"/>
            </w:tcMar>
            <w:vAlign w:val="bottom"/>
          </w:tcPr>
          <w:p w14:paraId="0C941ED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96EFB23" w14:textId="77777777" w:rsidR="00FC548F" w:rsidRDefault="00FC548F"/>
        </w:tc>
        <w:tc>
          <w:tcPr>
            <w:tcW w:w="1289" w:type="dxa"/>
            <w:tcBorders>
              <w:top w:val="nil"/>
              <w:left w:val="nil"/>
              <w:bottom w:val="nil"/>
              <w:right w:val="nil"/>
            </w:tcBorders>
            <w:tcMar>
              <w:left w:w="0" w:type="dxa"/>
              <w:right w:w="0" w:type="dxa"/>
            </w:tcMar>
            <w:vAlign w:val="bottom"/>
          </w:tcPr>
          <w:p w14:paraId="21A544EF" w14:textId="77777777" w:rsidR="00FC548F"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5C5248C8" w14:textId="77777777" w:rsidR="00FC548F" w:rsidRDefault="00FC548F"/>
        </w:tc>
        <w:tc>
          <w:tcPr>
            <w:tcW w:w="1289" w:type="dxa"/>
            <w:tcBorders>
              <w:top w:val="nil"/>
              <w:left w:val="nil"/>
              <w:bottom w:val="nil"/>
              <w:right w:val="nil"/>
            </w:tcBorders>
            <w:tcMar>
              <w:left w:w="0" w:type="dxa"/>
              <w:right w:w="0" w:type="dxa"/>
            </w:tcMar>
            <w:vAlign w:val="bottom"/>
          </w:tcPr>
          <w:p w14:paraId="5BBF1731" w14:textId="77777777" w:rsidR="00FC548F" w:rsidRDefault="00000000">
            <w:pPr>
              <w:pStyle w:val="AccurriTableheaderinmaintable"/>
              <w:keepNext/>
            </w:pPr>
            <w:r>
              <w:rPr>
                <w:lang w:val="en-AU"/>
              </w:rPr>
              <w:t>Cents</w:t>
            </w:r>
          </w:p>
        </w:tc>
      </w:tr>
      <w:tr w:rsidR="00FC548F" w14:paraId="6EA5F6C4" w14:textId="77777777">
        <w:trPr>
          <w:cantSplit/>
          <w:tblHeader/>
        </w:trPr>
        <w:tc>
          <w:tcPr>
            <w:tcW w:w="7582" w:type="dxa"/>
            <w:tcBorders>
              <w:top w:val="nil"/>
              <w:left w:val="nil"/>
              <w:bottom w:val="nil"/>
              <w:right w:val="nil"/>
            </w:tcBorders>
            <w:tcMar>
              <w:left w:w="0" w:type="dxa"/>
              <w:right w:w="0" w:type="dxa"/>
            </w:tcMar>
            <w:vAlign w:val="bottom"/>
          </w:tcPr>
          <w:p w14:paraId="38D069B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E7455BE" w14:textId="77777777" w:rsidR="00FC548F" w:rsidRDefault="00FC548F"/>
        </w:tc>
        <w:tc>
          <w:tcPr>
            <w:tcW w:w="659" w:type="dxa"/>
            <w:tcBorders>
              <w:top w:val="nil"/>
              <w:left w:val="nil"/>
              <w:bottom w:val="nil"/>
              <w:right w:val="nil"/>
            </w:tcBorders>
            <w:tcMar>
              <w:left w:w="0" w:type="dxa"/>
              <w:right w:w="0" w:type="dxa"/>
            </w:tcMar>
            <w:vAlign w:val="bottom"/>
          </w:tcPr>
          <w:p w14:paraId="400A1FB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F6F39BE" w14:textId="77777777" w:rsidR="00FC548F" w:rsidRDefault="00FC548F"/>
        </w:tc>
        <w:tc>
          <w:tcPr>
            <w:tcW w:w="1289" w:type="dxa"/>
            <w:tcBorders>
              <w:top w:val="nil"/>
              <w:left w:val="nil"/>
              <w:bottom w:val="nil"/>
              <w:right w:val="nil"/>
            </w:tcBorders>
            <w:tcMar>
              <w:left w:w="0" w:type="dxa"/>
              <w:right w:w="0" w:type="dxa"/>
            </w:tcMar>
            <w:vAlign w:val="bottom"/>
          </w:tcPr>
          <w:p w14:paraId="490729CE"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2DBA060" w14:textId="77777777" w:rsidR="00FC548F" w:rsidRDefault="00FC548F"/>
        </w:tc>
        <w:tc>
          <w:tcPr>
            <w:tcW w:w="1289" w:type="dxa"/>
            <w:tcBorders>
              <w:top w:val="nil"/>
              <w:left w:val="nil"/>
              <w:bottom w:val="nil"/>
              <w:right w:val="nil"/>
            </w:tcBorders>
            <w:tcMar>
              <w:left w:w="0" w:type="dxa"/>
              <w:right w:w="0" w:type="dxa"/>
            </w:tcMar>
            <w:vAlign w:val="bottom"/>
          </w:tcPr>
          <w:p w14:paraId="2EA442DD" w14:textId="77777777" w:rsidR="00FC548F" w:rsidRDefault="00FC548F">
            <w:pPr>
              <w:pStyle w:val="AccurriTableheaderinmaintable"/>
              <w:keepNext/>
            </w:pPr>
          </w:p>
        </w:tc>
      </w:tr>
      <w:tr w:rsidR="00FC548F" w14:paraId="63F0035A" w14:textId="77777777">
        <w:tc>
          <w:tcPr>
            <w:tcW w:w="7582" w:type="dxa"/>
            <w:tcBorders>
              <w:top w:val="nil"/>
              <w:left w:val="nil"/>
              <w:bottom w:val="nil"/>
              <w:right w:val="nil"/>
            </w:tcBorders>
            <w:tcMar>
              <w:left w:w="0" w:type="dxa"/>
              <w:right w:w="0" w:type="dxa"/>
            </w:tcMar>
            <w:vAlign w:val="bottom"/>
          </w:tcPr>
          <w:p w14:paraId="6FF8BF47" w14:textId="77777777" w:rsidR="00FC548F"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34CEED39" w14:textId="77777777" w:rsidR="00FC548F" w:rsidRDefault="00FC548F"/>
        </w:tc>
        <w:bookmarkStart w:id="17" w:name="_36117489"/>
        <w:tc>
          <w:tcPr>
            <w:tcW w:w="659" w:type="dxa"/>
            <w:tcBorders>
              <w:top w:val="nil"/>
              <w:left w:val="nil"/>
              <w:bottom w:val="nil"/>
              <w:right w:val="nil"/>
            </w:tcBorders>
            <w:tcMar>
              <w:left w:w="0" w:type="dxa"/>
              <w:right w:w="0" w:type="dxa"/>
            </w:tcMar>
            <w:vAlign w:val="bottom"/>
          </w:tcPr>
          <w:p w14:paraId="016F62E0" w14:textId="77777777" w:rsidR="00FC548F" w:rsidRDefault="00000000">
            <w:pPr>
              <w:pStyle w:val="Accurrinorereferences"/>
              <w:keepNext/>
            </w:pPr>
            <w:r>
              <w:fldChar w:fldCharType="begin"/>
            </w:r>
            <w:r>
              <w:instrText>HYPERLINK \l "_OepNote_TOC"</w:instrText>
            </w:r>
            <w:r>
              <w:fldChar w:fldCharType="separate"/>
            </w:r>
            <w:r>
              <w:rPr>
                <w:lang w:val="en-AU"/>
              </w:rPr>
              <w:t>44</w:t>
            </w:r>
            <w:r>
              <w:fldChar w:fldCharType="end"/>
            </w:r>
            <w:bookmarkEnd w:id="17"/>
          </w:p>
        </w:tc>
        <w:tc>
          <w:tcPr>
            <w:tcW w:w="60" w:type="dxa"/>
            <w:tcBorders>
              <w:top w:val="nil"/>
              <w:left w:val="nil"/>
              <w:bottom w:val="nil"/>
              <w:right w:val="nil"/>
            </w:tcBorders>
            <w:tcMar>
              <w:left w:w="0" w:type="dxa"/>
              <w:right w:w="0" w:type="dxa"/>
            </w:tcMar>
          </w:tcPr>
          <w:p w14:paraId="2930E393" w14:textId="77777777" w:rsidR="00FC548F" w:rsidRDefault="00FC548F"/>
        </w:tc>
        <w:tc>
          <w:tcPr>
            <w:tcW w:w="1289" w:type="dxa"/>
            <w:tcBorders>
              <w:top w:val="nil"/>
              <w:left w:val="nil"/>
              <w:bottom w:val="nil"/>
              <w:right w:val="nil"/>
            </w:tcBorders>
            <w:tcMar>
              <w:left w:w="0" w:type="dxa"/>
              <w:right w:w="60" w:type="dxa"/>
            </w:tcMar>
            <w:vAlign w:val="bottom"/>
          </w:tcPr>
          <w:p w14:paraId="53973AB8" w14:textId="77777777" w:rsidR="00FC548F" w:rsidRDefault="00000000">
            <w:pPr>
              <w:pStyle w:val="AccurriTablenumericvalues"/>
              <w:keepNext/>
            </w:pPr>
            <w:r>
              <w:rPr>
                <w:lang w:val="en-AU"/>
              </w:rPr>
              <w:t>16.89</w:t>
            </w:r>
          </w:p>
        </w:tc>
        <w:tc>
          <w:tcPr>
            <w:tcW w:w="60" w:type="dxa"/>
            <w:tcBorders>
              <w:top w:val="nil"/>
              <w:left w:val="nil"/>
              <w:bottom w:val="nil"/>
              <w:right w:val="nil"/>
            </w:tcBorders>
            <w:tcMar>
              <w:left w:w="0" w:type="dxa"/>
              <w:right w:w="0" w:type="dxa"/>
            </w:tcMar>
          </w:tcPr>
          <w:p w14:paraId="6BB492A6" w14:textId="77777777" w:rsidR="00FC548F" w:rsidRDefault="00FC548F"/>
        </w:tc>
        <w:tc>
          <w:tcPr>
            <w:tcW w:w="1289" w:type="dxa"/>
            <w:tcBorders>
              <w:top w:val="nil"/>
              <w:left w:val="nil"/>
              <w:bottom w:val="nil"/>
              <w:right w:val="nil"/>
            </w:tcBorders>
            <w:tcMar>
              <w:left w:w="0" w:type="dxa"/>
              <w:right w:w="60" w:type="dxa"/>
            </w:tcMar>
            <w:vAlign w:val="bottom"/>
          </w:tcPr>
          <w:p w14:paraId="096ADEBF" w14:textId="77777777" w:rsidR="00FC548F" w:rsidRDefault="00000000">
            <w:pPr>
              <w:pStyle w:val="AccurriTablenumericvalues"/>
              <w:keepNext/>
            </w:pPr>
            <w:r>
              <w:rPr>
                <w:lang w:val="en-AU"/>
              </w:rPr>
              <w:t>15.23</w:t>
            </w:r>
          </w:p>
        </w:tc>
      </w:tr>
      <w:tr w:rsidR="00FC548F" w14:paraId="5C964AFA" w14:textId="77777777">
        <w:tc>
          <w:tcPr>
            <w:tcW w:w="7582" w:type="dxa"/>
            <w:tcBorders>
              <w:top w:val="nil"/>
              <w:left w:val="nil"/>
              <w:bottom w:val="nil"/>
              <w:right w:val="nil"/>
            </w:tcBorders>
            <w:tcMar>
              <w:left w:w="0" w:type="dxa"/>
              <w:right w:w="0" w:type="dxa"/>
            </w:tcMar>
            <w:vAlign w:val="bottom"/>
          </w:tcPr>
          <w:p w14:paraId="09BD75DB" w14:textId="77777777" w:rsidR="00FC548F"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445F0416" w14:textId="77777777" w:rsidR="00FC548F" w:rsidRDefault="00FC548F"/>
        </w:tc>
        <w:bookmarkStart w:id="18" w:name="_42465685"/>
        <w:tc>
          <w:tcPr>
            <w:tcW w:w="659" w:type="dxa"/>
            <w:tcBorders>
              <w:top w:val="nil"/>
              <w:left w:val="nil"/>
              <w:bottom w:val="nil"/>
              <w:right w:val="nil"/>
            </w:tcBorders>
            <w:tcMar>
              <w:left w:w="0" w:type="dxa"/>
              <w:right w:w="0" w:type="dxa"/>
            </w:tcMar>
            <w:vAlign w:val="bottom"/>
          </w:tcPr>
          <w:p w14:paraId="0C2C9C4F" w14:textId="77777777" w:rsidR="00FC548F" w:rsidRDefault="00000000">
            <w:pPr>
              <w:pStyle w:val="Accurrinorereferences"/>
              <w:keepNext/>
            </w:pPr>
            <w:r>
              <w:fldChar w:fldCharType="begin"/>
            </w:r>
            <w:r>
              <w:instrText>HYPERLINK \l "_OepNote_TOC"</w:instrText>
            </w:r>
            <w:r>
              <w:fldChar w:fldCharType="separate"/>
            </w:r>
            <w:r>
              <w:rPr>
                <w:lang w:val="en-AU"/>
              </w:rPr>
              <w:t>44</w:t>
            </w:r>
            <w:r>
              <w:fldChar w:fldCharType="end"/>
            </w:r>
            <w:bookmarkEnd w:id="18"/>
          </w:p>
        </w:tc>
        <w:tc>
          <w:tcPr>
            <w:tcW w:w="60" w:type="dxa"/>
            <w:tcBorders>
              <w:top w:val="nil"/>
              <w:left w:val="nil"/>
              <w:bottom w:val="nil"/>
              <w:right w:val="nil"/>
            </w:tcBorders>
            <w:tcMar>
              <w:left w:w="0" w:type="dxa"/>
              <w:right w:w="0" w:type="dxa"/>
            </w:tcMar>
          </w:tcPr>
          <w:p w14:paraId="26752DC9" w14:textId="77777777" w:rsidR="00FC548F" w:rsidRDefault="00FC548F"/>
        </w:tc>
        <w:tc>
          <w:tcPr>
            <w:tcW w:w="1289" w:type="dxa"/>
            <w:tcBorders>
              <w:top w:val="nil"/>
              <w:left w:val="nil"/>
              <w:bottom w:val="nil"/>
              <w:right w:val="nil"/>
            </w:tcBorders>
            <w:tcMar>
              <w:left w:w="0" w:type="dxa"/>
              <w:right w:w="60" w:type="dxa"/>
            </w:tcMar>
            <w:vAlign w:val="bottom"/>
          </w:tcPr>
          <w:p w14:paraId="786A3C80" w14:textId="77777777" w:rsidR="00FC548F" w:rsidRDefault="00000000">
            <w:pPr>
              <w:pStyle w:val="AccurriTablenumericvalues"/>
              <w:keepNext/>
            </w:pPr>
            <w:r>
              <w:rPr>
                <w:lang w:val="en-AU"/>
              </w:rPr>
              <w:t>16.89</w:t>
            </w:r>
          </w:p>
        </w:tc>
        <w:tc>
          <w:tcPr>
            <w:tcW w:w="60" w:type="dxa"/>
            <w:tcBorders>
              <w:top w:val="nil"/>
              <w:left w:val="nil"/>
              <w:bottom w:val="nil"/>
              <w:right w:val="nil"/>
            </w:tcBorders>
            <w:tcMar>
              <w:left w:w="0" w:type="dxa"/>
              <w:right w:w="0" w:type="dxa"/>
            </w:tcMar>
          </w:tcPr>
          <w:p w14:paraId="1E9FFB74" w14:textId="77777777" w:rsidR="00FC548F" w:rsidRDefault="00FC548F"/>
        </w:tc>
        <w:tc>
          <w:tcPr>
            <w:tcW w:w="1289" w:type="dxa"/>
            <w:tcBorders>
              <w:top w:val="nil"/>
              <w:left w:val="nil"/>
              <w:bottom w:val="nil"/>
              <w:right w:val="nil"/>
            </w:tcBorders>
            <w:tcMar>
              <w:left w:w="0" w:type="dxa"/>
              <w:right w:w="60" w:type="dxa"/>
            </w:tcMar>
            <w:vAlign w:val="bottom"/>
          </w:tcPr>
          <w:p w14:paraId="7A7E5BD7" w14:textId="77777777" w:rsidR="00FC548F" w:rsidRDefault="00000000">
            <w:pPr>
              <w:pStyle w:val="AccurriTablenumericvalues"/>
              <w:keepNext/>
            </w:pPr>
            <w:r>
              <w:rPr>
                <w:lang w:val="en-AU"/>
              </w:rPr>
              <w:t>15.23</w:t>
            </w:r>
          </w:p>
        </w:tc>
      </w:tr>
    </w:tbl>
    <w:p w14:paraId="0CC74D0A" w14:textId="77777777" w:rsidR="00FC548F" w:rsidRDefault="00000000">
      <w:pPr>
        <w:sectPr w:rsidR="00FC548F">
          <w:headerReference w:type="even" r:id="rId39"/>
          <w:headerReference w:type="default" r:id="rId40"/>
          <w:footerReference w:type="even" r:id="rId41"/>
          <w:footerReference w:type="default" r:id="rId42"/>
          <w:headerReference w:type="first" r:id="rId43"/>
          <w:footerReference w:type="first" r:id="rId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20D981D3" w14:textId="77777777">
        <w:tc>
          <w:tcPr>
            <w:tcW w:w="7582" w:type="dxa"/>
            <w:tcBorders>
              <w:top w:val="nil"/>
              <w:left w:val="nil"/>
              <w:bottom w:val="nil"/>
              <w:right w:val="nil"/>
            </w:tcBorders>
            <w:tcMar>
              <w:left w:w="0" w:type="dxa"/>
              <w:right w:w="0" w:type="dxa"/>
            </w:tcMar>
            <w:vAlign w:val="bottom"/>
          </w:tcPr>
          <w:p w14:paraId="54E3218B" w14:textId="77777777" w:rsidR="00FC548F" w:rsidRDefault="00000000">
            <w:pPr>
              <w:pStyle w:val="AccurriTablemaintitle"/>
              <w:keepNext/>
            </w:pPr>
            <w:r>
              <w:lastRenderedPageBreak/>
              <w:fldChar w:fldCharType="begin"/>
            </w:r>
            <w:r>
              <w:rPr>
                <w:lang w:val="en-AU"/>
              </w:rPr>
              <w:instrText xml:space="preserve">TC </w:instrText>
            </w:r>
            <w:bookmarkStart w:id="19" w:name="_Toc256000001"/>
            <w:r>
              <w:rPr>
                <w:lang w:val="en-AU"/>
              </w:rPr>
              <w:instrText>"Statement of financial position"</w:instrText>
            </w:r>
            <w:bookmarkEnd w:id="19"/>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288AB215" w14:textId="77777777" w:rsidR="00FC548F" w:rsidRDefault="00FC548F"/>
        </w:tc>
        <w:tc>
          <w:tcPr>
            <w:tcW w:w="659" w:type="dxa"/>
            <w:tcBorders>
              <w:top w:val="nil"/>
              <w:left w:val="nil"/>
              <w:bottom w:val="nil"/>
              <w:right w:val="nil"/>
            </w:tcBorders>
            <w:tcMar>
              <w:left w:w="0" w:type="dxa"/>
              <w:right w:w="0" w:type="dxa"/>
            </w:tcMar>
            <w:vAlign w:val="bottom"/>
          </w:tcPr>
          <w:p w14:paraId="6BDE884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31ECB8E" w14:textId="77777777" w:rsidR="00FC548F" w:rsidRDefault="00FC548F"/>
        </w:tc>
        <w:tc>
          <w:tcPr>
            <w:tcW w:w="1289" w:type="dxa"/>
            <w:tcBorders>
              <w:top w:val="nil"/>
              <w:left w:val="nil"/>
              <w:bottom w:val="nil"/>
              <w:right w:val="nil"/>
            </w:tcBorders>
            <w:tcMar>
              <w:left w:w="0" w:type="dxa"/>
              <w:right w:w="60" w:type="dxa"/>
            </w:tcMar>
            <w:vAlign w:val="bottom"/>
          </w:tcPr>
          <w:p w14:paraId="5F73F69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C860FC" w14:textId="77777777" w:rsidR="00FC548F" w:rsidRDefault="00FC548F"/>
        </w:tc>
        <w:tc>
          <w:tcPr>
            <w:tcW w:w="1289" w:type="dxa"/>
            <w:tcBorders>
              <w:top w:val="nil"/>
              <w:left w:val="nil"/>
              <w:bottom w:val="nil"/>
              <w:right w:val="nil"/>
            </w:tcBorders>
            <w:tcMar>
              <w:left w:w="0" w:type="dxa"/>
              <w:right w:w="60" w:type="dxa"/>
            </w:tcMar>
            <w:vAlign w:val="bottom"/>
          </w:tcPr>
          <w:p w14:paraId="683DAB17" w14:textId="77777777" w:rsidR="00FC548F" w:rsidRDefault="00FC548F">
            <w:pPr>
              <w:pStyle w:val="AccurriTablenumericvalues"/>
              <w:keepNext/>
            </w:pPr>
          </w:p>
        </w:tc>
      </w:tr>
      <w:tr w:rsidR="00FC548F" w14:paraId="0AC52FE9" w14:textId="77777777">
        <w:tc>
          <w:tcPr>
            <w:tcW w:w="7582" w:type="dxa"/>
            <w:tcBorders>
              <w:top w:val="nil"/>
              <w:left w:val="nil"/>
              <w:bottom w:val="nil"/>
              <w:right w:val="nil"/>
            </w:tcBorders>
            <w:tcMar>
              <w:left w:w="0" w:type="dxa"/>
              <w:right w:w="0" w:type="dxa"/>
            </w:tcMar>
            <w:vAlign w:val="bottom"/>
          </w:tcPr>
          <w:p w14:paraId="535647C7" w14:textId="77777777" w:rsidR="00FC548F"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300C8C1D" w14:textId="77777777" w:rsidR="00FC548F" w:rsidRDefault="00FC548F"/>
        </w:tc>
        <w:bookmarkStart w:id="20" w:name="_50753711"/>
        <w:tc>
          <w:tcPr>
            <w:tcW w:w="659" w:type="dxa"/>
            <w:tcBorders>
              <w:top w:val="nil"/>
              <w:left w:val="nil"/>
              <w:bottom w:val="nil"/>
              <w:right w:val="nil"/>
            </w:tcBorders>
            <w:tcMar>
              <w:left w:w="0" w:type="dxa"/>
              <w:right w:w="0" w:type="dxa"/>
            </w:tcMar>
            <w:vAlign w:val="bottom"/>
          </w:tcPr>
          <w:p w14:paraId="6C6800CF" w14:textId="77777777" w:rsidR="00FC548F" w:rsidRDefault="00000000">
            <w:pPr>
              <w:pStyle w:val="Accurrinorereferences"/>
              <w:keepNext/>
            </w:pPr>
            <w:r>
              <w:fldChar w:fldCharType="begin"/>
            </w:r>
            <w:r>
              <w:instrText>HYPERLINK \l "_CacNote_TOC"</w:instrText>
            </w:r>
            <w:r>
              <w:fldChar w:fldCharType="separate"/>
            </w:r>
            <w:r>
              <w:rPr>
                <w:lang w:val="en-AU"/>
              </w:rPr>
              <w:t>7</w:t>
            </w:r>
            <w:r>
              <w:fldChar w:fldCharType="end"/>
            </w:r>
            <w:bookmarkEnd w:id="20"/>
          </w:p>
        </w:tc>
        <w:tc>
          <w:tcPr>
            <w:tcW w:w="60" w:type="dxa"/>
            <w:tcBorders>
              <w:top w:val="nil"/>
              <w:left w:val="nil"/>
              <w:bottom w:val="nil"/>
              <w:right w:val="nil"/>
            </w:tcBorders>
            <w:tcMar>
              <w:left w:w="0" w:type="dxa"/>
              <w:right w:w="0" w:type="dxa"/>
            </w:tcMar>
          </w:tcPr>
          <w:p w14:paraId="6CF401F4" w14:textId="77777777" w:rsidR="00FC548F" w:rsidRDefault="00FC548F"/>
        </w:tc>
        <w:tc>
          <w:tcPr>
            <w:tcW w:w="1289" w:type="dxa"/>
            <w:tcBorders>
              <w:top w:val="nil"/>
              <w:left w:val="nil"/>
              <w:bottom w:val="nil"/>
              <w:right w:val="nil"/>
            </w:tcBorders>
            <w:tcMar>
              <w:left w:w="0" w:type="dxa"/>
              <w:right w:w="60" w:type="dxa"/>
            </w:tcMar>
            <w:vAlign w:val="bottom"/>
          </w:tcPr>
          <w:p w14:paraId="67FBD81D" w14:textId="77777777" w:rsidR="00FC548F" w:rsidRDefault="00000000">
            <w:pPr>
              <w:pStyle w:val="AccurriTablenumericvalues"/>
              <w:keepNext/>
            </w:pPr>
            <w:r>
              <w:rPr>
                <w:lang w:val="en-AU"/>
              </w:rPr>
              <w:t xml:space="preserve">40,513 </w:t>
            </w:r>
          </w:p>
        </w:tc>
        <w:tc>
          <w:tcPr>
            <w:tcW w:w="60" w:type="dxa"/>
            <w:tcBorders>
              <w:top w:val="nil"/>
              <w:left w:val="nil"/>
              <w:bottom w:val="nil"/>
              <w:right w:val="nil"/>
            </w:tcBorders>
            <w:tcMar>
              <w:left w:w="0" w:type="dxa"/>
              <w:right w:w="0" w:type="dxa"/>
            </w:tcMar>
          </w:tcPr>
          <w:p w14:paraId="439EAEB8" w14:textId="77777777" w:rsidR="00FC548F" w:rsidRDefault="00FC548F"/>
        </w:tc>
        <w:tc>
          <w:tcPr>
            <w:tcW w:w="1289" w:type="dxa"/>
            <w:tcBorders>
              <w:top w:val="nil"/>
              <w:left w:val="nil"/>
              <w:bottom w:val="nil"/>
              <w:right w:val="nil"/>
            </w:tcBorders>
            <w:tcMar>
              <w:left w:w="0" w:type="dxa"/>
              <w:right w:w="60" w:type="dxa"/>
            </w:tcMar>
            <w:vAlign w:val="bottom"/>
          </w:tcPr>
          <w:p w14:paraId="39A1AF0C" w14:textId="77777777" w:rsidR="00FC548F" w:rsidRDefault="00000000">
            <w:pPr>
              <w:pStyle w:val="AccurriTablenumericvalues"/>
              <w:keepNext/>
            </w:pPr>
            <w:r>
              <w:rPr>
                <w:lang w:val="en-AU"/>
              </w:rPr>
              <w:t xml:space="preserve">30,845 </w:t>
            </w:r>
          </w:p>
        </w:tc>
      </w:tr>
      <w:tr w:rsidR="00FC548F" w14:paraId="5F155670" w14:textId="77777777">
        <w:tc>
          <w:tcPr>
            <w:tcW w:w="7582" w:type="dxa"/>
            <w:tcBorders>
              <w:top w:val="nil"/>
              <w:left w:val="nil"/>
              <w:bottom w:val="nil"/>
              <w:right w:val="nil"/>
            </w:tcBorders>
            <w:tcMar>
              <w:left w:w="0" w:type="dxa"/>
              <w:right w:w="0" w:type="dxa"/>
            </w:tcMar>
            <w:vAlign w:val="bottom"/>
          </w:tcPr>
          <w:p w14:paraId="49CBBB3C" w14:textId="77777777" w:rsidR="00FC548F"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27DAD27A" w14:textId="77777777" w:rsidR="00FC548F" w:rsidRDefault="00FC548F"/>
        </w:tc>
        <w:bookmarkStart w:id="21" w:name="_29945518"/>
        <w:tc>
          <w:tcPr>
            <w:tcW w:w="659" w:type="dxa"/>
            <w:tcBorders>
              <w:top w:val="nil"/>
              <w:left w:val="nil"/>
              <w:bottom w:val="nil"/>
              <w:right w:val="nil"/>
            </w:tcBorders>
            <w:tcMar>
              <w:left w:w="0" w:type="dxa"/>
              <w:right w:w="0" w:type="dxa"/>
            </w:tcMar>
            <w:vAlign w:val="bottom"/>
          </w:tcPr>
          <w:p w14:paraId="10C95875" w14:textId="77777777" w:rsidR="00FC548F" w:rsidRDefault="00000000">
            <w:pPr>
              <w:pStyle w:val="Accurrinorereferences"/>
              <w:keepNext/>
            </w:pPr>
            <w:r>
              <w:fldChar w:fldCharType="begin"/>
            </w:r>
            <w:r>
              <w:instrText>HYPERLINK \l "_CafNote_TOC"</w:instrText>
            </w:r>
            <w:r>
              <w:fldChar w:fldCharType="separate"/>
            </w:r>
            <w:r>
              <w:rPr>
                <w:lang w:val="en-AU"/>
              </w:rPr>
              <w:t>8</w:t>
            </w:r>
            <w:r>
              <w:fldChar w:fldCharType="end"/>
            </w:r>
            <w:bookmarkEnd w:id="21"/>
          </w:p>
        </w:tc>
        <w:tc>
          <w:tcPr>
            <w:tcW w:w="60" w:type="dxa"/>
            <w:tcBorders>
              <w:top w:val="nil"/>
              <w:left w:val="nil"/>
              <w:bottom w:val="nil"/>
              <w:right w:val="nil"/>
            </w:tcBorders>
            <w:tcMar>
              <w:left w:w="0" w:type="dxa"/>
              <w:right w:w="0" w:type="dxa"/>
            </w:tcMar>
          </w:tcPr>
          <w:p w14:paraId="17533495" w14:textId="77777777" w:rsidR="00FC548F" w:rsidRDefault="00FC548F"/>
        </w:tc>
        <w:tc>
          <w:tcPr>
            <w:tcW w:w="1289" w:type="dxa"/>
            <w:tcBorders>
              <w:top w:val="nil"/>
              <w:left w:val="nil"/>
              <w:bottom w:val="nil"/>
              <w:right w:val="nil"/>
            </w:tcBorders>
            <w:tcMar>
              <w:left w:w="0" w:type="dxa"/>
              <w:right w:w="60" w:type="dxa"/>
            </w:tcMar>
            <w:vAlign w:val="bottom"/>
          </w:tcPr>
          <w:p w14:paraId="6E14F4D1" w14:textId="77777777" w:rsidR="00FC548F" w:rsidRDefault="00000000">
            <w:pPr>
              <w:pStyle w:val="AccurriTablenumericvalues"/>
              <w:keepNext/>
            </w:pPr>
            <w:r>
              <w:rPr>
                <w:lang w:val="en-AU"/>
              </w:rPr>
              <w:t xml:space="preserve">297,097 </w:t>
            </w:r>
          </w:p>
        </w:tc>
        <w:tc>
          <w:tcPr>
            <w:tcW w:w="60" w:type="dxa"/>
            <w:tcBorders>
              <w:top w:val="nil"/>
              <w:left w:val="nil"/>
              <w:bottom w:val="nil"/>
              <w:right w:val="nil"/>
            </w:tcBorders>
            <w:tcMar>
              <w:left w:w="0" w:type="dxa"/>
              <w:right w:w="0" w:type="dxa"/>
            </w:tcMar>
          </w:tcPr>
          <w:p w14:paraId="3500FB13" w14:textId="77777777" w:rsidR="00FC548F" w:rsidRDefault="00FC548F"/>
        </w:tc>
        <w:tc>
          <w:tcPr>
            <w:tcW w:w="1289" w:type="dxa"/>
            <w:tcBorders>
              <w:top w:val="nil"/>
              <w:left w:val="nil"/>
              <w:bottom w:val="nil"/>
              <w:right w:val="nil"/>
            </w:tcBorders>
            <w:tcMar>
              <w:left w:w="0" w:type="dxa"/>
              <w:right w:w="60" w:type="dxa"/>
            </w:tcMar>
            <w:vAlign w:val="bottom"/>
          </w:tcPr>
          <w:p w14:paraId="01ACD934" w14:textId="77777777" w:rsidR="00FC548F" w:rsidRDefault="00000000">
            <w:pPr>
              <w:pStyle w:val="AccurriTablenumericvalues"/>
              <w:keepNext/>
            </w:pPr>
            <w:r>
              <w:rPr>
                <w:lang w:val="en-AU"/>
              </w:rPr>
              <w:t xml:space="preserve">316,568 </w:t>
            </w:r>
          </w:p>
        </w:tc>
      </w:tr>
      <w:tr w:rsidR="00FC548F" w14:paraId="173CBFAC" w14:textId="77777777">
        <w:tc>
          <w:tcPr>
            <w:tcW w:w="7582" w:type="dxa"/>
            <w:tcBorders>
              <w:top w:val="nil"/>
              <w:left w:val="nil"/>
              <w:bottom w:val="nil"/>
              <w:right w:val="nil"/>
            </w:tcBorders>
            <w:tcMar>
              <w:left w:w="0" w:type="dxa"/>
              <w:right w:w="0" w:type="dxa"/>
            </w:tcMar>
            <w:vAlign w:val="bottom"/>
          </w:tcPr>
          <w:p w14:paraId="50A1E985" w14:textId="77777777" w:rsidR="00FC548F"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6E887432" w14:textId="77777777" w:rsidR="00FC548F" w:rsidRDefault="00FC548F"/>
        </w:tc>
        <w:bookmarkStart w:id="22" w:name="_26943938"/>
        <w:tc>
          <w:tcPr>
            <w:tcW w:w="659" w:type="dxa"/>
            <w:tcBorders>
              <w:top w:val="nil"/>
              <w:left w:val="nil"/>
              <w:bottom w:val="nil"/>
              <w:right w:val="nil"/>
            </w:tcBorders>
            <w:tcMar>
              <w:left w:w="0" w:type="dxa"/>
              <w:right w:w="0" w:type="dxa"/>
            </w:tcMar>
            <w:vAlign w:val="bottom"/>
          </w:tcPr>
          <w:p w14:paraId="03DE9D0D" w14:textId="77777777" w:rsidR="00FC548F" w:rsidRDefault="00000000">
            <w:pPr>
              <w:pStyle w:val="Accurrinorereferences"/>
              <w:keepNext/>
            </w:pPr>
            <w:r>
              <w:fldChar w:fldCharType="begin"/>
            </w:r>
            <w:r>
              <w:instrText>HYPERLINK \l "_CagNote_TOC"</w:instrText>
            </w:r>
            <w:r>
              <w:fldChar w:fldCharType="separate"/>
            </w:r>
            <w:r>
              <w:rPr>
                <w:lang w:val="en-AU"/>
              </w:rPr>
              <w:t>9</w:t>
            </w:r>
            <w:r>
              <w:fldChar w:fldCharType="end"/>
            </w:r>
            <w:bookmarkEnd w:id="22"/>
          </w:p>
        </w:tc>
        <w:tc>
          <w:tcPr>
            <w:tcW w:w="60" w:type="dxa"/>
            <w:tcBorders>
              <w:top w:val="nil"/>
              <w:left w:val="nil"/>
              <w:bottom w:val="nil"/>
              <w:right w:val="nil"/>
            </w:tcBorders>
            <w:tcMar>
              <w:left w:w="0" w:type="dxa"/>
              <w:right w:w="0" w:type="dxa"/>
            </w:tcMar>
          </w:tcPr>
          <w:p w14:paraId="0E3BAB01" w14:textId="77777777" w:rsidR="00FC548F" w:rsidRDefault="00FC548F"/>
        </w:tc>
        <w:tc>
          <w:tcPr>
            <w:tcW w:w="1289" w:type="dxa"/>
            <w:tcBorders>
              <w:top w:val="nil"/>
              <w:left w:val="nil"/>
              <w:bottom w:val="nil"/>
              <w:right w:val="nil"/>
            </w:tcBorders>
            <w:tcMar>
              <w:left w:w="0" w:type="dxa"/>
              <w:right w:w="60" w:type="dxa"/>
            </w:tcMar>
            <w:vAlign w:val="bottom"/>
          </w:tcPr>
          <w:p w14:paraId="221C1072" w14:textId="77777777" w:rsidR="00FC548F" w:rsidRDefault="00000000">
            <w:pPr>
              <w:pStyle w:val="AccurriTablenumericvalues"/>
              <w:keepNext/>
            </w:pPr>
            <w:r>
              <w:rPr>
                <w:lang w:val="en-AU"/>
              </w:rPr>
              <w:t xml:space="preserve">142,720 </w:t>
            </w:r>
          </w:p>
        </w:tc>
        <w:tc>
          <w:tcPr>
            <w:tcW w:w="60" w:type="dxa"/>
            <w:tcBorders>
              <w:top w:val="nil"/>
              <w:left w:val="nil"/>
              <w:bottom w:val="nil"/>
              <w:right w:val="nil"/>
            </w:tcBorders>
            <w:tcMar>
              <w:left w:w="0" w:type="dxa"/>
              <w:right w:w="0" w:type="dxa"/>
            </w:tcMar>
          </w:tcPr>
          <w:p w14:paraId="29AF990B" w14:textId="77777777" w:rsidR="00FC548F" w:rsidRDefault="00FC548F"/>
        </w:tc>
        <w:tc>
          <w:tcPr>
            <w:tcW w:w="1289" w:type="dxa"/>
            <w:tcBorders>
              <w:top w:val="nil"/>
              <w:left w:val="nil"/>
              <w:bottom w:val="nil"/>
              <w:right w:val="nil"/>
            </w:tcBorders>
            <w:tcMar>
              <w:left w:w="0" w:type="dxa"/>
              <w:right w:w="60" w:type="dxa"/>
            </w:tcMar>
            <w:vAlign w:val="bottom"/>
          </w:tcPr>
          <w:p w14:paraId="508EF43E" w14:textId="77777777" w:rsidR="00FC548F" w:rsidRDefault="00000000">
            <w:pPr>
              <w:pStyle w:val="AccurriTablenumericvalues"/>
              <w:keepNext/>
            </w:pPr>
            <w:r>
              <w:rPr>
                <w:lang w:val="en-AU"/>
              </w:rPr>
              <w:t xml:space="preserve">136,967 </w:t>
            </w:r>
          </w:p>
        </w:tc>
      </w:tr>
      <w:tr w:rsidR="00FC548F" w14:paraId="121CFD9D" w14:textId="77777777">
        <w:tc>
          <w:tcPr>
            <w:tcW w:w="7582" w:type="dxa"/>
            <w:tcBorders>
              <w:top w:val="nil"/>
              <w:left w:val="nil"/>
              <w:bottom w:val="nil"/>
              <w:right w:val="nil"/>
            </w:tcBorders>
            <w:tcMar>
              <w:left w:w="0" w:type="dxa"/>
              <w:right w:w="0" w:type="dxa"/>
            </w:tcMar>
            <w:vAlign w:val="bottom"/>
          </w:tcPr>
          <w:p w14:paraId="1091F876" w14:textId="77777777" w:rsidR="00FC548F" w:rsidRDefault="00000000">
            <w:pPr>
              <w:pStyle w:val="AccurriTabletextvalues"/>
              <w:keepNext/>
              <w:jc w:val="left"/>
            </w:pPr>
            <w:r>
              <w:rPr>
                <w:lang w:val="en-AU"/>
              </w:rPr>
              <w:t>Insurance contracts issued that are assets</w:t>
            </w:r>
          </w:p>
        </w:tc>
        <w:tc>
          <w:tcPr>
            <w:tcW w:w="60" w:type="dxa"/>
            <w:tcBorders>
              <w:top w:val="nil"/>
              <w:left w:val="nil"/>
              <w:bottom w:val="nil"/>
              <w:right w:val="nil"/>
            </w:tcBorders>
            <w:tcMar>
              <w:left w:w="0" w:type="dxa"/>
              <w:right w:w="0" w:type="dxa"/>
            </w:tcMar>
          </w:tcPr>
          <w:p w14:paraId="4AF58B93" w14:textId="77777777" w:rsidR="00FC548F" w:rsidRDefault="00FC548F"/>
        </w:tc>
        <w:bookmarkStart w:id="23" w:name="_826989"/>
        <w:tc>
          <w:tcPr>
            <w:tcW w:w="659" w:type="dxa"/>
            <w:tcBorders>
              <w:top w:val="nil"/>
              <w:left w:val="nil"/>
              <w:bottom w:val="nil"/>
              <w:right w:val="nil"/>
            </w:tcBorders>
            <w:tcMar>
              <w:left w:w="0" w:type="dxa"/>
              <w:right w:w="0" w:type="dxa"/>
            </w:tcMar>
            <w:vAlign w:val="bottom"/>
          </w:tcPr>
          <w:p w14:paraId="48F875E5" w14:textId="77777777" w:rsidR="00FC548F" w:rsidRDefault="00000000">
            <w:pPr>
              <w:pStyle w:val="Accurrinorereferences"/>
              <w:keepNext/>
            </w:pPr>
            <w:r>
              <w:fldChar w:fldCharType="begin"/>
            </w:r>
            <w:r>
              <w:instrText>HYPERLINK \l "_OicNote_TOC"</w:instrText>
            </w:r>
            <w:r>
              <w:fldChar w:fldCharType="separate"/>
            </w:r>
            <w:r>
              <w:rPr>
                <w:lang w:val="en-AU"/>
              </w:rPr>
              <w:t>31</w:t>
            </w:r>
            <w:r>
              <w:fldChar w:fldCharType="end"/>
            </w:r>
            <w:bookmarkEnd w:id="23"/>
          </w:p>
        </w:tc>
        <w:tc>
          <w:tcPr>
            <w:tcW w:w="60" w:type="dxa"/>
            <w:tcBorders>
              <w:top w:val="nil"/>
              <w:left w:val="nil"/>
              <w:bottom w:val="nil"/>
              <w:right w:val="nil"/>
            </w:tcBorders>
            <w:tcMar>
              <w:left w:w="0" w:type="dxa"/>
              <w:right w:w="0" w:type="dxa"/>
            </w:tcMar>
          </w:tcPr>
          <w:p w14:paraId="7ECFB6D1" w14:textId="77777777" w:rsidR="00FC548F" w:rsidRDefault="00FC548F"/>
        </w:tc>
        <w:tc>
          <w:tcPr>
            <w:tcW w:w="1289" w:type="dxa"/>
            <w:tcBorders>
              <w:top w:val="nil"/>
              <w:left w:val="nil"/>
              <w:bottom w:val="nil"/>
              <w:right w:val="nil"/>
            </w:tcBorders>
            <w:tcMar>
              <w:left w:w="0" w:type="dxa"/>
              <w:right w:w="60" w:type="dxa"/>
            </w:tcMar>
            <w:vAlign w:val="bottom"/>
          </w:tcPr>
          <w:p w14:paraId="01A56DF6" w14:textId="77777777" w:rsidR="00FC548F" w:rsidRDefault="00000000">
            <w:pPr>
              <w:pStyle w:val="AccurriTablenumericvalues"/>
              <w:keepNext/>
            </w:pPr>
            <w:r>
              <w:rPr>
                <w:lang w:val="en-AU"/>
              </w:rPr>
              <w:t xml:space="preserve">2,524 </w:t>
            </w:r>
          </w:p>
        </w:tc>
        <w:tc>
          <w:tcPr>
            <w:tcW w:w="60" w:type="dxa"/>
            <w:tcBorders>
              <w:top w:val="nil"/>
              <w:left w:val="nil"/>
              <w:bottom w:val="nil"/>
              <w:right w:val="nil"/>
            </w:tcBorders>
            <w:tcMar>
              <w:left w:w="0" w:type="dxa"/>
              <w:right w:w="0" w:type="dxa"/>
            </w:tcMar>
          </w:tcPr>
          <w:p w14:paraId="42781790" w14:textId="77777777" w:rsidR="00FC548F" w:rsidRDefault="00FC548F"/>
        </w:tc>
        <w:tc>
          <w:tcPr>
            <w:tcW w:w="1289" w:type="dxa"/>
            <w:tcBorders>
              <w:top w:val="nil"/>
              <w:left w:val="nil"/>
              <w:bottom w:val="nil"/>
              <w:right w:val="nil"/>
            </w:tcBorders>
            <w:tcMar>
              <w:left w:w="0" w:type="dxa"/>
              <w:right w:w="60" w:type="dxa"/>
            </w:tcMar>
            <w:vAlign w:val="bottom"/>
          </w:tcPr>
          <w:p w14:paraId="142CB4B3" w14:textId="77777777" w:rsidR="00FC548F" w:rsidRDefault="00000000">
            <w:pPr>
              <w:pStyle w:val="AccurriTablenumericvalues"/>
              <w:keepNext/>
            </w:pPr>
            <w:r>
              <w:rPr>
                <w:lang w:val="en-AU"/>
              </w:rPr>
              <w:t xml:space="preserve">2,144 </w:t>
            </w:r>
          </w:p>
        </w:tc>
      </w:tr>
      <w:tr w:rsidR="00FC548F" w14:paraId="2278FE00" w14:textId="77777777">
        <w:tc>
          <w:tcPr>
            <w:tcW w:w="7582" w:type="dxa"/>
            <w:tcBorders>
              <w:top w:val="nil"/>
              <w:left w:val="nil"/>
              <w:bottom w:val="nil"/>
              <w:right w:val="nil"/>
            </w:tcBorders>
            <w:tcMar>
              <w:left w:w="0" w:type="dxa"/>
              <w:right w:w="0" w:type="dxa"/>
            </w:tcMar>
            <w:vAlign w:val="bottom"/>
          </w:tcPr>
          <w:p w14:paraId="7D3A278E" w14:textId="77777777" w:rsidR="00FC548F" w:rsidRDefault="00000000">
            <w:pPr>
              <w:pStyle w:val="AccurriTabletextvalues"/>
              <w:keepNext/>
              <w:jc w:val="left"/>
            </w:pPr>
            <w:r>
              <w:rPr>
                <w:lang w:val="en-AU"/>
              </w:rPr>
              <w:t>Reinsurance contracts held that are assets</w:t>
            </w:r>
          </w:p>
        </w:tc>
        <w:tc>
          <w:tcPr>
            <w:tcW w:w="60" w:type="dxa"/>
            <w:tcBorders>
              <w:top w:val="nil"/>
              <w:left w:val="nil"/>
              <w:bottom w:val="nil"/>
              <w:right w:val="nil"/>
            </w:tcBorders>
            <w:tcMar>
              <w:left w:w="0" w:type="dxa"/>
              <w:right w:w="0" w:type="dxa"/>
            </w:tcMar>
          </w:tcPr>
          <w:p w14:paraId="3B0C6347" w14:textId="77777777" w:rsidR="00FC548F" w:rsidRDefault="00FC548F"/>
        </w:tc>
        <w:bookmarkStart w:id="24" w:name="_38230318"/>
        <w:tc>
          <w:tcPr>
            <w:tcW w:w="659" w:type="dxa"/>
            <w:tcBorders>
              <w:top w:val="nil"/>
              <w:left w:val="nil"/>
              <w:bottom w:val="nil"/>
              <w:right w:val="nil"/>
            </w:tcBorders>
            <w:tcMar>
              <w:left w:w="0" w:type="dxa"/>
              <w:right w:w="0" w:type="dxa"/>
            </w:tcMar>
            <w:vAlign w:val="bottom"/>
          </w:tcPr>
          <w:p w14:paraId="65497BD3" w14:textId="77777777" w:rsidR="00FC548F" w:rsidRDefault="00000000">
            <w:pPr>
              <w:pStyle w:val="Accurrinorereferences"/>
              <w:keepNext/>
            </w:pPr>
            <w:r>
              <w:fldChar w:fldCharType="begin"/>
            </w:r>
            <w:r>
              <w:instrText>HYPERLINK \l "_OicNote_TOC"</w:instrText>
            </w:r>
            <w:r>
              <w:fldChar w:fldCharType="separate"/>
            </w:r>
            <w:r>
              <w:rPr>
                <w:lang w:val="en-AU"/>
              </w:rPr>
              <w:t>31</w:t>
            </w:r>
            <w:r>
              <w:fldChar w:fldCharType="end"/>
            </w:r>
            <w:bookmarkEnd w:id="24"/>
          </w:p>
        </w:tc>
        <w:tc>
          <w:tcPr>
            <w:tcW w:w="60" w:type="dxa"/>
            <w:tcBorders>
              <w:top w:val="nil"/>
              <w:left w:val="nil"/>
              <w:bottom w:val="nil"/>
              <w:right w:val="nil"/>
            </w:tcBorders>
            <w:tcMar>
              <w:left w:w="0" w:type="dxa"/>
              <w:right w:w="0" w:type="dxa"/>
            </w:tcMar>
          </w:tcPr>
          <w:p w14:paraId="4F20301C" w14:textId="77777777" w:rsidR="00FC548F" w:rsidRDefault="00FC548F"/>
        </w:tc>
        <w:tc>
          <w:tcPr>
            <w:tcW w:w="1289" w:type="dxa"/>
            <w:tcBorders>
              <w:top w:val="nil"/>
              <w:left w:val="nil"/>
              <w:bottom w:val="nil"/>
              <w:right w:val="nil"/>
            </w:tcBorders>
            <w:tcMar>
              <w:left w:w="0" w:type="dxa"/>
              <w:right w:w="60" w:type="dxa"/>
            </w:tcMar>
            <w:vAlign w:val="bottom"/>
          </w:tcPr>
          <w:p w14:paraId="20E26F93" w14:textId="77777777" w:rsidR="00FC548F" w:rsidRDefault="00000000">
            <w:pPr>
              <w:pStyle w:val="AccurriTablenumericvalues"/>
              <w:keepNext/>
            </w:pPr>
            <w:r>
              <w:rPr>
                <w:lang w:val="en-AU"/>
              </w:rPr>
              <w:t xml:space="preserve">12,213 </w:t>
            </w:r>
          </w:p>
        </w:tc>
        <w:tc>
          <w:tcPr>
            <w:tcW w:w="60" w:type="dxa"/>
            <w:tcBorders>
              <w:top w:val="nil"/>
              <w:left w:val="nil"/>
              <w:bottom w:val="nil"/>
              <w:right w:val="nil"/>
            </w:tcBorders>
            <w:tcMar>
              <w:left w:w="0" w:type="dxa"/>
              <w:right w:w="0" w:type="dxa"/>
            </w:tcMar>
          </w:tcPr>
          <w:p w14:paraId="29DF263B" w14:textId="77777777" w:rsidR="00FC548F" w:rsidRDefault="00FC548F"/>
        </w:tc>
        <w:tc>
          <w:tcPr>
            <w:tcW w:w="1289" w:type="dxa"/>
            <w:tcBorders>
              <w:top w:val="nil"/>
              <w:left w:val="nil"/>
              <w:bottom w:val="nil"/>
              <w:right w:val="nil"/>
            </w:tcBorders>
            <w:tcMar>
              <w:left w:w="0" w:type="dxa"/>
              <w:right w:w="60" w:type="dxa"/>
            </w:tcMar>
            <w:vAlign w:val="bottom"/>
          </w:tcPr>
          <w:p w14:paraId="70CA7860" w14:textId="77777777" w:rsidR="00FC548F" w:rsidRDefault="00000000">
            <w:pPr>
              <w:pStyle w:val="AccurriTablenumericvalues"/>
              <w:keepNext/>
            </w:pPr>
            <w:r>
              <w:rPr>
                <w:lang w:val="en-AU"/>
              </w:rPr>
              <w:t xml:space="preserve">12,328 </w:t>
            </w:r>
          </w:p>
        </w:tc>
      </w:tr>
      <w:tr w:rsidR="00FC548F" w14:paraId="3239A7B5" w14:textId="77777777">
        <w:tc>
          <w:tcPr>
            <w:tcW w:w="7582" w:type="dxa"/>
            <w:tcBorders>
              <w:top w:val="nil"/>
              <w:left w:val="nil"/>
              <w:bottom w:val="nil"/>
              <w:right w:val="nil"/>
            </w:tcBorders>
            <w:tcMar>
              <w:left w:w="0" w:type="dxa"/>
              <w:right w:w="0" w:type="dxa"/>
            </w:tcMar>
            <w:vAlign w:val="bottom"/>
          </w:tcPr>
          <w:p w14:paraId="16B51B0C" w14:textId="77777777" w:rsidR="00FC548F"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3CDB550E" w14:textId="77777777" w:rsidR="00FC548F" w:rsidRDefault="00FC548F"/>
        </w:tc>
        <w:bookmarkStart w:id="25" w:name="_51881604"/>
        <w:tc>
          <w:tcPr>
            <w:tcW w:w="659" w:type="dxa"/>
            <w:tcBorders>
              <w:top w:val="nil"/>
              <w:left w:val="nil"/>
              <w:bottom w:val="nil"/>
              <w:right w:val="nil"/>
            </w:tcBorders>
            <w:tcMar>
              <w:left w:w="0" w:type="dxa"/>
              <w:right w:w="0" w:type="dxa"/>
            </w:tcMar>
            <w:vAlign w:val="bottom"/>
          </w:tcPr>
          <w:p w14:paraId="455ACEAE" w14:textId="77777777" w:rsidR="00FC548F" w:rsidRDefault="00000000">
            <w:pPr>
              <w:pStyle w:val="Accurrinorereferences"/>
              <w:keepNext/>
            </w:pPr>
            <w:r>
              <w:fldChar w:fldCharType="begin"/>
            </w:r>
            <w:r>
              <w:instrText>HYPERLINK \l "_NaeNote_TOC"</w:instrText>
            </w:r>
            <w:r>
              <w:fldChar w:fldCharType="separate"/>
            </w:r>
            <w:r>
              <w:rPr>
                <w:lang w:val="en-AU"/>
              </w:rPr>
              <w:t>10</w:t>
            </w:r>
            <w:r>
              <w:fldChar w:fldCharType="end"/>
            </w:r>
            <w:bookmarkEnd w:id="25"/>
          </w:p>
        </w:tc>
        <w:tc>
          <w:tcPr>
            <w:tcW w:w="60" w:type="dxa"/>
            <w:tcBorders>
              <w:top w:val="nil"/>
              <w:left w:val="nil"/>
              <w:bottom w:val="nil"/>
              <w:right w:val="nil"/>
            </w:tcBorders>
            <w:tcMar>
              <w:left w:w="0" w:type="dxa"/>
              <w:right w:w="0" w:type="dxa"/>
            </w:tcMar>
          </w:tcPr>
          <w:p w14:paraId="47B7C5D2" w14:textId="77777777" w:rsidR="00FC548F" w:rsidRDefault="00FC548F"/>
        </w:tc>
        <w:tc>
          <w:tcPr>
            <w:tcW w:w="1289" w:type="dxa"/>
            <w:tcBorders>
              <w:top w:val="nil"/>
              <w:left w:val="nil"/>
              <w:bottom w:val="nil"/>
              <w:right w:val="nil"/>
            </w:tcBorders>
            <w:tcMar>
              <w:left w:w="0" w:type="dxa"/>
              <w:right w:w="60" w:type="dxa"/>
            </w:tcMar>
            <w:vAlign w:val="bottom"/>
          </w:tcPr>
          <w:p w14:paraId="702CF69B" w14:textId="77777777" w:rsidR="00FC548F"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07FD990A" w14:textId="77777777" w:rsidR="00FC548F" w:rsidRDefault="00FC548F"/>
        </w:tc>
        <w:tc>
          <w:tcPr>
            <w:tcW w:w="1289" w:type="dxa"/>
            <w:tcBorders>
              <w:top w:val="nil"/>
              <w:left w:val="nil"/>
              <w:bottom w:val="nil"/>
              <w:right w:val="nil"/>
            </w:tcBorders>
            <w:tcMar>
              <w:left w:w="0" w:type="dxa"/>
              <w:right w:w="60" w:type="dxa"/>
            </w:tcMar>
            <w:vAlign w:val="bottom"/>
          </w:tcPr>
          <w:p w14:paraId="26E4CA82" w14:textId="77777777" w:rsidR="00FC548F" w:rsidRDefault="00000000">
            <w:pPr>
              <w:pStyle w:val="AccurriTablenumericvalues"/>
              <w:keepNext/>
            </w:pPr>
            <w:r>
              <w:rPr>
                <w:lang w:val="en-AU"/>
              </w:rPr>
              <w:t xml:space="preserve">30,981 </w:t>
            </w:r>
          </w:p>
        </w:tc>
      </w:tr>
      <w:tr w:rsidR="00FC548F" w14:paraId="723F6134" w14:textId="77777777">
        <w:tc>
          <w:tcPr>
            <w:tcW w:w="7582" w:type="dxa"/>
            <w:tcBorders>
              <w:top w:val="nil"/>
              <w:left w:val="nil"/>
              <w:bottom w:val="nil"/>
              <w:right w:val="nil"/>
            </w:tcBorders>
            <w:tcMar>
              <w:left w:w="0" w:type="dxa"/>
              <w:right w:w="0" w:type="dxa"/>
            </w:tcMar>
            <w:vAlign w:val="bottom"/>
          </w:tcPr>
          <w:p w14:paraId="68E3935B" w14:textId="77777777" w:rsidR="00FC548F"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D990AA2" w14:textId="77777777" w:rsidR="00FC548F" w:rsidRDefault="00FC548F"/>
        </w:tc>
        <w:bookmarkStart w:id="26" w:name="_49560305"/>
        <w:tc>
          <w:tcPr>
            <w:tcW w:w="659" w:type="dxa"/>
            <w:tcBorders>
              <w:top w:val="nil"/>
              <w:left w:val="nil"/>
              <w:bottom w:val="nil"/>
              <w:right w:val="nil"/>
            </w:tcBorders>
            <w:tcMar>
              <w:left w:w="0" w:type="dxa"/>
              <w:right w:w="0" w:type="dxa"/>
            </w:tcMar>
            <w:vAlign w:val="bottom"/>
          </w:tcPr>
          <w:p w14:paraId="7339DD5D" w14:textId="77777777" w:rsidR="00FC548F" w:rsidRDefault="00000000">
            <w:pPr>
              <w:pStyle w:val="Accurrinorereferences"/>
              <w:keepNext/>
            </w:pPr>
            <w:r>
              <w:fldChar w:fldCharType="begin"/>
            </w:r>
            <w:r>
              <w:instrText>HYPERLINK \l "_NanNote_TOC"</w:instrText>
            </w:r>
            <w:r>
              <w:fldChar w:fldCharType="separate"/>
            </w:r>
            <w:r>
              <w:rPr>
                <w:lang w:val="en-AU"/>
              </w:rPr>
              <w:t>11</w:t>
            </w:r>
            <w:r>
              <w:fldChar w:fldCharType="end"/>
            </w:r>
            <w:bookmarkEnd w:id="26"/>
          </w:p>
        </w:tc>
        <w:tc>
          <w:tcPr>
            <w:tcW w:w="60" w:type="dxa"/>
            <w:tcBorders>
              <w:top w:val="nil"/>
              <w:left w:val="nil"/>
              <w:bottom w:val="nil"/>
              <w:right w:val="nil"/>
            </w:tcBorders>
            <w:tcMar>
              <w:left w:w="0" w:type="dxa"/>
              <w:right w:w="0" w:type="dxa"/>
            </w:tcMar>
          </w:tcPr>
          <w:p w14:paraId="0DEE2403" w14:textId="77777777" w:rsidR="00FC548F" w:rsidRDefault="00FC548F"/>
        </w:tc>
        <w:tc>
          <w:tcPr>
            <w:tcW w:w="1289" w:type="dxa"/>
            <w:tcBorders>
              <w:top w:val="nil"/>
              <w:left w:val="nil"/>
              <w:bottom w:val="nil"/>
              <w:right w:val="nil"/>
            </w:tcBorders>
            <w:tcMar>
              <w:left w:w="0" w:type="dxa"/>
              <w:right w:w="60" w:type="dxa"/>
            </w:tcMar>
            <w:vAlign w:val="bottom"/>
          </w:tcPr>
          <w:p w14:paraId="03E837DF" w14:textId="77777777" w:rsidR="00FC548F"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7EB42300" w14:textId="77777777" w:rsidR="00FC548F" w:rsidRDefault="00FC548F"/>
        </w:tc>
        <w:tc>
          <w:tcPr>
            <w:tcW w:w="1289" w:type="dxa"/>
            <w:tcBorders>
              <w:top w:val="nil"/>
              <w:left w:val="nil"/>
              <w:bottom w:val="nil"/>
              <w:right w:val="nil"/>
            </w:tcBorders>
            <w:tcMar>
              <w:left w:w="0" w:type="dxa"/>
              <w:right w:w="60" w:type="dxa"/>
            </w:tcMar>
            <w:vAlign w:val="bottom"/>
          </w:tcPr>
          <w:p w14:paraId="5FAFB1A8" w14:textId="77777777" w:rsidR="00FC548F" w:rsidRDefault="00000000">
            <w:pPr>
              <w:pStyle w:val="AccurriTablenumericvalues"/>
              <w:keepNext/>
            </w:pPr>
            <w:r>
              <w:rPr>
                <w:lang w:val="en-AU"/>
              </w:rPr>
              <w:t xml:space="preserve">47,500 </w:t>
            </w:r>
          </w:p>
        </w:tc>
      </w:tr>
      <w:tr w:rsidR="00FC548F" w14:paraId="540DC3E3" w14:textId="77777777">
        <w:tc>
          <w:tcPr>
            <w:tcW w:w="7582" w:type="dxa"/>
            <w:tcBorders>
              <w:top w:val="nil"/>
              <w:left w:val="nil"/>
              <w:bottom w:val="nil"/>
              <w:right w:val="nil"/>
            </w:tcBorders>
            <w:tcMar>
              <w:left w:w="0" w:type="dxa"/>
              <w:right w:w="0" w:type="dxa"/>
            </w:tcMar>
            <w:vAlign w:val="bottom"/>
          </w:tcPr>
          <w:p w14:paraId="04810CAB" w14:textId="77777777" w:rsidR="00FC548F"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65CFAA80" w14:textId="77777777" w:rsidR="00FC548F" w:rsidRDefault="00FC548F"/>
        </w:tc>
        <w:bookmarkStart w:id="27" w:name="_33958643"/>
        <w:tc>
          <w:tcPr>
            <w:tcW w:w="659" w:type="dxa"/>
            <w:tcBorders>
              <w:top w:val="nil"/>
              <w:left w:val="nil"/>
              <w:bottom w:val="nil"/>
              <w:right w:val="nil"/>
            </w:tcBorders>
            <w:tcMar>
              <w:left w:w="0" w:type="dxa"/>
              <w:right w:w="0" w:type="dxa"/>
            </w:tcMar>
            <w:vAlign w:val="bottom"/>
          </w:tcPr>
          <w:p w14:paraId="6ACCDB0C" w14:textId="77777777" w:rsidR="00FC548F" w:rsidRDefault="00000000">
            <w:pPr>
              <w:pStyle w:val="Accurrinorereferences"/>
              <w:keepNext/>
            </w:pPr>
            <w:r>
              <w:fldChar w:fldCharType="begin"/>
            </w:r>
            <w:r>
              <w:instrText>HYPERLINK \l "_NaaNote_TOC"</w:instrText>
            </w:r>
            <w:r>
              <w:fldChar w:fldCharType="separate"/>
            </w:r>
            <w:r>
              <w:rPr>
                <w:lang w:val="en-AU"/>
              </w:rPr>
              <w:t>12</w:t>
            </w:r>
            <w:r>
              <w:fldChar w:fldCharType="end"/>
            </w:r>
            <w:bookmarkEnd w:id="27"/>
          </w:p>
        </w:tc>
        <w:tc>
          <w:tcPr>
            <w:tcW w:w="60" w:type="dxa"/>
            <w:tcBorders>
              <w:top w:val="nil"/>
              <w:left w:val="nil"/>
              <w:bottom w:val="nil"/>
              <w:right w:val="nil"/>
            </w:tcBorders>
            <w:tcMar>
              <w:left w:w="0" w:type="dxa"/>
              <w:right w:w="0" w:type="dxa"/>
            </w:tcMar>
          </w:tcPr>
          <w:p w14:paraId="4FFC4070" w14:textId="77777777" w:rsidR="00FC548F" w:rsidRDefault="00FC548F"/>
        </w:tc>
        <w:tc>
          <w:tcPr>
            <w:tcW w:w="1289" w:type="dxa"/>
            <w:tcBorders>
              <w:top w:val="nil"/>
              <w:left w:val="nil"/>
              <w:bottom w:val="nil"/>
              <w:right w:val="nil"/>
            </w:tcBorders>
            <w:tcMar>
              <w:left w:w="0" w:type="dxa"/>
              <w:right w:w="60" w:type="dxa"/>
            </w:tcMar>
            <w:vAlign w:val="bottom"/>
          </w:tcPr>
          <w:p w14:paraId="1B40E3E1" w14:textId="77777777" w:rsidR="00FC548F" w:rsidRDefault="00000000">
            <w:pPr>
              <w:pStyle w:val="AccurriTablenumericvalues"/>
              <w:keepNext/>
            </w:pPr>
            <w:r>
              <w:rPr>
                <w:lang w:val="en-AU"/>
              </w:rPr>
              <w:t xml:space="preserve">64,639 </w:t>
            </w:r>
          </w:p>
        </w:tc>
        <w:tc>
          <w:tcPr>
            <w:tcW w:w="60" w:type="dxa"/>
            <w:tcBorders>
              <w:top w:val="nil"/>
              <w:left w:val="nil"/>
              <w:bottom w:val="nil"/>
              <w:right w:val="nil"/>
            </w:tcBorders>
            <w:tcMar>
              <w:left w:w="0" w:type="dxa"/>
              <w:right w:w="0" w:type="dxa"/>
            </w:tcMar>
          </w:tcPr>
          <w:p w14:paraId="2372E464" w14:textId="77777777" w:rsidR="00FC548F" w:rsidRDefault="00FC548F"/>
        </w:tc>
        <w:tc>
          <w:tcPr>
            <w:tcW w:w="1289" w:type="dxa"/>
            <w:tcBorders>
              <w:top w:val="nil"/>
              <w:left w:val="nil"/>
              <w:bottom w:val="nil"/>
              <w:right w:val="nil"/>
            </w:tcBorders>
            <w:tcMar>
              <w:left w:w="0" w:type="dxa"/>
              <w:right w:w="60" w:type="dxa"/>
            </w:tcMar>
            <w:vAlign w:val="bottom"/>
          </w:tcPr>
          <w:p w14:paraId="09B085E8" w14:textId="77777777" w:rsidR="00FC548F" w:rsidRDefault="00000000">
            <w:pPr>
              <w:pStyle w:val="AccurriTablenumericvalues"/>
              <w:keepNext/>
            </w:pPr>
            <w:r>
              <w:rPr>
                <w:lang w:val="en-AU"/>
              </w:rPr>
              <w:t xml:space="preserve">70,383 </w:t>
            </w:r>
          </w:p>
        </w:tc>
      </w:tr>
      <w:tr w:rsidR="00FC548F" w14:paraId="0C8DFDFB" w14:textId="77777777">
        <w:tc>
          <w:tcPr>
            <w:tcW w:w="7582" w:type="dxa"/>
            <w:tcBorders>
              <w:top w:val="nil"/>
              <w:left w:val="nil"/>
              <w:bottom w:val="nil"/>
              <w:right w:val="nil"/>
            </w:tcBorders>
            <w:tcMar>
              <w:left w:w="0" w:type="dxa"/>
              <w:right w:w="0" w:type="dxa"/>
            </w:tcMar>
            <w:vAlign w:val="bottom"/>
          </w:tcPr>
          <w:p w14:paraId="2F20B48E" w14:textId="77777777" w:rsidR="00FC548F"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14BB844E" w14:textId="77777777" w:rsidR="00FC548F" w:rsidRDefault="00FC548F"/>
        </w:tc>
        <w:bookmarkStart w:id="28" w:name="_3205900"/>
        <w:tc>
          <w:tcPr>
            <w:tcW w:w="659" w:type="dxa"/>
            <w:tcBorders>
              <w:top w:val="nil"/>
              <w:left w:val="nil"/>
              <w:bottom w:val="nil"/>
              <w:right w:val="nil"/>
            </w:tcBorders>
            <w:tcMar>
              <w:left w:w="0" w:type="dxa"/>
              <w:right w:w="0" w:type="dxa"/>
            </w:tcMar>
            <w:vAlign w:val="bottom"/>
          </w:tcPr>
          <w:p w14:paraId="78CF5A35" w14:textId="77777777" w:rsidR="00FC548F" w:rsidRDefault="00000000">
            <w:pPr>
              <w:pStyle w:val="Accurrinorereferences"/>
              <w:keepNext/>
            </w:pPr>
            <w:r>
              <w:fldChar w:fldCharType="begin"/>
            </w:r>
            <w:r>
              <w:instrText>HYPERLINK \l "_NauNote_TOC"</w:instrText>
            </w:r>
            <w:r>
              <w:fldChar w:fldCharType="separate"/>
            </w:r>
            <w:r>
              <w:rPr>
                <w:lang w:val="en-AU"/>
              </w:rPr>
              <w:t>13</w:t>
            </w:r>
            <w:r>
              <w:fldChar w:fldCharType="end"/>
            </w:r>
            <w:bookmarkEnd w:id="28"/>
          </w:p>
        </w:tc>
        <w:tc>
          <w:tcPr>
            <w:tcW w:w="60" w:type="dxa"/>
            <w:tcBorders>
              <w:top w:val="nil"/>
              <w:left w:val="nil"/>
              <w:bottom w:val="nil"/>
              <w:right w:val="nil"/>
            </w:tcBorders>
            <w:tcMar>
              <w:left w:w="0" w:type="dxa"/>
              <w:right w:w="0" w:type="dxa"/>
            </w:tcMar>
          </w:tcPr>
          <w:p w14:paraId="45C49419" w14:textId="77777777" w:rsidR="00FC548F" w:rsidRDefault="00FC548F"/>
        </w:tc>
        <w:tc>
          <w:tcPr>
            <w:tcW w:w="1289" w:type="dxa"/>
            <w:tcBorders>
              <w:top w:val="nil"/>
              <w:left w:val="nil"/>
              <w:bottom w:val="nil"/>
              <w:right w:val="nil"/>
            </w:tcBorders>
            <w:tcMar>
              <w:left w:w="0" w:type="dxa"/>
              <w:right w:w="60" w:type="dxa"/>
            </w:tcMar>
            <w:vAlign w:val="bottom"/>
          </w:tcPr>
          <w:p w14:paraId="21724BD7" w14:textId="77777777" w:rsidR="00FC548F" w:rsidRDefault="00000000">
            <w:pPr>
              <w:pStyle w:val="AccurriTablenumericvalues"/>
              <w:keepNext/>
            </w:pPr>
            <w:r>
              <w:rPr>
                <w:lang w:val="en-AU"/>
              </w:rPr>
              <w:t xml:space="preserve">4,263 </w:t>
            </w:r>
          </w:p>
        </w:tc>
        <w:tc>
          <w:tcPr>
            <w:tcW w:w="60" w:type="dxa"/>
            <w:tcBorders>
              <w:top w:val="nil"/>
              <w:left w:val="nil"/>
              <w:bottom w:val="nil"/>
              <w:right w:val="nil"/>
            </w:tcBorders>
            <w:tcMar>
              <w:left w:w="0" w:type="dxa"/>
              <w:right w:w="0" w:type="dxa"/>
            </w:tcMar>
          </w:tcPr>
          <w:p w14:paraId="38D438E5" w14:textId="77777777" w:rsidR="00FC548F" w:rsidRDefault="00FC548F"/>
        </w:tc>
        <w:tc>
          <w:tcPr>
            <w:tcW w:w="1289" w:type="dxa"/>
            <w:tcBorders>
              <w:top w:val="nil"/>
              <w:left w:val="nil"/>
              <w:bottom w:val="nil"/>
              <w:right w:val="nil"/>
            </w:tcBorders>
            <w:tcMar>
              <w:left w:w="0" w:type="dxa"/>
              <w:right w:w="60" w:type="dxa"/>
            </w:tcMar>
            <w:vAlign w:val="bottom"/>
          </w:tcPr>
          <w:p w14:paraId="40976F1A" w14:textId="77777777" w:rsidR="00FC548F" w:rsidRDefault="00000000">
            <w:pPr>
              <w:pStyle w:val="AccurriTablenumericvalues"/>
              <w:keepNext/>
            </w:pPr>
            <w:r>
              <w:rPr>
                <w:lang w:val="en-AU"/>
              </w:rPr>
              <w:t xml:space="preserve">4,716 </w:t>
            </w:r>
          </w:p>
        </w:tc>
      </w:tr>
      <w:tr w:rsidR="00FC548F" w14:paraId="1ADB9920" w14:textId="77777777">
        <w:tc>
          <w:tcPr>
            <w:tcW w:w="7582" w:type="dxa"/>
            <w:tcBorders>
              <w:top w:val="nil"/>
              <w:left w:val="nil"/>
              <w:bottom w:val="nil"/>
              <w:right w:val="nil"/>
            </w:tcBorders>
            <w:tcMar>
              <w:left w:w="0" w:type="dxa"/>
              <w:right w:w="0" w:type="dxa"/>
            </w:tcMar>
            <w:vAlign w:val="bottom"/>
          </w:tcPr>
          <w:p w14:paraId="3E554F3D" w14:textId="77777777" w:rsidR="00FC548F"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69CDB4D1" w14:textId="77777777" w:rsidR="00FC548F" w:rsidRDefault="00FC548F"/>
        </w:tc>
        <w:bookmarkStart w:id="29" w:name="_52055994"/>
        <w:tc>
          <w:tcPr>
            <w:tcW w:w="659" w:type="dxa"/>
            <w:tcBorders>
              <w:top w:val="nil"/>
              <w:left w:val="nil"/>
              <w:bottom w:val="nil"/>
              <w:right w:val="nil"/>
            </w:tcBorders>
            <w:tcMar>
              <w:left w:w="0" w:type="dxa"/>
              <w:right w:w="0" w:type="dxa"/>
            </w:tcMar>
            <w:vAlign w:val="bottom"/>
          </w:tcPr>
          <w:p w14:paraId="139EB814" w14:textId="77777777" w:rsidR="00FC548F" w:rsidRDefault="00000000">
            <w:pPr>
              <w:pStyle w:val="Accurrinorereferences"/>
              <w:keepNext/>
            </w:pPr>
            <w:r>
              <w:fldChar w:fldCharType="begin"/>
            </w:r>
            <w:r>
              <w:instrText>HYPERLINK \l "_NaiNote_TOC"</w:instrText>
            </w:r>
            <w:r>
              <w:fldChar w:fldCharType="separate"/>
            </w:r>
            <w:r>
              <w:rPr>
                <w:lang w:val="en-AU"/>
              </w:rPr>
              <w:t>14</w:t>
            </w:r>
            <w:r>
              <w:fldChar w:fldCharType="end"/>
            </w:r>
            <w:bookmarkEnd w:id="29"/>
          </w:p>
        </w:tc>
        <w:tc>
          <w:tcPr>
            <w:tcW w:w="60" w:type="dxa"/>
            <w:tcBorders>
              <w:top w:val="nil"/>
              <w:left w:val="nil"/>
              <w:bottom w:val="nil"/>
              <w:right w:val="nil"/>
            </w:tcBorders>
            <w:tcMar>
              <w:left w:w="0" w:type="dxa"/>
              <w:right w:w="0" w:type="dxa"/>
            </w:tcMar>
          </w:tcPr>
          <w:p w14:paraId="4B089E4C" w14:textId="77777777" w:rsidR="00FC548F" w:rsidRDefault="00FC548F"/>
        </w:tc>
        <w:tc>
          <w:tcPr>
            <w:tcW w:w="1289" w:type="dxa"/>
            <w:tcBorders>
              <w:top w:val="nil"/>
              <w:left w:val="nil"/>
              <w:bottom w:val="nil"/>
              <w:right w:val="nil"/>
            </w:tcBorders>
            <w:tcMar>
              <w:left w:w="0" w:type="dxa"/>
              <w:right w:w="60" w:type="dxa"/>
            </w:tcMar>
            <w:vAlign w:val="bottom"/>
          </w:tcPr>
          <w:p w14:paraId="24ADAAF1" w14:textId="77777777" w:rsidR="00FC548F" w:rsidRDefault="00000000">
            <w:pPr>
              <w:pStyle w:val="AccurriTablenumericvalues"/>
              <w:keepNext/>
            </w:pPr>
            <w:r>
              <w:rPr>
                <w:lang w:val="en-AU"/>
              </w:rPr>
              <w:t xml:space="preserve">10,567 </w:t>
            </w:r>
          </w:p>
        </w:tc>
        <w:tc>
          <w:tcPr>
            <w:tcW w:w="60" w:type="dxa"/>
            <w:tcBorders>
              <w:top w:val="nil"/>
              <w:left w:val="nil"/>
              <w:bottom w:val="nil"/>
              <w:right w:val="nil"/>
            </w:tcBorders>
            <w:tcMar>
              <w:left w:w="0" w:type="dxa"/>
              <w:right w:w="0" w:type="dxa"/>
            </w:tcMar>
          </w:tcPr>
          <w:p w14:paraId="3583B784" w14:textId="77777777" w:rsidR="00FC548F" w:rsidRDefault="00FC548F"/>
        </w:tc>
        <w:tc>
          <w:tcPr>
            <w:tcW w:w="1289" w:type="dxa"/>
            <w:tcBorders>
              <w:top w:val="nil"/>
              <w:left w:val="nil"/>
              <w:bottom w:val="nil"/>
              <w:right w:val="nil"/>
            </w:tcBorders>
            <w:tcMar>
              <w:left w:w="0" w:type="dxa"/>
              <w:right w:w="60" w:type="dxa"/>
            </w:tcMar>
            <w:vAlign w:val="bottom"/>
          </w:tcPr>
          <w:p w14:paraId="1924263C" w14:textId="77777777" w:rsidR="00FC548F" w:rsidRDefault="00000000">
            <w:pPr>
              <w:pStyle w:val="AccurriTablenumericvalues"/>
              <w:keepNext/>
            </w:pPr>
            <w:r>
              <w:rPr>
                <w:lang w:val="en-AU"/>
              </w:rPr>
              <w:t xml:space="preserve">10,871 </w:t>
            </w:r>
          </w:p>
        </w:tc>
      </w:tr>
      <w:tr w:rsidR="00FC548F" w14:paraId="2B65B5FE" w14:textId="77777777">
        <w:tc>
          <w:tcPr>
            <w:tcW w:w="7582" w:type="dxa"/>
            <w:tcBorders>
              <w:top w:val="nil"/>
              <w:left w:val="nil"/>
              <w:bottom w:val="nil"/>
              <w:right w:val="nil"/>
            </w:tcBorders>
            <w:tcMar>
              <w:left w:w="0" w:type="dxa"/>
              <w:right w:w="0" w:type="dxa"/>
            </w:tcMar>
            <w:vAlign w:val="bottom"/>
          </w:tcPr>
          <w:p w14:paraId="758E257B" w14:textId="77777777" w:rsidR="00FC548F"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940DD1D" w14:textId="77777777" w:rsidR="00FC548F" w:rsidRDefault="00FC548F"/>
        </w:tc>
        <w:bookmarkStart w:id="30" w:name="_36867455"/>
        <w:tc>
          <w:tcPr>
            <w:tcW w:w="659" w:type="dxa"/>
            <w:tcBorders>
              <w:top w:val="nil"/>
              <w:left w:val="nil"/>
              <w:bottom w:val="nil"/>
              <w:right w:val="nil"/>
            </w:tcBorders>
            <w:tcMar>
              <w:left w:w="0" w:type="dxa"/>
              <w:right w:w="0" w:type="dxa"/>
            </w:tcMar>
            <w:vAlign w:val="bottom"/>
          </w:tcPr>
          <w:p w14:paraId="786F7E12" w14:textId="77777777" w:rsidR="00FC548F" w:rsidRDefault="00000000">
            <w:pPr>
              <w:pStyle w:val="Accurrinorereferences"/>
              <w:keepNext/>
            </w:pPr>
            <w:r>
              <w:fldChar w:fldCharType="begin"/>
            </w:r>
            <w:r>
              <w:instrText>HYPERLINK \l "_NatNote_TOC"</w:instrText>
            </w:r>
            <w:r>
              <w:fldChar w:fldCharType="separate"/>
            </w:r>
            <w:r>
              <w:rPr>
                <w:lang w:val="en-AU"/>
              </w:rPr>
              <w:t>15</w:t>
            </w:r>
            <w:r>
              <w:fldChar w:fldCharType="end"/>
            </w:r>
            <w:bookmarkEnd w:id="30"/>
          </w:p>
        </w:tc>
        <w:tc>
          <w:tcPr>
            <w:tcW w:w="60" w:type="dxa"/>
            <w:tcBorders>
              <w:top w:val="nil"/>
              <w:left w:val="nil"/>
              <w:bottom w:val="nil"/>
              <w:right w:val="nil"/>
            </w:tcBorders>
            <w:tcMar>
              <w:left w:w="0" w:type="dxa"/>
              <w:right w:w="0" w:type="dxa"/>
            </w:tcMar>
          </w:tcPr>
          <w:p w14:paraId="68445EE4" w14:textId="77777777" w:rsidR="00FC548F" w:rsidRDefault="00FC548F"/>
        </w:tc>
        <w:tc>
          <w:tcPr>
            <w:tcW w:w="1289" w:type="dxa"/>
            <w:tcBorders>
              <w:top w:val="nil"/>
              <w:left w:val="nil"/>
              <w:bottom w:val="nil"/>
              <w:right w:val="nil"/>
            </w:tcBorders>
            <w:tcMar>
              <w:left w:w="0" w:type="dxa"/>
              <w:right w:w="60" w:type="dxa"/>
            </w:tcMar>
            <w:vAlign w:val="bottom"/>
          </w:tcPr>
          <w:p w14:paraId="21F92F77" w14:textId="77777777" w:rsidR="00FC548F" w:rsidRDefault="00000000">
            <w:pPr>
              <w:pStyle w:val="AccurriTablenumericvalues"/>
              <w:keepNext/>
            </w:pPr>
            <w:r>
              <w:rPr>
                <w:lang w:val="en-AU"/>
              </w:rPr>
              <w:t xml:space="preserve">8,958 </w:t>
            </w:r>
          </w:p>
        </w:tc>
        <w:tc>
          <w:tcPr>
            <w:tcW w:w="60" w:type="dxa"/>
            <w:tcBorders>
              <w:top w:val="nil"/>
              <w:left w:val="nil"/>
              <w:bottom w:val="nil"/>
              <w:right w:val="nil"/>
            </w:tcBorders>
            <w:tcMar>
              <w:left w:w="0" w:type="dxa"/>
              <w:right w:w="0" w:type="dxa"/>
            </w:tcMar>
          </w:tcPr>
          <w:p w14:paraId="6F9EAB83" w14:textId="77777777" w:rsidR="00FC548F" w:rsidRDefault="00FC548F"/>
        </w:tc>
        <w:tc>
          <w:tcPr>
            <w:tcW w:w="1289" w:type="dxa"/>
            <w:tcBorders>
              <w:top w:val="nil"/>
              <w:left w:val="nil"/>
              <w:bottom w:val="nil"/>
              <w:right w:val="nil"/>
            </w:tcBorders>
            <w:tcMar>
              <w:left w:w="0" w:type="dxa"/>
              <w:right w:w="60" w:type="dxa"/>
            </w:tcMar>
            <w:vAlign w:val="bottom"/>
          </w:tcPr>
          <w:p w14:paraId="3526C524" w14:textId="77777777" w:rsidR="00FC548F" w:rsidRDefault="00000000">
            <w:pPr>
              <w:pStyle w:val="AccurriTablenumericvalues"/>
              <w:keepNext/>
            </w:pPr>
            <w:r>
              <w:rPr>
                <w:lang w:val="en-AU"/>
              </w:rPr>
              <w:t xml:space="preserve">8,522 </w:t>
            </w:r>
          </w:p>
        </w:tc>
      </w:tr>
      <w:tr w:rsidR="00FC548F" w14:paraId="390B7C13" w14:textId="77777777">
        <w:tc>
          <w:tcPr>
            <w:tcW w:w="7582" w:type="dxa"/>
            <w:tcBorders>
              <w:top w:val="nil"/>
              <w:left w:val="nil"/>
              <w:bottom w:val="nil"/>
              <w:right w:val="nil"/>
            </w:tcBorders>
            <w:tcMar>
              <w:left w:w="0" w:type="dxa"/>
              <w:right w:w="0" w:type="dxa"/>
            </w:tcMar>
            <w:vAlign w:val="bottom"/>
          </w:tcPr>
          <w:p w14:paraId="7803A8C9" w14:textId="77777777" w:rsidR="00FC548F"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F6F2D37" w14:textId="77777777" w:rsidR="00FC548F" w:rsidRDefault="00FC548F"/>
        </w:tc>
        <w:bookmarkStart w:id="31" w:name="_12335321"/>
        <w:tc>
          <w:tcPr>
            <w:tcW w:w="659" w:type="dxa"/>
            <w:tcBorders>
              <w:top w:val="nil"/>
              <w:left w:val="nil"/>
              <w:bottom w:val="nil"/>
              <w:right w:val="nil"/>
            </w:tcBorders>
            <w:tcMar>
              <w:left w:w="0" w:type="dxa"/>
              <w:right w:w="0" w:type="dxa"/>
            </w:tcMar>
            <w:vAlign w:val="bottom"/>
          </w:tcPr>
          <w:p w14:paraId="27267D1C" w14:textId="77777777" w:rsidR="00FC548F" w:rsidRDefault="00000000">
            <w:pPr>
              <w:pStyle w:val="Accurrinorereferences"/>
              <w:keepNext/>
            </w:pPr>
            <w:r>
              <w:fldChar w:fldCharType="begin"/>
            </w:r>
            <w:r>
              <w:instrText>HYPERLINK \l "_NaoNote_TOC"</w:instrText>
            </w:r>
            <w:r>
              <w:fldChar w:fldCharType="separate"/>
            </w:r>
            <w:r>
              <w:rPr>
                <w:lang w:val="en-AU"/>
              </w:rPr>
              <w:t>16</w:t>
            </w:r>
            <w:r>
              <w:fldChar w:fldCharType="end"/>
            </w:r>
            <w:bookmarkEnd w:id="31"/>
          </w:p>
        </w:tc>
        <w:tc>
          <w:tcPr>
            <w:tcW w:w="60" w:type="dxa"/>
            <w:tcBorders>
              <w:top w:val="nil"/>
              <w:left w:val="nil"/>
              <w:bottom w:val="nil"/>
              <w:right w:val="nil"/>
            </w:tcBorders>
            <w:tcMar>
              <w:left w:w="0" w:type="dxa"/>
              <w:right w:w="0" w:type="dxa"/>
            </w:tcMar>
          </w:tcPr>
          <w:p w14:paraId="0A9A64C1" w14:textId="77777777" w:rsidR="00FC548F" w:rsidRDefault="00FC548F"/>
        </w:tc>
        <w:tc>
          <w:tcPr>
            <w:tcW w:w="1289" w:type="dxa"/>
            <w:tcBorders>
              <w:top w:val="nil"/>
              <w:left w:val="nil"/>
              <w:bottom w:val="nil"/>
              <w:right w:val="nil"/>
            </w:tcBorders>
            <w:tcMar>
              <w:left w:w="0" w:type="dxa"/>
              <w:right w:w="60" w:type="dxa"/>
            </w:tcMar>
            <w:vAlign w:val="bottom"/>
          </w:tcPr>
          <w:p w14:paraId="601801D3" w14:textId="77777777" w:rsidR="00FC548F" w:rsidRDefault="00000000">
            <w:pPr>
              <w:pStyle w:val="AccurriTablenumericvalues"/>
              <w:keepNext/>
            </w:pPr>
            <w:r>
              <w:rPr>
                <w:lang w:val="en-AU"/>
              </w:rPr>
              <w:t xml:space="preserve">2,435 </w:t>
            </w:r>
          </w:p>
        </w:tc>
        <w:tc>
          <w:tcPr>
            <w:tcW w:w="60" w:type="dxa"/>
            <w:tcBorders>
              <w:top w:val="nil"/>
              <w:left w:val="nil"/>
              <w:bottom w:val="nil"/>
              <w:right w:val="nil"/>
            </w:tcBorders>
            <w:tcMar>
              <w:left w:w="0" w:type="dxa"/>
              <w:right w:w="0" w:type="dxa"/>
            </w:tcMar>
          </w:tcPr>
          <w:p w14:paraId="140AE0F5" w14:textId="77777777" w:rsidR="00FC548F" w:rsidRDefault="00FC548F"/>
        </w:tc>
        <w:tc>
          <w:tcPr>
            <w:tcW w:w="1289" w:type="dxa"/>
            <w:tcBorders>
              <w:top w:val="nil"/>
              <w:left w:val="nil"/>
              <w:bottom w:val="nil"/>
              <w:right w:val="nil"/>
            </w:tcBorders>
            <w:tcMar>
              <w:left w:w="0" w:type="dxa"/>
              <w:right w:w="60" w:type="dxa"/>
            </w:tcMar>
            <w:vAlign w:val="bottom"/>
          </w:tcPr>
          <w:p w14:paraId="0064E0AA" w14:textId="77777777" w:rsidR="00FC548F" w:rsidRDefault="00000000">
            <w:pPr>
              <w:pStyle w:val="AccurriTablenumericvalues"/>
              <w:keepNext/>
            </w:pPr>
            <w:r>
              <w:rPr>
                <w:lang w:val="en-AU"/>
              </w:rPr>
              <w:t xml:space="preserve">2,383 </w:t>
            </w:r>
          </w:p>
        </w:tc>
      </w:tr>
      <w:tr w:rsidR="00FC548F" w14:paraId="6FCBC51C" w14:textId="77777777">
        <w:tc>
          <w:tcPr>
            <w:tcW w:w="7582" w:type="dxa"/>
            <w:tcBorders>
              <w:top w:val="nil"/>
              <w:left w:val="nil"/>
              <w:bottom w:val="nil"/>
              <w:right w:val="nil"/>
            </w:tcBorders>
            <w:tcMar>
              <w:left w:w="0" w:type="dxa"/>
              <w:right w:w="0" w:type="dxa"/>
            </w:tcMar>
            <w:vAlign w:val="bottom"/>
          </w:tcPr>
          <w:p w14:paraId="08A3C61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F31269" w14:textId="77777777" w:rsidR="00FC548F" w:rsidRDefault="00FC548F"/>
        </w:tc>
        <w:tc>
          <w:tcPr>
            <w:tcW w:w="659" w:type="dxa"/>
            <w:tcBorders>
              <w:top w:val="nil"/>
              <w:left w:val="nil"/>
              <w:bottom w:val="nil"/>
              <w:right w:val="nil"/>
            </w:tcBorders>
            <w:tcMar>
              <w:left w:w="0" w:type="dxa"/>
              <w:right w:w="0" w:type="dxa"/>
            </w:tcMar>
            <w:vAlign w:val="bottom"/>
          </w:tcPr>
          <w:p w14:paraId="4116068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50484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5012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F2369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A24C5F8" w14:textId="77777777" w:rsidR="00FC548F" w:rsidRDefault="00FC548F">
            <w:pPr>
              <w:pStyle w:val="AccurriTablenumericvalues"/>
              <w:keepNext/>
            </w:pPr>
          </w:p>
        </w:tc>
      </w:tr>
      <w:tr w:rsidR="00FC548F" w14:paraId="45C3A3A5" w14:textId="77777777">
        <w:tc>
          <w:tcPr>
            <w:tcW w:w="7582" w:type="dxa"/>
            <w:tcBorders>
              <w:top w:val="nil"/>
              <w:left w:val="nil"/>
              <w:bottom w:val="nil"/>
              <w:right w:val="nil"/>
            </w:tcBorders>
            <w:tcMar>
              <w:left w:w="0" w:type="dxa"/>
              <w:right w:w="0" w:type="dxa"/>
            </w:tcMar>
            <w:vAlign w:val="bottom"/>
          </w:tcPr>
          <w:p w14:paraId="7755B37D" w14:textId="77777777" w:rsidR="00FC548F"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2DD3A70A" w14:textId="77777777" w:rsidR="00FC548F" w:rsidRDefault="00FC548F"/>
        </w:tc>
        <w:tc>
          <w:tcPr>
            <w:tcW w:w="659" w:type="dxa"/>
            <w:tcBorders>
              <w:top w:val="nil"/>
              <w:left w:val="nil"/>
              <w:bottom w:val="nil"/>
              <w:right w:val="nil"/>
            </w:tcBorders>
            <w:tcMar>
              <w:left w:w="0" w:type="dxa"/>
              <w:right w:w="0" w:type="dxa"/>
            </w:tcMar>
            <w:vAlign w:val="bottom"/>
          </w:tcPr>
          <w:p w14:paraId="2BBC0260"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6B3EB3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F54CFF1" w14:textId="77777777" w:rsidR="00FC548F" w:rsidRDefault="00000000">
            <w:pPr>
              <w:pStyle w:val="AccurriTablenumericvalues"/>
              <w:keepNext/>
            </w:pPr>
            <w:r>
              <w:rPr>
                <w:lang w:val="en-AU"/>
              </w:rPr>
              <w:t xml:space="preserve">667,021 </w:t>
            </w:r>
          </w:p>
        </w:tc>
        <w:tc>
          <w:tcPr>
            <w:tcW w:w="60" w:type="dxa"/>
            <w:tcBorders>
              <w:top w:val="nil"/>
              <w:left w:val="nil"/>
              <w:bottom w:val="nil"/>
              <w:right w:val="nil"/>
            </w:tcBorders>
            <w:tcMar>
              <w:left w:w="0" w:type="dxa"/>
              <w:right w:w="0" w:type="dxa"/>
            </w:tcMar>
          </w:tcPr>
          <w:p w14:paraId="13BA144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4A91626" w14:textId="77777777" w:rsidR="00FC548F" w:rsidRDefault="00000000">
            <w:pPr>
              <w:pStyle w:val="AccurriTablenumericvalues"/>
              <w:keepNext/>
            </w:pPr>
            <w:r>
              <w:rPr>
                <w:lang w:val="en-AU"/>
              </w:rPr>
              <w:t xml:space="preserve">674,208 </w:t>
            </w:r>
          </w:p>
        </w:tc>
      </w:tr>
      <w:tr w:rsidR="00FC548F" w14:paraId="2570090B" w14:textId="77777777">
        <w:tc>
          <w:tcPr>
            <w:tcW w:w="7582" w:type="dxa"/>
            <w:tcBorders>
              <w:top w:val="nil"/>
              <w:left w:val="nil"/>
              <w:bottom w:val="nil"/>
              <w:right w:val="nil"/>
            </w:tcBorders>
            <w:tcMar>
              <w:left w:w="0" w:type="dxa"/>
              <w:right w:w="0" w:type="dxa"/>
            </w:tcMar>
            <w:vAlign w:val="bottom"/>
          </w:tcPr>
          <w:p w14:paraId="7D69C3B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D86F87C" w14:textId="77777777" w:rsidR="00FC548F" w:rsidRDefault="00FC548F"/>
        </w:tc>
        <w:tc>
          <w:tcPr>
            <w:tcW w:w="659" w:type="dxa"/>
            <w:tcBorders>
              <w:top w:val="nil"/>
              <w:left w:val="nil"/>
              <w:bottom w:val="nil"/>
              <w:right w:val="nil"/>
            </w:tcBorders>
            <w:tcMar>
              <w:left w:w="0" w:type="dxa"/>
              <w:right w:w="0" w:type="dxa"/>
            </w:tcMar>
            <w:vAlign w:val="bottom"/>
          </w:tcPr>
          <w:p w14:paraId="1DF78A2F"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C7CFE72" w14:textId="77777777" w:rsidR="00FC548F" w:rsidRDefault="00FC548F"/>
        </w:tc>
        <w:tc>
          <w:tcPr>
            <w:tcW w:w="1289" w:type="dxa"/>
            <w:tcBorders>
              <w:top w:val="nil"/>
              <w:left w:val="nil"/>
              <w:bottom w:val="nil"/>
              <w:right w:val="nil"/>
            </w:tcBorders>
            <w:tcMar>
              <w:left w:w="0" w:type="dxa"/>
              <w:right w:w="60" w:type="dxa"/>
            </w:tcMar>
            <w:vAlign w:val="bottom"/>
          </w:tcPr>
          <w:p w14:paraId="223A3F4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9AFEF5" w14:textId="77777777" w:rsidR="00FC548F" w:rsidRDefault="00FC548F"/>
        </w:tc>
        <w:tc>
          <w:tcPr>
            <w:tcW w:w="1289" w:type="dxa"/>
            <w:tcBorders>
              <w:top w:val="nil"/>
              <w:left w:val="nil"/>
              <w:bottom w:val="nil"/>
              <w:right w:val="nil"/>
            </w:tcBorders>
            <w:tcMar>
              <w:left w:w="0" w:type="dxa"/>
              <w:right w:w="60" w:type="dxa"/>
            </w:tcMar>
            <w:vAlign w:val="bottom"/>
          </w:tcPr>
          <w:p w14:paraId="6833C741" w14:textId="77777777" w:rsidR="00FC548F" w:rsidRDefault="00FC548F">
            <w:pPr>
              <w:pStyle w:val="AccurriTablenumericvalues"/>
              <w:keepNext/>
            </w:pPr>
          </w:p>
        </w:tc>
      </w:tr>
      <w:tr w:rsidR="00FC548F" w14:paraId="17F6C327" w14:textId="77777777">
        <w:tc>
          <w:tcPr>
            <w:tcW w:w="7582" w:type="dxa"/>
            <w:tcBorders>
              <w:top w:val="nil"/>
              <w:left w:val="nil"/>
              <w:bottom w:val="nil"/>
              <w:right w:val="nil"/>
            </w:tcBorders>
            <w:tcMar>
              <w:left w:w="0" w:type="dxa"/>
              <w:right w:w="0" w:type="dxa"/>
            </w:tcMar>
            <w:vAlign w:val="bottom"/>
          </w:tcPr>
          <w:p w14:paraId="5617AB35" w14:textId="77777777" w:rsidR="00FC548F"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651003A4" w14:textId="77777777" w:rsidR="00FC548F" w:rsidRDefault="00FC548F"/>
        </w:tc>
        <w:tc>
          <w:tcPr>
            <w:tcW w:w="659" w:type="dxa"/>
            <w:tcBorders>
              <w:top w:val="nil"/>
              <w:left w:val="nil"/>
              <w:bottom w:val="nil"/>
              <w:right w:val="nil"/>
            </w:tcBorders>
            <w:tcMar>
              <w:left w:w="0" w:type="dxa"/>
              <w:right w:w="0" w:type="dxa"/>
            </w:tcMar>
            <w:vAlign w:val="bottom"/>
          </w:tcPr>
          <w:p w14:paraId="3268A04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2DA1E6E" w14:textId="77777777" w:rsidR="00FC548F" w:rsidRDefault="00FC548F"/>
        </w:tc>
        <w:tc>
          <w:tcPr>
            <w:tcW w:w="1289" w:type="dxa"/>
            <w:tcBorders>
              <w:top w:val="nil"/>
              <w:left w:val="nil"/>
              <w:bottom w:val="nil"/>
              <w:right w:val="nil"/>
            </w:tcBorders>
            <w:tcMar>
              <w:left w:w="0" w:type="dxa"/>
              <w:right w:w="60" w:type="dxa"/>
            </w:tcMar>
            <w:vAlign w:val="bottom"/>
          </w:tcPr>
          <w:p w14:paraId="34CE633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C0F531" w14:textId="77777777" w:rsidR="00FC548F" w:rsidRDefault="00FC548F"/>
        </w:tc>
        <w:tc>
          <w:tcPr>
            <w:tcW w:w="1289" w:type="dxa"/>
            <w:tcBorders>
              <w:top w:val="nil"/>
              <w:left w:val="nil"/>
              <w:bottom w:val="nil"/>
              <w:right w:val="nil"/>
            </w:tcBorders>
            <w:tcMar>
              <w:left w:w="0" w:type="dxa"/>
              <w:right w:w="60" w:type="dxa"/>
            </w:tcMar>
            <w:vAlign w:val="bottom"/>
          </w:tcPr>
          <w:p w14:paraId="418B4C31" w14:textId="77777777" w:rsidR="00FC548F" w:rsidRDefault="00FC548F">
            <w:pPr>
              <w:pStyle w:val="AccurriTablenumericvalues"/>
              <w:keepNext/>
            </w:pPr>
          </w:p>
        </w:tc>
      </w:tr>
      <w:tr w:rsidR="00FC548F" w14:paraId="0D610FC7" w14:textId="77777777">
        <w:tc>
          <w:tcPr>
            <w:tcW w:w="7582" w:type="dxa"/>
            <w:tcBorders>
              <w:top w:val="nil"/>
              <w:left w:val="nil"/>
              <w:bottom w:val="nil"/>
              <w:right w:val="nil"/>
            </w:tcBorders>
            <w:tcMar>
              <w:left w:w="0" w:type="dxa"/>
              <w:right w:w="0" w:type="dxa"/>
            </w:tcMar>
            <w:vAlign w:val="bottom"/>
          </w:tcPr>
          <w:p w14:paraId="70A9705A" w14:textId="77777777" w:rsidR="00FC548F"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2F482DF3" w14:textId="77777777" w:rsidR="00FC548F" w:rsidRDefault="00FC548F"/>
        </w:tc>
        <w:bookmarkStart w:id="32" w:name="_10019945"/>
        <w:tc>
          <w:tcPr>
            <w:tcW w:w="659" w:type="dxa"/>
            <w:tcBorders>
              <w:top w:val="nil"/>
              <w:left w:val="nil"/>
              <w:bottom w:val="nil"/>
              <w:right w:val="nil"/>
            </w:tcBorders>
            <w:tcMar>
              <w:left w:w="0" w:type="dxa"/>
              <w:right w:w="0" w:type="dxa"/>
            </w:tcMar>
            <w:vAlign w:val="bottom"/>
          </w:tcPr>
          <w:p w14:paraId="7F17837D" w14:textId="77777777" w:rsidR="00FC548F" w:rsidRDefault="00000000">
            <w:pPr>
              <w:pStyle w:val="Accurrinorereferences"/>
              <w:keepNext/>
            </w:pPr>
            <w:r>
              <w:fldChar w:fldCharType="begin"/>
            </w:r>
            <w:r>
              <w:instrText>HYPERLINK \l "_ClpNote_TOC"</w:instrText>
            </w:r>
            <w:r>
              <w:fldChar w:fldCharType="separate"/>
            </w:r>
            <w:r>
              <w:rPr>
                <w:lang w:val="en-AU"/>
              </w:rPr>
              <w:t>17</w:t>
            </w:r>
            <w:r>
              <w:fldChar w:fldCharType="end"/>
            </w:r>
            <w:bookmarkEnd w:id="32"/>
          </w:p>
        </w:tc>
        <w:tc>
          <w:tcPr>
            <w:tcW w:w="60" w:type="dxa"/>
            <w:tcBorders>
              <w:top w:val="nil"/>
              <w:left w:val="nil"/>
              <w:bottom w:val="nil"/>
              <w:right w:val="nil"/>
            </w:tcBorders>
            <w:tcMar>
              <w:left w:w="0" w:type="dxa"/>
              <w:right w:w="0" w:type="dxa"/>
            </w:tcMar>
          </w:tcPr>
          <w:p w14:paraId="441C45CD" w14:textId="77777777" w:rsidR="00FC548F" w:rsidRDefault="00FC548F"/>
        </w:tc>
        <w:tc>
          <w:tcPr>
            <w:tcW w:w="1289" w:type="dxa"/>
            <w:tcBorders>
              <w:top w:val="nil"/>
              <w:left w:val="nil"/>
              <w:bottom w:val="nil"/>
              <w:right w:val="nil"/>
            </w:tcBorders>
            <w:tcMar>
              <w:left w:w="0" w:type="dxa"/>
              <w:right w:w="60" w:type="dxa"/>
            </w:tcMar>
            <w:vAlign w:val="bottom"/>
          </w:tcPr>
          <w:p w14:paraId="0BAE98D3" w14:textId="77777777" w:rsidR="00FC548F"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442997D7" w14:textId="77777777" w:rsidR="00FC548F" w:rsidRDefault="00FC548F"/>
        </w:tc>
        <w:tc>
          <w:tcPr>
            <w:tcW w:w="1289" w:type="dxa"/>
            <w:tcBorders>
              <w:top w:val="nil"/>
              <w:left w:val="nil"/>
              <w:bottom w:val="nil"/>
              <w:right w:val="nil"/>
            </w:tcBorders>
            <w:tcMar>
              <w:left w:w="0" w:type="dxa"/>
              <w:right w:w="60" w:type="dxa"/>
            </w:tcMar>
            <w:vAlign w:val="bottom"/>
          </w:tcPr>
          <w:p w14:paraId="0AB2EDFF" w14:textId="77777777" w:rsidR="00FC548F" w:rsidRDefault="00000000">
            <w:pPr>
              <w:pStyle w:val="AccurriTablenumericvalues"/>
              <w:keepNext/>
            </w:pPr>
            <w:r>
              <w:rPr>
                <w:lang w:val="en-AU"/>
              </w:rPr>
              <w:t xml:space="preserve">17,306 </w:t>
            </w:r>
          </w:p>
        </w:tc>
      </w:tr>
      <w:tr w:rsidR="00FC548F" w14:paraId="6016E57E" w14:textId="77777777">
        <w:tc>
          <w:tcPr>
            <w:tcW w:w="7582" w:type="dxa"/>
            <w:tcBorders>
              <w:top w:val="nil"/>
              <w:left w:val="nil"/>
              <w:bottom w:val="nil"/>
              <w:right w:val="nil"/>
            </w:tcBorders>
            <w:tcMar>
              <w:left w:w="0" w:type="dxa"/>
              <w:right w:w="0" w:type="dxa"/>
            </w:tcMar>
            <w:vAlign w:val="bottom"/>
          </w:tcPr>
          <w:p w14:paraId="5FA70B59" w14:textId="77777777" w:rsidR="00FC548F" w:rsidRDefault="00000000">
            <w:pPr>
              <w:pStyle w:val="AccurriTabletextvalues"/>
              <w:keepNext/>
              <w:jc w:val="left"/>
            </w:pPr>
            <w:r>
              <w:rPr>
                <w:lang w:val="en-AU"/>
              </w:rPr>
              <w:t>Insurance contracts issued that are liabilities</w:t>
            </w:r>
          </w:p>
        </w:tc>
        <w:tc>
          <w:tcPr>
            <w:tcW w:w="60" w:type="dxa"/>
            <w:tcBorders>
              <w:top w:val="nil"/>
              <w:left w:val="nil"/>
              <w:bottom w:val="nil"/>
              <w:right w:val="nil"/>
            </w:tcBorders>
            <w:tcMar>
              <w:left w:w="0" w:type="dxa"/>
              <w:right w:w="0" w:type="dxa"/>
            </w:tcMar>
          </w:tcPr>
          <w:p w14:paraId="266B4F2B" w14:textId="77777777" w:rsidR="00FC548F" w:rsidRDefault="00FC548F"/>
        </w:tc>
        <w:bookmarkStart w:id="33" w:name="_14946836"/>
        <w:tc>
          <w:tcPr>
            <w:tcW w:w="659" w:type="dxa"/>
            <w:tcBorders>
              <w:top w:val="nil"/>
              <w:left w:val="nil"/>
              <w:bottom w:val="nil"/>
              <w:right w:val="nil"/>
            </w:tcBorders>
            <w:tcMar>
              <w:left w:w="0" w:type="dxa"/>
              <w:right w:w="0" w:type="dxa"/>
            </w:tcMar>
            <w:vAlign w:val="bottom"/>
          </w:tcPr>
          <w:p w14:paraId="7DC8E56E" w14:textId="77777777" w:rsidR="00FC548F" w:rsidRDefault="00000000">
            <w:pPr>
              <w:pStyle w:val="Accurrinorereferences"/>
              <w:keepNext/>
            </w:pPr>
            <w:r>
              <w:fldChar w:fldCharType="begin"/>
            </w:r>
            <w:r>
              <w:instrText>HYPERLINK \l "_OicNote_TOC"</w:instrText>
            </w:r>
            <w:r>
              <w:fldChar w:fldCharType="separate"/>
            </w:r>
            <w:r>
              <w:rPr>
                <w:lang w:val="en-AU"/>
              </w:rPr>
              <w:t>31</w:t>
            </w:r>
            <w:r>
              <w:fldChar w:fldCharType="end"/>
            </w:r>
            <w:bookmarkEnd w:id="33"/>
          </w:p>
        </w:tc>
        <w:tc>
          <w:tcPr>
            <w:tcW w:w="60" w:type="dxa"/>
            <w:tcBorders>
              <w:top w:val="nil"/>
              <w:left w:val="nil"/>
              <w:bottom w:val="nil"/>
              <w:right w:val="nil"/>
            </w:tcBorders>
            <w:tcMar>
              <w:left w:w="0" w:type="dxa"/>
              <w:right w:w="0" w:type="dxa"/>
            </w:tcMar>
          </w:tcPr>
          <w:p w14:paraId="1F16B1BC" w14:textId="77777777" w:rsidR="00FC548F" w:rsidRDefault="00FC548F"/>
        </w:tc>
        <w:tc>
          <w:tcPr>
            <w:tcW w:w="1289" w:type="dxa"/>
            <w:tcBorders>
              <w:top w:val="nil"/>
              <w:left w:val="nil"/>
              <w:bottom w:val="nil"/>
              <w:right w:val="nil"/>
            </w:tcBorders>
            <w:tcMar>
              <w:left w:w="0" w:type="dxa"/>
              <w:right w:w="60" w:type="dxa"/>
            </w:tcMar>
            <w:vAlign w:val="bottom"/>
          </w:tcPr>
          <w:p w14:paraId="44AD4E0A" w14:textId="77777777" w:rsidR="00FC548F" w:rsidRDefault="00000000">
            <w:pPr>
              <w:pStyle w:val="AccurriTablenumericvalues"/>
              <w:keepNext/>
            </w:pPr>
            <w:r>
              <w:rPr>
                <w:lang w:val="en-AU"/>
              </w:rPr>
              <w:t xml:space="preserve">321,665 </w:t>
            </w:r>
          </w:p>
        </w:tc>
        <w:tc>
          <w:tcPr>
            <w:tcW w:w="60" w:type="dxa"/>
            <w:tcBorders>
              <w:top w:val="nil"/>
              <w:left w:val="nil"/>
              <w:bottom w:val="nil"/>
              <w:right w:val="nil"/>
            </w:tcBorders>
            <w:tcMar>
              <w:left w:w="0" w:type="dxa"/>
              <w:right w:w="0" w:type="dxa"/>
            </w:tcMar>
          </w:tcPr>
          <w:p w14:paraId="4797C02E" w14:textId="77777777" w:rsidR="00FC548F" w:rsidRDefault="00FC548F"/>
        </w:tc>
        <w:tc>
          <w:tcPr>
            <w:tcW w:w="1289" w:type="dxa"/>
            <w:tcBorders>
              <w:top w:val="nil"/>
              <w:left w:val="nil"/>
              <w:bottom w:val="nil"/>
              <w:right w:val="nil"/>
            </w:tcBorders>
            <w:tcMar>
              <w:left w:w="0" w:type="dxa"/>
              <w:right w:w="60" w:type="dxa"/>
            </w:tcMar>
            <w:vAlign w:val="bottom"/>
          </w:tcPr>
          <w:p w14:paraId="23B489CB" w14:textId="77777777" w:rsidR="00FC548F" w:rsidRDefault="00000000">
            <w:pPr>
              <w:pStyle w:val="AccurriTablenumericvalues"/>
              <w:keepNext/>
            </w:pPr>
            <w:r>
              <w:rPr>
                <w:lang w:val="en-AU"/>
              </w:rPr>
              <w:t xml:space="preserve">341,482 </w:t>
            </w:r>
          </w:p>
        </w:tc>
      </w:tr>
      <w:tr w:rsidR="00FC548F" w14:paraId="09FCA6D7" w14:textId="77777777">
        <w:tc>
          <w:tcPr>
            <w:tcW w:w="7582" w:type="dxa"/>
            <w:tcBorders>
              <w:top w:val="nil"/>
              <w:left w:val="nil"/>
              <w:bottom w:val="nil"/>
              <w:right w:val="nil"/>
            </w:tcBorders>
            <w:tcMar>
              <w:left w:w="0" w:type="dxa"/>
              <w:right w:w="0" w:type="dxa"/>
            </w:tcMar>
            <w:vAlign w:val="bottom"/>
          </w:tcPr>
          <w:p w14:paraId="696F0E2E" w14:textId="77777777" w:rsidR="00FC548F" w:rsidRDefault="00000000">
            <w:pPr>
              <w:pStyle w:val="AccurriTabletextvalues"/>
              <w:keepNext/>
              <w:jc w:val="left"/>
            </w:pPr>
            <w:r>
              <w:rPr>
                <w:lang w:val="en-AU"/>
              </w:rPr>
              <w:t>Reinsurance contracts held that are liabilities</w:t>
            </w:r>
          </w:p>
        </w:tc>
        <w:tc>
          <w:tcPr>
            <w:tcW w:w="60" w:type="dxa"/>
            <w:tcBorders>
              <w:top w:val="nil"/>
              <w:left w:val="nil"/>
              <w:bottom w:val="nil"/>
              <w:right w:val="nil"/>
            </w:tcBorders>
            <w:tcMar>
              <w:left w:w="0" w:type="dxa"/>
              <w:right w:w="0" w:type="dxa"/>
            </w:tcMar>
          </w:tcPr>
          <w:p w14:paraId="647FDAC4" w14:textId="77777777" w:rsidR="00FC548F" w:rsidRDefault="00FC548F"/>
        </w:tc>
        <w:bookmarkStart w:id="34" w:name="_38085782"/>
        <w:tc>
          <w:tcPr>
            <w:tcW w:w="659" w:type="dxa"/>
            <w:tcBorders>
              <w:top w:val="nil"/>
              <w:left w:val="nil"/>
              <w:bottom w:val="nil"/>
              <w:right w:val="nil"/>
            </w:tcBorders>
            <w:tcMar>
              <w:left w:w="0" w:type="dxa"/>
              <w:right w:w="0" w:type="dxa"/>
            </w:tcMar>
            <w:vAlign w:val="bottom"/>
          </w:tcPr>
          <w:p w14:paraId="17F88C2A" w14:textId="77777777" w:rsidR="00FC548F" w:rsidRDefault="00000000">
            <w:pPr>
              <w:pStyle w:val="Accurrinorereferences"/>
              <w:keepNext/>
            </w:pPr>
            <w:r>
              <w:fldChar w:fldCharType="begin"/>
            </w:r>
            <w:r>
              <w:instrText>HYPERLINK \l "_OicNote_TOC"</w:instrText>
            </w:r>
            <w:r>
              <w:fldChar w:fldCharType="separate"/>
            </w:r>
            <w:r>
              <w:rPr>
                <w:lang w:val="en-AU"/>
              </w:rPr>
              <w:t>31</w:t>
            </w:r>
            <w:r>
              <w:fldChar w:fldCharType="end"/>
            </w:r>
            <w:bookmarkEnd w:id="34"/>
          </w:p>
        </w:tc>
        <w:tc>
          <w:tcPr>
            <w:tcW w:w="60" w:type="dxa"/>
            <w:tcBorders>
              <w:top w:val="nil"/>
              <w:left w:val="nil"/>
              <w:bottom w:val="nil"/>
              <w:right w:val="nil"/>
            </w:tcBorders>
            <w:tcMar>
              <w:left w:w="0" w:type="dxa"/>
              <w:right w:w="0" w:type="dxa"/>
            </w:tcMar>
          </w:tcPr>
          <w:p w14:paraId="3525DD82" w14:textId="77777777" w:rsidR="00FC548F" w:rsidRDefault="00FC548F"/>
        </w:tc>
        <w:tc>
          <w:tcPr>
            <w:tcW w:w="1289" w:type="dxa"/>
            <w:tcBorders>
              <w:top w:val="nil"/>
              <w:left w:val="nil"/>
              <w:bottom w:val="nil"/>
              <w:right w:val="nil"/>
            </w:tcBorders>
            <w:tcMar>
              <w:left w:w="0" w:type="dxa"/>
              <w:right w:w="60" w:type="dxa"/>
            </w:tcMar>
            <w:vAlign w:val="bottom"/>
          </w:tcPr>
          <w:p w14:paraId="08AF8B30" w14:textId="77777777" w:rsidR="00FC548F" w:rsidRDefault="00000000">
            <w:pPr>
              <w:pStyle w:val="AccurriTablenumericvalues"/>
              <w:keepNext/>
            </w:pPr>
            <w:r>
              <w:rPr>
                <w:lang w:val="en-AU"/>
              </w:rPr>
              <w:t xml:space="preserve">5,976 </w:t>
            </w:r>
          </w:p>
        </w:tc>
        <w:tc>
          <w:tcPr>
            <w:tcW w:w="60" w:type="dxa"/>
            <w:tcBorders>
              <w:top w:val="nil"/>
              <w:left w:val="nil"/>
              <w:bottom w:val="nil"/>
              <w:right w:val="nil"/>
            </w:tcBorders>
            <w:tcMar>
              <w:left w:w="0" w:type="dxa"/>
              <w:right w:w="0" w:type="dxa"/>
            </w:tcMar>
          </w:tcPr>
          <w:p w14:paraId="517B6470" w14:textId="77777777" w:rsidR="00FC548F" w:rsidRDefault="00FC548F"/>
        </w:tc>
        <w:tc>
          <w:tcPr>
            <w:tcW w:w="1289" w:type="dxa"/>
            <w:tcBorders>
              <w:top w:val="nil"/>
              <w:left w:val="nil"/>
              <w:bottom w:val="nil"/>
              <w:right w:val="nil"/>
            </w:tcBorders>
            <w:tcMar>
              <w:left w:w="0" w:type="dxa"/>
              <w:right w:w="60" w:type="dxa"/>
            </w:tcMar>
            <w:vAlign w:val="bottom"/>
          </w:tcPr>
          <w:p w14:paraId="05C8F8C7" w14:textId="77777777" w:rsidR="00FC548F" w:rsidRDefault="00000000">
            <w:pPr>
              <w:pStyle w:val="AccurriTablenumericvalues"/>
              <w:keepNext/>
            </w:pPr>
            <w:r>
              <w:rPr>
                <w:lang w:val="en-AU"/>
              </w:rPr>
              <w:t xml:space="preserve">3,071 </w:t>
            </w:r>
          </w:p>
        </w:tc>
      </w:tr>
      <w:tr w:rsidR="00FC548F" w14:paraId="136DD2DC" w14:textId="77777777">
        <w:tc>
          <w:tcPr>
            <w:tcW w:w="7582" w:type="dxa"/>
            <w:tcBorders>
              <w:top w:val="nil"/>
              <w:left w:val="nil"/>
              <w:bottom w:val="nil"/>
              <w:right w:val="nil"/>
            </w:tcBorders>
            <w:tcMar>
              <w:left w:w="0" w:type="dxa"/>
              <w:right w:w="0" w:type="dxa"/>
            </w:tcMar>
            <w:vAlign w:val="bottom"/>
          </w:tcPr>
          <w:p w14:paraId="3C993097" w14:textId="77777777" w:rsidR="00FC548F"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5BE9EA52" w14:textId="77777777" w:rsidR="00FC548F" w:rsidRDefault="00FC548F"/>
        </w:tc>
        <w:bookmarkStart w:id="35" w:name="_26607725"/>
        <w:tc>
          <w:tcPr>
            <w:tcW w:w="659" w:type="dxa"/>
            <w:tcBorders>
              <w:top w:val="nil"/>
              <w:left w:val="nil"/>
              <w:bottom w:val="nil"/>
              <w:right w:val="nil"/>
            </w:tcBorders>
            <w:tcMar>
              <w:left w:w="0" w:type="dxa"/>
              <w:right w:w="0" w:type="dxa"/>
            </w:tcMar>
            <w:vAlign w:val="bottom"/>
          </w:tcPr>
          <w:p w14:paraId="37CF20FC" w14:textId="77777777" w:rsidR="00FC548F" w:rsidRDefault="00000000">
            <w:pPr>
              <w:pStyle w:val="Accurrinorereferences"/>
              <w:keepNext/>
            </w:pPr>
            <w:r>
              <w:fldChar w:fldCharType="begin"/>
            </w:r>
            <w:r>
              <w:instrText>HYPERLINK \l "_CllNote_TOC"</w:instrText>
            </w:r>
            <w:r>
              <w:fldChar w:fldCharType="separate"/>
            </w:r>
            <w:r>
              <w:rPr>
                <w:lang w:val="en-AU"/>
              </w:rPr>
              <w:t>18</w:t>
            </w:r>
            <w:r>
              <w:fldChar w:fldCharType="end"/>
            </w:r>
            <w:bookmarkEnd w:id="35"/>
          </w:p>
        </w:tc>
        <w:tc>
          <w:tcPr>
            <w:tcW w:w="60" w:type="dxa"/>
            <w:tcBorders>
              <w:top w:val="nil"/>
              <w:left w:val="nil"/>
              <w:bottom w:val="nil"/>
              <w:right w:val="nil"/>
            </w:tcBorders>
            <w:tcMar>
              <w:left w:w="0" w:type="dxa"/>
              <w:right w:w="0" w:type="dxa"/>
            </w:tcMar>
          </w:tcPr>
          <w:p w14:paraId="20312B2E" w14:textId="77777777" w:rsidR="00FC548F" w:rsidRDefault="00FC548F"/>
        </w:tc>
        <w:tc>
          <w:tcPr>
            <w:tcW w:w="1289" w:type="dxa"/>
            <w:tcBorders>
              <w:top w:val="nil"/>
              <w:left w:val="nil"/>
              <w:bottom w:val="nil"/>
              <w:right w:val="nil"/>
            </w:tcBorders>
            <w:tcMar>
              <w:left w:w="0" w:type="dxa"/>
              <w:right w:w="60" w:type="dxa"/>
            </w:tcMar>
            <w:vAlign w:val="bottom"/>
          </w:tcPr>
          <w:p w14:paraId="19525011"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5D6532D" w14:textId="77777777" w:rsidR="00FC548F" w:rsidRDefault="00FC548F"/>
        </w:tc>
        <w:tc>
          <w:tcPr>
            <w:tcW w:w="1289" w:type="dxa"/>
            <w:tcBorders>
              <w:top w:val="nil"/>
              <w:left w:val="nil"/>
              <w:bottom w:val="nil"/>
              <w:right w:val="nil"/>
            </w:tcBorders>
            <w:tcMar>
              <w:left w:w="0" w:type="dxa"/>
              <w:right w:w="60" w:type="dxa"/>
            </w:tcMar>
            <w:vAlign w:val="bottom"/>
          </w:tcPr>
          <w:p w14:paraId="0A41A544" w14:textId="77777777" w:rsidR="00FC548F" w:rsidRDefault="00000000">
            <w:pPr>
              <w:pStyle w:val="AccurriTablenumericvalues"/>
              <w:keepNext/>
            </w:pPr>
            <w:r>
              <w:rPr>
                <w:lang w:val="en-AU"/>
              </w:rPr>
              <w:t xml:space="preserve">1,273 </w:t>
            </w:r>
          </w:p>
        </w:tc>
      </w:tr>
      <w:tr w:rsidR="00FC548F" w14:paraId="136662BC" w14:textId="77777777">
        <w:tc>
          <w:tcPr>
            <w:tcW w:w="7582" w:type="dxa"/>
            <w:tcBorders>
              <w:top w:val="nil"/>
              <w:left w:val="nil"/>
              <w:bottom w:val="nil"/>
              <w:right w:val="nil"/>
            </w:tcBorders>
            <w:tcMar>
              <w:left w:w="0" w:type="dxa"/>
              <w:right w:w="0" w:type="dxa"/>
            </w:tcMar>
            <w:vAlign w:val="bottom"/>
          </w:tcPr>
          <w:p w14:paraId="773EFB64" w14:textId="77777777" w:rsidR="00FC548F"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463F1161" w14:textId="77777777" w:rsidR="00FC548F" w:rsidRDefault="00FC548F"/>
        </w:tc>
        <w:bookmarkStart w:id="36" w:name="_48687643"/>
        <w:tc>
          <w:tcPr>
            <w:tcW w:w="659" w:type="dxa"/>
            <w:tcBorders>
              <w:top w:val="nil"/>
              <w:left w:val="nil"/>
              <w:bottom w:val="nil"/>
              <w:right w:val="nil"/>
            </w:tcBorders>
            <w:tcMar>
              <w:left w:w="0" w:type="dxa"/>
              <w:right w:w="0" w:type="dxa"/>
            </w:tcMar>
            <w:vAlign w:val="bottom"/>
          </w:tcPr>
          <w:p w14:paraId="7C8A9F5C" w14:textId="77777777" w:rsidR="00FC548F" w:rsidRDefault="00000000">
            <w:pPr>
              <w:pStyle w:val="Accurrinorereferences"/>
              <w:keepNext/>
            </w:pPr>
            <w:r>
              <w:fldChar w:fldCharType="begin"/>
            </w:r>
            <w:r>
              <w:instrText>HYPERLINK \l "_ClmNote_TOC"</w:instrText>
            </w:r>
            <w:r>
              <w:fldChar w:fldCharType="separate"/>
            </w:r>
            <w:r>
              <w:rPr>
                <w:lang w:val="en-AU"/>
              </w:rPr>
              <w:t>19</w:t>
            </w:r>
            <w:r>
              <w:fldChar w:fldCharType="end"/>
            </w:r>
            <w:bookmarkEnd w:id="36"/>
          </w:p>
        </w:tc>
        <w:tc>
          <w:tcPr>
            <w:tcW w:w="60" w:type="dxa"/>
            <w:tcBorders>
              <w:top w:val="nil"/>
              <w:left w:val="nil"/>
              <w:bottom w:val="nil"/>
              <w:right w:val="nil"/>
            </w:tcBorders>
            <w:tcMar>
              <w:left w:w="0" w:type="dxa"/>
              <w:right w:w="0" w:type="dxa"/>
            </w:tcMar>
          </w:tcPr>
          <w:p w14:paraId="6D10868D" w14:textId="77777777" w:rsidR="00FC548F" w:rsidRDefault="00FC548F"/>
        </w:tc>
        <w:tc>
          <w:tcPr>
            <w:tcW w:w="1289" w:type="dxa"/>
            <w:tcBorders>
              <w:top w:val="nil"/>
              <w:left w:val="nil"/>
              <w:bottom w:val="nil"/>
              <w:right w:val="nil"/>
            </w:tcBorders>
            <w:tcMar>
              <w:left w:w="0" w:type="dxa"/>
              <w:right w:w="60" w:type="dxa"/>
            </w:tcMar>
            <w:vAlign w:val="bottom"/>
          </w:tcPr>
          <w:p w14:paraId="2E06D26C" w14:textId="77777777" w:rsidR="00FC548F" w:rsidRDefault="00000000">
            <w:pPr>
              <w:pStyle w:val="AccurriTablenumericvalues"/>
              <w:keepNext/>
            </w:pPr>
            <w:r>
              <w:rPr>
                <w:lang w:val="en-AU"/>
              </w:rPr>
              <w:t xml:space="preserve">3,894 </w:t>
            </w:r>
          </w:p>
        </w:tc>
        <w:tc>
          <w:tcPr>
            <w:tcW w:w="60" w:type="dxa"/>
            <w:tcBorders>
              <w:top w:val="nil"/>
              <w:left w:val="nil"/>
              <w:bottom w:val="nil"/>
              <w:right w:val="nil"/>
            </w:tcBorders>
            <w:tcMar>
              <w:left w:w="0" w:type="dxa"/>
              <w:right w:w="0" w:type="dxa"/>
            </w:tcMar>
          </w:tcPr>
          <w:p w14:paraId="56C3552C" w14:textId="77777777" w:rsidR="00FC548F" w:rsidRDefault="00FC548F"/>
        </w:tc>
        <w:tc>
          <w:tcPr>
            <w:tcW w:w="1289" w:type="dxa"/>
            <w:tcBorders>
              <w:top w:val="nil"/>
              <w:left w:val="nil"/>
              <w:bottom w:val="nil"/>
              <w:right w:val="nil"/>
            </w:tcBorders>
            <w:tcMar>
              <w:left w:w="0" w:type="dxa"/>
              <w:right w:w="60" w:type="dxa"/>
            </w:tcMar>
            <w:vAlign w:val="bottom"/>
          </w:tcPr>
          <w:p w14:paraId="1EA74DF5" w14:textId="77777777" w:rsidR="00FC548F" w:rsidRDefault="00000000">
            <w:pPr>
              <w:pStyle w:val="AccurriTablenumericvalues"/>
              <w:keepNext/>
            </w:pPr>
            <w:r>
              <w:rPr>
                <w:lang w:val="en-AU"/>
              </w:rPr>
              <w:t xml:space="preserve">4,302 </w:t>
            </w:r>
          </w:p>
        </w:tc>
      </w:tr>
      <w:tr w:rsidR="00FC548F" w14:paraId="19C2D18B" w14:textId="77777777">
        <w:tc>
          <w:tcPr>
            <w:tcW w:w="7582" w:type="dxa"/>
            <w:tcBorders>
              <w:top w:val="nil"/>
              <w:left w:val="nil"/>
              <w:bottom w:val="nil"/>
              <w:right w:val="nil"/>
            </w:tcBorders>
            <w:tcMar>
              <w:left w:w="0" w:type="dxa"/>
              <w:right w:w="0" w:type="dxa"/>
            </w:tcMar>
            <w:vAlign w:val="bottom"/>
          </w:tcPr>
          <w:p w14:paraId="59E678A6" w14:textId="77777777" w:rsidR="00FC548F"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79AF548A" w14:textId="77777777" w:rsidR="00FC548F" w:rsidRDefault="00FC548F"/>
        </w:tc>
        <w:bookmarkStart w:id="37" w:name="_8816158"/>
        <w:tc>
          <w:tcPr>
            <w:tcW w:w="659" w:type="dxa"/>
            <w:tcBorders>
              <w:top w:val="nil"/>
              <w:left w:val="nil"/>
              <w:bottom w:val="nil"/>
              <w:right w:val="nil"/>
            </w:tcBorders>
            <w:tcMar>
              <w:left w:w="0" w:type="dxa"/>
              <w:right w:w="0" w:type="dxa"/>
            </w:tcMar>
            <w:vAlign w:val="bottom"/>
          </w:tcPr>
          <w:p w14:paraId="564B22F9" w14:textId="77777777" w:rsidR="00FC548F" w:rsidRDefault="00000000">
            <w:pPr>
              <w:pStyle w:val="Accurrinorereferences"/>
              <w:keepNext/>
            </w:pPr>
            <w:r>
              <w:fldChar w:fldCharType="begin"/>
            </w:r>
            <w:r>
              <w:instrText>HYPERLINK \l "_CldNote_TOC"</w:instrText>
            </w:r>
            <w:r>
              <w:fldChar w:fldCharType="separate"/>
            </w:r>
            <w:r>
              <w:rPr>
                <w:lang w:val="en-AU"/>
              </w:rPr>
              <w:t>20</w:t>
            </w:r>
            <w:r>
              <w:fldChar w:fldCharType="end"/>
            </w:r>
            <w:bookmarkEnd w:id="37"/>
          </w:p>
        </w:tc>
        <w:tc>
          <w:tcPr>
            <w:tcW w:w="60" w:type="dxa"/>
            <w:tcBorders>
              <w:top w:val="nil"/>
              <w:left w:val="nil"/>
              <w:bottom w:val="nil"/>
              <w:right w:val="nil"/>
            </w:tcBorders>
            <w:tcMar>
              <w:left w:w="0" w:type="dxa"/>
              <w:right w:w="0" w:type="dxa"/>
            </w:tcMar>
          </w:tcPr>
          <w:p w14:paraId="1B899994" w14:textId="77777777" w:rsidR="00FC548F" w:rsidRDefault="00FC548F"/>
        </w:tc>
        <w:tc>
          <w:tcPr>
            <w:tcW w:w="1289" w:type="dxa"/>
            <w:tcBorders>
              <w:top w:val="nil"/>
              <w:left w:val="nil"/>
              <w:bottom w:val="nil"/>
              <w:right w:val="nil"/>
            </w:tcBorders>
            <w:tcMar>
              <w:left w:w="0" w:type="dxa"/>
              <w:right w:w="60" w:type="dxa"/>
            </w:tcMar>
            <w:vAlign w:val="bottom"/>
          </w:tcPr>
          <w:p w14:paraId="08D5848E" w14:textId="77777777" w:rsidR="00FC548F"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024B0180" w14:textId="77777777" w:rsidR="00FC548F" w:rsidRDefault="00FC548F"/>
        </w:tc>
        <w:tc>
          <w:tcPr>
            <w:tcW w:w="1289" w:type="dxa"/>
            <w:tcBorders>
              <w:top w:val="nil"/>
              <w:left w:val="nil"/>
              <w:bottom w:val="nil"/>
              <w:right w:val="nil"/>
            </w:tcBorders>
            <w:tcMar>
              <w:left w:w="0" w:type="dxa"/>
              <w:right w:w="60" w:type="dxa"/>
            </w:tcMar>
            <w:vAlign w:val="bottom"/>
          </w:tcPr>
          <w:p w14:paraId="12852AAC" w14:textId="77777777" w:rsidR="00FC548F" w:rsidRDefault="00000000">
            <w:pPr>
              <w:pStyle w:val="AccurriTablenumericvalues"/>
              <w:keepNext/>
            </w:pPr>
            <w:r>
              <w:rPr>
                <w:lang w:val="en-AU"/>
              </w:rPr>
              <w:t xml:space="preserve">107 </w:t>
            </w:r>
          </w:p>
        </w:tc>
      </w:tr>
      <w:tr w:rsidR="00FC548F" w14:paraId="621D1A74" w14:textId="77777777">
        <w:tc>
          <w:tcPr>
            <w:tcW w:w="7582" w:type="dxa"/>
            <w:tcBorders>
              <w:top w:val="nil"/>
              <w:left w:val="nil"/>
              <w:bottom w:val="nil"/>
              <w:right w:val="nil"/>
            </w:tcBorders>
            <w:tcMar>
              <w:left w:w="0" w:type="dxa"/>
              <w:right w:w="0" w:type="dxa"/>
            </w:tcMar>
            <w:vAlign w:val="bottom"/>
          </w:tcPr>
          <w:p w14:paraId="61ED8FCB" w14:textId="77777777" w:rsidR="00FC548F"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71B257D4" w14:textId="77777777" w:rsidR="00FC548F" w:rsidRDefault="00FC548F"/>
        </w:tc>
        <w:bookmarkStart w:id="38" w:name="_645368"/>
        <w:tc>
          <w:tcPr>
            <w:tcW w:w="659" w:type="dxa"/>
            <w:tcBorders>
              <w:top w:val="nil"/>
              <w:left w:val="nil"/>
              <w:bottom w:val="nil"/>
              <w:right w:val="nil"/>
            </w:tcBorders>
            <w:tcMar>
              <w:left w:w="0" w:type="dxa"/>
              <w:right w:w="0" w:type="dxa"/>
            </w:tcMar>
            <w:vAlign w:val="bottom"/>
          </w:tcPr>
          <w:p w14:paraId="61E04E3C" w14:textId="77777777" w:rsidR="00FC548F" w:rsidRDefault="00000000">
            <w:pPr>
              <w:pStyle w:val="Accurrinorereferences"/>
              <w:keepNext/>
            </w:pPr>
            <w:r>
              <w:fldChar w:fldCharType="begin"/>
            </w:r>
            <w:r>
              <w:instrText>HYPERLINK \l "_CltNote_TOC"</w:instrText>
            </w:r>
            <w:r>
              <w:fldChar w:fldCharType="separate"/>
            </w:r>
            <w:r>
              <w:rPr>
                <w:lang w:val="en-AU"/>
              </w:rPr>
              <w:t>21</w:t>
            </w:r>
            <w:r>
              <w:fldChar w:fldCharType="end"/>
            </w:r>
            <w:bookmarkEnd w:id="38"/>
          </w:p>
        </w:tc>
        <w:tc>
          <w:tcPr>
            <w:tcW w:w="60" w:type="dxa"/>
            <w:tcBorders>
              <w:top w:val="nil"/>
              <w:left w:val="nil"/>
              <w:bottom w:val="nil"/>
              <w:right w:val="nil"/>
            </w:tcBorders>
            <w:tcMar>
              <w:left w:w="0" w:type="dxa"/>
              <w:right w:w="0" w:type="dxa"/>
            </w:tcMar>
          </w:tcPr>
          <w:p w14:paraId="75263520" w14:textId="77777777" w:rsidR="00FC548F" w:rsidRDefault="00FC548F"/>
        </w:tc>
        <w:tc>
          <w:tcPr>
            <w:tcW w:w="1289" w:type="dxa"/>
            <w:tcBorders>
              <w:top w:val="nil"/>
              <w:left w:val="nil"/>
              <w:bottom w:val="nil"/>
              <w:right w:val="nil"/>
            </w:tcBorders>
            <w:tcMar>
              <w:left w:w="0" w:type="dxa"/>
              <w:right w:w="60" w:type="dxa"/>
            </w:tcMar>
            <w:vAlign w:val="bottom"/>
          </w:tcPr>
          <w:p w14:paraId="55D10AF4" w14:textId="77777777" w:rsidR="00FC548F" w:rsidRDefault="00000000">
            <w:pPr>
              <w:pStyle w:val="AccurriTablenumericvalues"/>
              <w:keepNext/>
            </w:pPr>
            <w:r>
              <w:rPr>
                <w:lang w:val="en-AU"/>
              </w:rPr>
              <w:t xml:space="preserve">3,628 </w:t>
            </w:r>
          </w:p>
        </w:tc>
        <w:tc>
          <w:tcPr>
            <w:tcW w:w="60" w:type="dxa"/>
            <w:tcBorders>
              <w:top w:val="nil"/>
              <w:left w:val="nil"/>
              <w:bottom w:val="nil"/>
              <w:right w:val="nil"/>
            </w:tcBorders>
            <w:tcMar>
              <w:left w:w="0" w:type="dxa"/>
              <w:right w:w="0" w:type="dxa"/>
            </w:tcMar>
          </w:tcPr>
          <w:p w14:paraId="4F9E1612" w14:textId="77777777" w:rsidR="00FC548F" w:rsidRDefault="00FC548F"/>
        </w:tc>
        <w:tc>
          <w:tcPr>
            <w:tcW w:w="1289" w:type="dxa"/>
            <w:tcBorders>
              <w:top w:val="nil"/>
              <w:left w:val="nil"/>
              <w:bottom w:val="nil"/>
              <w:right w:val="nil"/>
            </w:tcBorders>
            <w:tcMar>
              <w:left w:w="0" w:type="dxa"/>
              <w:right w:w="60" w:type="dxa"/>
            </w:tcMar>
            <w:vAlign w:val="bottom"/>
          </w:tcPr>
          <w:p w14:paraId="7EC18BCC" w14:textId="77777777" w:rsidR="00FC548F" w:rsidRDefault="00000000">
            <w:pPr>
              <w:pStyle w:val="AccurriTablenumericvalues"/>
              <w:keepNext/>
            </w:pPr>
            <w:r>
              <w:rPr>
                <w:lang w:val="en-AU"/>
              </w:rPr>
              <w:t xml:space="preserve">3,158 </w:t>
            </w:r>
          </w:p>
        </w:tc>
      </w:tr>
      <w:tr w:rsidR="00FC548F" w14:paraId="4BABF866" w14:textId="77777777">
        <w:tc>
          <w:tcPr>
            <w:tcW w:w="7582" w:type="dxa"/>
            <w:tcBorders>
              <w:top w:val="nil"/>
              <w:left w:val="nil"/>
              <w:bottom w:val="nil"/>
              <w:right w:val="nil"/>
            </w:tcBorders>
            <w:tcMar>
              <w:left w:w="0" w:type="dxa"/>
              <w:right w:w="0" w:type="dxa"/>
            </w:tcMar>
            <w:vAlign w:val="bottom"/>
          </w:tcPr>
          <w:p w14:paraId="118CAC09" w14:textId="77777777" w:rsidR="00FC548F"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CB08B37" w14:textId="77777777" w:rsidR="00FC548F" w:rsidRDefault="00FC548F"/>
        </w:tc>
        <w:bookmarkStart w:id="39" w:name="_22300456"/>
        <w:tc>
          <w:tcPr>
            <w:tcW w:w="659" w:type="dxa"/>
            <w:tcBorders>
              <w:top w:val="nil"/>
              <w:left w:val="nil"/>
              <w:bottom w:val="nil"/>
              <w:right w:val="nil"/>
            </w:tcBorders>
            <w:tcMar>
              <w:left w:w="0" w:type="dxa"/>
              <w:right w:w="0" w:type="dxa"/>
            </w:tcMar>
            <w:vAlign w:val="bottom"/>
          </w:tcPr>
          <w:p w14:paraId="7BD9B4CA" w14:textId="77777777" w:rsidR="00FC548F" w:rsidRDefault="00000000">
            <w:pPr>
              <w:pStyle w:val="Accurrinorereferences"/>
              <w:keepNext/>
            </w:pPr>
            <w:r>
              <w:fldChar w:fldCharType="begin"/>
            </w:r>
            <w:r>
              <w:instrText>HYPERLINK \l "_CluNote_TOC"</w:instrText>
            </w:r>
            <w:r>
              <w:fldChar w:fldCharType="separate"/>
            </w:r>
            <w:r>
              <w:rPr>
                <w:lang w:val="en-AU"/>
              </w:rPr>
              <w:t>22</w:t>
            </w:r>
            <w:r>
              <w:fldChar w:fldCharType="end"/>
            </w:r>
            <w:bookmarkEnd w:id="39"/>
          </w:p>
        </w:tc>
        <w:tc>
          <w:tcPr>
            <w:tcW w:w="60" w:type="dxa"/>
            <w:tcBorders>
              <w:top w:val="nil"/>
              <w:left w:val="nil"/>
              <w:bottom w:val="nil"/>
              <w:right w:val="nil"/>
            </w:tcBorders>
            <w:tcMar>
              <w:left w:w="0" w:type="dxa"/>
              <w:right w:w="0" w:type="dxa"/>
            </w:tcMar>
          </w:tcPr>
          <w:p w14:paraId="69F9943A" w14:textId="77777777" w:rsidR="00FC548F" w:rsidRDefault="00FC548F"/>
        </w:tc>
        <w:tc>
          <w:tcPr>
            <w:tcW w:w="1289" w:type="dxa"/>
            <w:tcBorders>
              <w:top w:val="nil"/>
              <w:left w:val="nil"/>
              <w:bottom w:val="nil"/>
              <w:right w:val="nil"/>
            </w:tcBorders>
            <w:tcMar>
              <w:left w:w="0" w:type="dxa"/>
              <w:right w:w="60" w:type="dxa"/>
            </w:tcMar>
            <w:vAlign w:val="bottom"/>
          </w:tcPr>
          <w:p w14:paraId="26B8762C" w14:textId="77777777" w:rsidR="00FC548F" w:rsidRDefault="00000000">
            <w:pPr>
              <w:pStyle w:val="AccurriTablenumericvalues"/>
              <w:keepNext/>
            </w:pPr>
            <w:r>
              <w:rPr>
                <w:lang w:val="en-AU"/>
              </w:rPr>
              <w:t xml:space="preserve">19,501 </w:t>
            </w:r>
          </w:p>
        </w:tc>
        <w:tc>
          <w:tcPr>
            <w:tcW w:w="60" w:type="dxa"/>
            <w:tcBorders>
              <w:top w:val="nil"/>
              <w:left w:val="nil"/>
              <w:bottom w:val="nil"/>
              <w:right w:val="nil"/>
            </w:tcBorders>
            <w:tcMar>
              <w:left w:w="0" w:type="dxa"/>
              <w:right w:w="0" w:type="dxa"/>
            </w:tcMar>
          </w:tcPr>
          <w:p w14:paraId="0D9A4E8E" w14:textId="77777777" w:rsidR="00FC548F" w:rsidRDefault="00FC548F"/>
        </w:tc>
        <w:tc>
          <w:tcPr>
            <w:tcW w:w="1289" w:type="dxa"/>
            <w:tcBorders>
              <w:top w:val="nil"/>
              <w:left w:val="nil"/>
              <w:bottom w:val="nil"/>
              <w:right w:val="nil"/>
            </w:tcBorders>
            <w:tcMar>
              <w:left w:w="0" w:type="dxa"/>
              <w:right w:w="60" w:type="dxa"/>
            </w:tcMar>
            <w:vAlign w:val="bottom"/>
          </w:tcPr>
          <w:p w14:paraId="73C44585" w14:textId="77777777" w:rsidR="00FC548F" w:rsidRDefault="00000000">
            <w:pPr>
              <w:pStyle w:val="AccurriTablenumericvalues"/>
              <w:keepNext/>
            </w:pPr>
            <w:r>
              <w:rPr>
                <w:lang w:val="en-AU"/>
              </w:rPr>
              <w:t xml:space="preserve">18,997 </w:t>
            </w:r>
          </w:p>
        </w:tc>
      </w:tr>
      <w:tr w:rsidR="00FC548F" w14:paraId="0A926847" w14:textId="77777777">
        <w:tc>
          <w:tcPr>
            <w:tcW w:w="7582" w:type="dxa"/>
            <w:tcBorders>
              <w:top w:val="nil"/>
              <w:left w:val="nil"/>
              <w:bottom w:val="nil"/>
              <w:right w:val="nil"/>
            </w:tcBorders>
            <w:tcMar>
              <w:left w:w="0" w:type="dxa"/>
              <w:right w:w="0" w:type="dxa"/>
            </w:tcMar>
            <w:vAlign w:val="bottom"/>
          </w:tcPr>
          <w:p w14:paraId="1F654F47" w14:textId="77777777" w:rsidR="00FC548F"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0C9F11B1" w14:textId="77777777" w:rsidR="00FC548F" w:rsidRDefault="00FC548F"/>
        </w:tc>
        <w:bookmarkStart w:id="40" w:name="_60790061"/>
        <w:tc>
          <w:tcPr>
            <w:tcW w:w="659" w:type="dxa"/>
            <w:tcBorders>
              <w:top w:val="nil"/>
              <w:left w:val="nil"/>
              <w:bottom w:val="nil"/>
              <w:right w:val="nil"/>
            </w:tcBorders>
            <w:tcMar>
              <w:left w:w="0" w:type="dxa"/>
              <w:right w:w="0" w:type="dxa"/>
            </w:tcMar>
            <w:vAlign w:val="bottom"/>
          </w:tcPr>
          <w:p w14:paraId="4D765DEF" w14:textId="77777777" w:rsidR="00FC548F" w:rsidRDefault="00000000">
            <w:pPr>
              <w:pStyle w:val="Accurrinorereferences"/>
              <w:keepNext/>
            </w:pPr>
            <w:r>
              <w:fldChar w:fldCharType="begin"/>
            </w:r>
            <w:r>
              <w:instrText>HYPERLINK \l "_ClvNote_TOC"</w:instrText>
            </w:r>
            <w:r>
              <w:fldChar w:fldCharType="separate"/>
            </w:r>
            <w:r>
              <w:rPr>
                <w:lang w:val="en-AU"/>
              </w:rPr>
              <w:t>23</w:t>
            </w:r>
            <w:r>
              <w:fldChar w:fldCharType="end"/>
            </w:r>
            <w:bookmarkEnd w:id="40"/>
          </w:p>
        </w:tc>
        <w:tc>
          <w:tcPr>
            <w:tcW w:w="60" w:type="dxa"/>
            <w:tcBorders>
              <w:top w:val="nil"/>
              <w:left w:val="nil"/>
              <w:bottom w:val="nil"/>
              <w:right w:val="nil"/>
            </w:tcBorders>
            <w:tcMar>
              <w:left w:w="0" w:type="dxa"/>
              <w:right w:w="0" w:type="dxa"/>
            </w:tcMar>
          </w:tcPr>
          <w:p w14:paraId="50FE8139" w14:textId="77777777" w:rsidR="00FC548F" w:rsidRDefault="00FC548F"/>
        </w:tc>
        <w:tc>
          <w:tcPr>
            <w:tcW w:w="1289" w:type="dxa"/>
            <w:tcBorders>
              <w:top w:val="nil"/>
              <w:left w:val="nil"/>
              <w:bottom w:val="nil"/>
              <w:right w:val="nil"/>
            </w:tcBorders>
            <w:tcMar>
              <w:left w:w="0" w:type="dxa"/>
              <w:right w:w="60" w:type="dxa"/>
            </w:tcMar>
            <w:vAlign w:val="bottom"/>
          </w:tcPr>
          <w:p w14:paraId="4EB05B05" w14:textId="77777777" w:rsidR="00FC548F" w:rsidRDefault="00000000">
            <w:pPr>
              <w:pStyle w:val="AccurriTablenumericvalues"/>
              <w:keepNext/>
            </w:pPr>
            <w:r>
              <w:rPr>
                <w:lang w:val="en-AU"/>
              </w:rPr>
              <w:t xml:space="preserve">2,315 </w:t>
            </w:r>
          </w:p>
        </w:tc>
        <w:tc>
          <w:tcPr>
            <w:tcW w:w="60" w:type="dxa"/>
            <w:tcBorders>
              <w:top w:val="nil"/>
              <w:left w:val="nil"/>
              <w:bottom w:val="nil"/>
              <w:right w:val="nil"/>
            </w:tcBorders>
            <w:tcMar>
              <w:left w:w="0" w:type="dxa"/>
              <w:right w:w="0" w:type="dxa"/>
            </w:tcMar>
          </w:tcPr>
          <w:p w14:paraId="5EA0BD8F" w14:textId="77777777" w:rsidR="00FC548F" w:rsidRDefault="00FC548F"/>
        </w:tc>
        <w:tc>
          <w:tcPr>
            <w:tcW w:w="1289" w:type="dxa"/>
            <w:tcBorders>
              <w:top w:val="nil"/>
              <w:left w:val="nil"/>
              <w:bottom w:val="nil"/>
              <w:right w:val="nil"/>
            </w:tcBorders>
            <w:tcMar>
              <w:left w:w="0" w:type="dxa"/>
              <w:right w:w="60" w:type="dxa"/>
            </w:tcMar>
            <w:vAlign w:val="bottom"/>
          </w:tcPr>
          <w:p w14:paraId="5795029F" w14:textId="77777777" w:rsidR="00FC548F" w:rsidRDefault="00000000">
            <w:pPr>
              <w:pStyle w:val="AccurriTablenumericvalues"/>
              <w:keepNext/>
            </w:pPr>
            <w:r>
              <w:rPr>
                <w:lang w:val="en-AU"/>
              </w:rPr>
              <w:t xml:space="preserve">1,575 </w:t>
            </w:r>
          </w:p>
        </w:tc>
      </w:tr>
      <w:tr w:rsidR="00FC548F" w14:paraId="2155F075" w14:textId="77777777">
        <w:tc>
          <w:tcPr>
            <w:tcW w:w="7582" w:type="dxa"/>
            <w:tcBorders>
              <w:top w:val="nil"/>
              <w:left w:val="nil"/>
              <w:bottom w:val="nil"/>
              <w:right w:val="nil"/>
            </w:tcBorders>
            <w:tcMar>
              <w:left w:w="0" w:type="dxa"/>
              <w:right w:w="0" w:type="dxa"/>
            </w:tcMar>
            <w:vAlign w:val="bottom"/>
          </w:tcPr>
          <w:p w14:paraId="2DB72F74" w14:textId="77777777" w:rsidR="00FC548F"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7A44FCD" w14:textId="77777777" w:rsidR="00FC548F" w:rsidRDefault="00FC548F"/>
        </w:tc>
        <w:bookmarkStart w:id="41" w:name="_8644489"/>
        <w:tc>
          <w:tcPr>
            <w:tcW w:w="659" w:type="dxa"/>
            <w:tcBorders>
              <w:top w:val="nil"/>
              <w:left w:val="nil"/>
              <w:bottom w:val="nil"/>
              <w:right w:val="nil"/>
            </w:tcBorders>
            <w:tcMar>
              <w:left w:w="0" w:type="dxa"/>
              <w:right w:w="0" w:type="dxa"/>
            </w:tcMar>
            <w:vAlign w:val="bottom"/>
          </w:tcPr>
          <w:p w14:paraId="2596636F" w14:textId="77777777" w:rsidR="00FC548F" w:rsidRDefault="00000000">
            <w:pPr>
              <w:pStyle w:val="Accurrinorereferences"/>
              <w:keepNext/>
            </w:pPr>
            <w:r>
              <w:fldChar w:fldCharType="begin"/>
            </w:r>
            <w:r>
              <w:instrText>HYPERLINK \l "_NltNote_TOC"</w:instrText>
            </w:r>
            <w:r>
              <w:fldChar w:fldCharType="separate"/>
            </w:r>
            <w:r>
              <w:rPr>
                <w:lang w:val="en-AU"/>
              </w:rPr>
              <w:t>24</w:t>
            </w:r>
            <w:r>
              <w:fldChar w:fldCharType="end"/>
            </w:r>
            <w:bookmarkEnd w:id="41"/>
          </w:p>
        </w:tc>
        <w:tc>
          <w:tcPr>
            <w:tcW w:w="60" w:type="dxa"/>
            <w:tcBorders>
              <w:top w:val="nil"/>
              <w:left w:val="nil"/>
              <w:bottom w:val="nil"/>
              <w:right w:val="nil"/>
            </w:tcBorders>
            <w:tcMar>
              <w:left w:w="0" w:type="dxa"/>
              <w:right w:w="0" w:type="dxa"/>
            </w:tcMar>
          </w:tcPr>
          <w:p w14:paraId="15716BC0" w14:textId="77777777" w:rsidR="00FC548F" w:rsidRDefault="00FC548F"/>
        </w:tc>
        <w:tc>
          <w:tcPr>
            <w:tcW w:w="1289" w:type="dxa"/>
            <w:tcBorders>
              <w:top w:val="nil"/>
              <w:left w:val="nil"/>
              <w:bottom w:val="nil"/>
              <w:right w:val="nil"/>
            </w:tcBorders>
            <w:tcMar>
              <w:left w:w="0" w:type="dxa"/>
              <w:right w:w="60" w:type="dxa"/>
            </w:tcMar>
            <w:vAlign w:val="bottom"/>
          </w:tcPr>
          <w:p w14:paraId="3B3F50BC" w14:textId="77777777" w:rsidR="00FC548F" w:rsidRDefault="00000000">
            <w:pPr>
              <w:pStyle w:val="AccurriTablenumericvalues"/>
              <w:keepNext/>
            </w:pPr>
            <w:r>
              <w:rPr>
                <w:lang w:val="en-AU"/>
              </w:rPr>
              <w:t xml:space="preserve">14,800 </w:t>
            </w:r>
          </w:p>
        </w:tc>
        <w:tc>
          <w:tcPr>
            <w:tcW w:w="60" w:type="dxa"/>
            <w:tcBorders>
              <w:top w:val="nil"/>
              <w:left w:val="nil"/>
              <w:bottom w:val="nil"/>
              <w:right w:val="nil"/>
            </w:tcBorders>
            <w:tcMar>
              <w:left w:w="0" w:type="dxa"/>
              <w:right w:w="0" w:type="dxa"/>
            </w:tcMar>
          </w:tcPr>
          <w:p w14:paraId="070907AE" w14:textId="77777777" w:rsidR="00FC548F" w:rsidRDefault="00FC548F"/>
        </w:tc>
        <w:tc>
          <w:tcPr>
            <w:tcW w:w="1289" w:type="dxa"/>
            <w:tcBorders>
              <w:top w:val="nil"/>
              <w:left w:val="nil"/>
              <w:bottom w:val="nil"/>
              <w:right w:val="nil"/>
            </w:tcBorders>
            <w:tcMar>
              <w:left w:w="0" w:type="dxa"/>
              <w:right w:w="60" w:type="dxa"/>
            </w:tcMar>
            <w:vAlign w:val="bottom"/>
          </w:tcPr>
          <w:p w14:paraId="0078475A" w14:textId="77777777" w:rsidR="00FC548F" w:rsidRDefault="00000000">
            <w:pPr>
              <w:pStyle w:val="AccurriTablenumericvalues"/>
              <w:keepNext/>
            </w:pPr>
            <w:r>
              <w:rPr>
                <w:lang w:val="en-AU"/>
              </w:rPr>
              <w:t xml:space="preserve">11,968 </w:t>
            </w:r>
          </w:p>
        </w:tc>
      </w:tr>
      <w:tr w:rsidR="00FC548F" w14:paraId="5ADD410F" w14:textId="77777777">
        <w:tc>
          <w:tcPr>
            <w:tcW w:w="7582" w:type="dxa"/>
            <w:tcBorders>
              <w:top w:val="nil"/>
              <w:left w:val="nil"/>
              <w:bottom w:val="nil"/>
              <w:right w:val="nil"/>
            </w:tcBorders>
            <w:tcMar>
              <w:left w:w="0" w:type="dxa"/>
              <w:right w:w="0" w:type="dxa"/>
            </w:tcMar>
            <w:vAlign w:val="bottom"/>
          </w:tcPr>
          <w:p w14:paraId="78F68B26" w14:textId="77777777" w:rsidR="00FC548F"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2545238F" w14:textId="77777777" w:rsidR="00FC548F" w:rsidRDefault="00FC548F"/>
        </w:tc>
        <w:bookmarkStart w:id="42" w:name="_16761530"/>
        <w:tc>
          <w:tcPr>
            <w:tcW w:w="659" w:type="dxa"/>
            <w:tcBorders>
              <w:top w:val="nil"/>
              <w:left w:val="nil"/>
              <w:bottom w:val="nil"/>
              <w:right w:val="nil"/>
            </w:tcBorders>
            <w:tcMar>
              <w:left w:w="0" w:type="dxa"/>
              <w:right w:w="0" w:type="dxa"/>
            </w:tcMar>
            <w:vAlign w:val="bottom"/>
          </w:tcPr>
          <w:p w14:paraId="6871F2A6" w14:textId="77777777" w:rsidR="00FC548F" w:rsidRDefault="00000000">
            <w:pPr>
              <w:pStyle w:val="Accurrinorereferences"/>
              <w:keepNext/>
            </w:pPr>
            <w:r>
              <w:fldChar w:fldCharType="begin"/>
            </w:r>
            <w:r>
              <w:instrText>HYPERLINK \l "_NloNote_TOC"</w:instrText>
            </w:r>
            <w:r>
              <w:fldChar w:fldCharType="separate"/>
            </w:r>
            <w:r>
              <w:rPr>
                <w:lang w:val="en-AU"/>
              </w:rPr>
              <w:t>25</w:t>
            </w:r>
            <w:r>
              <w:fldChar w:fldCharType="end"/>
            </w:r>
            <w:bookmarkEnd w:id="42"/>
          </w:p>
        </w:tc>
        <w:tc>
          <w:tcPr>
            <w:tcW w:w="60" w:type="dxa"/>
            <w:tcBorders>
              <w:top w:val="nil"/>
              <w:left w:val="nil"/>
              <w:bottom w:val="nil"/>
              <w:right w:val="nil"/>
            </w:tcBorders>
            <w:tcMar>
              <w:left w:w="0" w:type="dxa"/>
              <w:right w:w="0" w:type="dxa"/>
            </w:tcMar>
          </w:tcPr>
          <w:p w14:paraId="7676B201" w14:textId="77777777" w:rsidR="00FC548F" w:rsidRDefault="00FC548F"/>
        </w:tc>
        <w:tc>
          <w:tcPr>
            <w:tcW w:w="1289" w:type="dxa"/>
            <w:tcBorders>
              <w:top w:val="nil"/>
              <w:left w:val="nil"/>
              <w:bottom w:val="nil"/>
              <w:right w:val="nil"/>
            </w:tcBorders>
            <w:tcMar>
              <w:left w:w="0" w:type="dxa"/>
              <w:right w:w="60" w:type="dxa"/>
            </w:tcMar>
            <w:vAlign w:val="bottom"/>
          </w:tcPr>
          <w:p w14:paraId="4297B930" w14:textId="77777777" w:rsidR="00FC548F" w:rsidRDefault="00000000">
            <w:pPr>
              <w:pStyle w:val="AccurriTablenumericvalues"/>
              <w:keepNext/>
            </w:pPr>
            <w:r>
              <w:rPr>
                <w:lang w:val="en-AU"/>
              </w:rPr>
              <w:t xml:space="preserve">1,143 </w:t>
            </w:r>
          </w:p>
        </w:tc>
        <w:tc>
          <w:tcPr>
            <w:tcW w:w="60" w:type="dxa"/>
            <w:tcBorders>
              <w:top w:val="nil"/>
              <w:left w:val="nil"/>
              <w:bottom w:val="nil"/>
              <w:right w:val="nil"/>
            </w:tcBorders>
            <w:tcMar>
              <w:left w:w="0" w:type="dxa"/>
              <w:right w:w="0" w:type="dxa"/>
            </w:tcMar>
          </w:tcPr>
          <w:p w14:paraId="51A844C5" w14:textId="77777777" w:rsidR="00FC548F" w:rsidRDefault="00FC548F"/>
        </w:tc>
        <w:tc>
          <w:tcPr>
            <w:tcW w:w="1289" w:type="dxa"/>
            <w:tcBorders>
              <w:top w:val="nil"/>
              <w:left w:val="nil"/>
              <w:bottom w:val="nil"/>
              <w:right w:val="nil"/>
            </w:tcBorders>
            <w:tcMar>
              <w:left w:w="0" w:type="dxa"/>
              <w:right w:w="60" w:type="dxa"/>
            </w:tcMar>
            <w:vAlign w:val="bottom"/>
          </w:tcPr>
          <w:p w14:paraId="3F632DB5" w14:textId="77777777" w:rsidR="00FC548F" w:rsidRDefault="00000000">
            <w:pPr>
              <w:pStyle w:val="AccurriTablenumericvalues"/>
              <w:keepNext/>
            </w:pPr>
            <w:r>
              <w:rPr>
                <w:lang w:val="en-AU"/>
              </w:rPr>
              <w:t xml:space="preserve">927 </w:t>
            </w:r>
          </w:p>
        </w:tc>
      </w:tr>
      <w:tr w:rsidR="00FC548F" w14:paraId="734037B2" w14:textId="77777777">
        <w:tc>
          <w:tcPr>
            <w:tcW w:w="7582" w:type="dxa"/>
            <w:tcBorders>
              <w:top w:val="nil"/>
              <w:left w:val="nil"/>
              <w:bottom w:val="nil"/>
              <w:right w:val="nil"/>
            </w:tcBorders>
            <w:tcMar>
              <w:left w:w="0" w:type="dxa"/>
              <w:right w:w="0" w:type="dxa"/>
            </w:tcMar>
            <w:vAlign w:val="bottom"/>
          </w:tcPr>
          <w:p w14:paraId="7515C12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E9FD3CD" w14:textId="77777777" w:rsidR="00FC548F" w:rsidRDefault="00FC548F"/>
        </w:tc>
        <w:tc>
          <w:tcPr>
            <w:tcW w:w="659" w:type="dxa"/>
            <w:tcBorders>
              <w:top w:val="nil"/>
              <w:left w:val="nil"/>
              <w:bottom w:val="nil"/>
              <w:right w:val="nil"/>
            </w:tcBorders>
            <w:tcMar>
              <w:left w:w="0" w:type="dxa"/>
              <w:right w:w="0" w:type="dxa"/>
            </w:tcMar>
            <w:vAlign w:val="bottom"/>
          </w:tcPr>
          <w:p w14:paraId="348D493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B3DE8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064D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D8452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E1A33E" w14:textId="77777777" w:rsidR="00FC548F" w:rsidRDefault="00FC548F">
            <w:pPr>
              <w:pStyle w:val="AccurriTablenumericvalues"/>
              <w:keepNext/>
            </w:pPr>
          </w:p>
        </w:tc>
      </w:tr>
      <w:tr w:rsidR="00FC548F" w14:paraId="4AC7EBAC" w14:textId="77777777">
        <w:tc>
          <w:tcPr>
            <w:tcW w:w="7582" w:type="dxa"/>
            <w:tcBorders>
              <w:top w:val="nil"/>
              <w:left w:val="nil"/>
              <w:bottom w:val="nil"/>
              <w:right w:val="nil"/>
            </w:tcBorders>
            <w:tcMar>
              <w:left w:w="0" w:type="dxa"/>
              <w:right w:w="0" w:type="dxa"/>
            </w:tcMar>
            <w:vAlign w:val="bottom"/>
          </w:tcPr>
          <w:p w14:paraId="01A58E05" w14:textId="77777777" w:rsidR="00FC548F"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47460E16" w14:textId="77777777" w:rsidR="00FC548F" w:rsidRDefault="00FC548F"/>
        </w:tc>
        <w:tc>
          <w:tcPr>
            <w:tcW w:w="659" w:type="dxa"/>
            <w:tcBorders>
              <w:top w:val="nil"/>
              <w:left w:val="nil"/>
              <w:bottom w:val="nil"/>
              <w:right w:val="nil"/>
            </w:tcBorders>
            <w:tcMar>
              <w:left w:w="0" w:type="dxa"/>
              <w:right w:w="0" w:type="dxa"/>
            </w:tcMar>
            <w:vAlign w:val="bottom"/>
          </w:tcPr>
          <w:p w14:paraId="65974BA4"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83DBC3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6ADB41" w14:textId="77777777" w:rsidR="00FC548F" w:rsidRDefault="00000000">
            <w:pPr>
              <w:pStyle w:val="AccurriTablenumericvalues"/>
              <w:keepNext/>
            </w:pPr>
            <w:r>
              <w:rPr>
                <w:lang w:val="en-AU"/>
              </w:rPr>
              <w:t xml:space="preserve">393,048 </w:t>
            </w:r>
          </w:p>
        </w:tc>
        <w:tc>
          <w:tcPr>
            <w:tcW w:w="60" w:type="dxa"/>
            <w:tcBorders>
              <w:top w:val="nil"/>
              <w:left w:val="nil"/>
              <w:bottom w:val="nil"/>
              <w:right w:val="nil"/>
            </w:tcBorders>
            <w:tcMar>
              <w:left w:w="0" w:type="dxa"/>
              <w:right w:w="0" w:type="dxa"/>
            </w:tcMar>
          </w:tcPr>
          <w:p w14:paraId="656A32E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62F2C6C" w14:textId="77777777" w:rsidR="00FC548F" w:rsidRDefault="00000000">
            <w:pPr>
              <w:pStyle w:val="AccurriTablenumericvalues"/>
              <w:keepNext/>
            </w:pPr>
            <w:r>
              <w:rPr>
                <w:lang w:val="en-AU"/>
              </w:rPr>
              <w:t xml:space="preserve">404,166 </w:t>
            </w:r>
          </w:p>
        </w:tc>
      </w:tr>
      <w:tr w:rsidR="00FC548F" w14:paraId="188135BA" w14:textId="77777777">
        <w:tc>
          <w:tcPr>
            <w:tcW w:w="7582" w:type="dxa"/>
            <w:tcBorders>
              <w:top w:val="nil"/>
              <w:left w:val="nil"/>
              <w:bottom w:val="nil"/>
              <w:right w:val="nil"/>
            </w:tcBorders>
            <w:tcMar>
              <w:left w:w="0" w:type="dxa"/>
              <w:right w:w="0" w:type="dxa"/>
            </w:tcMar>
            <w:vAlign w:val="bottom"/>
          </w:tcPr>
          <w:p w14:paraId="72A9076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98E56DB" w14:textId="77777777" w:rsidR="00FC548F" w:rsidRDefault="00FC548F"/>
        </w:tc>
        <w:tc>
          <w:tcPr>
            <w:tcW w:w="659" w:type="dxa"/>
            <w:tcBorders>
              <w:top w:val="nil"/>
              <w:left w:val="nil"/>
              <w:bottom w:val="nil"/>
              <w:right w:val="nil"/>
            </w:tcBorders>
            <w:tcMar>
              <w:left w:w="0" w:type="dxa"/>
              <w:right w:w="0" w:type="dxa"/>
            </w:tcMar>
            <w:vAlign w:val="bottom"/>
          </w:tcPr>
          <w:p w14:paraId="44A6F86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493A5D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4ED6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7823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E926C5" w14:textId="77777777" w:rsidR="00FC548F" w:rsidRDefault="00FC548F">
            <w:pPr>
              <w:pStyle w:val="AccurriTablenumericvalues"/>
              <w:keepNext/>
            </w:pPr>
          </w:p>
        </w:tc>
      </w:tr>
      <w:tr w:rsidR="00FC548F" w14:paraId="5D27104F" w14:textId="77777777">
        <w:tc>
          <w:tcPr>
            <w:tcW w:w="7582" w:type="dxa"/>
            <w:tcBorders>
              <w:top w:val="nil"/>
              <w:left w:val="nil"/>
              <w:bottom w:val="nil"/>
              <w:right w:val="nil"/>
            </w:tcBorders>
            <w:tcMar>
              <w:left w:w="0" w:type="dxa"/>
              <w:right w:w="0" w:type="dxa"/>
            </w:tcMar>
            <w:vAlign w:val="bottom"/>
          </w:tcPr>
          <w:p w14:paraId="2FF6D240" w14:textId="77777777" w:rsidR="00FC548F"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2AECA523" w14:textId="77777777" w:rsidR="00FC548F" w:rsidRDefault="00FC548F"/>
        </w:tc>
        <w:tc>
          <w:tcPr>
            <w:tcW w:w="659" w:type="dxa"/>
            <w:tcBorders>
              <w:top w:val="nil"/>
              <w:left w:val="nil"/>
              <w:bottom w:val="nil"/>
              <w:right w:val="nil"/>
            </w:tcBorders>
            <w:tcMar>
              <w:left w:w="0" w:type="dxa"/>
              <w:right w:w="0" w:type="dxa"/>
            </w:tcMar>
            <w:vAlign w:val="bottom"/>
          </w:tcPr>
          <w:p w14:paraId="5387F8E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2653AF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0940FA4" w14:textId="77777777" w:rsidR="00FC548F" w:rsidRDefault="00000000">
            <w:pPr>
              <w:pStyle w:val="AccurriTablenumericvalues"/>
              <w:keepNext/>
            </w:pPr>
            <w:r>
              <w:rPr>
                <w:lang w:val="en-AU"/>
              </w:rPr>
              <w:t xml:space="preserve">273,973 </w:t>
            </w:r>
          </w:p>
        </w:tc>
        <w:tc>
          <w:tcPr>
            <w:tcW w:w="60" w:type="dxa"/>
            <w:tcBorders>
              <w:top w:val="nil"/>
              <w:left w:val="nil"/>
              <w:bottom w:val="nil"/>
              <w:right w:val="nil"/>
            </w:tcBorders>
            <w:tcMar>
              <w:left w:w="0" w:type="dxa"/>
              <w:right w:w="0" w:type="dxa"/>
            </w:tcMar>
          </w:tcPr>
          <w:p w14:paraId="6B28CE5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78179B7" w14:textId="77777777" w:rsidR="00FC548F" w:rsidRDefault="00000000">
            <w:pPr>
              <w:pStyle w:val="AccurriTablenumericvalues"/>
              <w:keepNext/>
            </w:pPr>
            <w:r>
              <w:rPr>
                <w:lang w:val="en-AU"/>
              </w:rPr>
              <w:t xml:space="preserve">270,042 </w:t>
            </w:r>
          </w:p>
        </w:tc>
      </w:tr>
      <w:tr w:rsidR="00FC548F" w14:paraId="0AFB030B" w14:textId="77777777">
        <w:tc>
          <w:tcPr>
            <w:tcW w:w="7582" w:type="dxa"/>
            <w:tcBorders>
              <w:top w:val="nil"/>
              <w:left w:val="nil"/>
              <w:bottom w:val="nil"/>
              <w:right w:val="nil"/>
            </w:tcBorders>
            <w:tcMar>
              <w:left w:w="0" w:type="dxa"/>
              <w:right w:w="0" w:type="dxa"/>
            </w:tcMar>
            <w:vAlign w:val="bottom"/>
          </w:tcPr>
          <w:p w14:paraId="3EA994B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ABA3D05" w14:textId="77777777" w:rsidR="00FC548F" w:rsidRDefault="00FC548F"/>
        </w:tc>
        <w:tc>
          <w:tcPr>
            <w:tcW w:w="659" w:type="dxa"/>
            <w:tcBorders>
              <w:top w:val="nil"/>
              <w:left w:val="nil"/>
              <w:bottom w:val="nil"/>
              <w:right w:val="nil"/>
            </w:tcBorders>
            <w:tcMar>
              <w:left w:w="0" w:type="dxa"/>
              <w:right w:w="0" w:type="dxa"/>
            </w:tcMar>
            <w:vAlign w:val="bottom"/>
          </w:tcPr>
          <w:p w14:paraId="25C39FD1"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CD6D4D7" w14:textId="77777777" w:rsidR="00FC548F" w:rsidRDefault="00FC548F"/>
        </w:tc>
        <w:tc>
          <w:tcPr>
            <w:tcW w:w="1289" w:type="dxa"/>
            <w:tcBorders>
              <w:top w:val="nil"/>
              <w:left w:val="nil"/>
              <w:bottom w:val="nil"/>
              <w:right w:val="nil"/>
            </w:tcBorders>
            <w:tcMar>
              <w:left w:w="0" w:type="dxa"/>
              <w:right w:w="60" w:type="dxa"/>
            </w:tcMar>
            <w:vAlign w:val="bottom"/>
          </w:tcPr>
          <w:p w14:paraId="38B013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ED9A98" w14:textId="77777777" w:rsidR="00FC548F" w:rsidRDefault="00FC548F"/>
        </w:tc>
        <w:tc>
          <w:tcPr>
            <w:tcW w:w="1289" w:type="dxa"/>
            <w:tcBorders>
              <w:top w:val="nil"/>
              <w:left w:val="nil"/>
              <w:bottom w:val="nil"/>
              <w:right w:val="nil"/>
            </w:tcBorders>
            <w:tcMar>
              <w:left w:w="0" w:type="dxa"/>
              <w:right w:w="60" w:type="dxa"/>
            </w:tcMar>
            <w:vAlign w:val="bottom"/>
          </w:tcPr>
          <w:p w14:paraId="17509F46" w14:textId="77777777" w:rsidR="00FC548F" w:rsidRDefault="00FC548F">
            <w:pPr>
              <w:pStyle w:val="AccurriTablenumericvalues"/>
              <w:keepNext/>
            </w:pPr>
          </w:p>
        </w:tc>
      </w:tr>
      <w:tr w:rsidR="00FC548F" w14:paraId="309F3C7E" w14:textId="77777777">
        <w:tc>
          <w:tcPr>
            <w:tcW w:w="7582" w:type="dxa"/>
            <w:tcBorders>
              <w:top w:val="nil"/>
              <w:left w:val="nil"/>
              <w:bottom w:val="nil"/>
              <w:right w:val="nil"/>
            </w:tcBorders>
            <w:tcMar>
              <w:left w:w="0" w:type="dxa"/>
              <w:right w:w="0" w:type="dxa"/>
            </w:tcMar>
            <w:vAlign w:val="bottom"/>
          </w:tcPr>
          <w:p w14:paraId="5AB082D4" w14:textId="77777777" w:rsidR="00FC548F"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4097E3F2" w14:textId="77777777" w:rsidR="00FC548F" w:rsidRDefault="00FC548F"/>
        </w:tc>
        <w:tc>
          <w:tcPr>
            <w:tcW w:w="659" w:type="dxa"/>
            <w:tcBorders>
              <w:top w:val="nil"/>
              <w:left w:val="nil"/>
              <w:bottom w:val="nil"/>
              <w:right w:val="nil"/>
            </w:tcBorders>
            <w:tcMar>
              <w:left w:w="0" w:type="dxa"/>
              <w:right w:w="0" w:type="dxa"/>
            </w:tcMar>
            <w:vAlign w:val="bottom"/>
          </w:tcPr>
          <w:p w14:paraId="1E10881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B41B7A3" w14:textId="77777777" w:rsidR="00FC548F" w:rsidRDefault="00FC548F"/>
        </w:tc>
        <w:tc>
          <w:tcPr>
            <w:tcW w:w="1289" w:type="dxa"/>
            <w:tcBorders>
              <w:top w:val="nil"/>
              <w:left w:val="nil"/>
              <w:bottom w:val="nil"/>
              <w:right w:val="nil"/>
            </w:tcBorders>
            <w:tcMar>
              <w:left w:w="0" w:type="dxa"/>
              <w:right w:w="60" w:type="dxa"/>
            </w:tcMar>
            <w:vAlign w:val="bottom"/>
          </w:tcPr>
          <w:p w14:paraId="232EEDE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68F91A" w14:textId="77777777" w:rsidR="00FC548F" w:rsidRDefault="00FC548F"/>
        </w:tc>
        <w:tc>
          <w:tcPr>
            <w:tcW w:w="1289" w:type="dxa"/>
            <w:tcBorders>
              <w:top w:val="nil"/>
              <w:left w:val="nil"/>
              <w:bottom w:val="nil"/>
              <w:right w:val="nil"/>
            </w:tcBorders>
            <w:tcMar>
              <w:left w:w="0" w:type="dxa"/>
              <w:right w:w="60" w:type="dxa"/>
            </w:tcMar>
            <w:vAlign w:val="bottom"/>
          </w:tcPr>
          <w:p w14:paraId="082939E8" w14:textId="77777777" w:rsidR="00FC548F" w:rsidRDefault="00FC548F">
            <w:pPr>
              <w:pStyle w:val="AccurriTablenumericvalues"/>
              <w:keepNext/>
            </w:pPr>
          </w:p>
        </w:tc>
      </w:tr>
      <w:tr w:rsidR="00FC548F" w14:paraId="59901BFA" w14:textId="77777777">
        <w:tc>
          <w:tcPr>
            <w:tcW w:w="7582" w:type="dxa"/>
            <w:tcBorders>
              <w:top w:val="nil"/>
              <w:left w:val="nil"/>
              <w:bottom w:val="nil"/>
              <w:right w:val="nil"/>
            </w:tcBorders>
            <w:tcMar>
              <w:left w:w="0" w:type="dxa"/>
              <w:right w:w="0" w:type="dxa"/>
            </w:tcMar>
            <w:vAlign w:val="bottom"/>
          </w:tcPr>
          <w:p w14:paraId="67E084FD" w14:textId="77777777" w:rsidR="00FC548F"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2B5AC83C" w14:textId="77777777" w:rsidR="00FC548F" w:rsidRDefault="00FC548F"/>
        </w:tc>
        <w:bookmarkStart w:id="43" w:name="_54121700"/>
        <w:tc>
          <w:tcPr>
            <w:tcW w:w="659" w:type="dxa"/>
            <w:tcBorders>
              <w:top w:val="nil"/>
              <w:left w:val="nil"/>
              <w:bottom w:val="nil"/>
              <w:right w:val="nil"/>
            </w:tcBorders>
            <w:tcMar>
              <w:left w:w="0" w:type="dxa"/>
              <w:right w:w="0" w:type="dxa"/>
            </w:tcMar>
            <w:vAlign w:val="bottom"/>
          </w:tcPr>
          <w:p w14:paraId="54C075F8" w14:textId="77777777" w:rsidR="00FC548F" w:rsidRDefault="00000000">
            <w:pPr>
              <w:pStyle w:val="Accurrinorereferences"/>
              <w:keepNext/>
            </w:pPr>
            <w:r>
              <w:fldChar w:fldCharType="begin"/>
            </w:r>
            <w:r>
              <w:instrText>HYPERLINK \l "_EqcNote_TOC"</w:instrText>
            </w:r>
            <w:r>
              <w:fldChar w:fldCharType="separate"/>
            </w:r>
            <w:r>
              <w:rPr>
                <w:lang w:val="en-AU"/>
              </w:rPr>
              <w:t>26</w:t>
            </w:r>
            <w:r>
              <w:fldChar w:fldCharType="end"/>
            </w:r>
            <w:bookmarkEnd w:id="43"/>
          </w:p>
        </w:tc>
        <w:tc>
          <w:tcPr>
            <w:tcW w:w="60" w:type="dxa"/>
            <w:tcBorders>
              <w:top w:val="nil"/>
              <w:left w:val="nil"/>
              <w:bottom w:val="nil"/>
              <w:right w:val="nil"/>
            </w:tcBorders>
            <w:tcMar>
              <w:left w:w="0" w:type="dxa"/>
              <w:right w:w="0" w:type="dxa"/>
            </w:tcMar>
          </w:tcPr>
          <w:p w14:paraId="767A9291" w14:textId="77777777" w:rsidR="00FC548F" w:rsidRDefault="00FC548F"/>
        </w:tc>
        <w:tc>
          <w:tcPr>
            <w:tcW w:w="1289" w:type="dxa"/>
            <w:tcBorders>
              <w:top w:val="nil"/>
              <w:left w:val="nil"/>
              <w:bottom w:val="nil"/>
              <w:right w:val="nil"/>
            </w:tcBorders>
            <w:tcMar>
              <w:left w:w="0" w:type="dxa"/>
              <w:right w:w="60" w:type="dxa"/>
            </w:tcMar>
            <w:vAlign w:val="bottom"/>
          </w:tcPr>
          <w:p w14:paraId="5755BEF5" w14:textId="77777777" w:rsidR="00FC548F" w:rsidRDefault="00000000">
            <w:pPr>
              <w:pStyle w:val="AccurriTablenumericvalues"/>
              <w:keepNext/>
            </w:pPr>
            <w:r>
              <w:rPr>
                <w:lang w:val="en-AU"/>
              </w:rPr>
              <w:t xml:space="preserve">212,953 </w:t>
            </w:r>
          </w:p>
        </w:tc>
        <w:tc>
          <w:tcPr>
            <w:tcW w:w="60" w:type="dxa"/>
            <w:tcBorders>
              <w:top w:val="nil"/>
              <w:left w:val="nil"/>
              <w:bottom w:val="nil"/>
              <w:right w:val="nil"/>
            </w:tcBorders>
            <w:tcMar>
              <w:left w:w="0" w:type="dxa"/>
              <w:right w:w="0" w:type="dxa"/>
            </w:tcMar>
          </w:tcPr>
          <w:p w14:paraId="0F8BA7A1" w14:textId="77777777" w:rsidR="00FC548F" w:rsidRDefault="00FC548F"/>
        </w:tc>
        <w:tc>
          <w:tcPr>
            <w:tcW w:w="1289" w:type="dxa"/>
            <w:tcBorders>
              <w:top w:val="nil"/>
              <w:left w:val="nil"/>
              <w:bottom w:val="nil"/>
              <w:right w:val="nil"/>
            </w:tcBorders>
            <w:tcMar>
              <w:left w:w="0" w:type="dxa"/>
              <w:right w:w="60" w:type="dxa"/>
            </w:tcMar>
            <w:vAlign w:val="bottom"/>
          </w:tcPr>
          <w:p w14:paraId="7BAA912B" w14:textId="77777777" w:rsidR="00FC548F" w:rsidRDefault="00000000">
            <w:pPr>
              <w:pStyle w:val="AccurriTablenumericvalues"/>
              <w:keepNext/>
            </w:pPr>
            <w:r>
              <w:rPr>
                <w:lang w:val="en-AU"/>
              </w:rPr>
              <w:t xml:space="preserve">212,678 </w:t>
            </w:r>
          </w:p>
        </w:tc>
      </w:tr>
      <w:tr w:rsidR="00FC548F" w14:paraId="53EF1FE0" w14:textId="77777777">
        <w:tc>
          <w:tcPr>
            <w:tcW w:w="7582" w:type="dxa"/>
            <w:tcBorders>
              <w:top w:val="nil"/>
              <w:left w:val="nil"/>
              <w:bottom w:val="nil"/>
              <w:right w:val="nil"/>
            </w:tcBorders>
            <w:tcMar>
              <w:left w:w="0" w:type="dxa"/>
              <w:right w:w="0" w:type="dxa"/>
            </w:tcMar>
            <w:vAlign w:val="bottom"/>
          </w:tcPr>
          <w:p w14:paraId="088E1B51" w14:textId="77777777" w:rsidR="00FC548F"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4EBAAF91" w14:textId="77777777" w:rsidR="00FC548F" w:rsidRDefault="00FC548F"/>
        </w:tc>
        <w:bookmarkStart w:id="44" w:name="_12851363"/>
        <w:tc>
          <w:tcPr>
            <w:tcW w:w="659" w:type="dxa"/>
            <w:tcBorders>
              <w:top w:val="nil"/>
              <w:left w:val="nil"/>
              <w:bottom w:val="nil"/>
              <w:right w:val="nil"/>
            </w:tcBorders>
            <w:tcMar>
              <w:left w:w="0" w:type="dxa"/>
              <w:right w:w="0" w:type="dxa"/>
            </w:tcMar>
            <w:vAlign w:val="bottom"/>
          </w:tcPr>
          <w:p w14:paraId="6AEE2FE8" w14:textId="77777777" w:rsidR="00FC548F" w:rsidRDefault="00000000">
            <w:pPr>
              <w:pStyle w:val="Accurrinorereferences"/>
              <w:keepNext/>
            </w:pPr>
            <w:r>
              <w:fldChar w:fldCharType="begin"/>
            </w:r>
            <w:r>
              <w:instrText>HYPERLINK \l "_EqrNote_TOC"</w:instrText>
            </w:r>
            <w:r>
              <w:fldChar w:fldCharType="separate"/>
            </w:r>
            <w:r>
              <w:rPr>
                <w:lang w:val="en-AU"/>
              </w:rPr>
              <w:t>27</w:t>
            </w:r>
            <w:r>
              <w:fldChar w:fldCharType="end"/>
            </w:r>
            <w:bookmarkEnd w:id="44"/>
          </w:p>
        </w:tc>
        <w:tc>
          <w:tcPr>
            <w:tcW w:w="60" w:type="dxa"/>
            <w:tcBorders>
              <w:top w:val="nil"/>
              <w:left w:val="nil"/>
              <w:bottom w:val="nil"/>
              <w:right w:val="nil"/>
            </w:tcBorders>
            <w:tcMar>
              <w:left w:w="0" w:type="dxa"/>
              <w:right w:w="0" w:type="dxa"/>
            </w:tcMar>
          </w:tcPr>
          <w:p w14:paraId="4EB0B624" w14:textId="77777777" w:rsidR="00FC548F" w:rsidRDefault="00FC548F"/>
        </w:tc>
        <w:tc>
          <w:tcPr>
            <w:tcW w:w="1289" w:type="dxa"/>
            <w:tcBorders>
              <w:top w:val="nil"/>
              <w:left w:val="nil"/>
              <w:bottom w:val="nil"/>
              <w:right w:val="nil"/>
            </w:tcBorders>
            <w:tcMar>
              <w:left w:w="0" w:type="dxa"/>
              <w:right w:w="60" w:type="dxa"/>
            </w:tcMar>
            <w:vAlign w:val="bottom"/>
          </w:tcPr>
          <w:p w14:paraId="6C485B6B" w14:textId="77777777" w:rsidR="00FC548F" w:rsidRDefault="00000000">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2EE7F7A1" w14:textId="77777777" w:rsidR="00FC548F" w:rsidRDefault="00FC548F"/>
        </w:tc>
        <w:tc>
          <w:tcPr>
            <w:tcW w:w="1289" w:type="dxa"/>
            <w:tcBorders>
              <w:top w:val="nil"/>
              <w:left w:val="nil"/>
              <w:bottom w:val="nil"/>
              <w:right w:val="nil"/>
            </w:tcBorders>
            <w:tcMar>
              <w:left w:w="0" w:type="dxa"/>
              <w:right w:w="0" w:type="dxa"/>
            </w:tcMar>
            <w:vAlign w:val="bottom"/>
          </w:tcPr>
          <w:p w14:paraId="1413BABA" w14:textId="77777777" w:rsidR="00FC548F" w:rsidRDefault="00000000">
            <w:pPr>
              <w:pStyle w:val="AccurriTablenumericvalues"/>
              <w:keepNext/>
            </w:pPr>
            <w:r>
              <w:rPr>
                <w:lang w:val="en-AU"/>
              </w:rPr>
              <w:t>(247)</w:t>
            </w:r>
          </w:p>
        </w:tc>
      </w:tr>
      <w:tr w:rsidR="00FC548F" w14:paraId="4976184A" w14:textId="77777777">
        <w:tc>
          <w:tcPr>
            <w:tcW w:w="7582" w:type="dxa"/>
            <w:tcBorders>
              <w:top w:val="nil"/>
              <w:left w:val="nil"/>
              <w:bottom w:val="nil"/>
              <w:right w:val="nil"/>
            </w:tcBorders>
            <w:tcMar>
              <w:left w:w="0" w:type="dxa"/>
              <w:right w:w="0" w:type="dxa"/>
            </w:tcMar>
            <w:vAlign w:val="bottom"/>
          </w:tcPr>
          <w:p w14:paraId="17A6B7F5" w14:textId="77777777" w:rsidR="00FC548F"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71EBF4D6" w14:textId="77777777" w:rsidR="00FC548F" w:rsidRDefault="00FC548F"/>
        </w:tc>
        <w:bookmarkStart w:id="45" w:name="_43835767"/>
        <w:tc>
          <w:tcPr>
            <w:tcW w:w="659" w:type="dxa"/>
            <w:tcBorders>
              <w:top w:val="nil"/>
              <w:left w:val="nil"/>
              <w:bottom w:val="nil"/>
              <w:right w:val="nil"/>
            </w:tcBorders>
            <w:tcMar>
              <w:left w:w="0" w:type="dxa"/>
              <w:right w:w="0" w:type="dxa"/>
            </w:tcMar>
            <w:vAlign w:val="bottom"/>
          </w:tcPr>
          <w:p w14:paraId="041CB6D9" w14:textId="77777777" w:rsidR="00FC548F" w:rsidRDefault="00000000">
            <w:pPr>
              <w:pStyle w:val="Accurrinorereferences"/>
              <w:keepNext/>
            </w:pPr>
            <w:r>
              <w:fldChar w:fldCharType="begin"/>
            </w:r>
            <w:r>
              <w:instrText>HYPERLINK \l "_EqeNote_TOC"</w:instrText>
            </w:r>
            <w:r>
              <w:fldChar w:fldCharType="separate"/>
            </w:r>
            <w:r>
              <w:rPr>
                <w:lang w:val="en-AU"/>
              </w:rPr>
              <w:t>28</w:t>
            </w:r>
            <w:r>
              <w:fldChar w:fldCharType="end"/>
            </w:r>
            <w:bookmarkEnd w:id="45"/>
          </w:p>
        </w:tc>
        <w:tc>
          <w:tcPr>
            <w:tcW w:w="60" w:type="dxa"/>
            <w:tcBorders>
              <w:top w:val="nil"/>
              <w:left w:val="nil"/>
              <w:bottom w:val="nil"/>
              <w:right w:val="nil"/>
            </w:tcBorders>
            <w:tcMar>
              <w:left w:w="0" w:type="dxa"/>
              <w:right w:w="0" w:type="dxa"/>
            </w:tcMar>
          </w:tcPr>
          <w:p w14:paraId="5C9F551C" w14:textId="77777777" w:rsidR="00FC548F" w:rsidRDefault="00FC548F"/>
        </w:tc>
        <w:tc>
          <w:tcPr>
            <w:tcW w:w="1289" w:type="dxa"/>
            <w:tcBorders>
              <w:top w:val="nil"/>
              <w:left w:val="nil"/>
              <w:bottom w:val="nil"/>
              <w:right w:val="nil"/>
            </w:tcBorders>
            <w:tcMar>
              <w:left w:w="0" w:type="dxa"/>
              <w:right w:w="60" w:type="dxa"/>
            </w:tcMar>
            <w:vAlign w:val="bottom"/>
          </w:tcPr>
          <w:p w14:paraId="6790E870" w14:textId="77777777" w:rsidR="00FC548F" w:rsidRDefault="00000000">
            <w:pPr>
              <w:pStyle w:val="AccurriTablenumericvalues"/>
              <w:keepNext/>
            </w:pPr>
            <w:r>
              <w:rPr>
                <w:lang w:val="en-AU"/>
              </w:rPr>
              <w:t xml:space="preserve">43,621 </w:t>
            </w:r>
          </w:p>
        </w:tc>
        <w:tc>
          <w:tcPr>
            <w:tcW w:w="60" w:type="dxa"/>
            <w:tcBorders>
              <w:top w:val="nil"/>
              <w:left w:val="nil"/>
              <w:bottom w:val="nil"/>
              <w:right w:val="nil"/>
            </w:tcBorders>
            <w:tcMar>
              <w:left w:w="0" w:type="dxa"/>
              <w:right w:w="0" w:type="dxa"/>
            </w:tcMar>
          </w:tcPr>
          <w:p w14:paraId="3D3205A7" w14:textId="77777777" w:rsidR="00FC548F" w:rsidRDefault="00FC548F"/>
        </w:tc>
        <w:tc>
          <w:tcPr>
            <w:tcW w:w="1289" w:type="dxa"/>
            <w:tcBorders>
              <w:top w:val="nil"/>
              <w:left w:val="nil"/>
              <w:bottom w:val="nil"/>
              <w:right w:val="nil"/>
            </w:tcBorders>
            <w:tcMar>
              <w:left w:w="0" w:type="dxa"/>
              <w:right w:w="60" w:type="dxa"/>
            </w:tcMar>
            <w:vAlign w:val="bottom"/>
          </w:tcPr>
          <w:p w14:paraId="430F9FE6" w14:textId="77777777" w:rsidR="00FC548F" w:rsidRDefault="00000000">
            <w:pPr>
              <w:pStyle w:val="AccurriTablenumericvalues"/>
              <w:keepNext/>
            </w:pPr>
            <w:r>
              <w:rPr>
                <w:lang w:val="en-AU"/>
              </w:rPr>
              <w:t xml:space="preserve">40,845 </w:t>
            </w:r>
          </w:p>
        </w:tc>
      </w:tr>
      <w:tr w:rsidR="00FC548F" w14:paraId="077E7D6F" w14:textId="77777777">
        <w:tc>
          <w:tcPr>
            <w:tcW w:w="7582" w:type="dxa"/>
            <w:tcBorders>
              <w:top w:val="nil"/>
              <w:left w:val="nil"/>
              <w:bottom w:val="nil"/>
              <w:right w:val="nil"/>
            </w:tcBorders>
            <w:tcMar>
              <w:left w:w="0" w:type="dxa"/>
              <w:right w:w="0" w:type="dxa"/>
            </w:tcMar>
            <w:vAlign w:val="bottom"/>
          </w:tcPr>
          <w:p w14:paraId="528EB1A3" w14:textId="7ECA6ECE" w:rsidR="00FC548F" w:rsidRDefault="00000000">
            <w:pPr>
              <w:pStyle w:val="AccurriTabletextvalues"/>
              <w:keepNext/>
              <w:jc w:val="left"/>
            </w:pPr>
            <w:r>
              <w:rPr>
                <w:lang w:val="en-AU"/>
              </w:rPr>
              <w:t xml:space="preserve">Equity attributable to the owners of </w:t>
            </w:r>
            <w:r w:rsidR="00CC466F">
              <w:rPr>
                <w:lang w:val="en-AU"/>
              </w:rPr>
              <w:t>RSM</w:t>
            </w:r>
            <w:r>
              <w:rPr>
                <w:lang w:val="en-AU"/>
              </w:rPr>
              <w:t xml:space="preserve"> IFRS Insurance Limited</w:t>
            </w:r>
          </w:p>
        </w:tc>
        <w:tc>
          <w:tcPr>
            <w:tcW w:w="60" w:type="dxa"/>
            <w:tcBorders>
              <w:top w:val="nil"/>
              <w:left w:val="nil"/>
              <w:bottom w:val="nil"/>
              <w:right w:val="nil"/>
            </w:tcBorders>
            <w:tcMar>
              <w:left w:w="0" w:type="dxa"/>
              <w:right w:w="0" w:type="dxa"/>
            </w:tcMar>
          </w:tcPr>
          <w:p w14:paraId="4741A37D" w14:textId="77777777" w:rsidR="00FC548F" w:rsidRDefault="00FC548F"/>
        </w:tc>
        <w:tc>
          <w:tcPr>
            <w:tcW w:w="659" w:type="dxa"/>
            <w:tcBorders>
              <w:top w:val="nil"/>
              <w:left w:val="nil"/>
              <w:bottom w:val="nil"/>
              <w:right w:val="nil"/>
            </w:tcBorders>
            <w:tcMar>
              <w:left w:w="0" w:type="dxa"/>
              <w:right w:w="0" w:type="dxa"/>
            </w:tcMar>
            <w:vAlign w:val="bottom"/>
          </w:tcPr>
          <w:p w14:paraId="3C29D41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BBB575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1299A5" w14:textId="77777777" w:rsidR="00FC548F" w:rsidRDefault="00000000">
            <w:pPr>
              <w:pStyle w:val="AccurriTablenumericvalues"/>
              <w:keepNext/>
            </w:pPr>
            <w:r>
              <w:rPr>
                <w:lang w:val="en-AU"/>
              </w:rPr>
              <w:t xml:space="preserve">257,065 </w:t>
            </w:r>
          </w:p>
        </w:tc>
        <w:tc>
          <w:tcPr>
            <w:tcW w:w="60" w:type="dxa"/>
            <w:tcBorders>
              <w:top w:val="nil"/>
              <w:left w:val="nil"/>
              <w:bottom w:val="nil"/>
              <w:right w:val="nil"/>
            </w:tcBorders>
            <w:tcMar>
              <w:left w:w="0" w:type="dxa"/>
              <w:right w:w="0" w:type="dxa"/>
            </w:tcMar>
          </w:tcPr>
          <w:p w14:paraId="5D9D1E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F9A24B1" w14:textId="77777777" w:rsidR="00FC548F" w:rsidRDefault="00000000">
            <w:pPr>
              <w:pStyle w:val="AccurriTablenumericvalues"/>
              <w:keepNext/>
            </w:pPr>
            <w:r>
              <w:rPr>
                <w:lang w:val="en-AU"/>
              </w:rPr>
              <w:t xml:space="preserve">253,276 </w:t>
            </w:r>
          </w:p>
        </w:tc>
      </w:tr>
      <w:tr w:rsidR="00FC548F" w14:paraId="2B232AEC" w14:textId="77777777">
        <w:tc>
          <w:tcPr>
            <w:tcW w:w="7582" w:type="dxa"/>
            <w:tcBorders>
              <w:top w:val="nil"/>
              <w:left w:val="nil"/>
              <w:bottom w:val="nil"/>
              <w:right w:val="nil"/>
            </w:tcBorders>
            <w:tcMar>
              <w:left w:w="0" w:type="dxa"/>
              <w:right w:w="0" w:type="dxa"/>
            </w:tcMar>
            <w:vAlign w:val="bottom"/>
          </w:tcPr>
          <w:p w14:paraId="1A9ECACB" w14:textId="77777777" w:rsidR="00FC548F"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58D67B73" w14:textId="77777777" w:rsidR="00FC548F" w:rsidRDefault="00FC548F"/>
        </w:tc>
        <w:bookmarkStart w:id="46" w:name="_33364824"/>
        <w:tc>
          <w:tcPr>
            <w:tcW w:w="659" w:type="dxa"/>
            <w:tcBorders>
              <w:top w:val="nil"/>
              <w:left w:val="nil"/>
              <w:bottom w:val="nil"/>
              <w:right w:val="nil"/>
            </w:tcBorders>
            <w:tcMar>
              <w:left w:w="0" w:type="dxa"/>
              <w:right w:w="0" w:type="dxa"/>
            </w:tcMar>
            <w:vAlign w:val="bottom"/>
          </w:tcPr>
          <w:p w14:paraId="374AE356" w14:textId="77777777" w:rsidR="00FC548F" w:rsidRDefault="00000000">
            <w:pPr>
              <w:pStyle w:val="Accurrinorereferences"/>
              <w:keepNext/>
            </w:pPr>
            <w:r>
              <w:fldChar w:fldCharType="begin"/>
            </w:r>
            <w:r>
              <w:instrText>HYPERLINK \l "_EqmNote_TOC"</w:instrText>
            </w:r>
            <w:r>
              <w:fldChar w:fldCharType="separate"/>
            </w:r>
            <w:r>
              <w:rPr>
                <w:lang w:val="en-AU"/>
              </w:rPr>
              <w:t>29</w:t>
            </w:r>
            <w:r>
              <w:fldChar w:fldCharType="end"/>
            </w:r>
            <w:bookmarkEnd w:id="46"/>
          </w:p>
        </w:tc>
        <w:tc>
          <w:tcPr>
            <w:tcW w:w="60" w:type="dxa"/>
            <w:tcBorders>
              <w:top w:val="nil"/>
              <w:left w:val="nil"/>
              <w:bottom w:val="nil"/>
              <w:right w:val="nil"/>
            </w:tcBorders>
            <w:tcMar>
              <w:left w:w="0" w:type="dxa"/>
              <w:right w:w="0" w:type="dxa"/>
            </w:tcMar>
          </w:tcPr>
          <w:p w14:paraId="4F003E0C" w14:textId="77777777" w:rsidR="00FC548F" w:rsidRDefault="00FC548F"/>
        </w:tc>
        <w:tc>
          <w:tcPr>
            <w:tcW w:w="1289" w:type="dxa"/>
            <w:tcBorders>
              <w:top w:val="nil"/>
              <w:left w:val="nil"/>
              <w:bottom w:val="nil"/>
              <w:right w:val="nil"/>
            </w:tcBorders>
            <w:tcMar>
              <w:left w:w="0" w:type="dxa"/>
              <w:right w:w="60" w:type="dxa"/>
            </w:tcMar>
            <w:vAlign w:val="bottom"/>
          </w:tcPr>
          <w:p w14:paraId="57592A19" w14:textId="77777777" w:rsidR="00FC548F" w:rsidRDefault="00000000">
            <w:pPr>
              <w:pStyle w:val="AccurriTablenumericvalues"/>
              <w:keepNext/>
            </w:pPr>
            <w:r>
              <w:rPr>
                <w:lang w:val="en-AU"/>
              </w:rPr>
              <w:t xml:space="preserve">16,908 </w:t>
            </w:r>
          </w:p>
        </w:tc>
        <w:tc>
          <w:tcPr>
            <w:tcW w:w="60" w:type="dxa"/>
            <w:tcBorders>
              <w:top w:val="nil"/>
              <w:left w:val="nil"/>
              <w:bottom w:val="nil"/>
              <w:right w:val="nil"/>
            </w:tcBorders>
            <w:tcMar>
              <w:left w:w="0" w:type="dxa"/>
              <w:right w:w="0" w:type="dxa"/>
            </w:tcMar>
          </w:tcPr>
          <w:p w14:paraId="12B0F5D3" w14:textId="77777777" w:rsidR="00FC548F" w:rsidRDefault="00FC548F"/>
        </w:tc>
        <w:tc>
          <w:tcPr>
            <w:tcW w:w="1289" w:type="dxa"/>
            <w:tcBorders>
              <w:top w:val="nil"/>
              <w:left w:val="nil"/>
              <w:bottom w:val="nil"/>
              <w:right w:val="nil"/>
            </w:tcBorders>
            <w:tcMar>
              <w:left w:w="0" w:type="dxa"/>
              <w:right w:w="60" w:type="dxa"/>
            </w:tcMar>
            <w:vAlign w:val="bottom"/>
          </w:tcPr>
          <w:p w14:paraId="29D352FB" w14:textId="77777777" w:rsidR="00FC548F" w:rsidRDefault="00000000">
            <w:pPr>
              <w:pStyle w:val="AccurriTablenumericvalues"/>
              <w:keepNext/>
            </w:pPr>
            <w:r>
              <w:rPr>
                <w:lang w:val="en-AU"/>
              </w:rPr>
              <w:t xml:space="preserve">16,766 </w:t>
            </w:r>
          </w:p>
        </w:tc>
      </w:tr>
      <w:tr w:rsidR="00FC548F" w14:paraId="20E970A7" w14:textId="77777777">
        <w:tc>
          <w:tcPr>
            <w:tcW w:w="7582" w:type="dxa"/>
            <w:tcBorders>
              <w:top w:val="nil"/>
              <w:left w:val="nil"/>
              <w:bottom w:val="nil"/>
              <w:right w:val="nil"/>
            </w:tcBorders>
            <w:tcMar>
              <w:left w:w="0" w:type="dxa"/>
              <w:right w:w="0" w:type="dxa"/>
            </w:tcMar>
            <w:vAlign w:val="bottom"/>
          </w:tcPr>
          <w:p w14:paraId="7F325B0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9DA02D7" w14:textId="77777777" w:rsidR="00FC548F" w:rsidRDefault="00FC548F"/>
        </w:tc>
        <w:tc>
          <w:tcPr>
            <w:tcW w:w="659" w:type="dxa"/>
            <w:tcBorders>
              <w:top w:val="nil"/>
              <w:left w:val="nil"/>
              <w:bottom w:val="nil"/>
              <w:right w:val="nil"/>
            </w:tcBorders>
            <w:tcMar>
              <w:left w:w="0" w:type="dxa"/>
              <w:right w:w="0" w:type="dxa"/>
            </w:tcMar>
            <w:vAlign w:val="bottom"/>
          </w:tcPr>
          <w:p w14:paraId="4BABC50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7B3607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8949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E674A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16C752" w14:textId="77777777" w:rsidR="00FC548F" w:rsidRDefault="00FC548F">
            <w:pPr>
              <w:pStyle w:val="AccurriTablenumericvalues"/>
              <w:keepNext/>
            </w:pPr>
          </w:p>
        </w:tc>
      </w:tr>
      <w:tr w:rsidR="00FC548F" w14:paraId="2394CC5E" w14:textId="77777777">
        <w:tc>
          <w:tcPr>
            <w:tcW w:w="7582" w:type="dxa"/>
            <w:tcBorders>
              <w:top w:val="nil"/>
              <w:left w:val="nil"/>
              <w:bottom w:val="nil"/>
              <w:right w:val="nil"/>
            </w:tcBorders>
            <w:tcMar>
              <w:left w:w="0" w:type="dxa"/>
              <w:right w:w="0" w:type="dxa"/>
            </w:tcMar>
            <w:vAlign w:val="bottom"/>
          </w:tcPr>
          <w:p w14:paraId="369384AB" w14:textId="77777777" w:rsidR="00FC548F"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54557155" w14:textId="77777777" w:rsidR="00FC548F" w:rsidRDefault="00FC548F"/>
        </w:tc>
        <w:tc>
          <w:tcPr>
            <w:tcW w:w="659" w:type="dxa"/>
            <w:tcBorders>
              <w:top w:val="nil"/>
              <w:left w:val="nil"/>
              <w:bottom w:val="nil"/>
              <w:right w:val="nil"/>
            </w:tcBorders>
            <w:tcMar>
              <w:left w:w="0" w:type="dxa"/>
              <w:right w:w="0" w:type="dxa"/>
            </w:tcMar>
            <w:vAlign w:val="bottom"/>
          </w:tcPr>
          <w:p w14:paraId="6CE9A23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A011E1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7ECAAAD" w14:textId="77777777" w:rsidR="00FC548F" w:rsidRDefault="00000000">
            <w:pPr>
              <w:pStyle w:val="AccurriTablenumericvalues"/>
              <w:keepNext/>
            </w:pPr>
            <w:r>
              <w:rPr>
                <w:lang w:val="en-AU"/>
              </w:rPr>
              <w:t xml:space="preserve">273,973 </w:t>
            </w:r>
          </w:p>
        </w:tc>
        <w:tc>
          <w:tcPr>
            <w:tcW w:w="60" w:type="dxa"/>
            <w:tcBorders>
              <w:top w:val="nil"/>
              <w:left w:val="nil"/>
              <w:bottom w:val="nil"/>
              <w:right w:val="nil"/>
            </w:tcBorders>
            <w:tcMar>
              <w:left w:w="0" w:type="dxa"/>
              <w:right w:w="0" w:type="dxa"/>
            </w:tcMar>
          </w:tcPr>
          <w:p w14:paraId="4D5CA9E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6EE0077" w14:textId="77777777" w:rsidR="00FC548F" w:rsidRDefault="00000000">
            <w:pPr>
              <w:pStyle w:val="AccurriTablenumericvalues"/>
              <w:keepNext/>
            </w:pPr>
            <w:r>
              <w:rPr>
                <w:lang w:val="en-AU"/>
              </w:rPr>
              <w:t xml:space="preserve">270,042 </w:t>
            </w:r>
          </w:p>
        </w:tc>
      </w:tr>
    </w:tbl>
    <w:p w14:paraId="1E7104CC" w14:textId="77777777" w:rsidR="00FC548F" w:rsidRDefault="00000000">
      <w:pPr>
        <w:sectPr w:rsidR="00FC548F">
          <w:headerReference w:type="even" r:id="rId45"/>
          <w:headerReference w:type="default" r:id="rId46"/>
          <w:footerReference w:type="even" r:id="rId47"/>
          <w:footerReference w:type="default" r:id="rId48"/>
          <w:headerReference w:type="first" r:id="rId49"/>
          <w:footerReference w:type="first" r:id="rId5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240BD04D" w14:textId="77777777">
        <w:trPr>
          <w:cantSplit/>
          <w:tblHeader/>
        </w:trPr>
        <w:tc>
          <w:tcPr>
            <w:tcW w:w="4253" w:type="dxa"/>
            <w:tcBorders>
              <w:top w:val="nil"/>
              <w:left w:val="nil"/>
              <w:bottom w:val="nil"/>
              <w:right w:val="nil"/>
            </w:tcBorders>
            <w:tcMar>
              <w:left w:w="0" w:type="dxa"/>
              <w:right w:w="0" w:type="dxa"/>
            </w:tcMar>
            <w:vAlign w:val="bottom"/>
          </w:tcPr>
          <w:p w14:paraId="70D1C6F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ACC0A04" w14:textId="77777777" w:rsidR="00FC548F" w:rsidRDefault="00FC548F"/>
        </w:tc>
        <w:tc>
          <w:tcPr>
            <w:tcW w:w="1289" w:type="dxa"/>
            <w:tcBorders>
              <w:top w:val="nil"/>
              <w:left w:val="nil"/>
              <w:bottom w:val="nil"/>
              <w:right w:val="nil"/>
            </w:tcBorders>
            <w:tcMar>
              <w:left w:w="0" w:type="dxa"/>
              <w:right w:w="0" w:type="dxa"/>
            </w:tcMar>
            <w:vAlign w:val="bottom"/>
          </w:tcPr>
          <w:p w14:paraId="40A90C27" w14:textId="77777777" w:rsidR="00FC548F"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3043FFB2" w14:textId="77777777" w:rsidR="00FC548F" w:rsidRDefault="00FC548F"/>
        </w:tc>
        <w:tc>
          <w:tcPr>
            <w:tcW w:w="1289" w:type="dxa"/>
            <w:tcBorders>
              <w:top w:val="nil"/>
              <w:left w:val="nil"/>
              <w:bottom w:val="nil"/>
              <w:right w:val="nil"/>
            </w:tcBorders>
            <w:tcMar>
              <w:left w:w="0" w:type="dxa"/>
              <w:right w:w="0" w:type="dxa"/>
            </w:tcMar>
            <w:vAlign w:val="bottom"/>
          </w:tcPr>
          <w:p w14:paraId="3BB52D1A" w14:textId="77777777" w:rsidR="00FC548F"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30900554" w14:textId="77777777" w:rsidR="00FC548F" w:rsidRDefault="00FC548F"/>
        </w:tc>
        <w:tc>
          <w:tcPr>
            <w:tcW w:w="1289" w:type="dxa"/>
            <w:tcBorders>
              <w:top w:val="nil"/>
              <w:left w:val="nil"/>
              <w:bottom w:val="nil"/>
              <w:right w:val="nil"/>
            </w:tcBorders>
            <w:tcMar>
              <w:left w:w="0" w:type="dxa"/>
              <w:right w:w="0" w:type="dxa"/>
            </w:tcMar>
            <w:vAlign w:val="bottom"/>
          </w:tcPr>
          <w:p w14:paraId="20293AEA" w14:textId="77777777" w:rsidR="00FC548F"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68C5DCDA" w14:textId="77777777" w:rsidR="00FC548F" w:rsidRDefault="00FC548F"/>
        </w:tc>
        <w:tc>
          <w:tcPr>
            <w:tcW w:w="1289" w:type="dxa"/>
            <w:tcBorders>
              <w:top w:val="nil"/>
              <w:left w:val="nil"/>
              <w:bottom w:val="nil"/>
              <w:right w:val="nil"/>
            </w:tcBorders>
            <w:tcMar>
              <w:left w:w="0" w:type="dxa"/>
              <w:right w:w="0" w:type="dxa"/>
            </w:tcMar>
            <w:vAlign w:val="bottom"/>
          </w:tcPr>
          <w:p w14:paraId="09B679BB" w14:textId="77777777" w:rsidR="00FC548F"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3868A8F1" w14:textId="77777777" w:rsidR="00FC548F" w:rsidRDefault="00FC548F"/>
        </w:tc>
        <w:tc>
          <w:tcPr>
            <w:tcW w:w="1289" w:type="dxa"/>
            <w:vMerge w:val="restart"/>
            <w:tcBorders>
              <w:top w:val="nil"/>
              <w:left w:val="nil"/>
              <w:bottom w:val="nil"/>
              <w:right w:val="nil"/>
            </w:tcBorders>
            <w:tcMar>
              <w:left w:w="0" w:type="dxa"/>
              <w:right w:w="0" w:type="dxa"/>
            </w:tcMar>
            <w:vAlign w:val="bottom"/>
          </w:tcPr>
          <w:p w14:paraId="2225ED42" w14:textId="77777777" w:rsidR="00FC548F" w:rsidRDefault="00000000">
            <w:pPr>
              <w:pStyle w:val="AccurriTableheaderinmaintable"/>
              <w:keepNext/>
            </w:pPr>
            <w:r>
              <w:rPr>
                <w:lang w:val="en-AU"/>
              </w:rPr>
              <w:t>Total equity</w:t>
            </w:r>
          </w:p>
        </w:tc>
      </w:tr>
      <w:tr w:rsidR="00FC548F" w14:paraId="1D638C69" w14:textId="77777777">
        <w:trPr>
          <w:cantSplit/>
          <w:tblHeader/>
        </w:trPr>
        <w:tc>
          <w:tcPr>
            <w:tcW w:w="4253" w:type="dxa"/>
            <w:tcBorders>
              <w:top w:val="nil"/>
              <w:left w:val="nil"/>
              <w:bottom w:val="nil"/>
              <w:right w:val="nil"/>
            </w:tcBorders>
            <w:tcMar>
              <w:left w:w="0" w:type="dxa"/>
              <w:right w:w="0" w:type="dxa"/>
            </w:tcMar>
            <w:vAlign w:val="bottom"/>
          </w:tcPr>
          <w:p w14:paraId="7442CCD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1B9877C" w14:textId="77777777" w:rsidR="00FC548F" w:rsidRDefault="00FC548F"/>
        </w:tc>
        <w:tc>
          <w:tcPr>
            <w:tcW w:w="1289" w:type="dxa"/>
            <w:tcBorders>
              <w:top w:val="nil"/>
              <w:left w:val="nil"/>
              <w:bottom w:val="nil"/>
              <w:right w:val="nil"/>
            </w:tcBorders>
            <w:tcMar>
              <w:left w:w="0" w:type="dxa"/>
              <w:right w:w="0" w:type="dxa"/>
            </w:tcMar>
            <w:vAlign w:val="bottom"/>
          </w:tcPr>
          <w:p w14:paraId="058F7432" w14:textId="77777777" w:rsidR="00FC548F"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6B6954F7" w14:textId="77777777" w:rsidR="00FC548F" w:rsidRDefault="00FC548F"/>
        </w:tc>
        <w:tc>
          <w:tcPr>
            <w:tcW w:w="1289" w:type="dxa"/>
            <w:tcBorders>
              <w:top w:val="nil"/>
              <w:left w:val="nil"/>
              <w:bottom w:val="nil"/>
              <w:right w:val="nil"/>
            </w:tcBorders>
            <w:tcMar>
              <w:left w:w="0" w:type="dxa"/>
              <w:right w:w="0" w:type="dxa"/>
            </w:tcMar>
            <w:vAlign w:val="bottom"/>
          </w:tcPr>
          <w:p w14:paraId="42ED676A" w14:textId="77777777" w:rsidR="00FC548F"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28A525B3" w14:textId="77777777" w:rsidR="00FC548F" w:rsidRDefault="00FC548F"/>
        </w:tc>
        <w:tc>
          <w:tcPr>
            <w:tcW w:w="1289" w:type="dxa"/>
            <w:tcBorders>
              <w:top w:val="nil"/>
              <w:left w:val="nil"/>
              <w:bottom w:val="nil"/>
              <w:right w:val="nil"/>
            </w:tcBorders>
            <w:tcMar>
              <w:left w:w="0" w:type="dxa"/>
              <w:right w:w="0" w:type="dxa"/>
            </w:tcMar>
            <w:vAlign w:val="bottom"/>
          </w:tcPr>
          <w:p w14:paraId="62A415D9" w14:textId="77777777" w:rsidR="00FC548F"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4BE70D28" w14:textId="77777777" w:rsidR="00FC548F" w:rsidRDefault="00FC548F"/>
        </w:tc>
        <w:tc>
          <w:tcPr>
            <w:tcW w:w="1289" w:type="dxa"/>
            <w:tcBorders>
              <w:top w:val="nil"/>
              <w:left w:val="nil"/>
              <w:bottom w:val="nil"/>
              <w:right w:val="nil"/>
            </w:tcBorders>
            <w:tcMar>
              <w:left w:w="0" w:type="dxa"/>
              <w:right w:w="0" w:type="dxa"/>
            </w:tcMar>
            <w:vAlign w:val="bottom"/>
          </w:tcPr>
          <w:p w14:paraId="79F0A3E0" w14:textId="77777777" w:rsidR="00FC548F"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1FCBBB3E" w14:textId="77777777" w:rsidR="00FC548F" w:rsidRDefault="00FC548F"/>
        </w:tc>
        <w:tc>
          <w:tcPr>
            <w:tcW w:w="1289" w:type="dxa"/>
            <w:vMerge/>
            <w:tcBorders>
              <w:top w:val="nil"/>
              <w:left w:val="nil"/>
              <w:bottom w:val="nil"/>
              <w:right w:val="nil"/>
            </w:tcBorders>
            <w:tcMar>
              <w:left w:w="0" w:type="dxa"/>
              <w:right w:w="0" w:type="dxa"/>
            </w:tcMar>
            <w:vAlign w:val="bottom"/>
          </w:tcPr>
          <w:p w14:paraId="65DAFE88" w14:textId="77777777" w:rsidR="00FC548F" w:rsidRDefault="00FC548F">
            <w:pPr>
              <w:pStyle w:val="AccurriTableheaderinmaintable"/>
              <w:keepNext/>
            </w:pPr>
          </w:p>
        </w:tc>
      </w:tr>
      <w:tr w:rsidR="00FC548F" w14:paraId="6F5DDC79" w14:textId="77777777">
        <w:trPr>
          <w:cantSplit/>
          <w:tblHeader/>
        </w:trPr>
        <w:tc>
          <w:tcPr>
            <w:tcW w:w="4253" w:type="dxa"/>
            <w:tcBorders>
              <w:top w:val="nil"/>
              <w:left w:val="nil"/>
              <w:bottom w:val="nil"/>
              <w:right w:val="nil"/>
            </w:tcBorders>
            <w:tcMar>
              <w:left w:w="0" w:type="dxa"/>
              <w:right w:w="0" w:type="dxa"/>
            </w:tcMar>
            <w:vAlign w:val="bottom"/>
          </w:tcPr>
          <w:p w14:paraId="0F0E6C4B"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75D2C0C" w14:textId="77777777" w:rsidR="00FC548F" w:rsidRDefault="00FC548F"/>
        </w:tc>
        <w:tc>
          <w:tcPr>
            <w:tcW w:w="1289" w:type="dxa"/>
            <w:tcBorders>
              <w:top w:val="nil"/>
              <w:left w:val="nil"/>
              <w:bottom w:val="nil"/>
              <w:right w:val="nil"/>
            </w:tcBorders>
            <w:tcMar>
              <w:left w:w="0" w:type="dxa"/>
              <w:right w:w="0" w:type="dxa"/>
            </w:tcMar>
            <w:vAlign w:val="bottom"/>
          </w:tcPr>
          <w:p w14:paraId="0C6FA80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28E861D" w14:textId="77777777" w:rsidR="00FC548F" w:rsidRDefault="00FC548F"/>
        </w:tc>
        <w:tc>
          <w:tcPr>
            <w:tcW w:w="1289" w:type="dxa"/>
            <w:tcBorders>
              <w:top w:val="nil"/>
              <w:left w:val="nil"/>
              <w:bottom w:val="nil"/>
              <w:right w:val="nil"/>
            </w:tcBorders>
            <w:tcMar>
              <w:left w:w="0" w:type="dxa"/>
              <w:right w:w="0" w:type="dxa"/>
            </w:tcMar>
            <w:vAlign w:val="bottom"/>
          </w:tcPr>
          <w:p w14:paraId="20BBD164"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05CAE69" w14:textId="77777777" w:rsidR="00FC548F" w:rsidRDefault="00FC548F"/>
        </w:tc>
        <w:tc>
          <w:tcPr>
            <w:tcW w:w="1289" w:type="dxa"/>
            <w:tcBorders>
              <w:top w:val="nil"/>
              <w:left w:val="nil"/>
              <w:bottom w:val="nil"/>
              <w:right w:val="nil"/>
            </w:tcBorders>
            <w:tcMar>
              <w:left w:w="0" w:type="dxa"/>
              <w:right w:w="0" w:type="dxa"/>
            </w:tcMar>
            <w:vAlign w:val="bottom"/>
          </w:tcPr>
          <w:p w14:paraId="5E9BDE1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CA4F4ED" w14:textId="77777777" w:rsidR="00FC548F" w:rsidRDefault="00FC548F"/>
        </w:tc>
        <w:tc>
          <w:tcPr>
            <w:tcW w:w="1289" w:type="dxa"/>
            <w:tcBorders>
              <w:top w:val="nil"/>
              <w:left w:val="nil"/>
              <w:bottom w:val="nil"/>
              <w:right w:val="nil"/>
            </w:tcBorders>
            <w:tcMar>
              <w:left w:w="0" w:type="dxa"/>
              <w:right w:w="0" w:type="dxa"/>
            </w:tcMar>
            <w:vAlign w:val="bottom"/>
          </w:tcPr>
          <w:p w14:paraId="7F54DB45"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6CE897" w14:textId="77777777" w:rsidR="00FC548F" w:rsidRDefault="00FC548F"/>
        </w:tc>
        <w:tc>
          <w:tcPr>
            <w:tcW w:w="1289" w:type="dxa"/>
            <w:tcBorders>
              <w:top w:val="nil"/>
              <w:left w:val="nil"/>
              <w:bottom w:val="nil"/>
              <w:right w:val="nil"/>
            </w:tcBorders>
            <w:tcMar>
              <w:left w:w="0" w:type="dxa"/>
              <w:right w:w="0" w:type="dxa"/>
            </w:tcMar>
            <w:vAlign w:val="bottom"/>
          </w:tcPr>
          <w:p w14:paraId="6E23D2E0" w14:textId="77777777" w:rsidR="00FC548F" w:rsidRDefault="00000000">
            <w:pPr>
              <w:pStyle w:val="AccurriTableheaderinmaintable"/>
              <w:keepNext/>
            </w:pPr>
            <w:r>
              <w:rPr>
                <w:lang w:val="en-AU"/>
              </w:rPr>
              <w:t>CU'000</w:t>
            </w:r>
          </w:p>
        </w:tc>
      </w:tr>
      <w:tr w:rsidR="00FC548F" w14:paraId="3A1C507B" w14:textId="77777777">
        <w:trPr>
          <w:cantSplit/>
          <w:tblHeader/>
        </w:trPr>
        <w:tc>
          <w:tcPr>
            <w:tcW w:w="4253" w:type="dxa"/>
            <w:tcBorders>
              <w:top w:val="nil"/>
              <w:left w:val="nil"/>
              <w:bottom w:val="nil"/>
              <w:right w:val="nil"/>
            </w:tcBorders>
            <w:tcMar>
              <w:left w:w="0" w:type="dxa"/>
              <w:right w:w="0" w:type="dxa"/>
            </w:tcMar>
            <w:vAlign w:val="bottom"/>
          </w:tcPr>
          <w:p w14:paraId="7EE00CF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5E0EB5" w14:textId="77777777" w:rsidR="00FC548F" w:rsidRDefault="00FC548F"/>
        </w:tc>
        <w:tc>
          <w:tcPr>
            <w:tcW w:w="1289" w:type="dxa"/>
            <w:tcBorders>
              <w:top w:val="nil"/>
              <w:left w:val="nil"/>
              <w:bottom w:val="nil"/>
              <w:right w:val="nil"/>
            </w:tcBorders>
            <w:tcMar>
              <w:left w:w="0" w:type="dxa"/>
              <w:right w:w="0" w:type="dxa"/>
            </w:tcMar>
            <w:vAlign w:val="bottom"/>
          </w:tcPr>
          <w:p w14:paraId="576731C2"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CECD0FF" w14:textId="77777777" w:rsidR="00FC548F" w:rsidRDefault="00FC548F"/>
        </w:tc>
        <w:tc>
          <w:tcPr>
            <w:tcW w:w="1289" w:type="dxa"/>
            <w:tcBorders>
              <w:top w:val="nil"/>
              <w:left w:val="nil"/>
              <w:bottom w:val="nil"/>
              <w:right w:val="nil"/>
            </w:tcBorders>
            <w:tcMar>
              <w:left w:w="0" w:type="dxa"/>
              <w:right w:w="0" w:type="dxa"/>
            </w:tcMar>
            <w:vAlign w:val="bottom"/>
          </w:tcPr>
          <w:p w14:paraId="141A813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7DC8FEB" w14:textId="77777777" w:rsidR="00FC548F" w:rsidRDefault="00FC548F"/>
        </w:tc>
        <w:tc>
          <w:tcPr>
            <w:tcW w:w="1289" w:type="dxa"/>
            <w:tcBorders>
              <w:top w:val="nil"/>
              <w:left w:val="nil"/>
              <w:bottom w:val="nil"/>
              <w:right w:val="nil"/>
            </w:tcBorders>
            <w:tcMar>
              <w:left w:w="0" w:type="dxa"/>
              <w:right w:w="0" w:type="dxa"/>
            </w:tcMar>
            <w:vAlign w:val="bottom"/>
          </w:tcPr>
          <w:p w14:paraId="438A2242"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551096E" w14:textId="77777777" w:rsidR="00FC548F" w:rsidRDefault="00FC548F"/>
        </w:tc>
        <w:tc>
          <w:tcPr>
            <w:tcW w:w="1289" w:type="dxa"/>
            <w:tcBorders>
              <w:top w:val="nil"/>
              <w:left w:val="nil"/>
              <w:bottom w:val="nil"/>
              <w:right w:val="nil"/>
            </w:tcBorders>
            <w:tcMar>
              <w:left w:w="0" w:type="dxa"/>
              <w:right w:w="0" w:type="dxa"/>
            </w:tcMar>
            <w:vAlign w:val="bottom"/>
          </w:tcPr>
          <w:p w14:paraId="30E3976E"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63521F7" w14:textId="77777777" w:rsidR="00FC548F" w:rsidRDefault="00FC548F"/>
        </w:tc>
        <w:tc>
          <w:tcPr>
            <w:tcW w:w="1289" w:type="dxa"/>
            <w:tcBorders>
              <w:top w:val="nil"/>
              <w:left w:val="nil"/>
              <w:bottom w:val="nil"/>
              <w:right w:val="nil"/>
            </w:tcBorders>
            <w:tcMar>
              <w:left w:w="0" w:type="dxa"/>
              <w:right w:w="0" w:type="dxa"/>
            </w:tcMar>
            <w:vAlign w:val="bottom"/>
          </w:tcPr>
          <w:p w14:paraId="5F64D3C0" w14:textId="77777777" w:rsidR="00FC548F" w:rsidRDefault="00FC548F">
            <w:pPr>
              <w:pStyle w:val="AccurriTableheaderinmaintable"/>
              <w:keepNext/>
            </w:pPr>
          </w:p>
        </w:tc>
      </w:tr>
      <w:tr w:rsidR="00FC548F" w14:paraId="7EE72009" w14:textId="77777777">
        <w:tc>
          <w:tcPr>
            <w:tcW w:w="4253" w:type="dxa"/>
            <w:tcBorders>
              <w:top w:val="nil"/>
              <w:left w:val="nil"/>
              <w:bottom w:val="nil"/>
              <w:right w:val="nil"/>
            </w:tcBorders>
            <w:tcMar>
              <w:left w:w="0" w:type="dxa"/>
              <w:right w:w="0" w:type="dxa"/>
            </w:tcMar>
            <w:vAlign w:val="bottom"/>
          </w:tcPr>
          <w:p w14:paraId="6B484F74" w14:textId="77777777" w:rsidR="00FC548F" w:rsidRDefault="00000000">
            <w:pPr>
              <w:pStyle w:val="AccurriTabletextvalues"/>
              <w:keepNext/>
              <w:jc w:val="left"/>
            </w:pPr>
            <w:r>
              <w:fldChar w:fldCharType="begin"/>
            </w:r>
            <w:r>
              <w:rPr>
                <w:lang w:val="en-AU"/>
              </w:rPr>
              <w:instrText xml:space="preserve">TC </w:instrText>
            </w:r>
            <w:bookmarkStart w:id="47" w:name="_Toc256000002"/>
            <w:r>
              <w:rPr>
                <w:lang w:val="en-AU"/>
              </w:rPr>
              <w:instrText>"Statement of changes in equity"</w:instrText>
            </w:r>
            <w:bookmarkEnd w:id="47"/>
            <w:r>
              <w:rPr>
                <w:lang w:val="en-AU"/>
              </w:rPr>
              <w:instrText>\f x \l 1</w:instrText>
            </w:r>
            <w:r>
              <w:fldChar w:fldCharType="end"/>
            </w:r>
            <w:r>
              <w:rPr>
                <w:lang w:val="en-AU"/>
              </w:rPr>
              <w:t>Balance at 1 January 2023</w:t>
            </w:r>
          </w:p>
        </w:tc>
        <w:tc>
          <w:tcPr>
            <w:tcW w:w="60" w:type="dxa"/>
            <w:tcBorders>
              <w:top w:val="nil"/>
              <w:left w:val="nil"/>
              <w:bottom w:val="nil"/>
              <w:right w:val="nil"/>
            </w:tcBorders>
            <w:tcMar>
              <w:left w:w="0" w:type="dxa"/>
              <w:right w:w="0" w:type="dxa"/>
            </w:tcMar>
          </w:tcPr>
          <w:p w14:paraId="501D0E00" w14:textId="77777777" w:rsidR="00FC548F" w:rsidRDefault="00FC548F"/>
        </w:tc>
        <w:tc>
          <w:tcPr>
            <w:tcW w:w="1289" w:type="dxa"/>
            <w:tcBorders>
              <w:top w:val="nil"/>
              <w:left w:val="nil"/>
              <w:bottom w:val="nil"/>
              <w:right w:val="nil"/>
            </w:tcBorders>
            <w:tcMar>
              <w:left w:w="0" w:type="dxa"/>
              <w:right w:w="60" w:type="dxa"/>
            </w:tcMar>
            <w:vAlign w:val="bottom"/>
          </w:tcPr>
          <w:p w14:paraId="05AEEF65" w14:textId="77777777" w:rsidR="00FC548F" w:rsidRDefault="00000000">
            <w:pPr>
              <w:pStyle w:val="AccurriTablenumericvalues"/>
              <w:keepNext/>
            </w:pPr>
            <w:r>
              <w:rPr>
                <w:lang w:val="en-AU"/>
              </w:rPr>
              <w:t>134,922</w:t>
            </w:r>
          </w:p>
        </w:tc>
        <w:tc>
          <w:tcPr>
            <w:tcW w:w="60" w:type="dxa"/>
            <w:tcBorders>
              <w:top w:val="nil"/>
              <w:left w:val="nil"/>
              <w:bottom w:val="nil"/>
              <w:right w:val="nil"/>
            </w:tcBorders>
            <w:tcMar>
              <w:left w:w="0" w:type="dxa"/>
              <w:right w:w="0" w:type="dxa"/>
            </w:tcMar>
          </w:tcPr>
          <w:p w14:paraId="23229D8E" w14:textId="77777777" w:rsidR="00FC548F" w:rsidRDefault="00FC548F"/>
        </w:tc>
        <w:tc>
          <w:tcPr>
            <w:tcW w:w="1289" w:type="dxa"/>
            <w:tcBorders>
              <w:top w:val="nil"/>
              <w:left w:val="nil"/>
              <w:bottom w:val="nil"/>
              <w:right w:val="nil"/>
            </w:tcBorders>
            <w:tcMar>
              <w:left w:w="0" w:type="dxa"/>
              <w:right w:w="0" w:type="dxa"/>
            </w:tcMar>
            <w:vAlign w:val="bottom"/>
          </w:tcPr>
          <w:p w14:paraId="02031C58" w14:textId="77777777" w:rsidR="00FC548F" w:rsidRDefault="00000000">
            <w:pPr>
              <w:pStyle w:val="AccurriTablenumericvalues"/>
              <w:keepNext/>
            </w:pPr>
            <w:r>
              <w:rPr>
                <w:lang w:val="en-AU"/>
              </w:rPr>
              <w:t>(825)</w:t>
            </w:r>
          </w:p>
        </w:tc>
        <w:tc>
          <w:tcPr>
            <w:tcW w:w="60" w:type="dxa"/>
            <w:tcBorders>
              <w:top w:val="nil"/>
              <w:left w:val="nil"/>
              <w:bottom w:val="nil"/>
              <w:right w:val="nil"/>
            </w:tcBorders>
            <w:tcMar>
              <w:left w:w="0" w:type="dxa"/>
              <w:right w:w="0" w:type="dxa"/>
            </w:tcMar>
          </w:tcPr>
          <w:p w14:paraId="4C630195" w14:textId="77777777" w:rsidR="00FC548F" w:rsidRDefault="00FC548F"/>
        </w:tc>
        <w:tc>
          <w:tcPr>
            <w:tcW w:w="1289" w:type="dxa"/>
            <w:tcBorders>
              <w:top w:val="nil"/>
              <w:left w:val="nil"/>
              <w:bottom w:val="nil"/>
              <w:right w:val="nil"/>
            </w:tcBorders>
            <w:tcMar>
              <w:left w:w="0" w:type="dxa"/>
              <w:right w:w="60" w:type="dxa"/>
            </w:tcMar>
            <w:vAlign w:val="bottom"/>
          </w:tcPr>
          <w:p w14:paraId="0D409204" w14:textId="77777777" w:rsidR="00FC548F" w:rsidRDefault="00000000">
            <w:pPr>
              <w:pStyle w:val="AccurriTablenumericvalues"/>
              <w:keepNext/>
            </w:pPr>
            <w:r>
              <w:rPr>
                <w:lang w:val="en-AU"/>
              </w:rPr>
              <w:t>36,996</w:t>
            </w:r>
          </w:p>
        </w:tc>
        <w:tc>
          <w:tcPr>
            <w:tcW w:w="60" w:type="dxa"/>
            <w:tcBorders>
              <w:top w:val="nil"/>
              <w:left w:val="nil"/>
              <w:bottom w:val="nil"/>
              <w:right w:val="nil"/>
            </w:tcBorders>
            <w:tcMar>
              <w:left w:w="0" w:type="dxa"/>
              <w:right w:w="0" w:type="dxa"/>
            </w:tcMar>
          </w:tcPr>
          <w:p w14:paraId="012E689E" w14:textId="77777777" w:rsidR="00FC548F" w:rsidRDefault="00FC548F"/>
        </w:tc>
        <w:tc>
          <w:tcPr>
            <w:tcW w:w="1289" w:type="dxa"/>
            <w:tcBorders>
              <w:top w:val="nil"/>
              <w:left w:val="nil"/>
              <w:bottom w:val="nil"/>
              <w:right w:val="nil"/>
            </w:tcBorders>
            <w:tcMar>
              <w:left w:w="0" w:type="dxa"/>
              <w:right w:w="60" w:type="dxa"/>
            </w:tcMar>
            <w:vAlign w:val="bottom"/>
          </w:tcPr>
          <w:p w14:paraId="6C701B9C" w14:textId="77777777" w:rsidR="00FC548F" w:rsidRDefault="00000000">
            <w:pPr>
              <w:pStyle w:val="AccurriTablenumericvalues"/>
              <w:keepNext/>
            </w:pPr>
            <w:r>
              <w:rPr>
                <w:lang w:val="en-AU"/>
              </w:rPr>
              <w:t>16,537</w:t>
            </w:r>
          </w:p>
        </w:tc>
        <w:tc>
          <w:tcPr>
            <w:tcW w:w="60" w:type="dxa"/>
            <w:tcBorders>
              <w:top w:val="nil"/>
              <w:left w:val="nil"/>
              <w:bottom w:val="nil"/>
              <w:right w:val="nil"/>
            </w:tcBorders>
            <w:tcMar>
              <w:left w:w="0" w:type="dxa"/>
              <w:right w:w="0" w:type="dxa"/>
            </w:tcMar>
          </w:tcPr>
          <w:p w14:paraId="23E021F1" w14:textId="77777777" w:rsidR="00FC548F" w:rsidRDefault="00FC548F"/>
        </w:tc>
        <w:tc>
          <w:tcPr>
            <w:tcW w:w="1289" w:type="dxa"/>
            <w:tcBorders>
              <w:top w:val="nil"/>
              <w:left w:val="nil"/>
              <w:bottom w:val="nil"/>
              <w:right w:val="nil"/>
            </w:tcBorders>
            <w:tcMar>
              <w:left w:w="0" w:type="dxa"/>
              <w:right w:w="60" w:type="dxa"/>
            </w:tcMar>
            <w:vAlign w:val="bottom"/>
          </w:tcPr>
          <w:p w14:paraId="6882D9B7" w14:textId="77777777" w:rsidR="00FC548F" w:rsidRDefault="00000000">
            <w:pPr>
              <w:pStyle w:val="AccurriTablenumericvalues"/>
              <w:keepNext/>
            </w:pPr>
            <w:r>
              <w:rPr>
                <w:lang w:val="en-AU"/>
              </w:rPr>
              <w:t>187,630</w:t>
            </w:r>
          </w:p>
        </w:tc>
      </w:tr>
      <w:tr w:rsidR="00FC548F" w14:paraId="7B55A148" w14:textId="77777777">
        <w:tc>
          <w:tcPr>
            <w:tcW w:w="4253" w:type="dxa"/>
            <w:tcBorders>
              <w:top w:val="nil"/>
              <w:left w:val="nil"/>
              <w:bottom w:val="nil"/>
              <w:right w:val="nil"/>
            </w:tcBorders>
            <w:tcMar>
              <w:left w:w="0" w:type="dxa"/>
              <w:right w:w="0" w:type="dxa"/>
            </w:tcMar>
            <w:vAlign w:val="bottom"/>
          </w:tcPr>
          <w:p w14:paraId="03C5025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7F69972" w14:textId="77777777" w:rsidR="00FC548F" w:rsidRDefault="00FC548F"/>
        </w:tc>
        <w:tc>
          <w:tcPr>
            <w:tcW w:w="1289" w:type="dxa"/>
            <w:tcBorders>
              <w:top w:val="nil"/>
              <w:left w:val="nil"/>
              <w:bottom w:val="nil"/>
              <w:right w:val="nil"/>
            </w:tcBorders>
            <w:tcMar>
              <w:left w:w="0" w:type="dxa"/>
              <w:right w:w="60" w:type="dxa"/>
            </w:tcMar>
            <w:vAlign w:val="bottom"/>
          </w:tcPr>
          <w:p w14:paraId="0A6970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1B04C9" w14:textId="77777777" w:rsidR="00FC548F" w:rsidRDefault="00FC548F"/>
        </w:tc>
        <w:tc>
          <w:tcPr>
            <w:tcW w:w="1289" w:type="dxa"/>
            <w:tcBorders>
              <w:top w:val="nil"/>
              <w:left w:val="nil"/>
              <w:bottom w:val="nil"/>
              <w:right w:val="nil"/>
            </w:tcBorders>
            <w:tcMar>
              <w:left w:w="0" w:type="dxa"/>
              <w:right w:w="60" w:type="dxa"/>
            </w:tcMar>
            <w:vAlign w:val="bottom"/>
          </w:tcPr>
          <w:p w14:paraId="49933F3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ED745B" w14:textId="77777777" w:rsidR="00FC548F" w:rsidRDefault="00FC548F"/>
        </w:tc>
        <w:tc>
          <w:tcPr>
            <w:tcW w:w="1289" w:type="dxa"/>
            <w:tcBorders>
              <w:top w:val="nil"/>
              <w:left w:val="nil"/>
              <w:bottom w:val="nil"/>
              <w:right w:val="nil"/>
            </w:tcBorders>
            <w:tcMar>
              <w:left w:w="0" w:type="dxa"/>
              <w:right w:w="60" w:type="dxa"/>
            </w:tcMar>
            <w:vAlign w:val="bottom"/>
          </w:tcPr>
          <w:p w14:paraId="20958A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E3706A" w14:textId="77777777" w:rsidR="00FC548F" w:rsidRDefault="00FC548F"/>
        </w:tc>
        <w:tc>
          <w:tcPr>
            <w:tcW w:w="1289" w:type="dxa"/>
            <w:tcBorders>
              <w:top w:val="nil"/>
              <w:left w:val="nil"/>
              <w:bottom w:val="nil"/>
              <w:right w:val="nil"/>
            </w:tcBorders>
            <w:tcMar>
              <w:left w:w="0" w:type="dxa"/>
              <w:right w:w="60" w:type="dxa"/>
            </w:tcMar>
            <w:vAlign w:val="bottom"/>
          </w:tcPr>
          <w:p w14:paraId="675C5A9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0C22A7" w14:textId="77777777" w:rsidR="00FC548F" w:rsidRDefault="00FC548F"/>
        </w:tc>
        <w:tc>
          <w:tcPr>
            <w:tcW w:w="1289" w:type="dxa"/>
            <w:tcBorders>
              <w:top w:val="nil"/>
              <w:left w:val="nil"/>
              <w:bottom w:val="nil"/>
              <w:right w:val="nil"/>
            </w:tcBorders>
            <w:tcMar>
              <w:left w:w="0" w:type="dxa"/>
              <w:right w:w="60" w:type="dxa"/>
            </w:tcMar>
            <w:vAlign w:val="bottom"/>
          </w:tcPr>
          <w:p w14:paraId="359A4BAB" w14:textId="77777777" w:rsidR="00FC548F" w:rsidRDefault="00FC548F">
            <w:pPr>
              <w:pStyle w:val="AccurriTablenumericvalues"/>
              <w:keepNext/>
            </w:pPr>
          </w:p>
        </w:tc>
      </w:tr>
      <w:tr w:rsidR="00FC548F" w14:paraId="53703D5B" w14:textId="77777777">
        <w:tc>
          <w:tcPr>
            <w:tcW w:w="4253" w:type="dxa"/>
            <w:tcBorders>
              <w:top w:val="nil"/>
              <w:left w:val="nil"/>
              <w:bottom w:val="nil"/>
              <w:right w:val="nil"/>
            </w:tcBorders>
            <w:tcMar>
              <w:left w:w="0" w:type="dxa"/>
              <w:right w:w="0" w:type="dxa"/>
            </w:tcMar>
            <w:vAlign w:val="bottom"/>
          </w:tcPr>
          <w:p w14:paraId="1F192FE9" w14:textId="77777777" w:rsidR="00FC548F"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244FAEB9" w14:textId="77777777" w:rsidR="00FC548F" w:rsidRDefault="00FC548F"/>
        </w:tc>
        <w:tc>
          <w:tcPr>
            <w:tcW w:w="1289" w:type="dxa"/>
            <w:tcBorders>
              <w:top w:val="nil"/>
              <w:left w:val="nil"/>
              <w:bottom w:val="nil"/>
              <w:right w:val="nil"/>
            </w:tcBorders>
            <w:tcMar>
              <w:left w:w="0" w:type="dxa"/>
              <w:right w:w="60" w:type="dxa"/>
            </w:tcMar>
            <w:vAlign w:val="bottom"/>
          </w:tcPr>
          <w:p w14:paraId="1FEEC81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7E44B7" w14:textId="77777777" w:rsidR="00FC548F" w:rsidRDefault="00FC548F"/>
        </w:tc>
        <w:tc>
          <w:tcPr>
            <w:tcW w:w="1289" w:type="dxa"/>
            <w:tcBorders>
              <w:top w:val="nil"/>
              <w:left w:val="nil"/>
              <w:bottom w:val="nil"/>
              <w:right w:val="nil"/>
            </w:tcBorders>
            <w:tcMar>
              <w:left w:w="0" w:type="dxa"/>
              <w:right w:w="60" w:type="dxa"/>
            </w:tcMar>
            <w:vAlign w:val="bottom"/>
          </w:tcPr>
          <w:p w14:paraId="551EE2B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EC7633" w14:textId="77777777" w:rsidR="00FC548F" w:rsidRDefault="00FC548F"/>
        </w:tc>
        <w:tc>
          <w:tcPr>
            <w:tcW w:w="1289" w:type="dxa"/>
            <w:tcBorders>
              <w:top w:val="nil"/>
              <w:left w:val="nil"/>
              <w:bottom w:val="nil"/>
              <w:right w:val="nil"/>
            </w:tcBorders>
            <w:tcMar>
              <w:left w:w="0" w:type="dxa"/>
              <w:right w:w="60" w:type="dxa"/>
            </w:tcMar>
            <w:vAlign w:val="bottom"/>
          </w:tcPr>
          <w:p w14:paraId="367F55B3" w14:textId="77777777" w:rsidR="00FC548F" w:rsidRDefault="00000000">
            <w:pPr>
              <w:pStyle w:val="AccurriTablenumericvalues"/>
              <w:keepNext/>
            </w:pPr>
            <w:r>
              <w:rPr>
                <w:lang w:val="en-AU"/>
              </w:rPr>
              <w:t>21,465</w:t>
            </w:r>
          </w:p>
        </w:tc>
        <w:tc>
          <w:tcPr>
            <w:tcW w:w="60" w:type="dxa"/>
            <w:tcBorders>
              <w:top w:val="nil"/>
              <w:left w:val="nil"/>
              <w:bottom w:val="nil"/>
              <w:right w:val="nil"/>
            </w:tcBorders>
            <w:tcMar>
              <w:left w:w="0" w:type="dxa"/>
              <w:right w:w="0" w:type="dxa"/>
            </w:tcMar>
          </w:tcPr>
          <w:p w14:paraId="4E077F54" w14:textId="77777777" w:rsidR="00FC548F" w:rsidRDefault="00FC548F"/>
        </w:tc>
        <w:tc>
          <w:tcPr>
            <w:tcW w:w="1289" w:type="dxa"/>
            <w:tcBorders>
              <w:top w:val="nil"/>
              <w:left w:val="nil"/>
              <w:bottom w:val="nil"/>
              <w:right w:val="nil"/>
            </w:tcBorders>
            <w:tcMar>
              <w:left w:w="0" w:type="dxa"/>
              <w:right w:w="60" w:type="dxa"/>
            </w:tcMar>
            <w:vAlign w:val="bottom"/>
          </w:tcPr>
          <w:p w14:paraId="10ACA86A" w14:textId="77777777" w:rsidR="00FC548F"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4AC59764" w14:textId="77777777" w:rsidR="00FC548F" w:rsidRDefault="00FC548F"/>
        </w:tc>
        <w:tc>
          <w:tcPr>
            <w:tcW w:w="1289" w:type="dxa"/>
            <w:tcBorders>
              <w:top w:val="nil"/>
              <w:left w:val="nil"/>
              <w:bottom w:val="nil"/>
              <w:right w:val="nil"/>
            </w:tcBorders>
            <w:tcMar>
              <w:left w:w="0" w:type="dxa"/>
              <w:right w:w="60" w:type="dxa"/>
            </w:tcMar>
            <w:vAlign w:val="bottom"/>
          </w:tcPr>
          <w:p w14:paraId="194DA99A" w14:textId="77777777" w:rsidR="00FC548F" w:rsidRDefault="00000000">
            <w:pPr>
              <w:pStyle w:val="AccurriTablenumericvalues"/>
              <w:keepNext/>
            </w:pPr>
            <w:r>
              <w:rPr>
                <w:lang w:val="en-AU"/>
              </w:rPr>
              <w:t>21,694</w:t>
            </w:r>
          </w:p>
        </w:tc>
      </w:tr>
      <w:tr w:rsidR="00FC548F" w14:paraId="0F034222" w14:textId="77777777">
        <w:tc>
          <w:tcPr>
            <w:tcW w:w="4253" w:type="dxa"/>
            <w:tcBorders>
              <w:top w:val="nil"/>
              <w:left w:val="nil"/>
              <w:bottom w:val="nil"/>
              <w:right w:val="nil"/>
            </w:tcBorders>
            <w:tcMar>
              <w:left w:w="0" w:type="dxa"/>
              <w:right w:w="0" w:type="dxa"/>
            </w:tcMar>
            <w:vAlign w:val="bottom"/>
          </w:tcPr>
          <w:p w14:paraId="13EE9FAE" w14:textId="77777777" w:rsidR="00FC548F"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4470A4F6" w14:textId="77777777" w:rsidR="00FC548F" w:rsidRDefault="00FC548F"/>
        </w:tc>
        <w:tc>
          <w:tcPr>
            <w:tcW w:w="1289" w:type="dxa"/>
            <w:tcBorders>
              <w:top w:val="nil"/>
              <w:left w:val="nil"/>
              <w:bottom w:val="nil"/>
              <w:right w:val="nil"/>
            </w:tcBorders>
            <w:tcMar>
              <w:left w:w="0" w:type="dxa"/>
              <w:right w:w="60" w:type="dxa"/>
            </w:tcMar>
            <w:vAlign w:val="bottom"/>
          </w:tcPr>
          <w:p w14:paraId="3075478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462844" w14:textId="77777777" w:rsidR="00FC548F" w:rsidRDefault="00FC548F"/>
        </w:tc>
        <w:tc>
          <w:tcPr>
            <w:tcW w:w="1289" w:type="dxa"/>
            <w:tcBorders>
              <w:top w:val="nil"/>
              <w:left w:val="nil"/>
              <w:bottom w:val="nil"/>
              <w:right w:val="nil"/>
            </w:tcBorders>
            <w:tcMar>
              <w:left w:w="0" w:type="dxa"/>
              <w:right w:w="60" w:type="dxa"/>
            </w:tcMar>
            <w:vAlign w:val="bottom"/>
          </w:tcPr>
          <w:p w14:paraId="048375D9" w14:textId="77777777" w:rsidR="00FC548F" w:rsidRDefault="00000000">
            <w:pPr>
              <w:pStyle w:val="AccurriTablenumericvalues"/>
              <w:keepNext/>
            </w:pPr>
            <w:r>
              <w:rPr>
                <w:lang w:val="en-AU"/>
              </w:rPr>
              <w:t>578</w:t>
            </w:r>
          </w:p>
        </w:tc>
        <w:tc>
          <w:tcPr>
            <w:tcW w:w="60" w:type="dxa"/>
            <w:tcBorders>
              <w:top w:val="nil"/>
              <w:left w:val="nil"/>
              <w:bottom w:val="nil"/>
              <w:right w:val="nil"/>
            </w:tcBorders>
            <w:tcMar>
              <w:left w:w="0" w:type="dxa"/>
              <w:right w:w="0" w:type="dxa"/>
            </w:tcMar>
          </w:tcPr>
          <w:p w14:paraId="424CC1B3" w14:textId="77777777" w:rsidR="00FC548F" w:rsidRDefault="00FC548F"/>
        </w:tc>
        <w:tc>
          <w:tcPr>
            <w:tcW w:w="1289" w:type="dxa"/>
            <w:tcBorders>
              <w:top w:val="nil"/>
              <w:left w:val="nil"/>
              <w:bottom w:val="nil"/>
              <w:right w:val="nil"/>
            </w:tcBorders>
            <w:tcMar>
              <w:left w:w="0" w:type="dxa"/>
              <w:right w:w="60" w:type="dxa"/>
            </w:tcMar>
            <w:vAlign w:val="bottom"/>
          </w:tcPr>
          <w:p w14:paraId="15AFCEE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A0B2A9" w14:textId="77777777" w:rsidR="00FC548F" w:rsidRDefault="00FC548F"/>
        </w:tc>
        <w:tc>
          <w:tcPr>
            <w:tcW w:w="1289" w:type="dxa"/>
            <w:tcBorders>
              <w:top w:val="nil"/>
              <w:left w:val="nil"/>
              <w:bottom w:val="nil"/>
              <w:right w:val="nil"/>
            </w:tcBorders>
            <w:tcMar>
              <w:left w:w="0" w:type="dxa"/>
              <w:right w:w="60" w:type="dxa"/>
            </w:tcMar>
            <w:vAlign w:val="bottom"/>
          </w:tcPr>
          <w:p w14:paraId="73F2A8D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449A86" w14:textId="77777777" w:rsidR="00FC548F" w:rsidRDefault="00FC548F"/>
        </w:tc>
        <w:tc>
          <w:tcPr>
            <w:tcW w:w="1289" w:type="dxa"/>
            <w:tcBorders>
              <w:top w:val="nil"/>
              <w:left w:val="nil"/>
              <w:bottom w:val="nil"/>
              <w:right w:val="nil"/>
            </w:tcBorders>
            <w:tcMar>
              <w:left w:w="0" w:type="dxa"/>
              <w:right w:w="60" w:type="dxa"/>
            </w:tcMar>
            <w:vAlign w:val="bottom"/>
          </w:tcPr>
          <w:p w14:paraId="45E8CCBD" w14:textId="77777777" w:rsidR="00FC548F" w:rsidRDefault="00000000">
            <w:pPr>
              <w:pStyle w:val="AccurriTablenumericvalues"/>
              <w:keepNext/>
            </w:pPr>
            <w:r>
              <w:rPr>
                <w:lang w:val="en-AU"/>
              </w:rPr>
              <w:t>578</w:t>
            </w:r>
          </w:p>
        </w:tc>
      </w:tr>
      <w:tr w:rsidR="00FC548F" w14:paraId="5CB491DF" w14:textId="77777777">
        <w:tc>
          <w:tcPr>
            <w:tcW w:w="4253" w:type="dxa"/>
            <w:tcBorders>
              <w:top w:val="nil"/>
              <w:left w:val="nil"/>
              <w:bottom w:val="nil"/>
              <w:right w:val="nil"/>
            </w:tcBorders>
            <w:tcMar>
              <w:left w:w="0" w:type="dxa"/>
              <w:right w:w="0" w:type="dxa"/>
            </w:tcMar>
            <w:vAlign w:val="bottom"/>
          </w:tcPr>
          <w:p w14:paraId="0B0CD32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60DD0A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B0B04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C67C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AFDC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A94F9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6035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EF101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49D6E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C6B9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4C961AB" w14:textId="77777777" w:rsidR="00FC548F" w:rsidRDefault="00FC548F">
            <w:pPr>
              <w:pStyle w:val="AccurriTablenumericvalues"/>
              <w:keepNext/>
            </w:pPr>
          </w:p>
        </w:tc>
      </w:tr>
      <w:tr w:rsidR="00FC548F" w14:paraId="5BE56B71" w14:textId="77777777">
        <w:tc>
          <w:tcPr>
            <w:tcW w:w="4253" w:type="dxa"/>
            <w:tcBorders>
              <w:top w:val="nil"/>
              <w:left w:val="nil"/>
              <w:bottom w:val="nil"/>
              <w:right w:val="nil"/>
            </w:tcBorders>
            <w:tcMar>
              <w:left w:w="0" w:type="dxa"/>
              <w:right w:w="0" w:type="dxa"/>
            </w:tcMar>
            <w:vAlign w:val="bottom"/>
          </w:tcPr>
          <w:p w14:paraId="164CED0F" w14:textId="77777777" w:rsidR="00FC548F"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202F1225" w14:textId="77777777" w:rsidR="00FC548F" w:rsidRDefault="00FC548F"/>
        </w:tc>
        <w:tc>
          <w:tcPr>
            <w:tcW w:w="1289" w:type="dxa"/>
            <w:tcBorders>
              <w:top w:val="nil"/>
              <w:left w:val="nil"/>
              <w:bottom w:val="nil"/>
              <w:right w:val="nil"/>
            </w:tcBorders>
            <w:tcMar>
              <w:left w:w="0" w:type="dxa"/>
              <w:right w:w="60" w:type="dxa"/>
            </w:tcMar>
            <w:vAlign w:val="bottom"/>
          </w:tcPr>
          <w:p w14:paraId="48D7EA0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3A37E2" w14:textId="77777777" w:rsidR="00FC548F" w:rsidRDefault="00FC548F"/>
        </w:tc>
        <w:tc>
          <w:tcPr>
            <w:tcW w:w="1289" w:type="dxa"/>
            <w:tcBorders>
              <w:top w:val="nil"/>
              <w:left w:val="nil"/>
              <w:bottom w:val="nil"/>
              <w:right w:val="nil"/>
            </w:tcBorders>
            <w:tcMar>
              <w:left w:w="0" w:type="dxa"/>
              <w:right w:w="60" w:type="dxa"/>
            </w:tcMar>
            <w:vAlign w:val="bottom"/>
          </w:tcPr>
          <w:p w14:paraId="3A7EA00F" w14:textId="77777777" w:rsidR="00FC548F" w:rsidRDefault="00000000">
            <w:pPr>
              <w:pStyle w:val="AccurriTablenumericvalues"/>
              <w:keepNext/>
            </w:pPr>
            <w:r>
              <w:rPr>
                <w:lang w:val="en-AU"/>
              </w:rPr>
              <w:t>578</w:t>
            </w:r>
          </w:p>
        </w:tc>
        <w:tc>
          <w:tcPr>
            <w:tcW w:w="60" w:type="dxa"/>
            <w:tcBorders>
              <w:top w:val="nil"/>
              <w:left w:val="nil"/>
              <w:bottom w:val="nil"/>
              <w:right w:val="nil"/>
            </w:tcBorders>
            <w:tcMar>
              <w:left w:w="0" w:type="dxa"/>
              <w:right w:w="0" w:type="dxa"/>
            </w:tcMar>
          </w:tcPr>
          <w:p w14:paraId="26CF39D1" w14:textId="77777777" w:rsidR="00FC548F" w:rsidRDefault="00FC548F"/>
        </w:tc>
        <w:tc>
          <w:tcPr>
            <w:tcW w:w="1289" w:type="dxa"/>
            <w:tcBorders>
              <w:top w:val="nil"/>
              <w:left w:val="nil"/>
              <w:bottom w:val="nil"/>
              <w:right w:val="nil"/>
            </w:tcBorders>
            <w:tcMar>
              <w:left w:w="0" w:type="dxa"/>
              <w:right w:w="60" w:type="dxa"/>
            </w:tcMar>
            <w:vAlign w:val="bottom"/>
          </w:tcPr>
          <w:p w14:paraId="76E9BCA5" w14:textId="77777777" w:rsidR="00FC548F" w:rsidRDefault="00000000">
            <w:pPr>
              <w:pStyle w:val="AccurriTablenumericvalues"/>
              <w:keepNext/>
            </w:pPr>
            <w:r>
              <w:rPr>
                <w:lang w:val="en-AU"/>
              </w:rPr>
              <w:t>21,465</w:t>
            </w:r>
          </w:p>
        </w:tc>
        <w:tc>
          <w:tcPr>
            <w:tcW w:w="60" w:type="dxa"/>
            <w:tcBorders>
              <w:top w:val="nil"/>
              <w:left w:val="nil"/>
              <w:bottom w:val="nil"/>
              <w:right w:val="nil"/>
            </w:tcBorders>
            <w:tcMar>
              <w:left w:w="0" w:type="dxa"/>
              <w:right w:w="0" w:type="dxa"/>
            </w:tcMar>
          </w:tcPr>
          <w:p w14:paraId="7FF70F35" w14:textId="77777777" w:rsidR="00FC548F" w:rsidRDefault="00FC548F"/>
        </w:tc>
        <w:tc>
          <w:tcPr>
            <w:tcW w:w="1289" w:type="dxa"/>
            <w:tcBorders>
              <w:top w:val="nil"/>
              <w:left w:val="nil"/>
              <w:bottom w:val="nil"/>
              <w:right w:val="nil"/>
            </w:tcBorders>
            <w:tcMar>
              <w:left w:w="0" w:type="dxa"/>
              <w:right w:w="60" w:type="dxa"/>
            </w:tcMar>
            <w:vAlign w:val="bottom"/>
          </w:tcPr>
          <w:p w14:paraId="440F5B77" w14:textId="77777777" w:rsidR="00FC548F"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1C34BDC6" w14:textId="77777777" w:rsidR="00FC548F" w:rsidRDefault="00FC548F"/>
        </w:tc>
        <w:tc>
          <w:tcPr>
            <w:tcW w:w="1289" w:type="dxa"/>
            <w:tcBorders>
              <w:top w:val="nil"/>
              <w:left w:val="nil"/>
              <w:bottom w:val="nil"/>
              <w:right w:val="nil"/>
            </w:tcBorders>
            <w:tcMar>
              <w:left w:w="0" w:type="dxa"/>
              <w:right w:w="60" w:type="dxa"/>
            </w:tcMar>
            <w:vAlign w:val="bottom"/>
          </w:tcPr>
          <w:p w14:paraId="2E610ABB" w14:textId="77777777" w:rsidR="00FC548F" w:rsidRDefault="00000000">
            <w:pPr>
              <w:pStyle w:val="AccurriTablenumericvalues"/>
              <w:keepNext/>
            </w:pPr>
            <w:r>
              <w:rPr>
                <w:lang w:val="en-AU"/>
              </w:rPr>
              <w:t>22,272</w:t>
            </w:r>
          </w:p>
        </w:tc>
      </w:tr>
      <w:tr w:rsidR="00FC548F" w14:paraId="019E5F6E" w14:textId="77777777">
        <w:tc>
          <w:tcPr>
            <w:tcW w:w="4253" w:type="dxa"/>
            <w:tcBorders>
              <w:top w:val="nil"/>
              <w:left w:val="nil"/>
              <w:bottom w:val="nil"/>
              <w:right w:val="nil"/>
            </w:tcBorders>
            <w:tcMar>
              <w:left w:w="0" w:type="dxa"/>
              <w:right w:w="0" w:type="dxa"/>
            </w:tcMar>
            <w:vAlign w:val="bottom"/>
          </w:tcPr>
          <w:p w14:paraId="0B57C12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995BEB" w14:textId="77777777" w:rsidR="00FC548F" w:rsidRDefault="00FC548F"/>
        </w:tc>
        <w:tc>
          <w:tcPr>
            <w:tcW w:w="1289" w:type="dxa"/>
            <w:tcBorders>
              <w:top w:val="nil"/>
              <w:left w:val="nil"/>
              <w:bottom w:val="nil"/>
              <w:right w:val="nil"/>
            </w:tcBorders>
            <w:tcMar>
              <w:left w:w="0" w:type="dxa"/>
              <w:right w:w="60" w:type="dxa"/>
            </w:tcMar>
            <w:vAlign w:val="bottom"/>
          </w:tcPr>
          <w:p w14:paraId="5668180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6F3762" w14:textId="77777777" w:rsidR="00FC548F" w:rsidRDefault="00FC548F"/>
        </w:tc>
        <w:tc>
          <w:tcPr>
            <w:tcW w:w="1289" w:type="dxa"/>
            <w:tcBorders>
              <w:top w:val="nil"/>
              <w:left w:val="nil"/>
              <w:bottom w:val="nil"/>
              <w:right w:val="nil"/>
            </w:tcBorders>
            <w:tcMar>
              <w:left w:w="0" w:type="dxa"/>
              <w:right w:w="60" w:type="dxa"/>
            </w:tcMar>
            <w:vAlign w:val="bottom"/>
          </w:tcPr>
          <w:p w14:paraId="2FAC9F3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63E68F" w14:textId="77777777" w:rsidR="00FC548F" w:rsidRDefault="00FC548F"/>
        </w:tc>
        <w:tc>
          <w:tcPr>
            <w:tcW w:w="1289" w:type="dxa"/>
            <w:tcBorders>
              <w:top w:val="nil"/>
              <w:left w:val="nil"/>
              <w:bottom w:val="nil"/>
              <w:right w:val="nil"/>
            </w:tcBorders>
            <w:tcMar>
              <w:left w:w="0" w:type="dxa"/>
              <w:right w:w="60" w:type="dxa"/>
            </w:tcMar>
            <w:vAlign w:val="bottom"/>
          </w:tcPr>
          <w:p w14:paraId="6F90A19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92F233" w14:textId="77777777" w:rsidR="00FC548F" w:rsidRDefault="00FC548F"/>
        </w:tc>
        <w:tc>
          <w:tcPr>
            <w:tcW w:w="1289" w:type="dxa"/>
            <w:tcBorders>
              <w:top w:val="nil"/>
              <w:left w:val="nil"/>
              <w:bottom w:val="nil"/>
              <w:right w:val="nil"/>
            </w:tcBorders>
            <w:tcMar>
              <w:left w:w="0" w:type="dxa"/>
              <w:right w:w="60" w:type="dxa"/>
            </w:tcMar>
            <w:vAlign w:val="bottom"/>
          </w:tcPr>
          <w:p w14:paraId="12623C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C1BB16" w14:textId="77777777" w:rsidR="00FC548F" w:rsidRDefault="00FC548F"/>
        </w:tc>
        <w:tc>
          <w:tcPr>
            <w:tcW w:w="1289" w:type="dxa"/>
            <w:tcBorders>
              <w:top w:val="nil"/>
              <w:left w:val="nil"/>
              <w:bottom w:val="nil"/>
              <w:right w:val="nil"/>
            </w:tcBorders>
            <w:tcMar>
              <w:left w:w="0" w:type="dxa"/>
              <w:right w:w="60" w:type="dxa"/>
            </w:tcMar>
            <w:vAlign w:val="bottom"/>
          </w:tcPr>
          <w:p w14:paraId="6C33284F" w14:textId="77777777" w:rsidR="00FC548F" w:rsidRDefault="00FC548F">
            <w:pPr>
              <w:pStyle w:val="AccurriTablenumericvalues"/>
              <w:keepNext/>
            </w:pPr>
          </w:p>
        </w:tc>
      </w:tr>
      <w:tr w:rsidR="00FC548F" w14:paraId="641F2B60" w14:textId="77777777">
        <w:tc>
          <w:tcPr>
            <w:tcW w:w="4253" w:type="dxa"/>
            <w:tcBorders>
              <w:top w:val="nil"/>
              <w:left w:val="nil"/>
              <w:bottom w:val="nil"/>
              <w:right w:val="nil"/>
            </w:tcBorders>
            <w:tcMar>
              <w:left w:w="0" w:type="dxa"/>
              <w:right w:w="0" w:type="dxa"/>
            </w:tcMar>
            <w:vAlign w:val="bottom"/>
          </w:tcPr>
          <w:p w14:paraId="33BFB4D6" w14:textId="77777777" w:rsidR="00FC548F"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5C894038" w14:textId="77777777" w:rsidR="00FC548F" w:rsidRDefault="00FC548F"/>
        </w:tc>
        <w:tc>
          <w:tcPr>
            <w:tcW w:w="1289" w:type="dxa"/>
            <w:tcBorders>
              <w:top w:val="nil"/>
              <w:left w:val="nil"/>
              <w:bottom w:val="nil"/>
              <w:right w:val="nil"/>
            </w:tcBorders>
            <w:tcMar>
              <w:left w:w="0" w:type="dxa"/>
              <w:right w:w="60" w:type="dxa"/>
            </w:tcMar>
            <w:vAlign w:val="bottom"/>
          </w:tcPr>
          <w:p w14:paraId="18719E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E67A76" w14:textId="77777777" w:rsidR="00FC548F" w:rsidRDefault="00FC548F"/>
        </w:tc>
        <w:tc>
          <w:tcPr>
            <w:tcW w:w="1289" w:type="dxa"/>
            <w:tcBorders>
              <w:top w:val="nil"/>
              <w:left w:val="nil"/>
              <w:bottom w:val="nil"/>
              <w:right w:val="nil"/>
            </w:tcBorders>
            <w:tcMar>
              <w:left w:w="0" w:type="dxa"/>
              <w:right w:w="60" w:type="dxa"/>
            </w:tcMar>
            <w:vAlign w:val="bottom"/>
          </w:tcPr>
          <w:p w14:paraId="79F4E6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2C0FC5" w14:textId="77777777" w:rsidR="00FC548F" w:rsidRDefault="00FC548F"/>
        </w:tc>
        <w:tc>
          <w:tcPr>
            <w:tcW w:w="1289" w:type="dxa"/>
            <w:tcBorders>
              <w:top w:val="nil"/>
              <w:left w:val="nil"/>
              <w:bottom w:val="nil"/>
              <w:right w:val="nil"/>
            </w:tcBorders>
            <w:tcMar>
              <w:left w:w="0" w:type="dxa"/>
              <w:right w:w="60" w:type="dxa"/>
            </w:tcMar>
            <w:vAlign w:val="bottom"/>
          </w:tcPr>
          <w:p w14:paraId="0C65C5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5747B3" w14:textId="77777777" w:rsidR="00FC548F" w:rsidRDefault="00FC548F"/>
        </w:tc>
        <w:tc>
          <w:tcPr>
            <w:tcW w:w="1289" w:type="dxa"/>
            <w:tcBorders>
              <w:top w:val="nil"/>
              <w:left w:val="nil"/>
              <w:bottom w:val="nil"/>
              <w:right w:val="nil"/>
            </w:tcBorders>
            <w:tcMar>
              <w:left w:w="0" w:type="dxa"/>
              <w:right w:w="60" w:type="dxa"/>
            </w:tcMar>
            <w:vAlign w:val="bottom"/>
          </w:tcPr>
          <w:p w14:paraId="2A6663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FDB4C2" w14:textId="77777777" w:rsidR="00FC548F" w:rsidRDefault="00FC548F"/>
        </w:tc>
        <w:tc>
          <w:tcPr>
            <w:tcW w:w="1289" w:type="dxa"/>
            <w:tcBorders>
              <w:top w:val="nil"/>
              <w:left w:val="nil"/>
              <w:bottom w:val="nil"/>
              <w:right w:val="nil"/>
            </w:tcBorders>
            <w:tcMar>
              <w:left w:w="0" w:type="dxa"/>
              <w:right w:w="60" w:type="dxa"/>
            </w:tcMar>
            <w:vAlign w:val="bottom"/>
          </w:tcPr>
          <w:p w14:paraId="040C3A24" w14:textId="77777777" w:rsidR="00FC548F" w:rsidRDefault="00FC548F">
            <w:pPr>
              <w:pStyle w:val="AccurriTablenumericvalues"/>
              <w:keepNext/>
            </w:pPr>
          </w:p>
        </w:tc>
      </w:tr>
      <w:tr w:rsidR="00FC548F" w14:paraId="58E34B90" w14:textId="77777777">
        <w:tc>
          <w:tcPr>
            <w:tcW w:w="4253" w:type="dxa"/>
            <w:tcBorders>
              <w:top w:val="nil"/>
              <w:left w:val="nil"/>
              <w:bottom w:val="nil"/>
              <w:right w:val="nil"/>
            </w:tcBorders>
            <w:tcMar>
              <w:left w:w="0" w:type="dxa"/>
              <w:right w:w="0" w:type="dxa"/>
            </w:tcMar>
            <w:vAlign w:val="bottom"/>
          </w:tcPr>
          <w:p w14:paraId="1ACFF9D6" w14:textId="77777777" w:rsidR="00FC548F" w:rsidRDefault="00000000">
            <w:pPr>
              <w:pStyle w:val="AccurriTabletextvalues"/>
              <w:keepNext/>
              <w:jc w:val="left"/>
            </w:pPr>
            <w:r>
              <w:rPr>
                <w:lang w:val="en-AU"/>
              </w:rPr>
              <w:t>Contributions of equity, net of transaction costs (note 26)</w:t>
            </w:r>
          </w:p>
        </w:tc>
        <w:tc>
          <w:tcPr>
            <w:tcW w:w="60" w:type="dxa"/>
            <w:tcBorders>
              <w:top w:val="nil"/>
              <w:left w:val="nil"/>
              <w:bottom w:val="nil"/>
              <w:right w:val="nil"/>
            </w:tcBorders>
            <w:tcMar>
              <w:left w:w="0" w:type="dxa"/>
              <w:right w:w="0" w:type="dxa"/>
            </w:tcMar>
          </w:tcPr>
          <w:p w14:paraId="37B0592A" w14:textId="77777777" w:rsidR="00FC548F" w:rsidRDefault="00FC548F"/>
        </w:tc>
        <w:tc>
          <w:tcPr>
            <w:tcW w:w="1289" w:type="dxa"/>
            <w:tcBorders>
              <w:top w:val="nil"/>
              <w:left w:val="nil"/>
              <w:bottom w:val="nil"/>
              <w:right w:val="nil"/>
            </w:tcBorders>
            <w:tcMar>
              <w:left w:w="0" w:type="dxa"/>
              <w:right w:w="60" w:type="dxa"/>
            </w:tcMar>
            <w:vAlign w:val="bottom"/>
          </w:tcPr>
          <w:p w14:paraId="0359729C" w14:textId="77777777" w:rsidR="00FC548F" w:rsidRDefault="00000000">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198E6FB0" w14:textId="77777777" w:rsidR="00FC548F" w:rsidRDefault="00FC548F"/>
        </w:tc>
        <w:tc>
          <w:tcPr>
            <w:tcW w:w="1289" w:type="dxa"/>
            <w:tcBorders>
              <w:top w:val="nil"/>
              <w:left w:val="nil"/>
              <w:bottom w:val="nil"/>
              <w:right w:val="nil"/>
            </w:tcBorders>
            <w:tcMar>
              <w:left w:w="0" w:type="dxa"/>
              <w:right w:w="60" w:type="dxa"/>
            </w:tcMar>
            <w:vAlign w:val="bottom"/>
          </w:tcPr>
          <w:p w14:paraId="085F827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1BD1D0" w14:textId="77777777" w:rsidR="00FC548F" w:rsidRDefault="00FC548F"/>
        </w:tc>
        <w:tc>
          <w:tcPr>
            <w:tcW w:w="1289" w:type="dxa"/>
            <w:tcBorders>
              <w:top w:val="nil"/>
              <w:left w:val="nil"/>
              <w:bottom w:val="nil"/>
              <w:right w:val="nil"/>
            </w:tcBorders>
            <w:tcMar>
              <w:left w:w="0" w:type="dxa"/>
              <w:right w:w="60" w:type="dxa"/>
            </w:tcMar>
            <w:vAlign w:val="bottom"/>
          </w:tcPr>
          <w:p w14:paraId="6D4CEB3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E83781" w14:textId="77777777" w:rsidR="00FC548F" w:rsidRDefault="00FC548F"/>
        </w:tc>
        <w:tc>
          <w:tcPr>
            <w:tcW w:w="1289" w:type="dxa"/>
            <w:tcBorders>
              <w:top w:val="nil"/>
              <w:left w:val="nil"/>
              <w:bottom w:val="nil"/>
              <w:right w:val="nil"/>
            </w:tcBorders>
            <w:tcMar>
              <w:left w:w="0" w:type="dxa"/>
              <w:right w:w="60" w:type="dxa"/>
            </w:tcMar>
            <w:vAlign w:val="bottom"/>
          </w:tcPr>
          <w:p w14:paraId="79A6356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5B1BE2" w14:textId="77777777" w:rsidR="00FC548F" w:rsidRDefault="00FC548F"/>
        </w:tc>
        <w:tc>
          <w:tcPr>
            <w:tcW w:w="1289" w:type="dxa"/>
            <w:tcBorders>
              <w:top w:val="nil"/>
              <w:left w:val="nil"/>
              <w:bottom w:val="nil"/>
              <w:right w:val="nil"/>
            </w:tcBorders>
            <w:tcMar>
              <w:left w:w="0" w:type="dxa"/>
              <w:right w:w="60" w:type="dxa"/>
            </w:tcMar>
            <w:vAlign w:val="bottom"/>
          </w:tcPr>
          <w:p w14:paraId="5A49B64B" w14:textId="77777777" w:rsidR="00FC548F" w:rsidRDefault="00000000">
            <w:pPr>
              <w:pStyle w:val="AccurriTablenumericvalues"/>
              <w:keepNext/>
            </w:pPr>
            <w:r>
              <w:rPr>
                <w:lang w:val="en-AU"/>
              </w:rPr>
              <w:t>77,756</w:t>
            </w:r>
          </w:p>
        </w:tc>
      </w:tr>
      <w:tr w:rsidR="00FC548F" w14:paraId="5B6B86DB" w14:textId="77777777">
        <w:tc>
          <w:tcPr>
            <w:tcW w:w="4253" w:type="dxa"/>
            <w:tcBorders>
              <w:top w:val="nil"/>
              <w:left w:val="nil"/>
              <w:bottom w:val="nil"/>
              <w:right w:val="nil"/>
            </w:tcBorders>
            <w:tcMar>
              <w:left w:w="0" w:type="dxa"/>
              <w:right w:w="0" w:type="dxa"/>
            </w:tcMar>
            <w:vAlign w:val="bottom"/>
          </w:tcPr>
          <w:p w14:paraId="22D6B7DE" w14:textId="77777777" w:rsidR="00FC548F" w:rsidRDefault="00000000">
            <w:pPr>
              <w:pStyle w:val="AccurriTabletextvalues"/>
              <w:keepNext/>
              <w:jc w:val="left"/>
            </w:pPr>
            <w:r>
              <w:rPr>
                <w:lang w:val="en-AU"/>
              </w:rPr>
              <w:t>Dividends paid (note 30)</w:t>
            </w:r>
          </w:p>
        </w:tc>
        <w:tc>
          <w:tcPr>
            <w:tcW w:w="60" w:type="dxa"/>
            <w:tcBorders>
              <w:top w:val="nil"/>
              <w:left w:val="nil"/>
              <w:bottom w:val="nil"/>
              <w:right w:val="nil"/>
            </w:tcBorders>
            <w:tcMar>
              <w:left w:w="0" w:type="dxa"/>
              <w:right w:w="0" w:type="dxa"/>
            </w:tcMar>
          </w:tcPr>
          <w:p w14:paraId="22589059" w14:textId="77777777" w:rsidR="00FC548F" w:rsidRDefault="00FC548F"/>
        </w:tc>
        <w:tc>
          <w:tcPr>
            <w:tcW w:w="1289" w:type="dxa"/>
            <w:tcBorders>
              <w:top w:val="nil"/>
              <w:left w:val="nil"/>
              <w:bottom w:val="nil"/>
              <w:right w:val="nil"/>
            </w:tcBorders>
            <w:tcMar>
              <w:left w:w="0" w:type="dxa"/>
              <w:right w:w="60" w:type="dxa"/>
            </w:tcMar>
            <w:vAlign w:val="bottom"/>
          </w:tcPr>
          <w:p w14:paraId="3AA671D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6AE25C" w14:textId="77777777" w:rsidR="00FC548F" w:rsidRDefault="00FC548F"/>
        </w:tc>
        <w:tc>
          <w:tcPr>
            <w:tcW w:w="1289" w:type="dxa"/>
            <w:tcBorders>
              <w:top w:val="nil"/>
              <w:left w:val="nil"/>
              <w:bottom w:val="nil"/>
              <w:right w:val="nil"/>
            </w:tcBorders>
            <w:tcMar>
              <w:left w:w="0" w:type="dxa"/>
              <w:right w:w="60" w:type="dxa"/>
            </w:tcMar>
            <w:vAlign w:val="bottom"/>
          </w:tcPr>
          <w:p w14:paraId="057AAA4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E445BB" w14:textId="77777777" w:rsidR="00FC548F" w:rsidRDefault="00FC548F"/>
        </w:tc>
        <w:tc>
          <w:tcPr>
            <w:tcW w:w="1289" w:type="dxa"/>
            <w:tcBorders>
              <w:top w:val="nil"/>
              <w:left w:val="nil"/>
              <w:bottom w:val="nil"/>
              <w:right w:val="nil"/>
            </w:tcBorders>
            <w:tcMar>
              <w:left w:w="0" w:type="dxa"/>
              <w:right w:w="0" w:type="dxa"/>
            </w:tcMar>
            <w:vAlign w:val="bottom"/>
          </w:tcPr>
          <w:p w14:paraId="4953F724" w14:textId="77777777" w:rsidR="00FC548F" w:rsidRDefault="00000000">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353D029C" w14:textId="77777777" w:rsidR="00FC548F" w:rsidRDefault="00FC548F"/>
        </w:tc>
        <w:tc>
          <w:tcPr>
            <w:tcW w:w="1289" w:type="dxa"/>
            <w:tcBorders>
              <w:top w:val="nil"/>
              <w:left w:val="nil"/>
              <w:bottom w:val="nil"/>
              <w:right w:val="nil"/>
            </w:tcBorders>
            <w:tcMar>
              <w:left w:w="0" w:type="dxa"/>
              <w:right w:w="60" w:type="dxa"/>
            </w:tcMar>
            <w:vAlign w:val="bottom"/>
          </w:tcPr>
          <w:p w14:paraId="0099EF0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7440B4" w14:textId="77777777" w:rsidR="00FC548F" w:rsidRDefault="00FC548F"/>
        </w:tc>
        <w:tc>
          <w:tcPr>
            <w:tcW w:w="1289" w:type="dxa"/>
            <w:tcBorders>
              <w:top w:val="nil"/>
              <w:left w:val="nil"/>
              <w:bottom w:val="nil"/>
              <w:right w:val="nil"/>
            </w:tcBorders>
            <w:tcMar>
              <w:left w:w="0" w:type="dxa"/>
              <w:right w:w="0" w:type="dxa"/>
            </w:tcMar>
            <w:vAlign w:val="bottom"/>
          </w:tcPr>
          <w:p w14:paraId="02E30CB7" w14:textId="77777777" w:rsidR="00FC548F" w:rsidRDefault="00000000">
            <w:pPr>
              <w:pStyle w:val="AccurriTablenumericvalues"/>
              <w:keepNext/>
            </w:pPr>
            <w:r>
              <w:rPr>
                <w:lang w:val="en-AU"/>
              </w:rPr>
              <w:t>(17,616)</w:t>
            </w:r>
          </w:p>
        </w:tc>
      </w:tr>
      <w:tr w:rsidR="00FC548F" w14:paraId="1A738C42" w14:textId="77777777">
        <w:tc>
          <w:tcPr>
            <w:tcW w:w="4253" w:type="dxa"/>
            <w:tcBorders>
              <w:top w:val="nil"/>
              <w:left w:val="nil"/>
              <w:bottom w:val="nil"/>
              <w:right w:val="nil"/>
            </w:tcBorders>
            <w:tcMar>
              <w:left w:w="0" w:type="dxa"/>
              <w:right w:w="0" w:type="dxa"/>
            </w:tcMar>
            <w:vAlign w:val="bottom"/>
          </w:tcPr>
          <w:p w14:paraId="472174D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98D074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5DAD3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CC446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68AFD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2F443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459D6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8C1C6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2B93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C2E8C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680422" w14:textId="77777777" w:rsidR="00FC548F" w:rsidRDefault="00FC548F">
            <w:pPr>
              <w:pStyle w:val="AccurriTablenumericvalues"/>
              <w:keepNext/>
            </w:pPr>
          </w:p>
        </w:tc>
      </w:tr>
      <w:tr w:rsidR="00FC548F" w14:paraId="4D5A78B0" w14:textId="77777777">
        <w:tc>
          <w:tcPr>
            <w:tcW w:w="4253" w:type="dxa"/>
            <w:tcBorders>
              <w:top w:val="nil"/>
              <w:left w:val="nil"/>
              <w:bottom w:val="nil"/>
              <w:right w:val="nil"/>
            </w:tcBorders>
            <w:tcMar>
              <w:left w:w="0" w:type="dxa"/>
              <w:right w:w="0" w:type="dxa"/>
            </w:tcMar>
            <w:vAlign w:val="bottom"/>
          </w:tcPr>
          <w:p w14:paraId="5DD875D9"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42DF6A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25D1375" w14:textId="77777777" w:rsidR="00FC548F" w:rsidRDefault="00000000">
            <w:pPr>
              <w:pStyle w:val="AccurriTablenumericvalues"/>
              <w:keepNext/>
            </w:pPr>
            <w:r>
              <w:rPr>
                <w:lang w:val="en-AU"/>
              </w:rPr>
              <w:t>212,678</w:t>
            </w:r>
          </w:p>
        </w:tc>
        <w:tc>
          <w:tcPr>
            <w:tcW w:w="60" w:type="dxa"/>
            <w:tcBorders>
              <w:top w:val="nil"/>
              <w:left w:val="nil"/>
              <w:bottom w:val="nil"/>
              <w:right w:val="nil"/>
            </w:tcBorders>
            <w:tcMar>
              <w:left w:w="0" w:type="dxa"/>
              <w:right w:w="0" w:type="dxa"/>
            </w:tcMar>
          </w:tcPr>
          <w:p w14:paraId="47C0235B"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1192836" w14:textId="77777777" w:rsidR="00FC548F" w:rsidRDefault="00000000">
            <w:pPr>
              <w:pStyle w:val="AccurriTablenumericvalues"/>
              <w:keepNext/>
            </w:pPr>
            <w:r>
              <w:rPr>
                <w:lang w:val="en-AU"/>
              </w:rPr>
              <w:t>(247)</w:t>
            </w:r>
          </w:p>
        </w:tc>
        <w:tc>
          <w:tcPr>
            <w:tcW w:w="60" w:type="dxa"/>
            <w:tcBorders>
              <w:top w:val="nil"/>
              <w:left w:val="nil"/>
              <w:bottom w:val="nil"/>
              <w:right w:val="nil"/>
            </w:tcBorders>
            <w:tcMar>
              <w:left w:w="0" w:type="dxa"/>
              <w:right w:w="0" w:type="dxa"/>
            </w:tcMar>
          </w:tcPr>
          <w:p w14:paraId="2D287B6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130BD1" w14:textId="77777777" w:rsidR="00FC548F" w:rsidRDefault="00000000">
            <w:pPr>
              <w:pStyle w:val="AccurriTablenumericvalues"/>
              <w:keepNext/>
            </w:pPr>
            <w:r>
              <w:rPr>
                <w:lang w:val="en-AU"/>
              </w:rPr>
              <w:t>40,845</w:t>
            </w:r>
          </w:p>
        </w:tc>
        <w:tc>
          <w:tcPr>
            <w:tcW w:w="60" w:type="dxa"/>
            <w:tcBorders>
              <w:top w:val="nil"/>
              <w:left w:val="nil"/>
              <w:bottom w:val="nil"/>
              <w:right w:val="nil"/>
            </w:tcBorders>
            <w:tcMar>
              <w:left w:w="0" w:type="dxa"/>
              <w:right w:w="0" w:type="dxa"/>
            </w:tcMar>
          </w:tcPr>
          <w:p w14:paraId="46B90BE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40A2828" w14:textId="77777777" w:rsidR="00FC548F" w:rsidRDefault="00000000">
            <w:pPr>
              <w:pStyle w:val="AccurriTablenumericvalues"/>
              <w:keepNext/>
            </w:pPr>
            <w:r>
              <w:rPr>
                <w:lang w:val="en-AU"/>
              </w:rPr>
              <w:t>16,766</w:t>
            </w:r>
          </w:p>
        </w:tc>
        <w:tc>
          <w:tcPr>
            <w:tcW w:w="60" w:type="dxa"/>
            <w:tcBorders>
              <w:top w:val="nil"/>
              <w:left w:val="nil"/>
              <w:bottom w:val="nil"/>
              <w:right w:val="nil"/>
            </w:tcBorders>
            <w:tcMar>
              <w:left w:w="0" w:type="dxa"/>
              <w:right w:w="0" w:type="dxa"/>
            </w:tcMar>
          </w:tcPr>
          <w:p w14:paraId="54B369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1EF1DE5" w14:textId="77777777" w:rsidR="00FC548F" w:rsidRDefault="00000000">
            <w:pPr>
              <w:pStyle w:val="AccurriTablenumericvalues"/>
              <w:keepNext/>
            </w:pPr>
            <w:r>
              <w:rPr>
                <w:lang w:val="en-AU"/>
              </w:rPr>
              <w:t>270,042</w:t>
            </w:r>
          </w:p>
        </w:tc>
      </w:tr>
    </w:tbl>
    <w:p w14:paraId="22D4CF02"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5E4113DA" w14:textId="77777777">
        <w:trPr>
          <w:cantSplit/>
          <w:tblHeader/>
        </w:trPr>
        <w:tc>
          <w:tcPr>
            <w:tcW w:w="4253" w:type="dxa"/>
            <w:tcBorders>
              <w:top w:val="nil"/>
              <w:left w:val="nil"/>
              <w:bottom w:val="nil"/>
              <w:right w:val="nil"/>
            </w:tcBorders>
            <w:tcMar>
              <w:left w:w="0" w:type="dxa"/>
              <w:right w:w="0" w:type="dxa"/>
            </w:tcMar>
            <w:vAlign w:val="bottom"/>
          </w:tcPr>
          <w:p w14:paraId="59164CC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78B5776" w14:textId="77777777" w:rsidR="00FC548F" w:rsidRDefault="00FC548F"/>
        </w:tc>
        <w:tc>
          <w:tcPr>
            <w:tcW w:w="1289" w:type="dxa"/>
            <w:tcBorders>
              <w:top w:val="nil"/>
              <w:left w:val="nil"/>
              <w:bottom w:val="nil"/>
              <w:right w:val="nil"/>
            </w:tcBorders>
            <w:tcMar>
              <w:left w:w="0" w:type="dxa"/>
              <w:right w:w="0" w:type="dxa"/>
            </w:tcMar>
            <w:vAlign w:val="bottom"/>
          </w:tcPr>
          <w:p w14:paraId="47A7316B" w14:textId="77777777" w:rsidR="00FC548F"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741FB0C2" w14:textId="77777777" w:rsidR="00FC548F" w:rsidRDefault="00FC548F"/>
        </w:tc>
        <w:tc>
          <w:tcPr>
            <w:tcW w:w="1289" w:type="dxa"/>
            <w:tcBorders>
              <w:top w:val="nil"/>
              <w:left w:val="nil"/>
              <w:bottom w:val="nil"/>
              <w:right w:val="nil"/>
            </w:tcBorders>
            <w:tcMar>
              <w:left w:w="0" w:type="dxa"/>
              <w:right w:w="0" w:type="dxa"/>
            </w:tcMar>
            <w:vAlign w:val="bottom"/>
          </w:tcPr>
          <w:p w14:paraId="7ECCE8FA" w14:textId="77777777" w:rsidR="00FC548F"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1612AB3F" w14:textId="77777777" w:rsidR="00FC548F" w:rsidRDefault="00FC548F"/>
        </w:tc>
        <w:tc>
          <w:tcPr>
            <w:tcW w:w="1289" w:type="dxa"/>
            <w:tcBorders>
              <w:top w:val="nil"/>
              <w:left w:val="nil"/>
              <w:bottom w:val="nil"/>
              <w:right w:val="nil"/>
            </w:tcBorders>
            <w:tcMar>
              <w:left w:w="0" w:type="dxa"/>
              <w:right w:w="0" w:type="dxa"/>
            </w:tcMar>
            <w:vAlign w:val="bottom"/>
          </w:tcPr>
          <w:p w14:paraId="65403D11" w14:textId="77777777" w:rsidR="00FC548F"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6C73A351" w14:textId="77777777" w:rsidR="00FC548F" w:rsidRDefault="00FC548F"/>
        </w:tc>
        <w:tc>
          <w:tcPr>
            <w:tcW w:w="1289" w:type="dxa"/>
            <w:tcBorders>
              <w:top w:val="nil"/>
              <w:left w:val="nil"/>
              <w:bottom w:val="nil"/>
              <w:right w:val="nil"/>
            </w:tcBorders>
            <w:tcMar>
              <w:left w:w="0" w:type="dxa"/>
              <w:right w:w="0" w:type="dxa"/>
            </w:tcMar>
            <w:vAlign w:val="bottom"/>
          </w:tcPr>
          <w:p w14:paraId="2B4D5B14" w14:textId="77777777" w:rsidR="00FC548F"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51ABE375" w14:textId="77777777" w:rsidR="00FC548F" w:rsidRDefault="00FC548F"/>
        </w:tc>
        <w:tc>
          <w:tcPr>
            <w:tcW w:w="1289" w:type="dxa"/>
            <w:vMerge w:val="restart"/>
            <w:tcBorders>
              <w:top w:val="nil"/>
              <w:left w:val="nil"/>
              <w:bottom w:val="nil"/>
              <w:right w:val="nil"/>
            </w:tcBorders>
            <w:tcMar>
              <w:left w:w="0" w:type="dxa"/>
              <w:right w:w="0" w:type="dxa"/>
            </w:tcMar>
            <w:vAlign w:val="bottom"/>
          </w:tcPr>
          <w:p w14:paraId="4A41ED80" w14:textId="77777777" w:rsidR="00FC548F" w:rsidRDefault="00000000">
            <w:pPr>
              <w:pStyle w:val="AccurriTableheaderinmaintable"/>
              <w:keepNext/>
            </w:pPr>
            <w:r>
              <w:rPr>
                <w:lang w:val="en-AU"/>
              </w:rPr>
              <w:t>Total equity</w:t>
            </w:r>
          </w:p>
        </w:tc>
      </w:tr>
      <w:tr w:rsidR="00FC548F" w14:paraId="127BC6A2" w14:textId="77777777">
        <w:trPr>
          <w:cantSplit/>
          <w:tblHeader/>
        </w:trPr>
        <w:tc>
          <w:tcPr>
            <w:tcW w:w="4253" w:type="dxa"/>
            <w:tcBorders>
              <w:top w:val="nil"/>
              <w:left w:val="nil"/>
              <w:bottom w:val="nil"/>
              <w:right w:val="nil"/>
            </w:tcBorders>
            <w:tcMar>
              <w:left w:w="0" w:type="dxa"/>
              <w:right w:w="0" w:type="dxa"/>
            </w:tcMar>
            <w:vAlign w:val="bottom"/>
          </w:tcPr>
          <w:p w14:paraId="01A36F8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5FB80DC" w14:textId="77777777" w:rsidR="00FC548F" w:rsidRDefault="00FC548F"/>
        </w:tc>
        <w:tc>
          <w:tcPr>
            <w:tcW w:w="1289" w:type="dxa"/>
            <w:tcBorders>
              <w:top w:val="nil"/>
              <w:left w:val="nil"/>
              <w:bottom w:val="nil"/>
              <w:right w:val="nil"/>
            </w:tcBorders>
            <w:tcMar>
              <w:left w:w="0" w:type="dxa"/>
              <w:right w:w="0" w:type="dxa"/>
            </w:tcMar>
            <w:vAlign w:val="bottom"/>
          </w:tcPr>
          <w:p w14:paraId="4C8B75CD" w14:textId="77777777" w:rsidR="00FC548F"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1D3324D9" w14:textId="77777777" w:rsidR="00FC548F" w:rsidRDefault="00FC548F"/>
        </w:tc>
        <w:tc>
          <w:tcPr>
            <w:tcW w:w="1289" w:type="dxa"/>
            <w:tcBorders>
              <w:top w:val="nil"/>
              <w:left w:val="nil"/>
              <w:bottom w:val="nil"/>
              <w:right w:val="nil"/>
            </w:tcBorders>
            <w:tcMar>
              <w:left w:w="0" w:type="dxa"/>
              <w:right w:w="0" w:type="dxa"/>
            </w:tcMar>
            <w:vAlign w:val="bottom"/>
          </w:tcPr>
          <w:p w14:paraId="4E195779" w14:textId="77777777" w:rsidR="00FC548F"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3D3D911A" w14:textId="77777777" w:rsidR="00FC548F" w:rsidRDefault="00FC548F"/>
        </w:tc>
        <w:tc>
          <w:tcPr>
            <w:tcW w:w="1289" w:type="dxa"/>
            <w:tcBorders>
              <w:top w:val="nil"/>
              <w:left w:val="nil"/>
              <w:bottom w:val="nil"/>
              <w:right w:val="nil"/>
            </w:tcBorders>
            <w:tcMar>
              <w:left w:w="0" w:type="dxa"/>
              <w:right w:w="0" w:type="dxa"/>
            </w:tcMar>
            <w:vAlign w:val="bottom"/>
          </w:tcPr>
          <w:p w14:paraId="7DF46B9B" w14:textId="77777777" w:rsidR="00FC548F"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24D11F5B" w14:textId="77777777" w:rsidR="00FC548F" w:rsidRDefault="00FC548F"/>
        </w:tc>
        <w:tc>
          <w:tcPr>
            <w:tcW w:w="1289" w:type="dxa"/>
            <w:tcBorders>
              <w:top w:val="nil"/>
              <w:left w:val="nil"/>
              <w:bottom w:val="nil"/>
              <w:right w:val="nil"/>
            </w:tcBorders>
            <w:tcMar>
              <w:left w:w="0" w:type="dxa"/>
              <w:right w:w="0" w:type="dxa"/>
            </w:tcMar>
            <w:vAlign w:val="bottom"/>
          </w:tcPr>
          <w:p w14:paraId="05ACBE41" w14:textId="77777777" w:rsidR="00FC548F"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4F0B6F12" w14:textId="77777777" w:rsidR="00FC548F" w:rsidRDefault="00FC548F"/>
        </w:tc>
        <w:tc>
          <w:tcPr>
            <w:tcW w:w="1289" w:type="dxa"/>
            <w:vMerge/>
            <w:tcBorders>
              <w:top w:val="nil"/>
              <w:left w:val="nil"/>
              <w:bottom w:val="nil"/>
              <w:right w:val="nil"/>
            </w:tcBorders>
            <w:tcMar>
              <w:left w:w="0" w:type="dxa"/>
              <w:right w:w="0" w:type="dxa"/>
            </w:tcMar>
            <w:vAlign w:val="bottom"/>
          </w:tcPr>
          <w:p w14:paraId="04B0ECDE" w14:textId="77777777" w:rsidR="00FC548F" w:rsidRDefault="00FC548F">
            <w:pPr>
              <w:pStyle w:val="AccurriTableheaderinmaintable"/>
              <w:keepNext/>
            </w:pPr>
          </w:p>
        </w:tc>
      </w:tr>
      <w:tr w:rsidR="00FC548F" w14:paraId="63601575" w14:textId="77777777">
        <w:trPr>
          <w:cantSplit/>
          <w:tblHeader/>
        </w:trPr>
        <w:tc>
          <w:tcPr>
            <w:tcW w:w="4253" w:type="dxa"/>
            <w:tcBorders>
              <w:top w:val="nil"/>
              <w:left w:val="nil"/>
              <w:bottom w:val="nil"/>
              <w:right w:val="nil"/>
            </w:tcBorders>
            <w:tcMar>
              <w:left w:w="0" w:type="dxa"/>
              <w:right w:w="0" w:type="dxa"/>
            </w:tcMar>
            <w:vAlign w:val="bottom"/>
          </w:tcPr>
          <w:p w14:paraId="3180015B"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6C0C4FF" w14:textId="77777777" w:rsidR="00FC548F" w:rsidRDefault="00FC548F"/>
        </w:tc>
        <w:tc>
          <w:tcPr>
            <w:tcW w:w="1289" w:type="dxa"/>
            <w:tcBorders>
              <w:top w:val="nil"/>
              <w:left w:val="nil"/>
              <w:bottom w:val="nil"/>
              <w:right w:val="nil"/>
            </w:tcBorders>
            <w:tcMar>
              <w:left w:w="0" w:type="dxa"/>
              <w:right w:w="0" w:type="dxa"/>
            </w:tcMar>
            <w:vAlign w:val="bottom"/>
          </w:tcPr>
          <w:p w14:paraId="7C52224E"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FB08F6" w14:textId="77777777" w:rsidR="00FC548F" w:rsidRDefault="00FC548F"/>
        </w:tc>
        <w:tc>
          <w:tcPr>
            <w:tcW w:w="1289" w:type="dxa"/>
            <w:tcBorders>
              <w:top w:val="nil"/>
              <w:left w:val="nil"/>
              <w:bottom w:val="nil"/>
              <w:right w:val="nil"/>
            </w:tcBorders>
            <w:tcMar>
              <w:left w:w="0" w:type="dxa"/>
              <w:right w:w="0" w:type="dxa"/>
            </w:tcMar>
            <w:vAlign w:val="bottom"/>
          </w:tcPr>
          <w:p w14:paraId="3A93C4A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1ECC556" w14:textId="77777777" w:rsidR="00FC548F" w:rsidRDefault="00FC548F"/>
        </w:tc>
        <w:tc>
          <w:tcPr>
            <w:tcW w:w="1289" w:type="dxa"/>
            <w:tcBorders>
              <w:top w:val="nil"/>
              <w:left w:val="nil"/>
              <w:bottom w:val="nil"/>
              <w:right w:val="nil"/>
            </w:tcBorders>
            <w:tcMar>
              <w:left w:w="0" w:type="dxa"/>
              <w:right w:w="0" w:type="dxa"/>
            </w:tcMar>
            <w:vAlign w:val="bottom"/>
          </w:tcPr>
          <w:p w14:paraId="035B5FB2"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72CEE8" w14:textId="77777777" w:rsidR="00FC548F" w:rsidRDefault="00FC548F"/>
        </w:tc>
        <w:tc>
          <w:tcPr>
            <w:tcW w:w="1289" w:type="dxa"/>
            <w:tcBorders>
              <w:top w:val="nil"/>
              <w:left w:val="nil"/>
              <w:bottom w:val="nil"/>
              <w:right w:val="nil"/>
            </w:tcBorders>
            <w:tcMar>
              <w:left w:w="0" w:type="dxa"/>
              <w:right w:w="0" w:type="dxa"/>
            </w:tcMar>
            <w:vAlign w:val="bottom"/>
          </w:tcPr>
          <w:p w14:paraId="467890A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52C9AA" w14:textId="77777777" w:rsidR="00FC548F" w:rsidRDefault="00FC548F"/>
        </w:tc>
        <w:tc>
          <w:tcPr>
            <w:tcW w:w="1289" w:type="dxa"/>
            <w:tcBorders>
              <w:top w:val="nil"/>
              <w:left w:val="nil"/>
              <w:bottom w:val="nil"/>
              <w:right w:val="nil"/>
            </w:tcBorders>
            <w:tcMar>
              <w:left w:w="0" w:type="dxa"/>
              <w:right w:w="0" w:type="dxa"/>
            </w:tcMar>
            <w:vAlign w:val="bottom"/>
          </w:tcPr>
          <w:p w14:paraId="750F348E" w14:textId="77777777" w:rsidR="00FC548F" w:rsidRDefault="00000000">
            <w:pPr>
              <w:pStyle w:val="AccurriTableheaderinmaintable"/>
              <w:keepNext/>
            </w:pPr>
            <w:r>
              <w:rPr>
                <w:lang w:val="en-AU"/>
              </w:rPr>
              <w:t>CU'000</w:t>
            </w:r>
          </w:p>
        </w:tc>
      </w:tr>
      <w:tr w:rsidR="00FC548F" w14:paraId="4873344E" w14:textId="77777777">
        <w:trPr>
          <w:cantSplit/>
          <w:tblHeader/>
        </w:trPr>
        <w:tc>
          <w:tcPr>
            <w:tcW w:w="4253" w:type="dxa"/>
            <w:tcBorders>
              <w:top w:val="nil"/>
              <w:left w:val="nil"/>
              <w:bottom w:val="nil"/>
              <w:right w:val="nil"/>
            </w:tcBorders>
            <w:tcMar>
              <w:left w:w="0" w:type="dxa"/>
              <w:right w:w="0" w:type="dxa"/>
            </w:tcMar>
            <w:vAlign w:val="bottom"/>
          </w:tcPr>
          <w:p w14:paraId="78241CA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C6CACEE" w14:textId="77777777" w:rsidR="00FC548F" w:rsidRDefault="00FC548F"/>
        </w:tc>
        <w:tc>
          <w:tcPr>
            <w:tcW w:w="1289" w:type="dxa"/>
            <w:tcBorders>
              <w:top w:val="nil"/>
              <w:left w:val="nil"/>
              <w:bottom w:val="nil"/>
              <w:right w:val="nil"/>
            </w:tcBorders>
            <w:tcMar>
              <w:left w:w="0" w:type="dxa"/>
              <w:right w:w="0" w:type="dxa"/>
            </w:tcMar>
            <w:vAlign w:val="bottom"/>
          </w:tcPr>
          <w:p w14:paraId="1032F40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DC7F0DB" w14:textId="77777777" w:rsidR="00FC548F" w:rsidRDefault="00FC548F"/>
        </w:tc>
        <w:tc>
          <w:tcPr>
            <w:tcW w:w="1289" w:type="dxa"/>
            <w:tcBorders>
              <w:top w:val="nil"/>
              <w:left w:val="nil"/>
              <w:bottom w:val="nil"/>
              <w:right w:val="nil"/>
            </w:tcBorders>
            <w:tcMar>
              <w:left w:w="0" w:type="dxa"/>
              <w:right w:w="0" w:type="dxa"/>
            </w:tcMar>
            <w:vAlign w:val="bottom"/>
          </w:tcPr>
          <w:p w14:paraId="4A6FCC43"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DFC03DA" w14:textId="77777777" w:rsidR="00FC548F" w:rsidRDefault="00FC548F"/>
        </w:tc>
        <w:tc>
          <w:tcPr>
            <w:tcW w:w="1289" w:type="dxa"/>
            <w:tcBorders>
              <w:top w:val="nil"/>
              <w:left w:val="nil"/>
              <w:bottom w:val="nil"/>
              <w:right w:val="nil"/>
            </w:tcBorders>
            <w:tcMar>
              <w:left w:w="0" w:type="dxa"/>
              <w:right w:w="0" w:type="dxa"/>
            </w:tcMar>
            <w:vAlign w:val="bottom"/>
          </w:tcPr>
          <w:p w14:paraId="082C900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09EEBA3" w14:textId="77777777" w:rsidR="00FC548F" w:rsidRDefault="00FC548F"/>
        </w:tc>
        <w:tc>
          <w:tcPr>
            <w:tcW w:w="1289" w:type="dxa"/>
            <w:tcBorders>
              <w:top w:val="nil"/>
              <w:left w:val="nil"/>
              <w:bottom w:val="nil"/>
              <w:right w:val="nil"/>
            </w:tcBorders>
            <w:tcMar>
              <w:left w:w="0" w:type="dxa"/>
              <w:right w:w="0" w:type="dxa"/>
            </w:tcMar>
            <w:vAlign w:val="bottom"/>
          </w:tcPr>
          <w:p w14:paraId="5BC2866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0AC2F55" w14:textId="77777777" w:rsidR="00FC548F" w:rsidRDefault="00FC548F"/>
        </w:tc>
        <w:tc>
          <w:tcPr>
            <w:tcW w:w="1289" w:type="dxa"/>
            <w:tcBorders>
              <w:top w:val="nil"/>
              <w:left w:val="nil"/>
              <w:bottom w:val="nil"/>
              <w:right w:val="nil"/>
            </w:tcBorders>
            <w:tcMar>
              <w:left w:w="0" w:type="dxa"/>
              <w:right w:w="0" w:type="dxa"/>
            </w:tcMar>
            <w:vAlign w:val="bottom"/>
          </w:tcPr>
          <w:p w14:paraId="78A0B601" w14:textId="77777777" w:rsidR="00FC548F" w:rsidRDefault="00FC548F">
            <w:pPr>
              <w:pStyle w:val="AccurriTableheaderinmaintable"/>
              <w:keepNext/>
            </w:pPr>
          </w:p>
        </w:tc>
      </w:tr>
      <w:tr w:rsidR="00FC548F" w14:paraId="7780800B" w14:textId="77777777">
        <w:tc>
          <w:tcPr>
            <w:tcW w:w="4253" w:type="dxa"/>
            <w:tcBorders>
              <w:top w:val="nil"/>
              <w:left w:val="nil"/>
              <w:bottom w:val="nil"/>
              <w:right w:val="nil"/>
            </w:tcBorders>
            <w:tcMar>
              <w:left w:w="0" w:type="dxa"/>
              <w:right w:w="0" w:type="dxa"/>
            </w:tcMar>
            <w:vAlign w:val="bottom"/>
          </w:tcPr>
          <w:p w14:paraId="06AA7C91" w14:textId="77777777" w:rsidR="00FC548F" w:rsidRDefault="00000000">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55796D30" w14:textId="77777777" w:rsidR="00FC548F" w:rsidRDefault="00FC548F"/>
        </w:tc>
        <w:tc>
          <w:tcPr>
            <w:tcW w:w="1289" w:type="dxa"/>
            <w:tcBorders>
              <w:top w:val="nil"/>
              <w:left w:val="nil"/>
              <w:bottom w:val="nil"/>
              <w:right w:val="nil"/>
            </w:tcBorders>
            <w:tcMar>
              <w:left w:w="0" w:type="dxa"/>
              <w:right w:w="60" w:type="dxa"/>
            </w:tcMar>
            <w:vAlign w:val="bottom"/>
          </w:tcPr>
          <w:p w14:paraId="2E5EB237" w14:textId="77777777" w:rsidR="00FC548F" w:rsidRDefault="00000000">
            <w:pPr>
              <w:pStyle w:val="AccurriTablenumericvalues"/>
              <w:keepNext/>
            </w:pPr>
            <w:r>
              <w:rPr>
                <w:lang w:val="en-AU"/>
              </w:rPr>
              <w:t>212,678</w:t>
            </w:r>
          </w:p>
        </w:tc>
        <w:tc>
          <w:tcPr>
            <w:tcW w:w="60" w:type="dxa"/>
            <w:tcBorders>
              <w:top w:val="nil"/>
              <w:left w:val="nil"/>
              <w:bottom w:val="nil"/>
              <w:right w:val="nil"/>
            </w:tcBorders>
            <w:tcMar>
              <w:left w:w="0" w:type="dxa"/>
              <w:right w:w="0" w:type="dxa"/>
            </w:tcMar>
          </w:tcPr>
          <w:p w14:paraId="01E7B16A" w14:textId="77777777" w:rsidR="00FC548F" w:rsidRDefault="00FC548F"/>
        </w:tc>
        <w:tc>
          <w:tcPr>
            <w:tcW w:w="1289" w:type="dxa"/>
            <w:tcBorders>
              <w:top w:val="nil"/>
              <w:left w:val="nil"/>
              <w:bottom w:val="nil"/>
              <w:right w:val="nil"/>
            </w:tcBorders>
            <w:tcMar>
              <w:left w:w="0" w:type="dxa"/>
              <w:right w:w="0" w:type="dxa"/>
            </w:tcMar>
            <w:vAlign w:val="bottom"/>
          </w:tcPr>
          <w:p w14:paraId="308DE349" w14:textId="77777777" w:rsidR="00FC548F" w:rsidRDefault="00000000">
            <w:pPr>
              <w:pStyle w:val="AccurriTablenumericvalues"/>
              <w:keepNext/>
            </w:pPr>
            <w:r>
              <w:rPr>
                <w:lang w:val="en-AU"/>
              </w:rPr>
              <w:t>(247)</w:t>
            </w:r>
          </w:p>
        </w:tc>
        <w:tc>
          <w:tcPr>
            <w:tcW w:w="60" w:type="dxa"/>
            <w:tcBorders>
              <w:top w:val="nil"/>
              <w:left w:val="nil"/>
              <w:bottom w:val="nil"/>
              <w:right w:val="nil"/>
            </w:tcBorders>
            <w:tcMar>
              <w:left w:w="0" w:type="dxa"/>
              <w:right w:w="0" w:type="dxa"/>
            </w:tcMar>
          </w:tcPr>
          <w:p w14:paraId="4E552EB4" w14:textId="77777777" w:rsidR="00FC548F" w:rsidRDefault="00FC548F"/>
        </w:tc>
        <w:tc>
          <w:tcPr>
            <w:tcW w:w="1289" w:type="dxa"/>
            <w:tcBorders>
              <w:top w:val="nil"/>
              <w:left w:val="nil"/>
              <w:bottom w:val="nil"/>
              <w:right w:val="nil"/>
            </w:tcBorders>
            <w:tcMar>
              <w:left w:w="0" w:type="dxa"/>
              <w:right w:w="60" w:type="dxa"/>
            </w:tcMar>
            <w:vAlign w:val="bottom"/>
          </w:tcPr>
          <w:p w14:paraId="34ED8F4D" w14:textId="77777777" w:rsidR="00FC548F" w:rsidRDefault="00000000">
            <w:pPr>
              <w:pStyle w:val="AccurriTablenumericvalues"/>
              <w:keepNext/>
            </w:pPr>
            <w:r>
              <w:rPr>
                <w:lang w:val="en-AU"/>
              </w:rPr>
              <w:t>40,845</w:t>
            </w:r>
          </w:p>
        </w:tc>
        <w:tc>
          <w:tcPr>
            <w:tcW w:w="60" w:type="dxa"/>
            <w:tcBorders>
              <w:top w:val="nil"/>
              <w:left w:val="nil"/>
              <w:bottom w:val="nil"/>
              <w:right w:val="nil"/>
            </w:tcBorders>
            <w:tcMar>
              <w:left w:w="0" w:type="dxa"/>
              <w:right w:w="0" w:type="dxa"/>
            </w:tcMar>
          </w:tcPr>
          <w:p w14:paraId="189F43A2" w14:textId="77777777" w:rsidR="00FC548F" w:rsidRDefault="00FC548F"/>
        </w:tc>
        <w:tc>
          <w:tcPr>
            <w:tcW w:w="1289" w:type="dxa"/>
            <w:tcBorders>
              <w:top w:val="nil"/>
              <w:left w:val="nil"/>
              <w:bottom w:val="nil"/>
              <w:right w:val="nil"/>
            </w:tcBorders>
            <w:tcMar>
              <w:left w:w="0" w:type="dxa"/>
              <w:right w:w="60" w:type="dxa"/>
            </w:tcMar>
            <w:vAlign w:val="bottom"/>
          </w:tcPr>
          <w:p w14:paraId="30F25C58" w14:textId="77777777" w:rsidR="00FC548F" w:rsidRDefault="00000000">
            <w:pPr>
              <w:pStyle w:val="AccurriTablenumericvalues"/>
              <w:keepNext/>
            </w:pPr>
            <w:r>
              <w:rPr>
                <w:lang w:val="en-AU"/>
              </w:rPr>
              <w:t>16,766</w:t>
            </w:r>
          </w:p>
        </w:tc>
        <w:tc>
          <w:tcPr>
            <w:tcW w:w="60" w:type="dxa"/>
            <w:tcBorders>
              <w:top w:val="nil"/>
              <w:left w:val="nil"/>
              <w:bottom w:val="nil"/>
              <w:right w:val="nil"/>
            </w:tcBorders>
            <w:tcMar>
              <w:left w:w="0" w:type="dxa"/>
              <w:right w:w="0" w:type="dxa"/>
            </w:tcMar>
          </w:tcPr>
          <w:p w14:paraId="5CCD622D" w14:textId="77777777" w:rsidR="00FC548F" w:rsidRDefault="00FC548F"/>
        </w:tc>
        <w:tc>
          <w:tcPr>
            <w:tcW w:w="1289" w:type="dxa"/>
            <w:tcBorders>
              <w:top w:val="nil"/>
              <w:left w:val="nil"/>
              <w:bottom w:val="nil"/>
              <w:right w:val="nil"/>
            </w:tcBorders>
            <w:tcMar>
              <w:left w:w="0" w:type="dxa"/>
              <w:right w:w="60" w:type="dxa"/>
            </w:tcMar>
            <w:vAlign w:val="bottom"/>
          </w:tcPr>
          <w:p w14:paraId="4E3C39C1" w14:textId="77777777" w:rsidR="00FC548F" w:rsidRDefault="00000000">
            <w:pPr>
              <w:pStyle w:val="AccurriTablenumericvalues"/>
              <w:keepNext/>
            </w:pPr>
            <w:r>
              <w:rPr>
                <w:lang w:val="en-AU"/>
              </w:rPr>
              <w:t>270,042</w:t>
            </w:r>
          </w:p>
        </w:tc>
      </w:tr>
      <w:tr w:rsidR="00FC548F" w14:paraId="1693F143" w14:textId="77777777">
        <w:tc>
          <w:tcPr>
            <w:tcW w:w="4253" w:type="dxa"/>
            <w:tcBorders>
              <w:top w:val="nil"/>
              <w:left w:val="nil"/>
              <w:bottom w:val="nil"/>
              <w:right w:val="nil"/>
            </w:tcBorders>
            <w:tcMar>
              <w:left w:w="0" w:type="dxa"/>
              <w:right w:w="0" w:type="dxa"/>
            </w:tcMar>
            <w:vAlign w:val="bottom"/>
          </w:tcPr>
          <w:p w14:paraId="17BD2B8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F3B5B2B" w14:textId="77777777" w:rsidR="00FC548F" w:rsidRDefault="00FC548F"/>
        </w:tc>
        <w:tc>
          <w:tcPr>
            <w:tcW w:w="1289" w:type="dxa"/>
            <w:tcBorders>
              <w:top w:val="nil"/>
              <w:left w:val="nil"/>
              <w:bottom w:val="nil"/>
              <w:right w:val="nil"/>
            </w:tcBorders>
            <w:tcMar>
              <w:left w:w="0" w:type="dxa"/>
              <w:right w:w="60" w:type="dxa"/>
            </w:tcMar>
            <w:vAlign w:val="bottom"/>
          </w:tcPr>
          <w:p w14:paraId="33254F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76E4C6" w14:textId="77777777" w:rsidR="00FC548F" w:rsidRDefault="00FC548F"/>
        </w:tc>
        <w:tc>
          <w:tcPr>
            <w:tcW w:w="1289" w:type="dxa"/>
            <w:tcBorders>
              <w:top w:val="nil"/>
              <w:left w:val="nil"/>
              <w:bottom w:val="nil"/>
              <w:right w:val="nil"/>
            </w:tcBorders>
            <w:tcMar>
              <w:left w:w="0" w:type="dxa"/>
              <w:right w:w="60" w:type="dxa"/>
            </w:tcMar>
            <w:vAlign w:val="bottom"/>
          </w:tcPr>
          <w:p w14:paraId="21335E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CE0350" w14:textId="77777777" w:rsidR="00FC548F" w:rsidRDefault="00FC548F"/>
        </w:tc>
        <w:tc>
          <w:tcPr>
            <w:tcW w:w="1289" w:type="dxa"/>
            <w:tcBorders>
              <w:top w:val="nil"/>
              <w:left w:val="nil"/>
              <w:bottom w:val="nil"/>
              <w:right w:val="nil"/>
            </w:tcBorders>
            <w:tcMar>
              <w:left w:w="0" w:type="dxa"/>
              <w:right w:w="60" w:type="dxa"/>
            </w:tcMar>
            <w:vAlign w:val="bottom"/>
          </w:tcPr>
          <w:p w14:paraId="5C6204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408271" w14:textId="77777777" w:rsidR="00FC548F" w:rsidRDefault="00FC548F"/>
        </w:tc>
        <w:tc>
          <w:tcPr>
            <w:tcW w:w="1289" w:type="dxa"/>
            <w:tcBorders>
              <w:top w:val="nil"/>
              <w:left w:val="nil"/>
              <w:bottom w:val="nil"/>
              <w:right w:val="nil"/>
            </w:tcBorders>
            <w:tcMar>
              <w:left w:w="0" w:type="dxa"/>
              <w:right w:w="60" w:type="dxa"/>
            </w:tcMar>
            <w:vAlign w:val="bottom"/>
          </w:tcPr>
          <w:p w14:paraId="40D8E7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48C4ED" w14:textId="77777777" w:rsidR="00FC548F" w:rsidRDefault="00FC548F"/>
        </w:tc>
        <w:tc>
          <w:tcPr>
            <w:tcW w:w="1289" w:type="dxa"/>
            <w:tcBorders>
              <w:top w:val="nil"/>
              <w:left w:val="nil"/>
              <w:bottom w:val="nil"/>
              <w:right w:val="nil"/>
            </w:tcBorders>
            <w:tcMar>
              <w:left w:w="0" w:type="dxa"/>
              <w:right w:w="60" w:type="dxa"/>
            </w:tcMar>
            <w:vAlign w:val="bottom"/>
          </w:tcPr>
          <w:p w14:paraId="6EB7A724" w14:textId="77777777" w:rsidR="00FC548F" w:rsidRDefault="00FC548F">
            <w:pPr>
              <w:pStyle w:val="AccurriTablenumericvalues"/>
              <w:keepNext/>
            </w:pPr>
          </w:p>
        </w:tc>
      </w:tr>
      <w:tr w:rsidR="00FC548F" w14:paraId="14808460" w14:textId="77777777">
        <w:tc>
          <w:tcPr>
            <w:tcW w:w="4253" w:type="dxa"/>
            <w:tcBorders>
              <w:top w:val="nil"/>
              <w:left w:val="nil"/>
              <w:bottom w:val="nil"/>
              <w:right w:val="nil"/>
            </w:tcBorders>
            <w:tcMar>
              <w:left w:w="0" w:type="dxa"/>
              <w:right w:w="0" w:type="dxa"/>
            </w:tcMar>
            <w:vAlign w:val="bottom"/>
          </w:tcPr>
          <w:p w14:paraId="449B6172" w14:textId="77777777" w:rsidR="00FC548F"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7F61E8B" w14:textId="77777777" w:rsidR="00FC548F" w:rsidRDefault="00FC548F"/>
        </w:tc>
        <w:tc>
          <w:tcPr>
            <w:tcW w:w="1289" w:type="dxa"/>
            <w:tcBorders>
              <w:top w:val="nil"/>
              <w:left w:val="nil"/>
              <w:bottom w:val="nil"/>
              <w:right w:val="nil"/>
            </w:tcBorders>
            <w:tcMar>
              <w:left w:w="0" w:type="dxa"/>
              <w:right w:w="60" w:type="dxa"/>
            </w:tcMar>
            <w:vAlign w:val="bottom"/>
          </w:tcPr>
          <w:p w14:paraId="57FE82F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F296EB" w14:textId="77777777" w:rsidR="00FC548F" w:rsidRDefault="00FC548F"/>
        </w:tc>
        <w:tc>
          <w:tcPr>
            <w:tcW w:w="1289" w:type="dxa"/>
            <w:tcBorders>
              <w:top w:val="nil"/>
              <w:left w:val="nil"/>
              <w:bottom w:val="nil"/>
              <w:right w:val="nil"/>
            </w:tcBorders>
            <w:tcMar>
              <w:left w:w="0" w:type="dxa"/>
              <w:right w:w="60" w:type="dxa"/>
            </w:tcMar>
            <w:vAlign w:val="bottom"/>
          </w:tcPr>
          <w:p w14:paraId="4A948BC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C2A23D" w14:textId="77777777" w:rsidR="00FC548F" w:rsidRDefault="00FC548F"/>
        </w:tc>
        <w:tc>
          <w:tcPr>
            <w:tcW w:w="1289" w:type="dxa"/>
            <w:tcBorders>
              <w:top w:val="nil"/>
              <w:left w:val="nil"/>
              <w:bottom w:val="nil"/>
              <w:right w:val="nil"/>
            </w:tcBorders>
            <w:tcMar>
              <w:left w:w="0" w:type="dxa"/>
              <w:right w:w="60" w:type="dxa"/>
            </w:tcMar>
            <w:vAlign w:val="bottom"/>
          </w:tcPr>
          <w:p w14:paraId="28D6D54E" w14:textId="77777777" w:rsidR="00FC548F" w:rsidRDefault="00000000">
            <w:pPr>
              <w:pStyle w:val="AccurriTablenumericvalues"/>
              <w:keepNext/>
            </w:pPr>
            <w:r>
              <w:rPr>
                <w:lang w:val="en-AU"/>
              </w:rPr>
              <w:t>24,813</w:t>
            </w:r>
          </w:p>
        </w:tc>
        <w:tc>
          <w:tcPr>
            <w:tcW w:w="60" w:type="dxa"/>
            <w:tcBorders>
              <w:top w:val="nil"/>
              <w:left w:val="nil"/>
              <w:bottom w:val="nil"/>
              <w:right w:val="nil"/>
            </w:tcBorders>
            <w:tcMar>
              <w:left w:w="0" w:type="dxa"/>
              <w:right w:w="0" w:type="dxa"/>
            </w:tcMar>
          </w:tcPr>
          <w:p w14:paraId="54C1CE54" w14:textId="77777777" w:rsidR="00FC548F" w:rsidRDefault="00FC548F"/>
        </w:tc>
        <w:tc>
          <w:tcPr>
            <w:tcW w:w="1289" w:type="dxa"/>
            <w:tcBorders>
              <w:top w:val="nil"/>
              <w:left w:val="nil"/>
              <w:bottom w:val="nil"/>
              <w:right w:val="nil"/>
            </w:tcBorders>
            <w:tcMar>
              <w:left w:w="0" w:type="dxa"/>
              <w:right w:w="60" w:type="dxa"/>
            </w:tcMar>
            <w:vAlign w:val="bottom"/>
          </w:tcPr>
          <w:p w14:paraId="2A1540D0" w14:textId="77777777" w:rsidR="00FC548F"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C642C4E" w14:textId="77777777" w:rsidR="00FC548F" w:rsidRDefault="00FC548F"/>
        </w:tc>
        <w:tc>
          <w:tcPr>
            <w:tcW w:w="1289" w:type="dxa"/>
            <w:tcBorders>
              <w:top w:val="nil"/>
              <w:left w:val="nil"/>
              <w:bottom w:val="nil"/>
              <w:right w:val="nil"/>
            </w:tcBorders>
            <w:tcMar>
              <w:left w:w="0" w:type="dxa"/>
              <w:right w:w="60" w:type="dxa"/>
            </w:tcMar>
            <w:vAlign w:val="bottom"/>
          </w:tcPr>
          <w:p w14:paraId="7A045D69" w14:textId="77777777" w:rsidR="00FC548F" w:rsidRDefault="00000000">
            <w:pPr>
              <w:pStyle w:val="AccurriTablenumericvalues"/>
              <w:keepNext/>
            </w:pPr>
            <w:r>
              <w:rPr>
                <w:lang w:val="en-AU"/>
              </w:rPr>
              <w:t>24,955</w:t>
            </w:r>
          </w:p>
        </w:tc>
      </w:tr>
      <w:tr w:rsidR="00FC548F" w14:paraId="37689509" w14:textId="77777777">
        <w:tc>
          <w:tcPr>
            <w:tcW w:w="4253" w:type="dxa"/>
            <w:tcBorders>
              <w:top w:val="nil"/>
              <w:left w:val="nil"/>
              <w:bottom w:val="nil"/>
              <w:right w:val="nil"/>
            </w:tcBorders>
            <w:tcMar>
              <w:left w:w="0" w:type="dxa"/>
              <w:right w:w="0" w:type="dxa"/>
            </w:tcMar>
            <w:vAlign w:val="bottom"/>
          </w:tcPr>
          <w:p w14:paraId="21631AD6" w14:textId="77777777" w:rsidR="00FC548F"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720953EA" w14:textId="77777777" w:rsidR="00FC548F" w:rsidRDefault="00FC548F"/>
        </w:tc>
        <w:tc>
          <w:tcPr>
            <w:tcW w:w="1289" w:type="dxa"/>
            <w:tcBorders>
              <w:top w:val="nil"/>
              <w:left w:val="nil"/>
              <w:bottom w:val="nil"/>
              <w:right w:val="nil"/>
            </w:tcBorders>
            <w:tcMar>
              <w:left w:w="0" w:type="dxa"/>
              <w:right w:w="60" w:type="dxa"/>
            </w:tcMar>
            <w:vAlign w:val="bottom"/>
          </w:tcPr>
          <w:p w14:paraId="6AE51F7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F5AC0A" w14:textId="77777777" w:rsidR="00FC548F" w:rsidRDefault="00FC548F"/>
        </w:tc>
        <w:tc>
          <w:tcPr>
            <w:tcW w:w="1289" w:type="dxa"/>
            <w:tcBorders>
              <w:top w:val="nil"/>
              <w:left w:val="nil"/>
              <w:bottom w:val="nil"/>
              <w:right w:val="nil"/>
            </w:tcBorders>
            <w:tcMar>
              <w:left w:w="0" w:type="dxa"/>
              <w:right w:w="60" w:type="dxa"/>
            </w:tcMar>
            <w:vAlign w:val="bottom"/>
          </w:tcPr>
          <w:p w14:paraId="55D5ED4C" w14:textId="77777777" w:rsidR="00FC548F" w:rsidRDefault="00000000">
            <w:pPr>
              <w:pStyle w:val="AccurriTablenumericvalues"/>
              <w:keepNext/>
            </w:pPr>
            <w:r>
              <w:rPr>
                <w:lang w:val="en-AU"/>
              </w:rPr>
              <w:t>738</w:t>
            </w:r>
          </w:p>
        </w:tc>
        <w:tc>
          <w:tcPr>
            <w:tcW w:w="60" w:type="dxa"/>
            <w:tcBorders>
              <w:top w:val="nil"/>
              <w:left w:val="nil"/>
              <w:bottom w:val="nil"/>
              <w:right w:val="nil"/>
            </w:tcBorders>
            <w:tcMar>
              <w:left w:w="0" w:type="dxa"/>
              <w:right w:w="0" w:type="dxa"/>
            </w:tcMar>
          </w:tcPr>
          <w:p w14:paraId="0AFD6B95" w14:textId="77777777" w:rsidR="00FC548F" w:rsidRDefault="00FC548F"/>
        </w:tc>
        <w:tc>
          <w:tcPr>
            <w:tcW w:w="1289" w:type="dxa"/>
            <w:tcBorders>
              <w:top w:val="nil"/>
              <w:left w:val="nil"/>
              <w:bottom w:val="nil"/>
              <w:right w:val="nil"/>
            </w:tcBorders>
            <w:tcMar>
              <w:left w:w="0" w:type="dxa"/>
              <w:right w:w="60" w:type="dxa"/>
            </w:tcMar>
            <w:vAlign w:val="bottom"/>
          </w:tcPr>
          <w:p w14:paraId="3714E6F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EDF956" w14:textId="77777777" w:rsidR="00FC548F" w:rsidRDefault="00FC548F"/>
        </w:tc>
        <w:tc>
          <w:tcPr>
            <w:tcW w:w="1289" w:type="dxa"/>
            <w:tcBorders>
              <w:top w:val="nil"/>
              <w:left w:val="nil"/>
              <w:bottom w:val="nil"/>
              <w:right w:val="nil"/>
            </w:tcBorders>
            <w:tcMar>
              <w:left w:w="0" w:type="dxa"/>
              <w:right w:w="60" w:type="dxa"/>
            </w:tcMar>
            <w:vAlign w:val="bottom"/>
          </w:tcPr>
          <w:p w14:paraId="3F831D0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FD65A5" w14:textId="77777777" w:rsidR="00FC548F" w:rsidRDefault="00FC548F"/>
        </w:tc>
        <w:tc>
          <w:tcPr>
            <w:tcW w:w="1289" w:type="dxa"/>
            <w:tcBorders>
              <w:top w:val="nil"/>
              <w:left w:val="nil"/>
              <w:bottom w:val="nil"/>
              <w:right w:val="nil"/>
            </w:tcBorders>
            <w:tcMar>
              <w:left w:w="0" w:type="dxa"/>
              <w:right w:w="60" w:type="dxa"/>
            </w:tcMar>
            <w:vAlign w:val="bottom"/>
          </w:tcPr>
          <w:p w14:paraId="4B312516" w14:textId="77777777" w:rsidR="00FC548F" w:rsidRDefault="00000000">
            <w:pPr>
              <w:pStyle w:val="AccurriTablenumericvalues"/>
              <w:keepNext/>
            </w:pPr>
            <w:r>
              <w:rPr>
                <w:lang w:val="en-AU"/>
              </w:rPr>
              <w:t>738</w:t>
            </w:r>
          </w:p>
        </w:tc>
      </w:tr>
      <w:tr w:rsidR="00FC548F" w14:paraId="4502DCB8" w14:textId="77777777">
        <w:tc>
          <w:tcPr>
            <w:tcW w:w="4253" w:type="dxa"/>
            <w:tcBorders>
              <w:top w:val="nil"/>
              <w:left w:val="nil"/>
              <w:bottom w:val="nil"/>
              <w:right w:val="nil"/>
            </w:tcBorders>
            <w:tcMar>
              <w:left w:w="0" w:type="dxa"/>
              <w:right w:w="0" w:type="dxa"/>
            </w:tcMar>
            <w:vAlign w:val="bottom"/>
          </w:tcPr>
          <w:p w14:paraId="422A3E2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99F4DB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7610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72F4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23BE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4DCF5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A1811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86CCD3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0A474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5CFF3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B73F44" w14:textId="77777777" w:rsidR="00FC548F" w:rsidRDefault="00FC548F">
            <w:pPr>
              <w:pStyle w:val="AccurriTablenumericvalues"/>
              <w:keepNext/>
            </w:pPr>
          </w:p>
        </w:tc>
      </w:tr>
      <w:tr w:rsidR="00FC548F" w14:paraId="7EF1950C" w14:textId="77777777">
        <w:tc>
          <w:tcPr>
            <w:tcW w:w="4253" w:type="dxa"/>
            <w:tcBorders>
              <w:top w:val="nil"/>
              <w:left w:val="nil"/>
              <w:bottom w:val="nil"/>
              <w:right w:val="nil"/>
            </w:tcBorders>
            <w:tcMar>
              <w:left w:w="0" w:type="dxa"/>
              <w:right w:w="0" w:type="dxa"/>
            </w:tcMar>
            <w:vAlign w:val="bottom"/>
          </w:tcPr>
          <w:p w14:paraId="19DA553D" w14:textId="77777777" w:rsidR="00FC548F"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6804C931" w14:textId="77777777" w:rsidR="00FC548F" w:rsidRDefault="00FC548F"/>
        </w:tc>
        <w:tc>
          <w:tcPr>
            <w:tcW w:w="1289" w:type="dxa"/>
            <w:tcBorders>
              <w:top w:val="nil"/>
              <w:left w:val="nil"/>
              <w:bottom w:val="nil"/>
              <w:right w:val="nil"/>
            </w:tcBorders>
            <w:tcMar>
              <w:left w:w="0" w:type="dxa"/>
              <w:right w:w="60" w:type="dxa"/>
            </w:tcMar>
            <w:vAlign w:val="bottom"/>
          </w:tcPr>
          <w:p w14:paraId="1AA75A4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4045B1" w14:textId="77777777" w:rsidR="00FC548F" w:rsidRDefault="00FC548F"/>
        </w:tc>
        <w:tc>
          <w:tcPr>
            <w:tcW w:w="1289" w:type="dxa"/>
            <w:tcBorders>
              <w:top w:val="nil"/>
              <w:left w:val="nil"/>
              <w:bottom w:val="nil"/>
              <w:right w:val="nil"/>
            </w:tcBorders>
            <w:tcMar>
              <w:left w:w="0" w:type="dxa"/>
              <w:right w:w="60" w:type="dxa"/>
            </w:tcMar>
            <w:vAlign w:val="bottom"/>
          </w:tcPr>
          <w:p w14:paraId="39BE6B99" w14:textId="77777777" w:rsidR="00FC548F" w:rsidRDefault="00000000">
            <w:pPr>
              <w:pStyle w:val="AccurriTablenumericvalues"/>
              <w:keepNext/>
            </w:pPr>
            <w:r>
              <w:rPr>
                <w:lang w:val="en-AU"/>
              </w:rPr>
              <w:t>738</w:t>
            </w:r>
          </w:p>
        </w:tc>
        <w:tc>
          <w:tcPr>
            <w:tcW w:w="60" w:type="dxa"/>
            <w:tcBorders>
              <w:top w:val="nil"/>
              <w:left w:val="nil"/>
              <w:bottom w:val="nil"/>
              <w:right w:val="nil"/>
            </w:tcBorders>
            <w:tcMar>
              <w:left w:w="0" w:type="dxa"/>
              <w:right w:w="0" w:type="dxa"/>
            </w:tcMar>
          </w:tcPr>
          <w:p w14:paraId="59328D52" w14:textId="77777777" w:rsidR="00FC548F" w:rsidRDefault="00FC548F"/>
        </w:tc>
        <w:tc>
          <w:tcPr>
            <w:tcW w:w="1289" w:type="dxa"/>
            <w:tcBorders>
              <w:top w:val="nil"/>
              <w:left w:val="nil"/>
              <w:bottom w:val="nil"/>
              <w:right w:val="nil"/>
            </w:tcBorders>
            <w:tcMar>
              <w:left w:w="0" w:type="dxa"/>
              <w:right w:w="60" w:type="dxa"/>
            </w:tcMar>
            <w:vAlign w:val="bottom"/>
          </w:tcPr>
          <w:p w14:paraId="03645A3C" w14:textId="77777777" w:rsidR="00FC548F" w:rsidRDefault="00000000">
            <w:pPr>
              <w:pStyle w:val="AccurriTablenumericvalues"/>
              <w:keepNext/>
            </w:pPr>
            <w:r>
              <w:rPr>
                <w:lang w:val="en-AU"/>
              </w:rPr>
              <w:t>24,813</w:t>
            </w:r>
          </w:p>
        </w:tc>
        <w:tc>
          <w:tcPr>
            <w:tcW w:w="60" w:type="dxa"/>
            <w:tcBorders>
              <w:top w:val="nil"/>
              <w:left w:val="nil"/>
              <w:bottom w:val="nil"/>
              <w:right w:val="nil"/>
            </w:tcBorders>
            <w:tcMar>
              <w:left w:w="0" w:type="dxa"/>
              <w:right w:w="0" w:type="dxa"/>
            </w:tcMar>
          </w:tcPr>
          <w:p w14:paraId="3BE6624D" w14:textId="77777777" w:rsidR="00FC548F" w:rsidRDefault="00FC548F"/>
        </w:tc>
        <w:tc>
          <w:tcPr>
            <w:tcW w:w="1289" w:type="dxa"/>
            <w:tcBorders>
              <w:top w:val="nil"/>
              <w:left w:val="nil"/>
              <w:bottom w:val="nil"/>
              <w:right w:val="nil"/>
            </w:tcBorders>
            <w:tcMar>
              <w:left w:w="0" w:type="dxa"/>
              <w:right w:w="60" w:type="dxa"/>
            </w:tcMar>
            <w:vAlign w:val="bottom"/>
          </w:tcPr>
          <w:p w14:paraId="1055E7C9" w14:textId="77777777" w:rsidR="00FC548F"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4AA9CC41" w14:textId="77777777" w:rsidR="00FC548F" w:rsidRDefault="00FC548F"/>
        </w:tc>
        <w:tc>
          <w:tcPr>
            <w:tcW w:w="1289" w:type="dxa"/>
            <w:tcBorders>
              <w:top w:val="nil"/>
              <w:left w:val="nil"/>
              <w:bottom w:val="nil"/>
              <w:right w:val="nil"/>
            </w:tcBorders>
            <w:tcMar>
              <w:left w:w="0" w:type="dxa"/>
              <w:right w:w="60" w:type="dxa"/>
            </w:tcMar>
            <w:vAlign w:val="bottom"/>
          </w:tcPr>
          <w:p w14:paraId="6F0DC954" w14:textId="77777777" w:rsidR="00FC548F" w:rsidRDefault="00000000">
            <w:pPr>
              <w:pStyle w:val="AccurriTablenumericvalues"/>
              <w:keepNext/>
            </w:pPr>
            <w:r>
              <w:rPr>
                <w:lang w:val="en-AU"/>
              </w:rPr>
              <w:t>25,693</w:t>
            </w:r>
          </w:p>
        </w:tc>
      </w:tr>
      <w:tr w:rsidR="00FC548F" w14:paraId="65173541" w14:textId="77777777">
        <w:tc>
          <w:tcPr>
            <w:tcW w:w="4253" w:type="dxa"/>
            <w:tcBorders>
              <w:top w:val="nil"/>
              <w:left w:val="nil"/>
              <w:bottom w:val="nil"/>
              <w:right w:val="nil"/>
            </w:tcBorders>
            <w:tcMar>
              <w:left w:w="0" w:type="dxa"/>
              <w:right w:w="0" w:type="dxa"/>
            </w:tcMar>
            <w:vAlign w:val="bottom"/>
          </w:tcPr>
          <w:p w14:paraId="14EFDF2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15197E4" w14:textId="77777777" w:rsidR="00FC548F" w:rsidRDefault="00FC548F"/>
        </w:tc>
        <w:tc>
          <w:tcPr>
            <w:tcW w:w="1289" w:type="dxa"/>
            <w:tcBorders>
              <w:top w:val="nil"/>
              <w:left w:val="nil"/>
              <w:bottom w:val="nil"/>
              <w:right w:val="nil"/>
            </w:tcBorders>
            <w:tcMar>
              <w:left w:w="0" w:type="dxa"/>
              <w:right w:w="60" w:type="dxa"/>
            </w:tcMar>
            <w:vAlign w:val="bottom"/>
          </w:tcPr>
          <w:p w14:paraId="423CD7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2FA260" w14:textId="77777777" w:rsidR="00FC548F" w:rsidRDefault="00FC548F"/>
        </w:tc>
        <w:tc>
          <w:tcPr>
            <w:tcW w:w="1289" w:type="dxa"/>
            <w:tcBorders>
              <w:top w:val="nil"/>
              <w:left w:val="nil"/>
              <w:bottom w:val="nil"/>
              <w:right w:val="nil"/>
            </w:tcBorders>
            <w:tcMar>
              <w:left w:w="0" w:type="dxa"/>
              <w:right w:w="60" w:type="dxa"/>
            </w:tcMar>
            <w:vAlign w:val="bottom"/>
          </w:tcPr>
          <w:p w14:paraId="4574FA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BF4CA7" w14:textId="77777777" w:rsidR="00FC548F" w:rsidRDefault="00FC548F"/>
        </w:tc>
        <w:tc>
          <w:tcPr>
            <w:tcW w:w="1289" w:type="dxa"/>
            <w:tcBorders>
              <w:top w:val="nil"/>
              <w:left w:val="nil"/>
              <w:bottom w:val="nil"/>
              <w:right w:val="nil"/>
            </w:tcBorders>
            <w:tcMar>
              <w:left w:w="0" w:type="dxa"/>
              <w:right w:w="60" w:type="dxa"/>
            </w:tcMar>
            <w:vAlign w:val="bottom"/>
          </w:tcPr>
          <w:p w14:paraId="4CEC608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412924" w14:textId="77777777" w:rsidR="00FC548F" w:rsidRDefault="00FC548F"/>
        </w:tc>
        <w:tc>
          <w:tcPr>
            <w:tcW w:w="1289" w:type="dxa"/>
            <w:tcBorders>
              <w:top w:val="nil"/>
              <w:left w:val="nil"/>
              <w:bottom w:val="nil"/>
              <w:right w:val="nil"/>
            </w:tcBorders>
            <w:tcMar>
              <w:left w:w="0" w:type="dxa"/>
              <w:right w:w="60" w:type="dxa"/>
            </w:tcMar>
            <w:vAlign w:val="bottom"/>
          </w:tcPr>
          <w:p w14:paraId="15D3FF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065E83" w14:textId="77777777" w:rsidR="00FC548F" w:rsidRDefault="00FC548F"/>
        </w:tc>
        <w:tc>
          <w:tcPr>
            <w:tcW w:w="1289" w:type="dxa"/>
            <w:tcBorders>
              <w:top w:val="nil"/>
              <w:left w:val="nil"/>
              <w:bottom w:val="nil"/>
              <w:right w:val="nil"/>
            </w:tcBorders>
            <w:tcMar>
              <w:left w:w="0" w:type="dxa"/>
              <w:right w:w="60" w:type="dxa"/>
            </w:tcMar>
            <w:vAlign w:val="bottom"/>
          </w:tcPr>
          <w:p w14:paraId="6C647631" w14:textId="77777777" w:rsidR="00FC548F" w:rsidRDefault="00FC548F">
            <w:pPr>
              <w:pStyle w:val="AccurriTablenumericvalues"/>
              <w:keepNext/>
            </w:pPr>
          </w:p>
        </w:tc>
      </w:tr>
      <w:tr w:rsidR="00FC548F" w14:paraId="44675A6D" w14:textId="77777777">
        <w:tc>
          <w:tcPr>
            <w:tcW w:w="4253" w:type="dxa"/>
            <w:tcBorders>
              <w:top w:val="nil"/>
              <w:left w:val="nil"/>
              <w:bottom w:val="nil"/>
              <w:right w:val="nil"/>
            </w:tcBorders>
            <w:tcMar>
              <w:left w:w="0" w:type="dxa"/>
              <w:right w:w="0" w:type="dxa"/>
            </w:tcMar>
            <w:vAlign w:val="bottom"/>
          </w:tcPr>
          <w:p w14:paraId="4662E2F1" w14:textId="77777777" w:rsidR="00FC548F"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5AA919B5" w14:textId="77777777" w:rsidR="00FC548F" w:rsidRDefault="00FC548F"/>
        </w:tc>
        <w:tc>
          <w:tcPr>
            <w:tcW w:w="1289" w:type="dxa"/>
            <w:tcBorders>
              <w:top w:val="nil"/>
              <w:left w:val="nil"/>
              <w:bottom w:val="nil"/>
              <w:right w:val="nil"/>
            </w:tcBorders>
            <w:tcMar>
              <w:left w:w="0" w:type="dxa"/>
              <w:right w:w="60" w:type="dxa"/>
            </w:tcMar>
            <w:vAlign w:val="bottom"/>
          </w:tcPr>
          <w:p w14:paraId="244C0CA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8DF242" w14:textId="77777777" w:rsidR="00FC548F" w:rsidRDefault="00FC548F"/>
        </w:tc>
        <w:tc>
          <w:tcPr>
            <w:tcW w:w="1289" w:type="dxa"/>
            <w:tcBorders>
              <w:top w:val="nil"/>
              <w:left w:val="nil"/>
              <w:bottom w:val="nil"/>
              <w:right w:val="nil"/>
            </w:tcBorders>
            <w:tcMar>
              <w:left w:w="0" w:type="dxa"/>
              <w:right w:w="60" w:type="dxa"/>
            </w:tcMar>
            <w:vAlign w:val="bottom"/>
          </w:tcPr>
          <w:p w14:paraId="249379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981F4C" w14:textId="77777777" w:rsidR="00FC548F" w:rsidRDefault="00FC548F"/>
        </w:tc>
        <w:tc>
          <w:tcPr>
            <w:tcW w:w="1289" w:type="dxa"/>
            <w:tcBorders>
              <w:top w:val="nil"/>
              <w:left w:val="nil"/>
              <w:bottom w:val="nil"/>
              <w:right w:val="nil"/>
            </w:tcBorders>
            <w:tcMar>
              <w:left w:w="0" w:type="dxa"/>
              <w:right w:w="60" w:type="dxa"/>
            </w:tcMar>
            <w:vAlign w:val="bottom"/>
          </w:tcPr>
          <w:p w14:paraId="0EF581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6A4C27" w14:textId="77777777" w:rsidR="00FC548F" w:rsidRDefault="00FC548F"/>
        </w:tc>
        <w:tc>
          <w:tcPr>
            <w:tcW w:w="1289" w:type="dxa"/>
            <w:tcBorders>
              <w:top w:val="nil"/>
              <w:left w:val="nil"/>
              <w:bottom w:val="nil"/>
              <w:right w:val="nil"/>
            </w:tcBorders>
            <w:tcMar>
              <w:left w:w="0" w:type="dxa"/>
              <w:right w:w="60" w:type="dxa"/>
            </w:tcMar>
            <w:vAlign w:val="bottom"/>
          </w:tcPr>
          <w:p w14:paraId="37F871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16B7F3" w14:textId="77777777" w:rsidR="00FC548F" w:rsidRDefault="00FC548F"/>
        </w:tc>
        <w:tc>
          <w:tcPr>
            <w:tcW w:w="1289" w:type="dxa"/>
            <w:tcBorders>
              <w:top w:val="nil"/>
              <w:left w:val="nil"/>
              <w:bottom w:val="nil"/>
              <w:right w:val="nil"/>
            </w:tcBorders>
            <w:tcMar>
              <w:left w:w="0" w:type="dxa"/>
              <w:right w:w="60" w:type="dxa"/>
            </w:tcMar>
            <w:vAlign w:val="bottom"/>
          </w:tcPr>
          <w:p w14:paraId="6F9BBB25" w14:textId="77777777" w:rsidR="00FC548F" w:rsidRDefault="00FC548F">
            <w:pPr>
              <w:pStyle w:val="AccurriTablenumericvalues"/>
              <w:keepNext/>
            </w:pPr>
          </w:p>
        </w:tc>
      </w:tr>
      <w:tr w:rsidR="00FC548F" w14:paraId="3EDAA8F0" w14:textId="77777777">
        <w:tc>
          <w:tcPr>
            <w:tcW w:w="4253" w:type="dxa"/>
            <w:tcBorders>
              <w:top w:val="nil"/>
              <w:left w:val="nil"/>
              <w:bottom w:val="nil"/>
              <w:right w:val="nil"/>
            </w:tcBorders>
            <w:tcMar>
              <w:left w:w="0" w:type="dxa"/>
              <w:right w:w="0" w:type="dxa"/>
            </w:tcMar>
            <w:vAlign w:val="bottom"/>
          </w:tcPr>
          <w:p w14:paraId="4C04D54C" w14:textId="77777777" w:rsidR="00FC548F" w:rsidRDefault="00000000">
            <w:pPr>
              <w:pStyle w:val="AccurriTabletextvalues"/>
              <w:keepNext/>
              <w:jc w:val="left"/>
            </w:pPr>
            <w:r>
              <w:rPr>
                <w:lang w:val="en-AU"/>
              </w:rPr>
              <w:t>Contributions of equity, net of transaction costs (note 26)</w:t>
            </w:r>
          </w:p>
        </w:tc>
        <w:tc>
          <w:tcPr>
            <w:tcW w:w="60" w:type="dxa"/>
            <w:tcBorders>
              <w:top w:val="nil"/>
              <w:left w:val="nil"/>
              <w:bottom w:val="nil"/>
              <w:right w:val="nil"/>
            </w:tcBorders>
            <w:tcMar>
              <w:left w:w="0" w:type="dxa"/>
              <w:right w:w="0" w:type="dxa"/>
            </w:tcMar>
          </w:tcPr>
          <w:p w14:paraId="7077AC4F" w14:textId="77777777" w:rsidR="00FC548F" w:rsidRDefault="00FC548F"/>
        </w:tc>
        <w:tc>
          <w:tcPr>
            <w:tcW w:w="1289" w:type="dxa"/>
            <w:tcBorders>
              <w:top w:val="nil"/>
              <w:left w:val="nil"/>
              <w:bottom w:val="nil"/>
              <w:right w:val="nil"/>
            </w:tcBorders>
            <w:tcMar>
              <w:left w:w="0" w:type="dxa"/>
              <w:right w:w="60" w:type="dxa"/>
            </w:tcMar>
            <w:vAlign w:val="bottom"/>
          </w:tcPr>
          <w:p w14:paraId="3A1A3B86"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1B6A6204" w14:textId="77777777" w:rsidR="00FC548F" w:rsidRDefault="00FC548F"/>
        </w:tc>
        <w:tc>
          <w:tcPr>
            <w:tcW w:w="1289" w:type="dxa"/>
            <w:tcBorders>
              <w:top w:val="nil"/>
              <w:left w:val="nil"/>
              <w:bottom w:val="nil"/>
              <w:right w:val="nil"/>
            </w:tcBorders>
            <w:tcMar>
              <w:left w:w="0" w:type="dxa"/>
              <w:right w:w="60" w:type="dxa"/>
            </w:tcMar>
            <w:vAlign w:val="bottom"/>
          </w:tcPr>
          <w:p w14:paraId="5B3F013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1EFCBE" w14:textId="77777777" w:rsidR="00FC548F" w:rsidRDefault="00FC548F"/>
        </w:tc>
        <w:tc>
          <w:tcPr>
            <w:tcW w:w="1289" w:type="dxa"/>
            <w:tcBorders>
              <w:top w:val="nil"/>
              <w:left w:val="nil"/>
              <w:bottom w:val="nil"/>
              <w:right w:val="nil"/>
            </w:tcBorders>
            <w:tcMar>
              <w:left w:w="0" w:type="dxa"/>
              <w:right w:w="60" w:type="dxa"/>
            </w:tcMar>
            <w:vAlign w:val="bottom"/>
          </w:tcPr>
          <w:p w14:paraId="0ED2C35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9DA56B" w14:textId="77777777" w:rsidR="00FC548F" w:rsidRDefault="00FC548F"/>
        </w:tc>
        <w:tc>
          <w:tcPr>
            <w:tcW w:w="1289" w:type="dxa"/>
            <w:tcBorders>
              <w:top w:val="nil"/>
              <w:left w:val="nil"/>
              <w:bottom w:val="nil"/>
              <w:right w:val="nil"/>
            </w:tcBorders>
            <w:tcMar>
              <w:left w:w="0" w:type="dxa"/>
              <w:right w:w="60" w:type="dxa"/>
            </w:tcMar>
            <w:vAlign w:val="bottom"/>
          </w:tcPr>
          <w:p w14:paraId="28DFE38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284381" w14:textId="77777777" w:rsidR="00FC548F" w:rsidRDefault="00FC548F"/>
        </w:tc>
        <w:tc>
          <w:tcPr>
            <w:tcW w:w="1289" w:type="dxa"/>
            <w:tcBorders>
              <w:top w:val="nil"/>
              <w:left w:val="nil"/>
              <w:bottom w:val="nil"/>
              <w:right w:val="nil"/>
            </w:tcBorders>
            <w:tcMar>
              <w:left w:w="0" w:type="dxa"/>
              <w:right w:w="60" w:type="dxa"/>
            </w:tcMar>
            <w:vAlign w:val="bottom"/>
          </w:tcPr>
          <w:p w14:paraId="13B26BB5" w14:textId="77777777" w:rsidR="00FC548F" w:rsidRDefault="00000000">
            <w:pPr>
              <w:pStyle w:val="AccurriTablenumericvalues"/>
              <w:keepNext/>
            </w:pPr>
            <w:r>
              <w:rPr>
                <w:lang w:val="en-AU"/>
              </w:rPr>
              <w:t>25</w:t>
            </w:r>
          </w:p>
        </w:tc>
      </w:tr>
      <w:tr w:rsidR="00FC548F" w14:paraId="58366CA2" w14:textId="77777777">
        <w:tc>
          <w:tcPr>
            <w:tcW w:w="4253" w:type="dxa"/>
            <w:tcBorders>
              <w:top w:val="nil"/>
              <w:left w:val="nil"/>
              <w:bottom w:val="nil"/>
              <w:right w:val="nil"/>
            </w:tcBorders>
            <w:tcMar>
              <w:left w:w="0" w:type="dxa"/>
              <w:right w:w="0" w:type="dxa"/>
            </w:tcMar>
            <w:vAlign w:val="bottom"/>
          </w:tcPr>
          <w:p w14:paraId="658FE324" w14:textId="77777777" w:rsidR="00FC548F" w:rsidRDefault="00000000">
            <w:pPr>
              <w:pStyle w:val="AccurriTabletextvalues"/>
              <w:keepNext/>
              <w:jc w:val="left"/>
            </w:pPr>
            <w:r>
              <w:rPr>
                <w:lang w:val="en-AU"/>
              </w:rPr>
              <w:t xml:space="preserve">Share-based payments </w:t>
            </w:r>
          </w:p>
        </w:tc>
        <w:tc>
          <w:tcPr>
            <w:tcW w:w="60" w:type="dxa"/>
            <w:tcBorders>
              <w:top w:val="nil"/>
              <w:left w:val="nil"/>
              <w:bottom w:val="nil"/>
              <w:right w:val="nil"/>
            </w:tcBorders>
            <w:tcMar>
              <w:left w:w="0" w:type="dxa"/>
              <w:right w:w="0" w:type="dxa"/>
            </w:tcMar>
          </w:tcPr>
          <w:p w14:paraId="5C09C1C1" w14:textId="77777777" w:rsidR="00FC548F" w:rsidRDefault="00FC548F"/>
        </w:tc>
        <w:tc>
          <w:tcPr>
            <w:tcW w:w="1289" w:type="dxa"/>
            <w:tcBorders>
              <w:top w:val="nil"/>
              <w:left w:val="nil"/>
              <w:bottom w:val="nil"/>
              <w:right w:val="nil"/>
            </w:tcBorders>
            <w:tcMar>
              <w:left w:w="0" w:type="dxa"/>
              <w:right w:w="60" w:type="dxa"/>
            </w:tcMar>
            <w:vAlign w:val="bottom"/>
          </w:tcPr>
          <w:p w14:paraId="7D5AF59B" w14:textId="77777777" w:rsidR="00FC548F"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258D3C1D" w14:textId="77777777" w:rsidR="00FC548F" w:rsidRDefault="00FC548F"/>
        </w:tc>
        <w:tc>
          <w:tcPr>
            <w:tcW w:w="1289" w:type="dxa"/>
            <w:tcBorders>
              <w:top w:val="nil"/>
              <w:left w:val="nil"/>
              <w:bottom w:val="nil"/>
              <w:right w:val="nil"/>
            </w:tcBorders>
            <w:tcMar>
              <w:left w:w="0" w:type="dxa"/>
              <w:right w:w="60" w:type="dxa"/>
            </w:tcMar>
            <w:vAlign w:val="bottom"/>
          </w:tcPr>
          <w:p w14:paraId="3647E14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9B2CB9" w14:textId="77777777" w:rsidR="00FC548F" w:rsidRDefault="00FC548F"/>
        </w:tc>
        <w:tc>
          <w:tcPr>
            <w:tcW w:w="1289" w:type="dxa"/>
            <w:tcBorders>
              <w:top w:val="nil"/>
              <w:left w:val="nil"/>
              <w:bottom w:val="nil"/>
              <w:right w:val="nil"/>
            </w:tcBorders>
            <w:tcMar>
              <w:left w:w="0" w:type="dxa"/>
              <w:right w:w="60" w:type="dxa"/>
            </w:tcMar>
            <w:vAlign w:val="bottom"/>
          </w:tcPr>
          <w:p w14:paraId="220FA8A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C6A4E0" w14:textId="77777777" w:rsidR="00FC548F" w:rsidRDefault="00FC548F"/>
        </w:tc>
        <w:tc>
          <w:tcPr>
            <w:tcW w:w="1289" w:type="dxa"/>
            <w:tcBorders>
              <w:top w:val="nil"/>
              <w:left w:val="nil"/>
              <w:bottom w:val="nil"/>
              <w:right w:val="nil"/>
            </w:tcBorders>
            <w:tcMar>
              <w:left w:w="0" w:type="dxa"/>
              <w:right w:w="60" w:type="dxa"/>
            </w:tcMar>
            <w:vAlign w:val="bottom"/>
          </w:tcPr>
          <w:p w14:paraId="58B00FC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59F612" w14:textId="77777777" w:rsidR="00FC548F" w:rsidRDefault="00FC548F"/>
        </w:tc>
        <w:tc>
          <w:tcPr>
            <w:tcW w:w="1289" w:type="dxa"/>
            <w:tcBorders>
              <w:top w:val="nil"/>
              <w:left w:val="nil"/>
              <w:bottom w:val="nil"/>
              <w:right w:val="nil"/>
            </w:tcBorders>
            <w:tcMar>
              <w:left w:w="0" w:type="dxa"/>
              <w:right w:w="60" w:type="dxa"/>
            </w:tcMar>
            <w:vAlign w:val="bottom"/>
          </w:tcPr>
          <w:p w14:paraId="1741F3E6" w14:textId="77777777" w:rsidR="00FC548F" w:rsidRDefault="00000000">
            <w:pPr>
              <w:pStyle w:val="AccurriTablenumericvalues"/>
              <w:keepNext/>
            </w:pPr>
            <w:r>
              <w:rPr>
                <w:lang w:val="en-AU"/>
              </w:rPr>
              <w:t>250</w:t>
            </w:r>
          </w:p>
        </w:tc>
      </w:tr>
      <w:tr w:rsidR="00FC548F" w14:paraId="1E4A8400" w14:textId="77777777">
        <w:tc>
          <w:tcPr>
            <w:tcW w:w="4253" w:type="dxa"/>
            <w:tcBorders>
              <w:top w:val="nil"/>
              <w:left w:val="nil"/>
              <w:bottom w:val="nil"/>
              <w:right w:val="nil"/>
            </w:tcBorders>
            <w:tcMar>
              <w:left w:w="0" w:type="dxa"/>
              <w:right w:w="0" w:type="dxa"/>
            </w:tcMar>
            <w:vAlign w:val="bottom"/>
          </w:tcPr>
          <w:p w14:paraId="3AF277E4" w14:textId="77777777" w:rsidR="00FC548F" w:rsidRDefault="00000000">
            <w:pPr>
              <w:pStyle w:val="AccurriTabletextvalues"/>
              <w:keepNext/>
              <w:jc w:val="left"/>
            </w:pPr>
            <w:r>
              <w:rPr>
                <w:lang w:val="en-AU"/>
              </w:rPr>
              <w:t>Dividends paid (note 30)</w:t>
            </w:r>
          </w:p>
        </w:tc>
        <w:tc>
          <w:tcPr>
            <w:tcW w:w="60" w:type="dxa"/>
            <w:tcBorders>
              <w:top w:val="nil"/>
              <w:left w:val="nil"/>
              <w:bottom w:val="nil"/>
              <w:right w:val="nil"/>
            </w:tcBorders>
            <w:tcMar>
              <w:left w:w="0" w:type="dxa"/>
              <w:right w:w="0" w:type="dxa"/>
            </w:tcMar>
          </w:tcPr>
          <w:p w14:paraId="02EE3508" w14:textId="77777777" w:rsidR="00FC548F" w:rsidRDefault="00FC548F"/>
        </w:tc>
        <w:tc>
          <w:tcPr>
            <w:tcW w:w="1289" w:type="dxa"/>
            <w:tcBorders>
              <w:top w:val="nil"/>
              <w:left w:val="nil"/>
              <w:bottom w:val="nil"/>
              <w:right w:val="nil"/>
            </w:tcBorders>
            <w:tcMar>
              <w:left w:w="0" w:type="dxa"/>
              <w:right w:w="60" w:type="dxa"/>
            </w:tcMar>
            <w:vAlign w:val="bottom"/>
          </w:tcPr>
          <w:p w14:paraId="0775272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6C0CAA" w14:textId="77777777" w:rsidR="00FC548F" w:rsidRDefault="00FC548F"/>
        </w:tc>
        <w:tc>
          <w:tcPr>
            <w:tcW w:w="1289" w:type="dxa"/>
            <w:tcBorders>
              <w:top w:val="nil"/>
              <w:left w:val="nil"/>
              <w:bottom w:val="nil"/>
              <w:right w:val="nil"/>
            </w:tcBorders>
            <w:tcMar>
              <w:left w:w="0" w:type="dxa"/>
              <w:right w:w="60" w:type="dxa"/>
            </w:tcMar>
            <w:vAlign w:val="bottom"/>
          </w:tcPr>
          <w:p w14:paraId="302EAC2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8EBC3B" w14:textId="77777777" w:rsidR="00FC548F" w:rsidRDefault="00FC548F"/>
        </w:tc>
        <w:tc>
          <w:tcPr>
            <w:tcW w:w="1289" w:type="dxa"/>
            <w:tcBorders>
              <w:top w:val="nil"/>
              <w:left w:val="nil"/>
              <w:bottom w:val="nil"/>
              <w:right w:val="nil"/>
            </w:tcBorders>
            <w:tcMar>
              <w:left w:w="0" w:type="dxa"/>
              <w:right w:w="0" w:type="dxa"/>
            </w:tcMar>
            <w:vAlign w:val="bottom"/>
          </w:tcPr>
          <w:p w14:paraId="43D7E8C8" w14:textId="77777777" w:rsidR="00FC548F"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4D0A0B79" w14:textId="77777777" w:rsidR="00FC548F" w:rsidRDefault="00FC548F"/>
        </w:tc>
        <w:tc>
          <w:tcPr>
            <w:tcW w:w="1289" w:type="dxa"/>
            <w:tcBorders>
              <w:top w:val="nil"/>
              <w:left w:val="nil"/>
              <w:bottom w:val="nil"/>
              <w:right w:val="nil"/>
            </w:tcBorders>
            <w:tcMar>
              <w:left w:w="0" w:type="dxa"/>
              <w:right w:w="60" w:type="dxa"/>
            </w:tcMar>
            <w:vAlign w:val="bottom"/>
          </w:tcPr>
          <w:p w14:paraId="1566F5C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EF9E73" w14:textId="77777777" w:rsidR="00FC548F" w:rsidRDefault="00FC548F"/>
        </w:tc>
        <w:tc>
          <w:tcPr>
            <w:tcW w:w="1289" w:type="dxa"/>
            <w:tcBorders>
              <w:top w:val="nil"/>
              <w:left w:val="nil"/>
              <w:bottom w:val="nil"/>
              <w:right w:val="nil"/>
            </w:tcBorders>
            <w:tcMar>
              <w:left w:w="0" w:type="dxa"/>
              <w:right w:w="0" w:type="dxa"/>
            </w:tcMar>
            <w:vAlign w:val="bottom"/>
          </w:tcPr>
          <w:p w14:paraId="689E5C5E" w14:textId="77777777" w:rsidR="00FC548F" w:rsidRDefault="00000000">
            <w:pPr>
              <w:pStyle w:val="AccurriTablenumericvalues"/>
              <w:keepNext/>
            </w:pPr>
            <w:r>
              <w:rPr>
                <w:lang w:val="en-AU"/>
              </w:rPr>
              <w:t>(22,037)</w:t>
            </w:r>
          </w:p>
        </w:tc>
      </w:tr>
      <w:tr w:rsidR="00FC548F" w14:paraId="7ABC1634" w14:textId="77777777">
        <w:tc>
          <w:tcPr>
            <w:tcW w:w="4253" w:type="dxa"/>
            <w:tcBorders>
              <w:top w:val="nil"/>
              <w:left w:val="nil"/>
              <w:bottom w:val="nil"/>
              <w:right w:val="nil"/>
            </w:tcBorders>
            <w:tcMar>
              <w:left w:w="0" w:type="dxa"/>
              <w:right w:w="0" w:type="dxa"/>
            </w:tcMar>
            <w:vAlign w:val="bottom"/>
          </w:tcPr>
          <w:p w14:paraId="2BB6C58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DC4712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34FBD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AD724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067A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8D666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9F81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286E9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26FD1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C7D5E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653557" w14:textId="77777777" w:rsidR="00FC548F" w:rsidRDefault="00FC548F">
            <w:pPr>
              <w:pStyle w:val="AccurriTablenumericvalues"/>
              <w:keepNext/>
            </w:pPr>
          </w:p>
        </w:tc>
      </w:tr>
      <w:tr w:rsidR="00FC548F" w14:paraId="40CCC42A" w14:textId="77777777">
        <w:tc>
          <w:tcPr>
            <w:tcW w:w="4253" w:type="dxa"/>
            <w:tcBorders>
              <w:top w:val="nil"/>
              <w:left w:val="nil"/>
              <w:bottom w:val="nil"/>
              <w:right w:val="nil"/>
            </w:tcBorders>
            <w:tcMar>
              <w:left w:w="0" w:type="dxa"/>
              <w:right w:w="0" w:type="dxa"/>
            </w:tcMar>
            <w:vAlign w:val="bottom"/>
          </w:tcPr>
          <w:p w14:paraId="1CACD3A9"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2D40BD2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A57B4E" w14:textId="77777777" w:rsidR="00FC548F" w:rsidRDefault="00000000">
            <w:pPr>
              <w:pStyle w:val="AccurriTablenumericvalues"/>
              <w:keepNext/>
            </w:pPr>
            <w:r>
              <w:rPr>
                <w:lang w:val="en-AU"/>
              </w:rPr>
              <w:t>212,953</w:t>
            </w:r>
          </w:p>
        </w:tc>
        <w:tc>
          <w:tcPr>
            <w:tcW w:w="60" w:type="dxa"/>
            <w:tcBorders>
              <w:top w:val="nil"/>
              <w:left w:val="nil"/>
              <w:bottom w:val="nil"/>
              <w:right w:val="nil"/>
            </w:tcBorders>
            <w:tcMar>
              <w:left w:w="0" w:type="dxa"/>
              <w:right w:w="0" w:type="dxa"/>
            </w:tcMar>
          </w:tcPr>
          <w:p w14:paraId="127815A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3E3C252" w14:textId="77777777" w:rsidR="00FC548F"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73A29A0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FFC015E" w14:textId="77777777" w:rsidR="00FC548F" w:rsidRDefault="00000000">
            <w:pPr>
              <w:pStyle w:val="AccurriTablenumericvalues"/>
              <w:keepNext/>
            </w:pPr>
            <w:r>
              <w:rPr>
                <w:lang w:val="en-AU"/>
              </w:rPr>
              <w:t>43,621</w:t>
            </w:r>
          </w:p>
        </w:tc>
        <w:tc>
          <w:tcPr>
            <w:tcW w:w="60" w:type="dxa"/>
            <w:tcBorders>
              <w:top w:val="nil"/>
              <w:left w:val="nil"/>
              <w:bottom w:val="nil"/>
              <w:right w:val="nil"/>
            </w:tcBorders>
            <w:tcMar>
              <w:left w:w="0" w:type="dxa"/>
              <w:right w:w="0" w:type="dxa"/>
            </w:tcMar>
          </w:tcPr>
          <w:p w14:paraId="41CD52A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CE9CDC0" w14:textId="77777777" w:rsidR="00FC548F" w:rsidRDefault="00000000">
            <w:pPr>
              <w:pStyle w:val="AccurriTablenumericvalues"/>
              <w:keepNext/>
            </w:pPr>
            <w:r>
              <w:rPr>
                <w:lang w:val="en-AU"/>
              </w:rPr>
              <w:t>16,908</w:t>
            </w:r>
          </w:p>
        </w:tc>
        <w:tc>
          <w:tcPr>
            <w:tcW w:w="60" w:type="dxa"/>
            <w:tcBorders>
              <w:top w:val="nil"/>
              <w:left w:val="nil"/>
              <w:bottom w:val="nil"/>
              <w:right w:val="nil"/>
            </w:tcBorders>
            <w:tcMar>
              <w:left w:w="0" w:type="dxa"/>
              <w:right w:w="0" w:type="dxa"/>
            </w:tcMar>
          </w:tcPr>
          <w:p w14:paraId="3087383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E843407" w14:textId="77777777" w:rsidR="00FC548F" w:rsidRDefault="00000000">
            <w:pPr>
              <w:pStyle w:val="AccurriTablenumericvalues"/>
              <w:keepNext/>
            </w:pPr>
            <w:r>
              <w:rPr>
                <w:lang w:val="en-AU"/>
              </w:rPr>
              <w:t>273,973</w:t>
            </w:r>
          </w:p>
        </w:tc>
      </w:tr>
    </w:tbl>
    <w:p w14:paraId="0A8E4E03" w14:textId="77777777" w:rsidR="00FC548F" w:rsidRDefault="00000000">
      <w:pPr>
        <w:sectPr w:rsidR="00FC548F">
          <w:headerReference w:type="even" r:id="rId51"/>
          <w:headerReference w:type="default" r:id="rId52"/>
          <w:footerReference w:type="even" r:id="rId53"/>
          <w:footerReference w:type="default" r:id="rId54"/>
          <w:headerReference w:type="first" r:id="rId55"/>
          <w:footerReference w:type="first" r:id="rId5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1B065B46" w14:textId="77777777">
        <w:tc>
          <w:tcPr>
            <w:tcW w:w="7582" w:type="dxa"/>
            <w:tcBorders>
              <w:top w:val="nil"/>
              <w:left w:val="nil"/>
              <w:bottom w:val="nil"/>
              <w:right w:val="nil"/>
            </w:tcBorders>
            <w:tcMar>
              <w:left w:w="0" w:type="dxa"/>
              <w:right w:w="0" w:type="dxa"/>
            </w:tcMar>
            <w:vAlign w:val="bottom"/>
          </w:tcPr>
          <w:p w14:paraId="105378E6" w14:textId="77777777" w:rsidR="00FC548F" w:rsidRDefault="00000000">
            <w:pPr>
              <w:pStyle w:val="AccurriTablemaintitle"/>
              <w:keepNext/>
            </w:pPr>
            <w:r>
              <w:lastRenderedPageBreak/>
              <w:fldChar w:fldCharType="begin"/>
            </w:r>
            <w:r>
              <w:rPr>
                <w:lang w:val="en-AU"/>
              </w:rPr>
              <w:instrText xml:space="preserve">TC </w:instrText>
            </w:r>
            <w:bookmarkStart w:id="48" w:name="_Toc256000003"/>
            <w:r>
              <w:rPr>
                <w:lang w:val="en-AU"/>
              </w:rPr>
              <w:instrText>"Statement of cash flows"</w:instrText>
            </w:r>
            <w:bookmarkEnd w:id="48"/>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6D51BEAF" w14:textId="77777777" w:rsidR="00FC548F" w:rsidRDefault="00FC548F"/>
        </w:tc>
        <w:tc>
          <w:tcPr>
            <w:tcW w:w="659" w:type="dxa"/>
            <w:tcBorders>
              <w:top w:val="nil"/>
              <w:left w:val="nil"/>
              <w:bottom w:val="nil"/>
              <w:right w:val="nil"/>
            </w:tcBorders>
            <w:tcMar>
              <w:left w:w="0" w:type="dxa"/>
              <w:right w:w="0" w:type="dxa"/>
            </w:tcMar>
            <w:vAlign w:val="bottom"/>
          </w:tcPr>
          <w:p w14:paraId="740D231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707987F" w14:textId="77777777" w:rsidR="00FC548F" w:rsidRDefault="00FC548F"/>
        </w:tc>
        <w:tc>
          <w:tcPr>
            <w:tcW w:w="1289" w:type="dxa"/>
            <w:tcBorders>
              <w:top w:val="nil"/>
              <w:left w:val="nil"/>
              <w:bottom w:val="nil"/>
              <w:right w:val="nil"/>
            </w:tcBorders>
            <w:tcMar>
              <w:left w:w="0" w:type="dxa"/>
              <w:right w:w="60" w:type="dxa"/>
            </w:tcMar>
            <w:vAlign w:val="bottom"/>
          </w:tcPr>
          <w:p w14:paraId="39721F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1ED4B2" w14:textId="77777777" w:rsidR="00FC548F" w:rsidRDefault="00FC548F"/>
        </w:tc>
        <w:tc>
          <w:tcPr>
            <w:tcW w:w="1289" w:type="dxa"/>
            <w:tcBorders>
              <w:top w:val="nil"/>
              <w:left w:val="nil"/>
              <w:bottom w:val="nil"/>
              <w:right w:val="nil"/>
            </w:tcBorders>
            <w:tcMar>
              <w:left w:w="0" w:type="dxa"/>
              <w:right w:w="60" w:type="dxa"/>
            </w:tcMar>
            <w:vAlign w:val="bottom"/>
          </w:tcPr>
          <w:p w14:paraId="3BD2A4BB" w14:textId="77777777" w:rsidR="00FC548F" w:rsidRDefault="00FC548F">
            <w:pPr>
              <w:pStyle w:val="AccurriTablenumericvalues"/>
              <w:keepNext/>
            </w:pPr>
          </w:p>
        </w:tc>
      </w:tr>
      <w:tr w:rsidR="00FC548F" w14:paraId="79F51C0E" w14:textId="77777777">
        <w:tc>
          <w:tcPr>
            <w:tcW w:w="7582" w:type="dxa"/>
            <w:tcBorders>
              <w:top w:val="nil"/>
              <w:left w:val="nil"/>
              <w:bottom w:val="nil"/>
              <w:right w:val="nil"/>
            </w:tcBorders>
            <w:tcMar>
              <w:left w:w="0" w:type="dxa"/>
              <w:right w:w="0" w:type="dxa"/>
            </w:tcMar>
            <w:vAlign w:val="bottom"/>
          </w:tcPr>
          <w:p w14:paraId="5DE84EE4" w14:textId="77777777" w:rsidR="00FC548F" w:rsidRDefault="00000000">
            <w:pPr>
              <w:pStyle w:val="AccurriTabletextvalues"/>
              <w:keepNext/>
              <w:jc w:val="left"/>
            </w:pPr>
            <w:r>
              <w:rPr>
                <w:lang w:val="en-AU"/>
              </w:rPr>
              <w:t>Insurance premiums received</w:t>
            </w:r>
          </w:p>
        </w:tc>
        <w:tc>
          <w:tcPr>
            <w:tcW w:w="60" w:type="dxa"/>
            <w:tcBorders>
              <w:top w:val="nil"/>
              <w:left w:val="nil"/>
              <w:bottom w:val="nil"/>
              <w:right w:val="nil"/>
            </w:tcBorders>
            <w:tcMar>
              <w:left w:w="0" w:type="dxa"/>
              <w:right w:w="0" w:type="dxa"/>
            </w:tcMar>
          </w:tcPr>
          <w:p w14:paraId="34275F17" w14:textId="77777777" w:rsidR="00FC548F" w:rsidRDefault="00FC548F"/>
        </w:tc>
        <w:tc>
          <w:tcPr>
            <w:tcW w:w="659" w:type="dxa"/>
            <w:tcBorders>
              <w:top w:val="nil"/>
              <w:left w:val="nil"/>
              <w:bottom w:val="nil"/>
              <w:right w:val="nil"/>
            </w:tcBorders>
            <w:tcMar>
              <w:left w:w="0" w:type="dxa"/>
              <w:right w:w="0" w:type="dxa"/>
            </w:tcMar>
            <w:vAlign w:val="bottom"/>
          </w:tcPr>
          <w:p w14:paraId="6577BC2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D7A63AF" w14:textId="77777777" w:rsidR="00FC548F" w:rsidRDefault="00FC548F"/>
        </w:tc>
        <w:tc>
          <w:tcPr>
            <w:tcW w:w="1289" w:type="dxa"/>
            <w:tcBorders>
              <w:top w:val="nil"/>
              <w:left w:val="nil"/>
              <w:bottom w:val="nil"/>
              <w:right w:val="nil"/>
            </w:tcBorders>
            <w:tcMar>
              <w:left w:w="0" w:type="dxa"/>
              <w:right w:w="60" w:type="dxa"/>
            </w:tcMar>
            <w:vAlign w:val="bottom"/>
          </w:tcPr>
          <w:p w14:paraId="1B4F14E8" w14:textId="77777777" w:rsidR="00FC548F" w:rsidRDefault="00000000">
            <w:pPr>
              <w:pStyle w:val="AccurriTablenumericvalues"/>
              <w:keepNext/>
            </w:pPr>
            <w:r>
              <w:rPr>
                <w:lang w:val="en-AU"/>
              </w:rPr>
              <w:t xml:space="preserve">179,140 </w:t>
            </w:r>
          </w:p>
        </w:tc>
        <w:tc>
          <w:tcPr>
            <w:tcW w:w="60" w:type="dxa"/>
            <w:tcBorders>
              <w:top w:val="nil"/>
              <w:left w:val="nil"/>
              <w:bottom w:val="nil"/>
              <w:right w:val="nil"/>
            </w:tcBorders>
            <w:tcMar>
              <w:left w:w="0" w:type="dxa"/>
              <w:right w:w="0" w:type="dxa"/>
            </w:tcMar>
          </w:tcPr>
          <w:p w14:paraId="43E1C413" w14:textId="77777777" w:rsidR="00FC548F" w:rsidRDefault="00FC548F"/>
        </w:tc>
        <w:tc>
          <w:tcPr>
            <w:tcW w:w="1289" w:type="dxa"/>
            <w:tcBorders>
              <w:top w:val="nil"/>
              <w:left w:val="nil"/>
              <w:bottom w:val="nil"/>
              <w:right w:val="nil"/>
            </w:tcBorders>
            <w:tcMar>
              <w:left w:w="0" w:type="dxa"/>
              <w:right w:w="60" w:type="dxa"/>
            </w:tcMar>
            <w:vAlign w:val="bottom"/>
          </w:tcPr>
          <w:p w14:paraId="472BE4CB" w14:textId="77777777" w:rsidR="00FC548F" w:rsidRDefault="00000000">
            <w:pPr>
              <w:pStyle w:val="AccurriTablenumericvalues"/>
              <w:keepNext/>
            </w:pPr>
            <w:r>
              <w:rPr>
                <w:lang w:val="en-AU"/>
              </w:rPr>
              <w:t xml:space="preserve">188,574 </w:t>
            </w:r>
          </w:p>
        </w:tc>
      </w:tr>
      <w:tr w:rsidR="00FC548F" w14:paraId="1CFACB65" w14:textId="77777777">
        <w:tc>
          <w:tcPr>
            <w:tcW w:w="7582" w:type="dxa"/>
            <w:tcBorders>
              <w:top w:val="nil"/>
              <w:left w:val="nil"/>
              <w:bottom w:val="nil"/>
              <w:right w:val="nil"/>
            </w:tcBorders>
            <w:tcMar>
              <w:left w:w="0" w:type="dxa"/>
              <w:right w:w="0" w:type="dxa"/>
            </w:tcMar>
            <w:vAlign w:val="bottom"/>
          </w:tcPr>
          <w:p w14:paraId="4B423CE5" w14:textId="77777777" w:rsidR="00FC548F" w:rsidRDefault="00000000">
            <w:pPr>
              <w:pStyle w:val="AccurriTabletextvalues"/>
              <w:keepNext/>
              <w:jc w:val="left"/>
            </w:pPr>
            <w:r>
              <w:rPr>
                <w:lang w:val="en-AU"/>
              </w:rPr>
              <w:t>Payments of claims, reinsurance claims and expenses</w:t>
            </w:r>
          </w:p>
        </w:tc>
        <w:tc>
          <w:tcPr>
            <w:tcW w:w="60" w:type="dxa"/>
            <w:tcBorders>
              <w:top w:val="nil"/>
              <w:left w:val="nil"/>
              <w:bottom w:val="nil"/>
              <w:right w:val="nil"/>
            </w:tcBorders>
            <w:tcMar>
              <w:left w:w="0" w:type="dxa"/>
              <w:right w:w="0" w:type="dxa"/>
            </w:tcMar>
          </w:tcPr>
          <w:p w14:paraId="4727081D" w14:textId="77777777" w:rsidR="00FC548F" w:rsidRDefault="00FC548F"/>
        </w:tc>
        <w:tc>
          <w:tcPr>
            <w:tcW w:w="659" w:type="dxa"/>
            <w:tcBorders>
              <w:top w:val="nil"/>
              <w:left w:val="nil"/>
              <w:bottom w:val="nil"/>
              <w:right w:val="nil"/>
            </w:tcBorders>
            <w:tcMar>
              <w:left w:w="0" w:type="dxa"/>
              <w:right w:w="0" w:type="dxa"/>
            </w:tcMar>
            <w:vAlign w:val="bottom"/>
          </w:tcPr>
          <w:p w14:paraId="3F6F221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57BB93A" w14:textId="77777777" w:rsidR="00FC548F" w:rsidRDefault="00FC548F"/>
        </w:tc>
        <w:tc>
          <w:tcPr>
            <w:tcW w:w="1289" w:type="dxa"/>
            <w:tcBorders>
              <w:top w:val="nil"/>
              <w:left w:val="nil"/>
              <w:bottom w:val="nil"/>
              <w:right w:val="nil"/>
            </w:tcBorders>
            <w:tcMar>
              <w:left w:w="0" w:type="dxa"/>
              <w:right w:w="0" w:type="dxa"/>
            </w:tcMar>
            <w:vAlign w:val="bottom"/>
          </w:tcPr>
          <w:p w14:paraId="167DBCFD" w14:textId="77777777" w:rsidR="00FC548F" w:rsidRDefault="00000000">
            <w:pPr>
              <w:pStyle w:val="AccurriTablenumericvalues"/>
              <w:keepNext/>
            </w:pPr>
            <w:r>
              <w:rPr>
                <w:lang w:val="en-AU"/>
              </w:rPr>
              <w:t>(154,691)</w:t>
            </w:r>
          </w:p>
        </w:tc>
        <w:tc>
          <w:tcPr>
            <w:tcW w:w="60" w:type="dxa"/>
            <w:tcBorders>
              <w:top w:val="nil"/>
              <w:left w:val="nil"/>
              <w:bottom w:val="nil"/>
              <w:right w:val="nil"/>
            </w:tcBorders>
            <w:tcMar>
              <w:left w:w="0" w:type="dxa"/>
              <w:right w:w="0" w:type="dxa"/>
            </w:tcMar>
          </w:tcPr>
          <w:p w14:paraId="70C8045C" w14:textId="77777777" w:rsidR="00FC548F" w:rsidRDefault="00FC548F"/>
        </w:tc>
        <w:tc>
          <w:tcPr>
            <w:tcW w:w="1289" w:type="dxa"/>
            <w:tcBorders>
              <w:top w:val="nil"/>
              <w:left w:val="nil"/>
              <w:bottom w:val="nil"/>
              <w:right w:val="nil"/>
            </w:tcBorders>
            <w:tcMar>
              <w:left w:w="0" w:type="dxa"/>
              <w:right w:w="0" w:type="dxa"/>
            </w:tcMar>
            <w:vAlign w:val="bottom"/>
          </w:tcPr>
          <w:p w14:paraId="445C1E14" w14:textId="77777777" w:rsidR="00FC548F" w:rsidRDefault="00000000">
            <w:pPr>
              <w:pStyle w:val="AccurriTablenumericvalues"/>
              <w:keepNext/>
            </w:pPr>
            <w:r>
              <w:rPr>
                <w:lang w:val="en-AU"/>
              </w:rPr>
              <w:t>(148,367)</w:t>
            </w:r>
          </w:p>
        </w:tc>
      </w:tr>
      <w:tr w:rsidR="00FC548F" w14:paraId="09E4D31F" w14:textId="77777777">
        <w:tc>
          <w:tcPr>
            <w:tcW w:w="7582" w:type="dxa"/>
            <w:tcBorders>
              <w:top w:val="nil"/>
              <w:left w:val="nil"/>
              <w:bottom w:val="nil"/>
              <w:right w:val="nil"/>
            </w:tcBorders>
            <w:tcMar>
              <w:left w:w="0" w:type="dxa"/>
              <w:right w:w="0" w:type="dxa"/>
            </w:tcMar>
            <w:vAlign w:val="bottom"/>
          </w:tcPr>
          <w:p w14:paraId="5C59AB4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70C5E24" w14:textId="77777777" w:rsidR="00FC548F" w:rsidRDefault="00FC548F"/>
        </w:tc>
        <w:tc>
          <w:tcPr>
            <w:tcW w:w="659" w:type="dxa"/>
            <w:tcBorders>
              <w:top w:val="nil"/>
              <w:left w:val="nil"/>
              <w:bottom w:val="nil"/>
              <w:right w:val="nil"/>
            </w:tcBorders>
            <w:tcMar>
              <w:left w:w="0" w:type="dxa"/>
              <w:right w:w="0" w:type="dxa"/>
            </w:tcMar>
            <w:vAlign w:val="bottom"/>
          </w:tcPr>
          <w:p w14:paraId="3084706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3D829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B391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E7BB3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205F716" w14:textId="77777777" w:rsidR="00FC548F" w:rsidRDefault="00FC548F">
            <w:pPr>
              <w:pStyle w:val="AccurriTablenumericvalues"/>
              <w:keepNext/>
            </w:pPr>
          </w:p>
        </w:tc>
      </w:tr>
      <w:tr w:rsidR="00FC548F" w14:paraId="4F549D61" w14:textId="77777777">
        <w:tc>
          <w:tcPr>
            <w:tcW w:w="7582" w:type="dxa"/>
            <w:tcBorders>
              <w:top w:val="nil"/>
              <w:left w:val="nil"/>
              <w:bottom w:val="nil"/>
              <w:right w:val="nil"/>
            </w:tcBorders>
            <w:tcMar>
              <w:left w:w="0" w:type="dxa"/>
              <w:right w:w="0" w:type="dxa"/>
            </w:tcMar>
            <w:vAlign w:val="bottom"/>
          </w:tcPr>
          <w:p w14:paraId="2A8414B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81BA31F" w14:textId="77777777" w:rsidR="00FC548F" w:rsidRDefault="00FC548F"/>
        </w:tc>
        <w:tc>
          <w:tcPr>
            <w:tcW w:w="659" w:type="dxa"/>
            <w:tcBorders>
              <w:top w:val="nil"/>
              <w:left w:val="nil"/>
              <w:bottom w:val="nil"/>
              <w:right w:val="nil"/>
            </w:tcBorders>
            <w:tcMar>
              <w:left w:w="0" w:type="dxa"/>
              <w:right w:w="0" w:type="dxa"/>
            </w:tcMar>
            <w:vAlign w:val="bottom"/>
          </w:tcPr>
          <w:p w14:paraId="474DB2A7"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ACB9B12" w14:textId="77777777" w:rsidR="00FC548F" w:rsidRDefault="00FC548F"/>
        </w:tc>
        <w:tc>
          <w:tcPr>
            <w:tcW w:w="1289" w:type="dxa"/>
            <w:tcBorders>
              <w:top w:val="nil"/>
              <w:left w:val="nil"/>
              <w:bottom w:val="nil"/>
              <w:right w:val="nil"/>
            </w:tcBorders>
            <w:tcMar>
              <w:left w:w="0" w:type="dxa"/>
              <w:right w:w="60" w:type="dxa"/>
            </w:tcMar>
            <w:vAlign w:val="bottom"/>
          </w:tcPr>
          <w:p w14:paraId="4008B251" w14:textId="77777777" w:rsidR="00FC548F" w:rsidRDefault="00000000">
            <w:pPr>
              <w:pStyle w:val="AccurriTablenumericvalues"/>
              <w:keepNext/>
            </w:pPr>
            <w:r>
              <w:rPr>
                <w:lang w:val="en-AU"/>
              </w:rPr>
              <w:t xml:space="preserve">24,449 </w:t>
            </w:r>
          </w:p>
        </w:tc>
        <w:tc>
          <w:tcPr>
            <w:tcW w:w="60" w:type="dxa"/>
            <w:tcBorders>
              <w:top w:val="nil"/>
              <w:left w:val="nil"/>
              <w:bottom w:val="nil"/>
              <w:right w:val="nil"/>
            </w:tcBorders>
            <w:tcMar>
              <w:left w:w="0" w:type="dxa"/>
              <w:right w:w="0" w:type="dxa"/>
            </w:tcMar>
          </w:tcPr>
          <w:p w14:paraId="28ADB0C8" w14:textId="77777777" w:rsidR="00FC548F" w:rsidRDefault="00FC548F"/>
        </w:tc>
        <w:tc>
          <w:tcPr>
            <w:tcW w:w="1289" w:type="dxa"/>
            <w:tcBorders>
              <w:top w:val="nil"/>
              <w:left w:val="nil"/>
              <w:bottom w:val="nil"/>
              <w:right w:val="nil"/>
            </w:tcBorders>
            <w:tcMar>
              <w:left w:w="0" w:type="dxa"/>
              <w:right w:w="60" w:type="dxa"/>
            </w:tcMar>
            <w:vAlign w:val="bottom"/>
          </w:tcPr>
          <w:p w14:paraId="2A63BCF4" w14:textId="77777777" w:rsidR="00FC548F" w:rsidRDefault="00000000">
            <w:pPr>
              <w:pStyle w:val="AccurriTablenumericvalues"/>
              <w:keepNext/>
            </w:pPr>
            <w:r>
              <w:rPr>
                <w:lang w:val="en-AU"/>
              </w:rPr>
              <w:t xml:space="preserve">40,207 </w:t>
            </w:r>
          </w:p>
        </w:tc>
      </w:tr>
      <w:tr w:rsidR="00FC548F" w14:paraId="57E0BFB9" w14:textId="77777777">
        <w:tc>
          <w:tcPr>
            <w:tcW w:w="7582" w:type="dxa"/>
            <w:tcBorders>
              <w:top w:val="nil"/>
              <w:left w:val="nil"/>
              <w:bottom w:val="nil"/>
              <w:right w:val="nil"/>
            </w:tcBorders>
            <w:tcMar>
              <w:left w:w="0" w:type="dxa"/>
              <w:right w:w="0" w:type="dxa"/>
            </w:tcMar>
            <w:vAlign w:val="bottom"/>
          </w:tcPr>
          <w:p w14:paraId="7C2669AD" w14:textId="77777777" w:rsidR="00FC548F" w:rsidRDefault="00000000">
            <w:pPr>
              <w:pStyle w:val="AccurriTabletextvalues"/>
              <w:keepNext/>
              <w:jc w:val="left"/>
            </w:pPr>
            <w:r>
              <w:rPr>
                <w:lang w:val="en-AU"/>
              </w:rPr>
              <w:t>Dividends received</w:t>
            </w:r>
          </w:p>
        </w:tc>
        <w:tc>
          <w:tcPr>
            <w:tcW w:w="60" w:type="dxa"/>
            <w:tcBorders>
              <w:top w:val="nil"/>
              <w:left w:val="nil"/>
              <w:bottom w:val="nil"/>
              <w:right w:val="nil"/>
            </w:tcBorders>
            <w:tcMar>
              <w:left w:w="0" w:type="dxa"/>
              <w:right w:w="0" w:type="dxa"/>
            </w:tcMar>
          </w:tcPr>
          <w:p w14:paraId="68B11113" w14:textId="77777777" w:rsidR="00FC548F" w:rsidRDefault="00FC548F"/>
        </w:tc>
        <w:tc>
          <w:tcPr>
            <w:tcW w:w="659" w:type="dxa"/>
            <w:tcBorders>
              <w:top w:val="nil"/>
              <w:left w:val="nil"/>
              <w:bottom w:val="nil"/>
              <w:right w:val="nil"/>
            </w:tcBorders>
            <w:tcMar>
              <w:left w:w="0" w:type="dxa"/>
              <w:right w:w="0" w:type="dxa"/>
            </w:tcMar>
            <w:vAlign w:val="bottom"/>
          </w:tcPr>
          <w:p w14:paraId="6BE8F03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254B13E" w14:textId="77777777" w:rsidR="00FC548F" w:rsidRDefault="00FC548F"/>
        </w:tc>
        <w:tc>
          <w:tcPr>
            <w:tcW w:w="1289" w:type="dxa"/>
            <w:tcBorders>
              <w:top w:val="nil"/>
              <w:left w:val="nil"/>
              <w:bottom w:val="nil"/>
              <w:right w:val="nil"/>
            </w:tcBorders>
            <w:tcMar>
              <w:left w:w="0" w:type="dxa"/>
              <w:right w:w="60" w:type="dxa"/>
            </w:tcMar>
            <w:vAlign w:val="bottom"/>
          </w:tcPr>
          <w:p w14:paraId="66207F26" w14:textId="77777777" w:rsidR="00FC548F" w:rsidRDefault="00000000">
            <w:pPr>
              <w:pStyle w:val="AccurriTablenumericvalues"/>
              <w:keepNext/>
            </w:pPr>
            <w:r>
              <w:rPr>
                <w:lang w:val="en-AU"/>
              </w:rPr>
              <w:t xml:space="preserve">10,581 </w:t>
            </w:r>
          </w:p>
        </w:tc>
        <w:tc>
          <w:tcPr>
            <w:tcW w:w="60" w:type="dxa"/>
            <w:tcBorders>
              <w:top w:val="nil"/>
              <w:left w:val="nil"/>
              <w:bottom w:val="nil"/>
              <w:right w:val="nil"/>
            </w:tcBorders>
            <w:tcMar>
              <w:left w:w="0" w:type="dxa"/>
              <w:right w:w="0" w:type="dxa"/>
            </w:tcMar>
          </w:tcPr>
          <w:p w14:paraId="07BAB6AA" w14:textId="77777777" w:rsidR="00FC548F" w:rsidRDefault="00FC548F"/>
        </w:tc>
        <w:tc>
          <w:tcPr>
            <w:tcW w:w="1289" w:type="dxa"/>
            <w:tcBorders>
              <w:top w:val="nil"/>
              <w:left w:val="nil"/>
              <w:bottom w:val="nil"/>
              <w:right w:val="nil"/>
            </w:tcBorders>
            <w:tcMar>
              <w:left w:w="0" w:type="dxa"/>
              <w:right w:w="60" w:type="dxa"/>
            </w:tcMar>
            <w:vAlign w:val="bottom"/>
          </w:tcPr>
          <w:p w14:paraId="20FE53C7" w14:textId="77777777" w:rsidR="00FC548F" w:rsidRDefault="00000000">
            <w:pPr>
              <w:pStyle w:val="AccurriTablenumericvalues"/>
              <w:keepNext/>
            </w:pPr>
            <w:r>
              <w:rPr>
                <w:lang w:val="en-AU"/>
              </w:rPr>
              <w:t xml:space="preserve">9,834 </w:t>
            </w:r>
          </w:p>
        </w:tc>
      </w:tr>
      <w:tr w:rsidR="00FC548F" w14:paraId="4D56E6BE" w14:textId="77777777">
        <w:tc>
          <w:tcPr>
            <w:tcW w:w="7582" w:type="dxa"/>
            <w:tcBorders>
              <w:top w:val="nil"/>
              <w:left w:val="nil"/>
              <w:bottom w:val="nil"/>
              <w:right w:val="nil"/>
            </w:tcBorders>
            <w:tcMar>
              <w:left w:w="0" w:type="dxa"/>
              <w:right w:w="0" w:type="dxa"/>
            </w:tcMar>
            <w:vAlign w:val="bottom"/>
          </w:tcPr>
          <w:p w14:paraId="64281284" w14:textId="77777777" w:rsidR="00FC548F"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705B4AE2" w14:textId="77777777" w:rsidR="00FC548F" w:rsidRDefault="00FC548F"/>
        </w:tc>
        <w:tc>
          <w:tcPr>
            <w:tcW w:w="659" w:type="dxa"/>
            <w:tcBorders>
              <w:top w:val="nil"/>
              <w:left w:val="nil"/>
              <w:bottom w:val="nil"/>
              <w:right w:val="nil"/>
            </w:tcBorders>
            <w:tcMar>
              <w:left w:w="0" w:type="dxa"/>
              <w:right w:w="0" w:type="dxa"/>
            </w:tcMar>
            <w:vAlign w:val="bottom"/>
          </w:tcPr>
          <w:p w14:paraId="7954C6BF"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45976F6" w14:textId="77777777" w:rsidR="00FC548F" w:rsidRDefault="00FC548F"/>
        </w:tc>
        <w:tc>
          <w:tcPr>
            <w:tcW w:w="1289" w:type="dxa"/>
            <w:tcBorders>
              <w:top w:val="nil"/>
              <w:left w:val="nil"/>
              <w:bottom w:val="nil"/>
              <w:right w:val="nil"/>
            </w:tcBorders>
            <w:tcMar>
              <w:left w:w="0" w:type="dxa"/>
              <w:right w:w="60" w:type="dxa"/>
            </w:tcMar>
            <w:vAlign w:val="bottom"/>
          </w:tcPr>
          <w:p w14:paraId="373592A9" w14:textId="77777777" w:rsidR="00FC548F" w:rsidRDefault="00000000">
            <w:pPr>
              <w:pStyle w:val="AccurriTablenumericvalues"/>
              <w:keepNext/>
            </w:pPr>
            <w:r>
              <w:rPr>
                <w:lang w:val="en-AU"/>
              </w:rPr>
              <w:t xml:space="preserve">2,554 </w:t>
            </w:r>
          </w:p>
        </w:tc>
        <w:tc>
          <w:tcPr>
            <w:tcW w:w="60" w:type="dxa"/>
            <w:tcBorders>
              <w:top w:val="nil"/>
              <w:left w:val="nil"/>
              <w:bottom w:val="nil"/>
              <w:right w:val="nil"/>
            </w:tcBorders>
            <w:tcMar>
              <w:left w:w="0" w:type="dxa"/>
              <w:right w:w="0" w:type="dxa"/>
            </w:tcMar>
          </w:tcPr>
          <w:p w14:paraId="1D482853" w14:textId="77777777" w:rsidR="00FC548F" w:rsidRDefault="00FC548F"/>
        </w:tc>
        <w:tc>
          <w:tcPr>
            <w:tcW w:w="1289" w:type="dxa"/>
            <w:tcBorders>
              <w:top w:val="nil"/>
              <w:left w:val="nil"/>
              <w:bottom w:val="nil"/>
              <w:right w:val="nil"/>
            </w:tcBorders>
            <w:tcMar>
              <w:left w:w="0" w:type="dxa"/>
              <w:right w:w="60" w:type="dxa"/>
            </w:tcMar>
            <w:vAlign w:val="bottom"/>
          </w:tcPr>
          <w:p w14:paraId="743FC434" w14:textId="77777777" w:rsidR="00FC548F" w:rsidRDefault="00000000">
            <w:pPr>
              <w:pStyle w:val="AccurriTablenumericvalues"/>
              <w:keepNext/>
            </w:pPr>
            <w:r>
              <w:rPr>
                <w:lang w:val="en-AU"/>
              </w:rPr>
              <w:t xml:space="preserve">1,593 </w:t>
            </w:r>
          </w:p>
        </w:tc>
      </w:tr>
      <w:tr w:rsidR="00FC548F" w14:paraId="388ACFD0" w14:textId="77777777">
        <w:tc>
          <w:tcPr>
            <w:tcW w:w="7582" w:type="dxa"/>
            <w:tcBorders>
              <w:top w:val="nil"/>
              <w:left w:val="nil"/>
              <w:bottom w:val="nil"/>
              <w:right w:val="nil"/>
            </w:tcBorders>
            <w:tcMar>
              <w:left w:w="0" w:type="dxa"/>
              <w:right w:w="0" w:type="dxa"/>
            </w:tcMar>
            <w:vAlign w:val="bottom"/>
          </w:tcPr>
          <w:p w14:paraId="19DED793" w14:textId="77777777" w:rsidR="00FC548F"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1500DFFF" w14:textId="77777777" w:rsidR="00FC548F" w:rsidRDefault="00FC548F"/>
        </w:tc>
        <w:tc>
          <w:tcPr>
            <w:tcW w:w="659" w:type="dxa"/>
            <w:tcBorders>
              <w:top w:val="nil"/>
              <w:left w:val="nil"/>
              <w:bottom w:val="nil"/>
              <w:right w:val="nil"/>
            </w:tcBorders>
            <w:tcMar>
              <w:left w:w="0" w:type="dxa"/>
              <w:right w:w="0" w:type="dxa"/>
            </w:tcMar>
            <w:vAlign w:val="bottom"/>
          </w:tcPr>
          <w:p w14:paraId="5D9DF8F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0646EC7" w14:textId="77777777" w:rsidR="00FC548F" w:rsidRDefault="00FC548F"/>
        </w:tc>
        <w:tc>
          <w:tcPr>
            <w:tcW w:w="1289" w:type="dxa"/>
            <w:tcBorders>
              <w:top w:val="nil"/>
              <w:left w:val="nil"/>
              <w:bottom w:val="nil"/>
              <w:right w:val="nil"/>
            </w:tcBorders>
            <w:tcMar>
              <w:left w:w="0" w:type="dxa"/>
              <w:right w:w="60" w:type="dxa"/>
            </w:tcMar>
            <w:vAlign w:val="bottom"/>
          </w:tcPr>
          <w:p w14:paraId="77FA7C5D" w14:textId="77777777" w:rsidR="00FC548F" w:rsidRDefault="00000000">
            <w:pPr>
              <w:pStyle w:val="AccurriTablenumericvalues"/>
              <w:keepNext/>
            </w:pPr>
            <w:r>
              <w:rPr>
                <w:lang w:val="en-AU"/>
              </w:rPr>
              <w:t xml:space="preserve">7,499 </w:t>
            </w:r>
          </w:p>
        </w:tc>
        <w:tc>
          <w:tcPr>
            <w:tcW w:w="60" w:type="dxa"/>
            <w:tcBorders>
              <w:top w:val="nil"/>
              <w:left w:val="nil"/>
              <w:bottom w:val="nil"/>
              <w:right w:val="nil"/>
            </w:tcBorders>
            <w:tcMar>
              <w:left w:w="0" w:type="dxa"/>
              <w:right w:w="0" w:type="dxa"/>
            </w:tcMar>
          </w:tcPr>
          <w:p w14:paraId="5F820534" w14:textId="77777777" w:rsidR="00FC548F" w:rsidRDefault="00FC548F"/>
        </w:tc>
        <w:tc>
          <w:tcPr>
            <w:tcW w:w="1289" w:type="dxa"/>
            <w:tcBorders>
              <w:top w:val="nil"/>
              <w:left w:val="nil"/>
              <w:bottom w:val="nil"/>
              <w:right w:val="nil"/>
            </w:tcBorders>
            <w:tcMar>
              <w:left w:w="0" w:type="dxa"/>
              <w:right w:w="60" w:type="dxa"/>
            </w:tcMar>
            <w:vAlign w:val="bottom"/>
          </w:tcPr>
          <w:p w14:paraId="1A0E7AD4" w14:textId="77777777" w:rsidR="00FC548F" w:rsidRDefault="00000000">
            <w:pPr>
              <w:pStyle w:val="AccurriTablenumericvalues"/>
              <w:keepNext/>
            </w:pPr>
            <w:r>
              <w:rPr>
                <w:lang w:val="en-AU"/>
              </w:rPr>
              <w:t xml:space="preserve">8,407 </w:t>
            </w:r>
          </w:p>
        </w:tc>
      </w:tr>
      <w:tr w:rsidR="00FC548F" w14:paraId="01C02951" w14:textId="77777777">
        <w:tc>
          <w:tcPr>
            <w:tcW w:w="7582" w:type="dxa"/>
            <w:tcBorders>
              <w:top w:val="nil"/>
              <w:left w:val="nil"/>
              <w:bottom w:val="nil"/>
              <w:right w:val="nil"/>
            </w:tcBorders>
            <w:tcMar>
              <w:left w:w="0" w:type="dxa"/>
              <w:right w:w="0" w:type="dxa"/>
            </w:tcMar>
            <w:vAlign w:val="bottom"/>
          </w:tcPr>
          <w:p w14:paraId="40532C43" w14:textId="77777777" w:rsidR="00FC548F"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51D5EE0A" w14:textId="77777777" w:rsidR="00FC548F" w:rsidRDefault="00FC548F"/>
        </w:tc>
        <w:tc>
          <w:tcPr>
            <w:tcW w:w="659" w:type="dxa"/>
            <w:tcBorders>
              <w:top w:val="nil"/>
              <w:left w:val="nil"/>
              <w:bottom w:val="nil"/>
              <w:right w:val="nil"/>
            </w:tcBorders>
            <w:tcMar>
              <w:left w:w="0" w:type="dxa"/>
              <w:right w:w="0" w:type="dxa"/>
            </w:tcMar>
            <w:vAlign w:val="bottom"/>
          </w:tcPr>
          <w:p w14:paraId="1719DE7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6780CC3" w14:textId="77777777" w:rsidR="00FC548F" w:rsidRDefault="00FC548F"/>
        </w:tc>
        <w:tc>
          <w:tcPr>
            <w:tcW w:w="1289" w:type="dxa"/>
            <w:tcBorders>
              <w:top w:val="nil"/>
              <w:left w:val="nil"/>
              <w:bottom w:val="nil"/>
              <w:right w:val="nil"/>
            </w:tcBorders>
            <w:tcMar>
              <w:left w:w="0" w:type="dxa"/>
              <w:right w:w="0" w:type="dxa"/>
            </w:tcMar>
            <w:vAlign w:val="bottom"/>
          </w:tcPr>
          <w:p w14:paraId="568E8202" w14:textId="77777777" w:rsidR="00FC548F" w:rsidRDefault="00000000">
            <w:pPr>
              <w:pStyle w:val="AccurriTablenumericvalues"/>
              <w:keepNext/>
            </w:pPr>
            <w:r>
              <w:rPr>
                <w:lang w:val="en-AU"/>
              </w:rPr>
              <w:t>(21,513)</w:t>
            </w:r>
          </w:p>
        </w:tc>
        <w:tc>
          <w:tcPr>
            <w:tcW w:w="60" w:type="dxa"/>
            <w:tcBorders>
              <w:top w:val="nil"/>
              <w:left w:val="nil"/>
              <w:bottom w:val="nil"/>
              <w:right w:val="nil"/>
            </w:tcBorders>
            <w:tcMar>
              <w:left w:w="0" w:type="dxa"/>
              <w:right w:w="0" w:type="dxa"/>
            </w:tcMar>
          </w:tcPr>
          <w:p w14:paraId="341E7985" w14:textId="77777777" w:rsidR="00FC548F" w:rsidRDefault="00FC548F"/>
        </w:tc>
        <w:tc>
          <w:tcPr>
            <w:tcW w:w="1289" w:type="dxa"/>
            <w:tcBorders>
              <w:top w:val="nil"/>
              <w:left w:val="nil"/>
              <w:bottom w:val="nil"/>
              <w:right w:val="nil"/>
            </w:tcBorders>
            <w:tcMar>
              <w:left w:w="0" w:type="dxa"/>
              <w:right w:w="0" w:type="dxa"/>
            </w:tcMar>
            <w:vAlign w:val="bottom"/>
          </w:tcPr>
          <w:p w14:paraId="1028A149" w14:textId="77777777" w:rsidR="00FC548F" w:rsidRDefault="00000000">
            <w:pPr>
              <w:pStyle w:val="AccurriTablenumericvalues"/>
              <w:keepNext/>
            </w:pPr>
            <w:r>
              <w:rPr>
                <w:lang w:val="en-AU"/>
              </w:rPr>
              <w:t>(20,949)</w:t>
            </w:r>
          </w:p>
        </w:tc>
      </w:tr>
      <w:tr w:rsidR="00FC548F" w14:paraId="6D893B5E" w14:textId="77777777">
        <w:tc>
          <w:tcPr>
            <w:tcW w:w="7582" w:type="dxa"/>
            <w:tcBorders>
              <w:top w:val="nil"/>
              <w:left w:val="nil"/>
              <w:bottom w:val="nil"/>
              <w:right w:val="nil"/>
            </w:tcBorders>
            <w:tcMar>
              <w:left w:w="0" w:type="dxa"/>
              <w:right w:w="0" w:type="dxa"/>
            </w:tcMar>
            <w:vAlign w:val="bottom"/>
          </w:tcPr>
          <w:p w14:paraId="43FDB9F4" w14:textId="77777777" w:rsidR="00FC548F"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77D3A1F4" w14:textId="77777777" w:rsidR="00FC548F" w:rsidRDefault="00FC548F"/>
        </w:tc>
        <w:tc>
          <w:tcPr>
            <w:tcW w:w="659" w:type="dxa"/>
            <w:tcBorders>
              <w:top w:val="nil"/>
              <w:left w:val="nil"/>
              <w:bottom w:val="nil"/>
              <w:right w:val="nil"/>
            </w:tcBorders>
            <w:tcMar>
              <w:left w:w="0" w:type="dxa"/>
              <w:right w:w="0" w:type="dxa"/>
            </w:tcMar>
            <w:vAlign w:val="bottom"/>
          </w:tcPr>
          <w:p w14:paraId="0CF8F618"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605B249" w14:textId="77777777" w:rsidR="00FC548F" w:rsidRDefault="00FC548F"/>
        </w:tc>
        <w:tc>
          <w:tcPr>
            <w:tcW w:w="1289" w:type="dxa"/>
            <w:tcBorders>
              <w:top w:val="nil"/>
              <w:left w:val="nil"/>
              <w:bottom w:val="nil"/>
              <w:right w:val="nil"/>
            </w:tcBorders>
            <w:tcMar>
              <w:left w:w="0" w:type="dxa"/>
              <w:right w:w="0" w:type="dxa"/>
            </w:tcMar>
            <w:vAlign w:val="bottom"/>
          </w:tcPr>
          <w:p w14:paraId="639583DE" w14:textId="77777777" w:rsidR="00FC548F" w:rsidRDefault="00000000">
            <w:pPr>
              <w:pStyle w:val="AccurriTablenumericvalues"/>
              <w:keepNext/>
            </w:pPr>
            <w:r>
              <w:rPr>
                <w:lang w:val="en-AU"/>
              </w:rPr>
              <w:t>(7,262)</w:t>
            </w:r>
          </w:p>
        </w:tc>
        <w:tc>
          <w:tcPr>
            <w:tcW w:w="60" w:type="dxa"/>
            <w:tcBorders>
              <w:top w:val="nil"/>
              <w:left w:val="nil"/>
              <w:bottom w:val="nil"/>
              <w:right w:val="nil"/>
            </w:tcBorders>
            <w:tcMar>
              <w:left w:w="0" w:type="dxa"/>
              <w:right w:w="0" w:type="dxa"/>
            </w:tcMar>
          </w:tcPr>
          <w:p w14:paraId="79F0C452" w14:textId="77777777" w:rsidR="00FC548F" w:rsidRDefault="00FC548F"/>
        </w:tc>
        <w:tc>
          <w:tcPr>
            <w:tcW w:w="1289" w:type="dxa"/>
            <w:tcBorders>
              <w:top w:val="nil"/>
              <w:left w:val="nil"/>
              <w:bottom w:val="nil"/>
              <w:right w:val="nil"/>
            </w:tcBorders>
            <w:tcMar>
              <w:left w:w="0" w:type="dxa"/>
              <w:right w:w="0" w:type="dxa"/>
            </w:tcMar>
            <w:vAlign w:val="bottom"/>
          </w:tcPr>
          <w:p w14:paraId="24A8747A" w14:textId="77777777" w:rsidR="00FC548F" w:rsidRDefault="00000000">
            <w:pPr>
              <w:pStyle w:val="AccurriTablenumericvalues"/>
              <w:keepNext/>
            </w:pPr>
            <w:r>
              <w:rPr>
                <w:lang w:val="en-AU"/>
              </w:rPr>
              <w:t>(5,352)</w:t>
            </w:r>
          </w:p>
        </w:tc>
      </w:tr>
      <w:tr w:rsidR="00FC548F" w14:paraId="41BE9980" w14:textId="77777777">
        <w:tc>
          <w:tcPr>
            <w:tcW w:w="7582" w:type="dxa"/>
            <w:tcBorders>
              <w:top w:val="nil"/>
              <w:left w:val="nil"/>
              <w:bottom w:val="nil"/>
              <w:right w:val="nil"/>
            </w:tcBorders>
            <w:tcMar>
              <w:left w:w="0" w:type="dxa"/>
              <w:right w:w="0" w:type="dxa"/>
            </w:tcMar>
            <w:vAlign w:val="bottom"/>
          </w:tcPr>
          <w:p w14:paraId="44B7773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6457F6" w14:textId="77777777" w:rsidR="00FC548F" w:rsidRDefault="00FC548F"/>
        </w:tc>
        <w:tc>
          <w:tcPr>
            <w:tcW w:w="659" w:type="dxa"/>
            <w:tcBorders>
              <w:top w:val="nil"/>
              <w:left w:val="nil"/>
              <w:bottom w:val="nil"/>
              <w:right w:val="nil"/>
            </w:tcBorders>
            <w:tcMar>
              <w:left w:w="0" w:type="dxa"/>
              <w:right w:w="0" w:type="dxa"/>
            </w:tcMar>
            <w:vAlign w:val="bottom"/>
          </w:tcPr>
          <w:p w14:paraId="1D8F44F2"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C54C3D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AE902D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1ECAB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054D6BB" w14:textId="77777777" w:rsidR="00FC548F" w:rsidRDefault="00FC548F">
            <w:pPr>
              <w:pStyle w:val="AccurriTablenumericvalues"/>
              <w:keepNext/>
            </w:pPr>
          </w:p>
        </w:tc>
      </w:tr>
      <w:tr w:rsidR="00FC548F" w14:paraId="0331E37A" w14:textId="77777777">
        <w:tc>
          <w:tcPr>
            <w:tcW w:w="7582" w:type="dxa"/>
            <w:tcBorders>
              <w:top w:val="nil"/>
              <w:left w:val="nil"/>
              <w:bottom w:val="nil"/>
              <w:right w:val="nil"/>
            </w:tcBorders>
            <w:tcMar>
              <w:left w:w="0" w:type="dxa"/>
              <w:right w:w="0" w:type="dxa"/>
            </w:tcMar>
            <w:vAlign w:val="bottom"/>
          </w:tcPr>
          <w:p w14:paraId="4813ADF9" w14:textId="77777777" w:rsidR="00FC548F"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36060791" w14:textId="77777777" w:rsidR="00FC548F" w:rsidRDefault="00FC548F"/>
        </w:tc>
        <w:tc>
          <w:tcPr>
            <w:tcW w:w="659" w:type="dxa"/>
            <w:tcBorders>
              <w:top w:val="nil"/>
              <w:left w:val="nil"/>
              <w:bottom w:val="nil"/>
              <w:right w:val="nil"/>
            </w:tcBorders>
            <w:tcMar>
              <w:left w:w="0" w:type="dxa"/>
              <w:right w:w="0" w:type="dxa"/>
            </w:tcMar>
            <w:vAlign w:val="bottom"/>
          </w:tcPr>
          <w:p w14:paraId="205D24E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05DD35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A8087A5" w14:textId="77777777" w:rsidR="00FC548F" w:rsidRDefault="00000000">
            <w:pPr>
              <w:pStyle w:val="AccurriTablenumericvalues"/>
              <w:keepNext/>
            </w:pPr>
            <w:r>
              <w:rPr>
                <w:lang w:val="en-AU"/>
              </w:rPr>
              <w:t xml:space="preserve">16,308 </w:t>
            </w:r>
          </w:p>
        </w:tc>
        <w:tc>
          <w:tcPr>
            <w:tcW w:w="60" w:type="dxa"/>
            <w:tcBorders>
              <w:top w:val="nil"/>
              <w:left w:val="nil"/>
              <w:bottom w:val="nil"/>
              <w:right w:val="nil"/>
            </w:tcBorders>
            <w:tcMar>
              <w:left w:w="0" w:type="dxa"/>
              <w:right w:w="0" w:type="dxa"/>
            </w:tcMar>
          </w:tcPr>
          <w:p w14:paraId="4FE087C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C5B807" w14:textId="77777777" w:rsidR="00FC548F" w:rsidRDefault="00000000">
            <w:pPr>
              <w:pStyle w:val="AccurriTablenumericvalues"/>
              <w:keepNext/>
            </w:pPr>
            <w:r>
              <w:rPr>
                <w:lang w:val="en-AU"/>
              </w:rPr>
              <w:t xml:space="preserve">33,740 </w:t>
            </w:r>
          </w:p>
        </w:tc>
      </w:tr>
      <w:tr w:rsidR="00FC548F" w14:paraId="39DB188A" w14:textId="77777777">
        <w:tc>
          <w:tcPr>
            <w:tcW w:w="7582" w:type="dxa"/>
            <w:tcBorders>
              <w:top w:val="nil"/>
              <w:left w:val="nil"/>
              <w:bottom w:val="nil"/>
              <w:right w:val="nil"/>
            </w:tcBorders>
            <w:tcMar>
              <w:left w:w="0" w:type="dxa"/>
              <w:right w:w="0" w:type="dxa"/>
            </w:tcMar>
            <w:vAlign w:val="bottom"/>
          </w:tcPr>
          <w:p w14:paraId="2BF0676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BBE171" w14:textId="77777777" w:rsidR="00FC548F" w:rsidRDefault="00FC548F"/>
        </w:tc>
        <w:tc>
          <w:tcPr>
            <w:tcW w:w="659" w:type="dxa"/>
            <w:tcBorders>
              <w:top w:val="nil"/>
              <w:left w:val="nil"/>
              <w:bottom w:val="nil"/>
              <w:right w:val="nil"/>
            </w:tcBorders>
            <w:tcMar>
              <w:left w:w="0" w:type="dxa"/>
              <w:right w:w="0" w:type="dxa"/>
            </w:tcMar>
            <w:vAlign w:val="bottom"/>
          </w:tcPr>
          <w:p w14:paraId="02C482AC"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7D5B310" w14:textId="77777777" w:rsidR="00FC548F" w:rsidRDefault="00FC548F"/>
        </w:tc>
        <w:tc>
          <w:tcPr>
            <w:tcW w:w="1289" w:type="dxa"/>
            <w:tcBorders>
              <w:top w:val="nil"/>
              <w:left w:val="nil"/>
              <w:bottom w:val="nil"/>
              <w:right w:val="nil"/>
            </w:tcBorders>
            <w:tcMar>
              <w:left w:w="0" w:type="dxa"/>
              <w:right w:w="60" w:type="dxa"/>
            </w:tcMar>
            <w:vAlign w:val="bottom"/>
          </w:tcPr>
          <w:p w14:paraId="6C43379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B89756" w14:textId="77777777" w:rsidR="00FC548F" w:rsidRDefault="00FC548F"/>
        </w:tc>
        <w:tc>
          <w:tcPr>
            <w:tcW w:w="1289" w:type="dxa"/>
            <w:tcBorders>
              <w:top w:val="nil"/>
              <w:left w:val="nil"/>
              <w:bottom w:val="nil"/>
              <w:right w:val="nil"/>
            </w:tcBorders>
            <w:tcMar>
              <w:left w:w="0" w:type="dxa"/>
              <w:right w:w="60" w:type="dxa"/>
            </w:tcMar>
            <w:vAlign w:val="bottom"/>
          </w:tcPr>
          <w:p w14:paraId="6992A544" w14:textId="77777777" w:rsidR="00FC548F" w:rsidRDefault="00FC548F">
            <w:pPr>
              <w:pStyle w:val="AccurriTablenumericvalues"/>
              <w:keepNext/>
            </w:pPr>
          </w:p>
        </w:tc>
      </w:tr>
      <w:tr w:rsidR="00FC548F" w14:paraId="31C2A29A" w14:textId="77777777">
        <w:tc>
          <w:tcPr>
            <w:tcW w:w="7582" w:type="dxa"/>
            <w:tcBorders>
              <w:top w:val="nil"/>
              <w:left w:val="nil"/>
              <w:bottom w:val="nil"/>
              <w:right w:val="nil"/>
            </w:tcBorders>
            <w:tcMar>
              <w:left w:w="0" w:type="dxa"/>
              <w:right w:w="0" w:type="dxa"/>
            </w:tcMar>
            <w:vAlign w:val="bottom"/>
          </w:tcPr>
          <w:p w14:paraId="2549431F" w14:textId="77777777" w:rsidR="00FC548F"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06A0BFB3" w14:textId="77777777" w:rsidR="00FC548F" w:rsidRDefault="00FC548F"/>
        </w:tc>
        <w:tc>
          <w:tcPr>
            <w:tcW w:w="659" w:type="dxa"/>
            <w:tcBorders>
              <w:top w:val="nil"/>
              <w:left w:val="nil"/>
              <w:bottom w:val="nil"/>
              <w:right w:val="nil"/>
            </w:tcBorders>
            <w:tcMar>
              <w:left w:w="0" w:type="dxa"/>
              <w:right w:w="0" w:type="dxa"/>
            </w:tcMar>
            <w:vAlign w:val="bottom"/>
          </w:tcPr>
          <w:p w14:paraId="5FE6FBC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3B562BFB" w14:textId="77777777" w:rsidR="00FC548F" w:rsidRDefault="00FC548F"/>
        </w:tc>
        <w:tc>
          <w:tcPr>
            <w:tcW w:w="1289" w:type="dxa"/>
            <w:tcBorders>
              <w:top w:val="nil"/>
              <w:left w:val="nil"/>
              <w:bottom w:val="nil"/>
              <w:right w:val="nil"/>
            </w:tcBorders>
            <w:tcMar>
              <w:left w:w="0" w:type="dxa"/>
              <w:right w:w="60" w:type="dxa"/>
            </w:tcMar>
            <w:vAlign w:val="bottom"/>
          </w:tcPr>
          <w:p w14:paraId="73E20D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2C0498" w14:textId="77777777" w:rsidR="00FC548F" w:rsidRDefault="00FC548F"/>
        </w:tc>
        <w:tc>
          <w:tcPr>
            <w:tcW w:w="1289" w:type="dxa"/>
            <w:tcBorders>
              <w:top w:val="nil"/>
              <w:left w:val="nil"/>
              <w:bottom w:val="nil"/>
              <w:right w:val="nil"/>
            </w:tcBorders>
            <w:tcMar>
              <w:left w:w="0" w:type="dxa"/>
              <w:right w:w="60" w:type="dxa"/>
            </w:tcMar>
            <w:vAlign w:val="bottom"/>
          </w:tcPr>
          <w:p w14:paraId="2DB91E0D" w14:textId="77777777" w:rsidR="00FC548F" w:rsidRDefault="00FC548F">
            <w:pPr>
              <w:pStyle w:val="AccurriTablenumericvalues"/>
              <w:keepNext/>
            </w:pPr>
          </w:p>
        </w:tc>
      </w:tr>
      <w:tr w:rsidR="00FC548F" w14:paraId="458C356B" w14:textId="77777777">
        <w:tc>
          <w:tcPr>
            <w:tcW w:w="7582" w:type="dxa"/>
            <w:tcBorders>
              <w:top w:val="nil"/>
              <w:left w:val="nil"/>
              <w:bottom w:val="nil"/>
              <w:right w:val="nil"/>
            </w:tcBorders>
            <w:tcMar>
              <w:left w:w="0" w:type="dxa"/>
              <w:right w:w="0" w:type="dxa"/>
            </w:tcMar>
            <w:vAlign w:val="bottom"/>
          </w:tcPr>
          <w:p w14:paraId="12E4CB89" w14:textId="77777777" w:rsidR="00FC548F"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6E60F539" w14:textId="77777777" w:rsidR="00FC548F" w:rsidRDefault="00FC548F"/>
        </w:tc>
        <w:tc>
          <w:tcPr>
            <w:tcW w:w="659" w:type="dxa"/>
            <w:tcBorders>
              <w:top w:val="nil"/>
              <w:left w:val="nil"/>
              <w:bottom w:val="nil"/>
              <w:right w:val="nil"/>
            </w:tcBorders>
            <w:tcMar>
              <w:left w:w="0" w:type="dxa"/>
              <w:right w:w="0" w:type="dxa"/>
            </w:tcMar>
            <w:vAlign w:val="bottom"/>
          </w:tcPr>
          <w:p w14:paraId="18AC7D3A"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C4CD4BE" w14:textId="77777777" w:rsidR="00FC548F" w:rsidRDefault="00FC548F"/>
        </w:tc>
        <w:tc>
          <w:tcPr>
            <w:tcW w:w="1289" w:type="dxa"/>
            <w:tcBorders>
              <w:top w:val="nil"/>
              <w:left w:val="nil"/>
              <w:bottom w:val="nil"/>
              <w:right w:val="nil"/>
            </w:tcBorders>
            <w:tcMar>
              <w:left w:w="0" w:type="dxa"/>
              <w:right w:w="0" w:type="dxa"/>
            </w:tcMar>
            <w:vAlign w:val="bottom"/>
          </w:tcPr>
          <w:p w14:paraId="1A8A391E" w14:textId="77777777" w:rsidR="00FC548F" w:rsidRDefault="00000000">
            <w:pPr>
              <w:pStyle w:val="AccurriTablenumericvalues"/>
              <w:keepNext/>
            </w:pPr>
            <w:r>
              <w:rPr>
                <w:lang w:val="en-AU"/>
              </w:rPr>
              <w:t>(24,808)</w:t>
            </w:r>
          </w:p>
        </w:tc>
        <w:tc>
          <w:tcPr>
            <w:tcW w:w="60" w:type="dxa"/>
            <w:tcBorders>
              <w:top w:val="nil"/>
              <w:left w:val="nil"/>
              <w:bottom w:val="nil"/>
              <w:right w:val="nil"/>
            </w:tcBorders>
            <w:tcMar>
              <w:left w:w="0" w:type="dxa"/>
              <w:right w:w="0" w:type="dxa"/>
            </w:tcMar>
          </w:tcPr>
          <w:p w14:paraId="43BE014D" w14:textId="77777777" w:rsidR="00FC548F" w:rsidRDefault="00FC548F"/>
        </w:tc>
        <w:tc>
          <w:tcPr>
            <w:tcW w:w="1289" w:type="dxa"/>
            <w:tcBorders>
              <w:top w:val="nil"/>
              <w:left w:val="nil"/>
              <w:bottom w:val="nil"/>
              <w:right w:val="nil"/>
            </w:tcBorders>
            <w:tcMar>
              <w:left w:w="0" w:type="dxa"/>
              <w:right w:w="0" w:type="dxa"/>
            </w:tcMar>
            <w:vAlign w:val="bottom"/>
          </w:tcPr>
          <w:p w14:paraId="6B44B2CC" w14:textId="77777777" w:rsidR="00FC548F" w:rsidRDefault="00000000">
            <w:pPr>
              <w:pStyle w:val="AccurriTablenumericvalues"/>
              <w:keepNext/>
            </w:pPr>
            <w:r>
              <w:rPr>
                <w:lang w:val="en-AU"/>
              </w:rPr>
              <w:t>(88,116)</w:t>
            </w:r>
          </w:p>
        </w:tc>
      </w:tr>
      <w:tr w:rsidR="00FC548F" w14:paraId="2F9D4A43" w14:textId="77777777">
        <w:tc>
          <w:tcPr>
            <w:tcW w:w="7582" w:type="dxa"/>
            <w:tcBorders>
              <w:top w:val="nil"/>
              <w:left w:val="nil"/>
              <w:bottom w:val="nil"/>
              <w:right w:val="nil"/>
            </w:tcBorders>
            <w:tcMar>
              <w:left w:w="0" w:type="dxa"/>
              <w:right w:w="0" w:type="dxa"/>
            </w:tcMar>
            <w:vAlign w:val="bottom"/>
          </w:tcPr>
          <w:p w14:paraId="2EEA26B5" w14:textId="77777777" w:rsidR="00FC548F" w:rsidRDefault="00000000">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67DBC99D" w14:textId="77777777" w:rsidR="00FC548F" w:rsidRDefault="00FC548F"/>
        </w:tc>
        <w:tc>
          <w:tcPr>
            <w:tcW w:w="659" w:type="dxa"/>
            <w:tcBorders>
              <w:top w:val="nil"/>
              <w:left w:val="nil"/>
              <w:bottom w:val="nil"/>
              <w:right w:val="nil"/>
            </w:tcBorders>
            <w:tcMar>
              <w:left w:w="0" w:type="dxa"/>
              <w:right w:w="0" w:type="dxa"/>
            </w:tcMar>
            <w:vAlign w:val="bottom"/>
          </w:tcPr>
          <w:p w14:paraId="75D28065"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794A644" w14:textId="77777777" w:rsidR="00FC548F" w:rsidRDefault="00FC548F"/>
        </w:tc>
        <w:tc>
          <w:tcPr>
            <w:tcW w:w="1289" w:type="dxa"/>
            <w:tcBorders>
              <w:top w:val="nil"/>
              <w:left w:val="nil"/>
              <w:bottom w:val="nil"/>
              <w:right w:val="nil"/>
            </w:tcBorders>
            <w:tcMar>
              <w:left w:w="0" w:type="dxa"/>
              <w:right w:w="0" w:type="dxa"/>
            </w:tcMar>
            <w:vAlign w:val="bottom"/>
          </w:tcPr>
          <w:p w14:paraId="0CBB570C" w14:textId="77777777" w:rsidR="00FC548F" w:rsidRDefault="00000000">
            <w:pPr>
              <w:pStyle w:val="AccurriTablenumericvalues"/>
              <w:keepNext/>
            </w:pPr>
            <w:r>
              <w:rPr>
                <w:lang w:val="en-AU"/>
              </w:rPr>
              <w:t>(12,275)</w:t>
            </w:r>
          </w:p>
        </w:tc>
        <w:tc>
          <w:tcPr>
            <w:tcW w:w="60" w:type="dxa"/>
            <w:tcBorders>
              <w:top w:val="nil"/>
              <w:left w:val="nil"/>
              <w:bottom w:val="nil"/>
              <w:right w:val="nil"/>
            </w:tcBorders>
            <w:tcMar>
              <w:left w:w="0" w:type="dxa"/>
              <w:right w:w="0" w:type="dxa"/>
            </w:tcMar>
          </w:tcPr>
          <w:p w14:paraId="0A0720C2" w14:textId="77777777" w:rsidR="00FC548F" w:rsidRDefault="00FC548F"/>
        </w:tc>
        <w:tc>
          <w:tcPr>
            <w:tcW w:w="1289" w:type="dxa"/>
            <w:tcBorders>
              <w:top w:val="nil"/>
              <w:left w:val="nil"/>
              <w:bottom w:val="nil"/>
              <w:right w:val="nil"/>
            </w:tcBorders>
            <w:tcMar>
              <w:left w:w="0" w:type="dxa"/>
              <w:right w:w="0" w:type="dxa"/>
            </w:tcMar>
            <w:vAlign w:val="bottom"/>
          </w:tcPr>
          <w:p w14:paraId="4E806B32" w14:textId="77777777" w:rsidR="00FC548F" w:rsidRDefault="00000000">
            <w:pPr>
              <w:pStyle w:val="AccurriTablenumericvalues"/>
              <w:keepNext/>
            </w:pPr>
            <w:r>
              <w:rPr>
                <w:lang w:val="en-AU"/>
              </w:rPr>
              <w:t>(3,048)</w:t>
            </w:r>
          </w:p>
        </w:tc>
      </w:tr>
      <w:tr w:rsidR="00FC548F" w14:paraId="39EEE62C" w14:textId="77777777">
        <w:tc>
          <w:tcPr>
            <w:tcW w:w="7582" w:type="dxa"/>
            <w:tcBorders>
              <w:top w:val="nil"/>
              <w:left w:val="nil"/>
              <w:bottom w:val="nil"/>
              <w:right w:val="nil"/>
            </w:tcBorders>
            <w:tcMar>
              <w:left w:w="0" w:type="dxa"/>
              <w:right w:w="0" w:type="dxa"/>
            </w:tcMar>
            <w:vAlign w:val="bottom"/>
          </w:tcPr>
          <w:p w14:paraId="4036B1CC" w14:textId="77777777" w:rsidR="00FC548F" w:rsidRDefault="00000000">
            <w:pPr>
              <w:pStyle w:val="AccurriTabletextvalues"/>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0D4FC790" w14:textId="77777777" w:rsidR="00FC548F" w:rsidRDefault="00FC548F"/>
        </w:tc>
        <w:tc>
          <w:tcPr>
            <w:tcW w:w="659" w:type="dxa"/>
            <w:tcBorders>
              <w:top w:val="nil"/>
              <w:left w:val="nil"/>
              <w:bottom w:val="nil"/>
              <w:right w:val="nil"/>
            </w:tcBorders>
            <w:tcMar>
              <w:left w:w="0" w:type="dxa"/>
              <w:right w:w="0" w:type="dxa"/>
            </w:tcMar>
            <w:vAlign w:val="bottom"/>
          </w:tcPr>
          <w:p w14:paraId="48A79ABB"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0E7D358" w14:textId="77777777" w:rsidR="00FC548F" w:rsidRDefault="00FC548F"/>
        </w:tc>
        <w:tc>
          <w:tcPr>
            <w:tcW w:w="1289" w:type="dxa"/>
            <w:tcBorders>
              <w:top w:val="nil"/>
              <w:left w:val="nil"/>
              <w:bottom w:val="nil"/>
              <w:right w:val="nil"/>
            </w:tcBorders>
            <w:tcMar>
              <w:left w:w="0" w:type="dxa"/>
              <w:right w:w="60" w:type="dxa"/>
            </w:tcMar>
            <w:vAlign w:val="bottom"/>
          </w:tcPr>
          <w:p w14:paraId="38A3C7E3" w14:textId="77777777" w:rsidR="00FC548F" w:rsidRDefault="00000000">
            <w:pPr>
              <w:pStyle w:val="AccurriTablenumericvalues"/>
              <w:keepNext/>
            </w:pPr>
            <w:r>
              <w:rPr>
                <w:lang w:val="en-AU"/>
              </w:rPr>
              <w:t xml:space="preserve">53,289 </w:t>
            </w:r>
          </w:p>
        </w:tc>
        <w:tc>
          <w:tcPr>
            <w:tcW w:w="60" w:type="dxa"/>
            <w:tcBorders>
              <w:top w:val="nil"/>
              <w:left w:val="nil"/>
              <w:bottom w:val="nil"/>
              <w:right w:val="nil"/>
            </w:tcBorders>
            <w:tcMar>
              <w:left w:w="0" w:type="dxa"/>
              <w:right w:w="0" w:type="dxa"/>
            </w:tcMar>
          </w:tcPr>
          <w:p w14:paraId="7E381F09" w14:textId="77777777" w:rsidR="00FC548F" w:rsidRDefault="00FC548F"/>
        </w:tc>
        <w:tc>
          <w:tcPr>
            <w:tcW w:w="1289" w:type="dxa"/>
            <w:tcBorders>
              <w:top w:val="nil"/>
              <w:left w:val="nil"/>
              <w:bottom w:val="nil"/>
              <w:right w:val="nil"/>
            </w:tcBorders>
            <w:tcMar>
              <w:left w:w="0" w:type="dxa"/>
              <w:right w:w="60" w:type="dxa"/>
            </w:tcMar>
            <w:vAlign w:val="bottom"/>
          </w:tcPr>
          <w:p w14:paraId="4A0B98BA" w14:textId="77777777" w:rsidR="00FC548F" w:rsidRDefault="00000000">
            <w:pPr>
              <w:pStyle w:val="AccurriTablenumericvalues"/>
              <w:keepNext/>
            </w:pPr>
            <w:r>
              <w:rPr>
                <w:lang w:val="en-AU"/>
              </w:rPr>
              <w:t xml:space="preserve">23,843 </w:t>
            </w:r>
          </w:p>
        </w:tc>
      </w:tr>
      <w:tr w:rsidR="00FC548F" w14:paraId="571389EF" w14:textId="77777777">
        <w:tc>
          <w:tcPr>
            <w:tcW w:w="7582" w:type="dxa"/>
            <w:tcBorders>
              <w:top w:val="nil"/>
              <w:left w:val="nil"/>
              <w:bottom w:val="nil"/>
              <w:right w:val="nil"/>
            </w:tcBorders>
            <w:tcMar>
              <w:left w:w="0" w:type="dxa"/>
              <w:right w:w="0" w:type="dxa"/>
            </w:tcMar>
            <w:vAlign w:val="bottom"/>
          </w:tcPr>
          <w:p w14:paraId="1D00EE38" w14:textId="77777777" w:rsidR="00FC548F" w:rsidRDefault="00000000">
            <w:pPr>
              <w:pStyle w:val="AccurriTabletextvalues"/>
              <w:keepNext/>
              <w:jc w:val="left"/>
            </w:pPr>
            <w:r>
              <w:rPr>
                <w:lang w:val="en-AU"/>
              </w:rPr>
              <w:t>Proceeds from sale of property, plant and equipment</w:t>
            </w:r>
          </w:p>
        </w:tc>
        <w:tc>
          <w:tcPr>
            <w:tcW w:w="60" w:type="dxa"/>
            <w:tcBorders>
              <w:top w:val="nil"/>
              <w:left w:val="nil"/>
              <w:bottom w:val="nil"/>
              <w:right w:val="nil"/>
            </w:tcBorders>
            <w:tcMar>
              <w:left w:w="0" w:type="dxa"/>
              <w:right w:w="0" w:type="dxa"/>
            </w:tcMar>
          </w:tcPr>
          <w:p w14:paraId="47BF91B7" w14:textId="77777777" w:rsidR="00FC548F" w:rsidRDefault="00FC548F"/>
        </w:tc>
        <w:tc>
          <w:tcPr>
            <w:tcW w:w="659" w:type="dxa"/>
            <w:tcBorders>
              <w:top w:val="nil"/>
              <w:left w:val="nil"/>
              <w:bottom w:val="nil"/>
              <w:right w:val="nil"/>
            </w:tcBorders>
            <w:tcMar>
              <w:left w:w="0" w:type="dxa"/>
              <w:right w:w="0" w:type="dxa"/>
            </w:tcMar>
            <w:vAlign w:val="bottom"/>
          </w:tcPr>
          <w:p w14:paraId="1B45FC3D"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6EA7312" w14:textId="77777777" w:rsidR="00FC548F" w:rsidRDefault="00FC548F"/>
        </w:tc>
        <w:tc>
          <w:tcPr>
            <w:tcW w:w="1289" w:type="dxa"/>
            <w:tcBorders>
              <w:top w:val="nil"/>
              <w:left w:val="nil"/>
              <w:bottom w:val="nil"/>
              <w:right w:val="nil"/>
            </w:tcBorders>
            <w:tcMar>
              <w:left w:w="0" w:type="dxa"/>
              <w:right w:w="60" w:type="dxa"/>
            </w:tcMar>
            <w:vAlign w:val="bottom"/>
          </w:tcPr>
          <w:p w14:paraId="4B4D5B3F" w14:textId="77777777" w:rsidR="00FC548F" w:rsidRDefault="00000000">
            <w:pPr>
              <w:pStyle w:val="AccurriTablenumericvalues"/>
              <w:keepNext/>
            </w:pPr>
            <w:r>
              <w:rPr>
                <w:lang w:val="en-AU"/>
              </w:rPr>
              <w:t xml:space="preserve">1,200 </w:t>
            </w:r>
          </w:p>
        </w:tc>
        <w:tc>
          <w:tcPr>
            <w:tcW w:w="60" w:type="dxa"/>
            <w:tcBorders>
              <w:top w:val="nil"/>
              <w:left w:val="nil"/>
              <w:bottom w:val="nil"/>
              <w:right w:val="nil"/>
            </w:tcBorders>
            <w:tcMar>
              <w:left w:w="0" w:type="dxa"/>
              <w:right w:w="0" w:type="dxa"/>
            </w:tcMar>
          </w:tcPr>
          <w:p w14:paraId="71B25454" w14:textId="77777777" w:rsidR="00FC548F" w:rsidRDefault="00FC548F"/>
        </w:tc>
        <w:tc>
          <w:tcPr>
            <w:tcW w:w="1289" w:type="dxa"/>
            <w:tcBorders>
              <w:top w:val="nil"/>
              <w:left w:val="nil"/>
              <w:bottom w:val="nil"/>
              <w:right w:val="nil"/>
            </w:tcBorders>
            <w:tcMar>
              <w:left w:w="0" w:type="dxa"/>
              <w:right w:w="60" w:type="dxa"/>
            </w:tcMar>
            <w:vAlign w:val="bottom"/>
          </w:tcPr>
          <w:p w14:paraId="615A0F8D" w14:textId="77777777" w:rsidR="00FC548F" w:rsidRDefault="00000000">
            <w:pPr>
              <w:pStyle w:val="AccurriTablenumericvalues"/>
              <w:keepNext/>
            </w:pPr>
            <w:r>
              <w:rPr>
                <w:lang w:val="en-AU"/>
              </w:rPr>
              <w:t xml:space="preserve">250 </w:t>
            </w:r>
          </w:p>
        </w:tc>
      </w:tr>
      <w:tr w:rsidR="00FC548F" w14:paraId="22412360" w14:textId="77777777">
        <w:tc>
          <w:tcPr>
            <w:tcW w:w="7582" w:type="dxa"/>
            <w:tcBorders>
              <w:top w:val="nil"/>
              <w:left w:val="nil"/>
              <w:bottom w:val="nil"/>
              <w:right w:val="nil"/>
            </w:tcBorders>
            <w:tcMar>
              <w:left w:w="0" w:type="dxa"/>
              <w:right w:w="0" w:type="dxa"/>
            </w:tcMar>
            <w:vAlign w:val="bottom"/>
          </w:tcPr>
          <w:p w14:paraId="239F7D61" w14:textId="77777777" w:rsidR="00FC548F" w:rsidRDefault="00000000">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3899A6C4" w14:textId="77777777" w:rsidR="00FC548F" w:rsidRDefault="00FC548F"/>
        </w:tc>
        <w:tc>
          <w:tcPr>
            <w:tcW w:w="659" w:type="dxa"/>
            <w:tcBorders>
              <w:top w:val="nil"/>
              <w:left w:val="nil"/>
              <w:bottom w:val="nil"/>
              <w:right w:val="nil"/>
            </w:tcBorders>
            <w:tcMar>
              <w:left w:w="0" w:type="dxa"/>
              <w:right w:w="0" w:type="dxa"/>
            </w:tcMar>
            <w:vAlign w:val="bottom"/>
          </w:tcPr>
          <w:p w14:paraId="799F6D57"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4328F06" w14:textId="77777777" w:rsidR="00FC548F" w:rsidRDefault="00FC548F"/>
        </w:tc>
        <w:tc>
          <w:tcPr>
            <w:tcW w:w="1289" w:type="dxa"/>
            <w:tcBorders>
              <w:top w:val="nil"/>
              <w:left w:val="nil"/>
              <w:bottom w:val="nil"/>
              <w:right w:val="nil"/>
            </w:tcBorders>
            <w:tcMar>
              <w:left w:w="0" w:type="dxa"/>
              <w:right w:w="60" w:type="dxa"/>
            </w:tcMar>
            <w:vAlign w:val="bottom"/>
          </w:tcPr>
          <w:p w14:paraId="52A5D316" w14:textId="77777777" w:rsidR="00FC548F" w:rsidRDefault="00000000">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3E9FE136" w14:textId="77777777" w:rsidR="00FC548F" w:rsidRDefault="00FC548F"/>
        </w:tc>
        <w:tc>
          <w:tcPr>
            <w:tcW w:w="1289" w:type="dxa"/>
            <w:tcBorders>
              <w:top w:val="nil"/>
              <w:left w:val="nil"/>
              <w:bottom w:val="nil"/>
              <w:right w:val="nil"/>
            </w:tcBorders>
            <w:tcMar>
              <w:left w:w="0" w:type="dxa"/>
              <w:right w:w="60" w:type="dxa"/>
            </w:tcMar>
            <w:vAlign w:val="bottom"/>
          </w:tcPr>
          <w:p w14:paraId="168FB5E1" w14:textId="77777777" w:rsidR="00FC548F" w:rsidRDefault="00000000">
            <w:pPr>
              <w:pStyle w:val="AccurriTablenumericvalues"/>
              <w:keepNext/>
            </w:pPr>
            <w:r>
              <w:rPr>
                <w:lang w:val="en-AU"/>
              </w:rPr>
              <w:t xml:space="preserve">-  </w:t>
            </w:r>
          </w:p>
        </w:tc>
      </w:tr>
      <w:tr w:rsidR="00FC548F" w14:paraId="46EF5F13" w14:textId="77777777">
        <w:tc>
          <w:tcPr>
            <w:tcW w:w="7582" w:type="dxa"/>
            <w:tcBorders>
              <w:top w:val="nil"/>
              <w:left w:val="nil"/>
              <w:bottom w:val="nil"/>
              <w:right w:val="nil"/>
            </w:tcBorders>
            <w:tcMar>
              <w:left w:w="0" w:type="dxa"/>
              <w:right w:w="0" w:type="dxa"/>
            </w:tcMar>
            <w:vAlign w:val="bottom"/>
          </w:tcPr>
          <w:p w14:paraId="37F6DAE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4390FF6" w14:textId="77777777" w:rsidR="00FC548F" w:rsidRDefault="00FC548F"/>
        </w:tc>
        <w:tc>
          <w:tcPr>
            <w:tcW w:w="659" w:type="dxa"/>
            <w:tcBorders>
              <w:top w:val="nil"/>
              <w:left w:val="nil"/>
              <w:bottom w:val="nil"/>
              <w:right w:val="nil"/>
            </w:tcBorders>
            <w:tcMar>
              <w:left w:w="0" w:type="dxa"/>
              <w:right w:w="0" w:type="dxa"/>
            </w:tcMar>
            <w:vAlign w:val="bottom"/>
          </w:tcPr>
          <w:p w14:paraId="6C2618BF"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C90431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69710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22574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7A7BE3" w14:textId="77777777" w:rsidR="00FC548F" w:rsidRDefault="00FC548F">
            <w:pPr>
              <w:pStyle w:val="AccurriTablenumericvalues"/>
              <w:keepNext/>
            </w:pPr>
          </w:p>
        </w:tc>
      </w:tr>
      <w:tr w:rsidR="00FC548F" w14:paraId="04249939" w14:textId="77777777">
        <w:tc>
          <w:tcPr>
            <w:tcW w:w="7582" w:type="dxa"/>
            <w:tcBorders>
              <w:top w:val="nil"/>
              <w:left w:val="nil"/>
              <w:bottom w:val="nil"/>
              <w:right w:val="nil"/>
            </w:tcBorders>
            <w:tcMar>
              <w:left w:w="0" w:type="dxa"/>
              <w:right w:w="0" w:type="dxa"/>
            </w:tcMar>
            <w:vAlign w:val="bottom"/>
          </w:tcPr>
          <w:p w14:paraId="681F2ACD" w14:textId="77777777" w:rsidR="00FC548F" w:rsidRDefault="00000000">
            <w:pPr>
              <w:pStyle w:val="AccurriTabletextvalues"/>
              <w:keepNext/>
              <w:jc w:val="left"/>
            </w:pPr>
            <w:r>
              <w:rPr>
                <w:lang w:val="en-AU"/>
              </w:rPr>
              <w:t>Net cash from/(used in) investing activities</w:t>
            </w:r>
          </w:p>
        </w:tc>
        <w:tc>
          <w:tcPr>
            <w:tcW w:w="60" w:type="dxa"/>
            <w:tcBorders>
              <w:top w:val="nil"/>
              <w:left w:val="nil"/>
              <w:bottom w:val="nil"/>
              <w:right w:val="nil"/>
            </w:tcBorders>
            <w:tcMar>
              <w:left w:w="0" w:type="dxa"/>
              <w:right w:w="0" w:type="dxa"/>
            </w:tcMar>
          </w:tcPr>
          <w:p w14:paraId="0EB9DE95" w14:textId="77777777" w:rsidR="00FC548F" w:rsidRDefault="00FC548F"/>
        </w:tc>
        <w:tc>
          <w:tcPr>
            <w:tcW w:w="659" w:type="dxa"/>
            <w:tcBorders>
              <w:top w:val="nil"/>
              <w:left w:val="nil"/>
              <w:bottom w:val="nil"/>
              <w:right w:val="nil"/>
            </w:tcBorders>
            <w:tcMar>
              <w:left w:w="0" w:type="dxa"/>
              <w:right w:w="0" w:type="dxa"/>
            </w:tcMar>
            <w:vAlign w:val="bottom"/>
          </w:tcPr>
          <w:p w14:paraId="0B9CA105"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2D9FAB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F73CCF1" w14:textId="77777777" w:rsidR="00FC548F" w:rsidRDefault="00000000">
            <w:pPr>
              <w:pStyle w:val="AccurriTablenumericvalues"/>
              <w:keepNext/>
            </w:pPr>
            <w:r>
              <w:rPr>
                <w:lang w:val="en-AU"/>
              </w:rPr>
              <w:t xml:space="preserve">17,561 </w:t>
            </w:r>
          </w:p>
        </w:tc>
        <w:tc>
          <w:tcPr>
            <w:tcW w:w="60" w:type="dxa"/>
            <w:tcBorders>
              <w:top w:val="nil"/>
              <w:left w:val="nil"/>
              <w:bottom w:val="nil"/>
              <w:right w:val="nil"/>
            </w:tcBorders>
            <w:tcMar>
              <w:left w:w="0" w:type="dxa"/>
              <w:right w:w="0" w:type="dxa"/>
            </w:tcMar>
          </w:tcPr>
          <w:p w14:paraId="288A159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46A1140" w14:textId="77777777" w:rsidR="00FC548F" w:rsidRDefault="00000000">
            <w:pPr>
              <w:pStyle w:val="AccurriTablenumericvalues"/>
              <w:keepNext/>
            </w:pPr>
            <w:r>
              <w:rPr>
                <w:lang w:val="en-AU"/>
              </w:rPr>
              <w:t>(67,071)</w:t>
            </w:r>
          </w:p>
        </w:tc>
      </w:tr>
      <w:tr w:rsidR="00FC548F" w14:paraId="7DDE4DAF" w14:textId="77777777">
        <w:tc>
          <w:tcPr>
            <w:tcW w:w="7582" w:type="dxa"/>
            <w:tcBorders>
              <w:top w:val="nil"/>
              <w:left w:val="nil"/>
              <w:bottom w:val="nil"/>
              <w:right w:val="nil"/>
            </w:tcBorders>
            <w:tcMar>
              <w:left w:w="0" w:type="dxa"/>
              <w:right w:w="0" w:type="dxa"/>
            </w:tcMar>
            <w:vAlign w:val="bottom"/>
          </w:tcPr>
          <w:p w14:paraId="0B16D27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593C50B" w14:textId="77777777" w:rsidR="00FC548F" w:rsidRDefault="00FC548F"/>
        </w:tc>
        <w:tc>
          <w:tcPr>
            <w:tcW w:w="659" w:type="dxa"/>
            <w:tcBorders>
              <w:top w:val="nil"/>
              <w:left w:val="nil"/>
              <w:bottom w:val="nil"/>
              <w:right w:val="nil"/>
            </w:tcBorders>
            <w:tcMar>
              <w:left w:w="0" w:type="dxa"/>
              <w:right w:w="0" w:type="dxa"/>
            </w:tcMar>
            <w:vAlign w:val="bottom"/>
          </w:tcPr>
          <w:p w14:paraId="10FAECDF"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55DF17F" w14:textId="77777777" w:rsidR="00FC548F" w:rsidRDefault="00FC548F"/>
        </w:tc>
        <w:tc>
          <w:tcPr>
            <w:tcW w:w="1289" w:type="dxa"/>
            <w:tcBorders>
              <w:top w:val="nil"/>
              <w:left w:val="nil"/>
              <w:bottom w:val="nil"/>
              <w:right w:val="nil"/>
            </w:tcBorders>
            <w:tcMar>
              <w:left w:w="0" w:type="dxa"/>
              <w:right w:w="60" w:type="dxa"/>
            </w:tcMar>
            <w:vAlign w:val="bottom"/>
          </w:tcPr>
          <w:p w14:paraId="0006376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875E75" w14:textId="77777777" w:rsidR="00FC548F" w:rsidRDefault="00FC548F"/>
        </w:tc>
        <w:tc>
          <w:tcPr>
            <w:tcW w:w="1289" w:type="dxa"/>
            <w:tcBorders>
              <w:top w:val="nil"/>
              <w:left w:val="nil"/>
              <w:bottom w:val="nil"/>
              <w:right w:val="nil"/>
            </w:tcBorders>
            <w:tcMar>
              <w:left w:w="0" w:type="dxa"/>
              <w:right w:w="60" w:type="dxa"/>
            </w:tcMar>
            <w:vAlign w:val="bottom"/>
          </w:tcPr>
          <w:p w14:paraId="293F564B" w14:textId="77777777" w:rsidR="00FC548F" w:rsidRDefault="00FC548F">
            <w:pPr>
              <w:pStyle w:val="AccurriTablenumericvalues"/>
              <w:keepNext/>
            </w:pPr>
          </w:p>
        </w:tc>
      </w:tr>
      <w:tr w:rsidR="00FC548F" w14:paraId="4E514019" w14:textId="77777777">
        <w:tc>
          <w:tcPr>
            <w:tcW w:w="7582" w:type="dxa"/>
            <w:tcBorders>
              <w:top w:val="nil"/>
              <w:left w:val="nil"/>
              <w:bottom w:val="nil"/>
              <w:right w:val="nil"/>
            </w:tcBorders>
            <w:tcMar>
              <w:left w:w="0" w:type="dxa"/>
              <w:right w:w="0" w:type="dxa"/>
            </w:tcMar>
            <w:vAlign w:val="bottom"/>
          </w:tcPr>
          <w:p w14:paraId="5457236A" w14:textId="77777777" w:rsidR="00FC548F"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2DF688A1" w14:textId="77777777" w:rsidR="00FC548F" w:rsidRDefault="00FC548F"/>
        </w:tc>
        <w:tc>
          <w:tcPr>
            <w:tcW w:w="659" w:type="dxa"/>
            <w:tcBorders>
              <w:top w:val="nil"/>
              <w:left w:val="nil"/>
              <w:bottom w:val="nil"/>
              <w:right w:val="nil"/>
            </w:tcBorders>
            <w:tcMar>
              <w:left w:w="0" w:type="dxa"/>
              <w:right w:w="0" w:type="dxa"/>
            </w:tcMar>
            <w:vAlign w:val="bottom"/>
          </w:tcPr>
          <w:p w14:paraId="65E44A46"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2024BB5" w14:textId="77777777" w:rsidR="00FC548F" w:rsidRDefault="00FC548F"/>
        </w:tc>
        <w:tc>
          <w:tcPr>
            <w:tcW w:w="1289" w:type="dxa"/>
            <w:tcBorders>
              <w:top w:val="nil"/>
              <w:left w:val="nil"/>
              <w:bottom w:val="nil"/>
              <w:right w:val="nil"/>
            </w:tcBorders>
            <w:tcMar>
              <w:left w:w="0" w:type="dxa"/>
              <w:right w:w="60" w:type="dxa"/>
            </w:tcMar>
            <w:vAlign w:val="bottom"/>
          </w:tcPr>
          <w:p w14:paraId="2D1EFD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003628" w14:textId="77777777" w:rsidR="00FC548F" w:rsidRDefault="00FC548F"/>
        </w:tc>
        <w:tc>
          <w:tcPr>
            <w:tcW w:w="1289" w:type="dxa"/>
            <w:tcBorders>
              <w:top w:val="nil"/>
              <w:left w:val="nil"/>
              <w:bottom w:val="nil"/>
              <w:right w:val="nil"/>
            </w:tcBorders>
            <w:tcMar>
              <w:left w:w="0" w:type="dxa"/>
              <w:right w:w="60" w:type="dxa"/>
            </w:tcMar>
            <w:vAlign w:val="bottom"/>
          </w:tcPr>
          <w:p w14:paraId="382A6AD5" w14:textId="77777777" w:rsidR="00FC548F" w:rsidRDefault="00FC548F">
            <w:pPr>
              <w:pStyle w:val="AccurriTablenumericvalues"/>
              <w:keepNext/>
            </w:pPr>
          </w:p>
        </w:tc>
      </w:tr>
      <w:tr w:rsidR="00FC548F" w14:paraId="433E87D9" w14:textId="77777777">
        <w:tc>
          <w:tcPr>
            <w:tcW w:w="7582" w:type="dxa"/>
            <w:tcBorders>
              <w:top w:val="nil"/>
              <w:left w:val="nil"/>
              <w:bottom w:val="nil"/>
              <w:right w:val="nil"/>
            </w:tcBorders>
            <w:tcMar>
              <w:left w:w="0" w:type="dxa"/>
              <w:right w:w="0" w:type="dxa"/>
            </w:tcMar>
            <w:vAlign w:val="bottom"/>
          </w:tcPr>
          <w:p w14:paraId="1E14ED4E" w14:textId="77777777" w:rsidR="00FC548F" w:rsidRDefault="00000000">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23E0843B" w14:textId="77777777" w:rsidR="00FC548F" w:rsidRDefault="00FC548F"/>
        </w:tc>
        <w:tc>
          <w:tcPr>
            <w:tcW w:w="659" w:type="dxa"/>
            <w:tcBorders>
              <w:top w:val="nil"/>
              <w:left w:val="nil"/>
              <w:bottom w:val="nil"/>
              <w:right w:val="nil"/>
            </w:tcBorders>
            <w:tcMar>
              <w:left w:w="0" w:type="dxa"/>
              <w:right w:w="0" w:type="dxa"/>
            </w:tcMar>
            <w:vAlign w:val="bottom"/>
          </w:tcPr>
          <w:p w14:paraId="773D9C6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1A70F5D" w14:textId="77777777" w:rsidR="00FC548F" w:rsidRDefault="00FC548F"/>
        </w:tc>
        <w:tc>
          <w:tcPr>
            <w:tcW w:w="1289" w:type="dxa"/>
            <w:tcBorders>
              <w:top w:val="nil"/>
              <w:left w:val="nil"/>
              <w:bottom w:val="nil"/>
              <w:right w:val="nil"/>
            </w:tcBorders>
            <w:tcMar>
              <w:left w:w="0" w:type="dxa"/>
              <w:right w:w="60" w:type="dxa"/>
            </w:tcMar>
            <w:vAlign w:val="bottom"/>
          </w:tcPr>
          <w:p w14:paraId="51052FBC" w14:textId="77777777" w:rsidR="00FC548F" w:rsidRDefault="00000000">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4F052E0A" w14:textId="77777777" w:rsidR="00FC548F" w:rsidRDefault="00FC548F"/>
        </w:tc>
        <w:tc>
          <w:tcPr>
            <w:tcW w:w="1289" w:type="dxa"/>
            <w:tcBorders>
              <w:top w:val="nil"/>
              <w:left w:val="nil"/>
              <w:bottom w:val="nil"/>
              <w:right w:val="nil"/>
            </w:tcBorders>
            <w:tcMar>
              <w:left w:w="0" w:type="dxa"/>
              <w:right w:w="60" w:type="dxa"/>
            </w:tcMar>
            <w:vAlign w:val="bottom"/>
          </w:tcPr>
          <w:p w14:paraId="14C4214F" w14:textId="77777777" w:rsidR="00FC548F" w:rsidRDefault="00000000">
            <w:pPr>
              <w:pStyle w:val="AccurriTablenumericvalues"/>
              <w:keepNext/>
            </w:pPr>
            <w:r>
              <w:rPr>
                <w:lang w:val="en-AU"/>
              </w:rPr>
              <w:t xml:space="preserve">78,750 </w:t>
            </w:r>
          </w:p>
        </w:tc>
      </w:tr>
      <w:tr w:rsidR="00FC548F" w14:paraId="4754D3FB" w14:textId="77777777">
        <w:tc>
          <w:tcPr>
            <w:tcW w:w="7582" w:type="dxa"/>
            <w:tcBorders>
              <w:top w:val="nil"/>
              <w:left w:val="nil"/>
              <w:bottom w:val="nil"/>
              <w:right w:val="nil"/>
            </w:tcBorders>
            <w:tcMar>
              <w:left w:w="0" w:type="dxa"/>
              <w:right w:w="0" w:type="dxa"/>
            </w:tcMar>
            <w:vAlign w:val="bottom"/>
          </w:tcPr>
          <w:p w14:paraId="50EE79DB" w14:textId="77777777" w:rsidR="00FC548F" w:rsidRDefault="00000000">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67C5A138" w14:textId="77777777" w:rsidR="00FC548F" w:rsidRDefault="00FC548F"/>
        </w:tc>
        <w:tc>
          <w:tcPr>
            <w:tcW w:w="659" w:type="dxa"/>
            <w:tcBorders>
              <w:top w:val="nil"/>
              <w:left w:val="nil"/>
              <w:bottom w:val="nil"/>
              <w:right w:val="nil"/>
            </w:tcBorders>
            <w:tcMar>
              <w:left w:w="0" w:type="dxa"/>
              <w:right w:w="0" w:type="dxa"/>
            </w:tcMar>
            <w:vAlign w:val="bottom"/>
          </w:tcPr>
          <w:p w14:paraId="23C6D94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1E8B57C2" w14:textId="77777777" w:rsidR="00FC548F" w:rsidRDefault="00FC548F"/>
        </w:tc>
        <w:tc>
          <w:tcPr>
            <w:tcW w:w="1289" w:type="dxa"/>
            <w:tcBorders>
              <w:top w:val="nil"/>
              <w:left w:val="nil"/>
              <w:bottom w:val="nil"/>
              <w:right w:val="nil"/>
            </w:tcBorders>
            <w:tcMar>
              <w:left w:w="0" w:type="dxa"/>
              <w:right w:w="60" w:type="dxa"/>
            </w:tcMar>
            <w:vAlign w:val="bottom"/>
          </w:tcPr>
          <w:p w14:paraId="62B27FD2"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4DE8D07" w14:textId="77777777" w:rsidR="00FC548F" w:rsidRDefault="00FC548F"/>
        </w:tc>
        <w:tc>
          <w:tcPr>
            <w:tcW w:w="1289" w:type="dxa"/>
            <w:tcBorders>
              <w:top w:val="nil"/>
              <w:left w:val="nil"/>
              <w:bottom w:val="nil"/>
              <w:right w:val="nil"/>
            </w:tcBorders>
            <w:tcMar>
              <w:left w:w="0" w:type="dxa"/>
              <w:right w:w="0" w:type="dxa"/>
            </w:tcMar>
            <w:vAlign w:val="bottom"/>
          </w:tcPr>
          <w:p w14:paraId="18D53B68" w14:textId="77777777" w:rsidR="00FC548F" w:rsidRDefault="00000000">
            <w:pPr>
              <w:pStyle w:val="AccurriTablenumericvalues"/>
              <w:keepNext/>
            </w:pPr>
            <w:r>
              <w:rPr>
                <w:lang w:val="en-AU"/>
              </w:rPr>
              <w:t>(1,420)</w:t>
            </w:r>
          </w:p>
        </w:tc>
      </w:tr>
      <w:tr w:rsidR="00FC548F" w14:paraId="09007722" w14:textId="77777777">
        <w:tc>
          <w:tcPr>
            <w:tcW w:w="7582" w:type="dxa"/>
            <w:tcBorders>
              <w:top w:val="nil"/>
              <w:left w:val="nil"/>
              <w:bottom w:val="nil"/>
              <w:right w:val="nil"/>
            </w:tcBorders>
            <w:tcMar>
              <w:left w:w="0" w:type="dxa"/>
              <w:right w:w="0" w:type="dxa"/>
            </w:tcMar>
            <w:vAlign w:val="bottom"/>
          </w:tcPr>
          <w:p w14:paraId="1C551DCD" w14:textId="77777777" w:rsidR="00FC548F"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0864FE3E" w14:textId="77777777" w:rsidR="00FC548F" w:rsidRDefault="00FC548F"/>
        </w:tc>
        <w:bookmarkStart w:id="49" w:name="_3880155"/>
        <w:tc>
          <w:tcPr>
            <w:tcW w:w="659" w:type="dxa"/>
            <w:tcBorders>
              <w:top w:val="nil"/>
              <w:left w:val="nil"/>
              <w:bottom w:val="nil"/>
              <w:right w:val="nil"/>
            </w:tcBorders>
            <w:tcMar>
              <w:left w:w="0" w:type="dxa"/>
              <w:right w:w="0" w:type="dxa"/>
            </w:tcMar>
            <w:vAlign w:val="bottom"/>
          </w:tcPr>
          <w:p w14:paraId="257A4FEA" w14:textId="77777777" w:rsidR="00FC548F" w:rsidRDefault="00000000">
            <w:pPr>
              <w:pStyle w:val="Accurrinorereferences"/>
              <w:keepNext/>
            </w:pPr>
            <w:r>
              <w:fldChar w:fldCharType="begin"/>
            </w:r>
            <w:r>
              <w:instrText>HYPERLINK \l "_EqdNote_TOC"</w:instrText>
            </w:r>
            <w:r>
              <w:fldChar w:fldCharType="separate"/>
            </w:r>
            <w:r>
              <w:rPr>
                <w:lang w:val="en-AU"/>
              </w:rPr>
              <w:t>30</w:t>
            </w:r>
            <w:r>
              <w:fldChar w:fldCharType="end"/>
            </w:r>
            <w:bookmarkEnd w:id="49"/>
          </w:p>
        </w:tc>
        <w:tc>
          <w:tcPr>
            <w:tcW w:w="60" w:type="dxa"/>
            <w:tcBorders>
              <w:top w:val="nil"/>
              <w:left w:val="nil"/>
              <w:bottom w:val="nil"/>
              <w:right w:val="nil"/>
            </w:tcBorders>
            <w:tcMar>
              <w:left w:w="0" w:type="dxa"/>
              <w:right w:w="0" w:type="dxa"/>
            </w:tcMar>
          </w:tcPr>
          <w:p w14:paraId="6058911B" w14:textId="77777777" w:rsidR="00FC548F" w:rsidRDefault="00FC548F"/>
        </w:tc>
        <w:tc>
          <w:tcPr>
            <w:tcW w:w="1289" w:type="dxa"/>
            <w:tcBorders>
              <w:top w:val="nil"/>
              <w:left w:val="nil"/>
              <w:bottom w:val="nil"/>
              <w:right w:val="nil"/>
            </w:tcBorders>
            <w:tcMar>
              <w:left w:w="0" w:type="dxa"/>
              <w:right w:w="0" w:type="dxa"/>
            </w:tcMar>
            <w:vAlign w:val="bottom"/>
          </w:tcPr>
          <w:p w14:paraId="40C3B57D" w14:textId="77777777" w:rsidR="00FC548F"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2F165FD7" w14:textId="77777777" w:rsidR="00FC548F" w:rsidRDefault="00FC548F"/>
        </w:tc>
        <w:tc>
          <w:tcPr>
            <w:tcW w:w="1289" w:type="dxa"/>
            <w:tcBorders>
              <w:top w:val="nil"/>
              <w:left w:val="nil"/>
              <w:bottom w:val="nil"/>
              <w:right w:val="nil"/>
            </w:tcBorders>
            <w:tcMar>
              <w:left w:w="0" w:type="dxa"/>
              <w:right w:w="0" w:type="dxa"/>
            </w:tcMar>
            <w:vAlign w:val="bottom"/>
          </w:tcPr>
          <w:p w14:paraId="0867965F" w14:textId="77777777" w:rsidR="00FC548F" w:rsidRDefault="00000000">
            <w:pPr>
              <w:pStyle w:val="AccurriTablenumericvalues"/>
              <w:keepNext/>
            </w:pPr>
            <w:r>
              <w:rPr>
                <w:lang w:val="en-AU"/>
              </w:rPr>
              <w:t>(17,616)</w:t>
            </w:r>
          </w:p>
        </w:tc>
      </w:tr>
      <w:tr w:rsidR="00FC548F" w14:paraId="3F5C8EED" w14:textId="77777777">
        <w:tc>
          <w:tcPr>
            <w:tcW w:w="7582" w:type="dxa"/>
            <w:tcBorders>
              <w:top w:val="nil"/>
              <w:left w:val="nil"/>
              <w:bottom w:val="nil"/>
              <w:right w:val="nil"/>
            </w:tcBorders>
            <w:tcMar>
              <w:left w:w="0" w:type="dxa"/>
              <w:right w:w="0" w:type="dxa"/>
            </w:tcMar>
            <w:vAlign w:val="bottom"/>
          </w:tcPr>
          <w:p w14:paraId="71E704CD" w14:textId="77777777" w:rsidR="00FC548F"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46B0282E" w14:textId="77777777" w:rsidR="00FC548F" w:rsidRDefault="00FC548F"/>
        </w:tc>
        <w:tc>
          <w:tcPr>
            <w:tcW w:w="659" w:type="dxa"/>
            <w:tcBorders>
              <w:top w:val="nil"/>
              <w:left w:val="nil"/>
              <w:bottom w:val="nil"/>
              <w:right w:val="nil"/>
            </w:tcBorders>
            <w:tcMar>
              <w:left w:w="0" w:type="dxa"/>
              <w:right w:w="0" w:type="dxa"/>
            </w:tcMar>
            <w:vAlign w:val="bottom"/>
          </w:tcPr>
          <w:p w14:paraId="6F02425A"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44B86823" w14:textId="77777777" w:rsidR="00FC548F" w:rsidRDefault="00FC548F"/>
        </w:tc>
        <w:tc>
          <w:tcPr>
            <w:tcW w:w="1289" w:type="dxa"/>
            <w:tcBorders>
              <w:top w:val="nil"/>
              <w:left w:val="nil"/>
              <w:bottom w:val="nil"/>
              <w:right w:val="nil"/>
            </w:tcBorders>
            <w:tcMar>
              <w:left w:w="0" w:type="dxa"/>
              <w:right w:w="0" w:type="dxa"/>
            </w:tcMar>
            <w:vAlign w:val="bottom"/>
          </w:tcPr>
          <w:p w14:paraId="717FE0DA" w14:textId="77777777" w:rsidR="00FC548F" w:rsidRDefault="00000000">
            <w:pPr>
              <w:pStyle w:val="AccurriTablenumericvalues"/>
              <w:keepNext/>
            </w:pPr>
            <w:r>
              <w:rPr>
                <w:lang w:val="en-AU"/>
              </w:rPr>
              <w:t>(928)</w:t>
            </w:r>
          </w:p>
        </w:tc>
        <w:tc>
          <w:tcPr>
            <w:tcW w:w="60" w:type="dxa"/>
            <w:tcBorders>
              <w:top w:val="nil"/>
              <w:left w:val="nil"/>
              <w:bottom w:val="nil"/>
              <w:right w:val="nil"/>
            </w:tcBorders>
            <w:tcMar>
              <w:left w:w="0" w:type="dxa"/>
              <w:right w:w="0" w:type="dxa"/>
            </w:tcMar>
          </w:tcPr>
          <w:p w14:paraId="51E1F8BD" w14:textId="77777777" w:rsidR="00FC548F" w:rsidRDefault="00FC548F"/>
        </w:tc>
        <w:tc>
          <w:tcPr>
            <w:tcW w:w="1289" w:type="dxa"/>
            <w:tcBorders>
              <w:top w:val="nil"/>
              <w:left w:val="nil"/>
              <w:bottom w:val="nil"/>
              <w:right w:val="nil"/>
            </w:tcBorders>
            <w:tcMar>
              <w:left w:w="0" w:type="dxa"/>
              <w:right w:w="0" w:type="dxa"/>
            </w:tcMar>
            <w:vAlign w:val="bottom"/>
          </w:tcPr>
          <w:p w14:paraId="65105A14" w14:textId="77777777" w:rsidR="00FC548F" w:rsidRDefault="00000000">
            <w:pPr>
              <w:pStyle w:val="AccurriTablenumericvalues"/>
              <w:keepNext/>
            </w:pPr>
            <w:r>
              <w:rPr>
                <w:lang w:val="en-AU"/>
              </w:rPr>
              <w:t>(1,074)</w:t>
            </w:r>
          </w:p>
        </w:tc>
      </w:tr>
      <w:tr w:rsidR="00FC548F" w14:paraId="5F1A707F" w14:textId="77777777">
        <w:tc>
          <w:tcPr>
            <w:tcW w:w="7582" w:type="dxa"/>
            <w:tcBorders>
              <w:top w:val="nil"/>
              <w:left w:val="nil"/>
              <w:bottom w:val="nil"/>
              <w:right w:val="nil"/>
            </w:tcBorders>
            <w:tcMar>
              <w:left w:w="0" w:type="dxa"/>
              <w:right w:w="0" w:type="dxa"/>
            </w:tcMar>
            <w:vAlign w:val="bottom"/>
          </w:tcPr>
          <w:p w14:paraId="5CE3F5E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05CCC80" w14:textId="77777777" w:rsidR="00FC548F" w:rsidRDefault="00FC548F"/>
        </w:tc>
        <w:tc>
          <w:tcPr>
            <w:tcW w:w="659" w:type="dxa"/>
            <w:tcBorders>
              <w:top w:val="nil"/>
              <w:left w:val="nil"/>
              <w:bottom w:val="nil"/>
              <w:right w:val="nil"/>
            </w:tcBorders>
            <w:tcMar>
              <w:left w:w="0" w:type="dxa"/>
              <w:right w:w="0" w:type="dxa"/>
            </w:tcMar>
            <w:vAlign w:val="bottom"/>
          </w:tcPr>
          <w:p w14:paraId="731E0577"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1C4A4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E9E56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11958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A1327B" w14:textId="77777777" w:rsidR="00FC548F" w:rsidRDefault="00FC548F">
            <w:pPr>
              <w:pStyle w:val="AccurriTablenumericvalues"/>
              <w:keepNext/>
            </w:pPr>
          </w:p>
        </w:tc>
      </w:tr>
      <w:tr w:rsidR="00FC548F" w14:paraId="0DB87587" w14:textId="77777777">
        <w:tc>
          <w:tcPr>
            <w:tcW w:w="7582" w:type="dxa"/>
            <w:tcBorders>
              <w:top w:val="nil"/>
              <w:left w:val="nil"/>
              <w:bottom w:val="nil"/>
              <w:right w:val="nil"/>
            </w:tcBorders>
            <w:tcMar>
              <w:left w:w="0" w:type="dxa"/>
              <w:right w:w="0" w:type="dxa"/>
            </w:tcMar>
            <w:vAlign w:val="bottom"/>
          </w:tcPr>
          <w:p w14:paraId="145AB3D9" w14:textId="77777777" w:rsidR="00FC548F" w:rsidRDefault="00000000">
            <w:pPr>
              <w:pStyle w:val="AccurriTabletextvalues"/>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76B23B09" w14:textId="77777777" w:rsidR="00FC548F" w:rsidRDefault="00FC548F"/>
        </w:tc>
        <w:tc>
          <w:tcPr>
            <w:tcW w:w="659" w:type="dxa"/>
            <w:tcBorders>
              <w:top w:val="nil"/>
              <w:left w:val="nil"/>
              <w:bottom w:val="nil"/>
              <w:right w:val="nil"/>
            </w:tcBorders>
            <w:tcMar>
              <w:left w:w="0" w:type="dxa"/>
              <w:right w:w="0" w:type="dxa"/>
            </w:tcMar>
            <w:vAlign w:val="bottom"/>
          </w:tcPr>
          <w:p w14:paraId="2E8FB2B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9C9013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F403476" w14:textId="77777777" w:rsidR="00FC548F" w:rsidRDefault="00000000">
            <w:pPr>
              <w:pStyle w:val="AccurriTablenumericvalues"/>
              <w:keepNext/>
            </w:pPr>
            <w:r>
              <w:rPr>
                <w:lang w:val="en-AU"/>
              </w:rPr>
              <w:t>(22,940)</w:t>
            </w:r>
          </w:p>
        </w:tc>
        <w:tc>
          <w:tcPr>
            <w:tcW w:w="60" w:type="dxa"/>
            <w:tcBorders>
              <w:top w:val="nil"/>
              <w:left w:val="nil"/>
              <w:bottom w:val="nil"/>
              <w:right w:val="nil"/>
            </w:tcBorders>
            <w:tcMar>
              <w:left w:w="0" w:type="dxa"/>
              <w:right w:w="0" w:type="dxa"/>
            </w:tcMar>
          </w:tcPr>
          <w:p w14:paraId="2D293D0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217FFAE" w14:textId="77777777" w:rsidR="00FC548F" w:rsidRDefault="00000000">
            <w:pPr>
              <w:pStyle w:val="AccurriTablenumericvalues"/>
              <w:keepNext/>
            </w:pPr>
            <w:r>
              <w:rPr>
                <w:lang w:val="en-AU"/>
              </w:rPr>
              <w:t xml:space="preserve">58,640 </w:t>
            </w:r>
          </w:p>
        </w:tc>
      </w:tr>
      <w:tr w:rsidR="00FC548F" w14:paraId="081DD327" w14:textId="77777777">
        <w:tc>
          <w:tcPr>
            <w:tcW w:w="7582" w:type="dxa"/>
            <w:tcBorders>
              <w:top w:val="nil"/>
              <w:left w:val="nil"/>
              <w:bottom w:val="nil"/>
              <w:right w:val="nil"/>
            </w:tcBorders>
            <w:tcMar>
              <w:left w:w="0" w:type="dxa"/>
              <w:right w:w="0" w:type="dxa"/>
            </w:tcMar>
            <w:vAlign w:val="bottom"/>
          </w:tcPr>
          <w:p w14:paraId="7881822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B6BD2CA" w14:textId="77777777" w:rsidR="00FC548F" w:rsidRDefault="00FC548F"/>
        </w:tc>
        <w:tc>
          <w:tcPr>
            <w:tcW w:w="659" w:type="dxa"/>
            <w:tcBorders>
              <w:top w:val="nil"/>
              <w:left w:val="nil"/>
              <w:bottom w:val="nil"/>
              <w:right w:val="nil"/>
            </w:tcBorders>
            <w:tcMar>
              <w:left w:w="0" w:type="dxa"/>
              <w:right w:w="0" w:type="dxa"/>
            </w:tcMar>
            <w:vAlign w:val="bottom"/>
          </w:tcPr>
          <w:p w14:paraId="12824C27"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2BB0338F" w14:textId="77777777" w:rsidR="00FC548F" w:rsidRDefault="00FC548F"/>
        </w:tc>
        <w:tc>
          <w:tcPr>
            <w:tcW w:w="1289" w:type="dxa"/>
            <w:tcBorders>
              <w:top w:val="nil"/>
              <w:left w:val="nil"/>
              <w:bottom w:val="nil"/>
              <w:right w:val="nil"/>
            </w:tcBorders>
            <w:tcMar>
              <w:left w:w="0" w:type="dxa"/>
              <w:right w:w="60" w:type="dxa"/>
            </w:tcMar>
            <w:vAlign w:val="bottom"/>
          </w:tcPr>
          <w:p w14:paraId="21B6C2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3F4309" w14:textId="77777777" w:rsidR="00FC548F" w:rsidRDefault="00FC548F"/>
        </w:tc>
        <w:tc>
          <w:tcPr>
            <w:tcW w:w="1289" w:type="dxa"/>
            <w:tcBorders>
              <w:top w:val="nil"/>
              <w:left w:val="nil"/>
              <w:bottom w:val="nil"/>
              <w:right w:val="nil"/>
            </w:tcBorders>
            <w:tcMar>
              <w:left w:w="0" w:type="dxa"/>
              <w:right w:w="60" w:type="dxa"/>
            </w:tcMar>
            <w:vAlign w:val="bottom"/>
          </w:tcPr>
          <w:p w14:paraId="44FBBA10" w14:textId="77777777" w:rsidR="00FC548F" w:rsidRDefault="00FC548F">
            <w:pPr>
              <w:pStyle w:val="AccurriTablenumericvalues"/>
              <w:keepNext/>
            </w:pPr>
          </w:p>
        </w:tc>
      </w:tr>
      <w:tr w:rsidR="00FC548F" w14:paraId="6BAE2734" w14:textId="77777777">
        <w:tc>
          <w:tcPr>
            <w:tcW w:w="7582" w:type="dxa"/>
            <w:tcBorders>
              <w:top w:val="nil"/>
              <w:left w:val="nil"/>
              <w:bottom w:val="nil"/>
              <w:right w:val="nil"/>
            </w:tcBorders>
            <w:tcMar>
              <w:left w:w="0" w:type="dxa"/>
              <w:right w:w="0" w:type="dxa"/>
            </w:tcMar>
            <w:vAlign w:val="bottom"/>
          </w:tcPr>
          <w:p w14:paraId="7B3A42C0" w14:textId="77777777" w:rsidR="00FC548F" w:rsidRDefault="00000000">
            <w:pPr>
              <w:pStyle w:val="AccurriTabletextvalues"/>
              <w:keepNext/>
              <w:jc w:val="left"/>
            </w:pPr>
            <w:r>
              <w:rPr>
                <w:lang w:val="en-AU"/>
              </w:rPr>
              <w:t>Net increase in cash and cash equivalents</w:t>
            </w:r>
          </w:p>
        </w:tc>
        <w:tc>
          <w:tcPr>
            <w:tcW w:w="60" w:type="dxa"/>
            <w:tcBorders>
              <w:top w:val="nil"/>
              <w:left w:val="nil"/>
              <w:bottom w:val="nil"/>
              <w:right w:val="nil"/>
            </w:tcBorders>
            <w:tcMar>
              <w:left w:w="0" w:type="dxa"/>
              <w:right w:w="0" w:type="dxa"/>
            </w:tcMar>
          </w:tcPr>
          <w:p w14:paraId="051FB9D0" w14:textId="77777777" w:rsidR="00FC548F" w:rsidRDefault="00FC548F"/>
        </w:tc>
        <w:tc>
          <w:tcPr>
            <w:tcW w:w="659" w:type="dxa"/>
            <w:tcBorders>
              <w:top w:val="nil"/>
              <w:left w:val="nil"/>
              <w:bottom w:val="nil"/>
              <w:right w:val="nil"/>
            </w:tcBorders>
            <w:tcMar>
              <w:left w:w="0" w:type="dxa"/>
              <w:right w:w="0" w:type="dxa"/>
            </w:tcMar>
            <w:vAlign w:val="bottom"/>
          </w:tcPr>
          <w:p w14:paraId="2D280FFE"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74FA5C49" w14:textId="77777777" w:rsidR="00FC548F" w:rsidRDefault="00FC548F"/>
        </w:tc>
        <w:tc>
          <w:tcPr>
            <w:tcW w:w="1289" w:type="dxa"/>
            <w:tcBorders>
              <w:top w:val="nil"/>
              <w:left w:val="nil"/>
              <w:bottom w:val="nil"/>
              <w:right w:val="nil"/>
            </w:tcBorders>
            <w:tcMar>
              <w:left w:w="0" w:type="dxa"/>
              <w:right w:w="60" w:type="dxa"/>
            </w:tcMar>
            <w:vAlign w:val="bottom"/>
          </w:tcPr>
          <w:p w14:paraId="43B354A1" w14:textId="77777777" w:rsidR="00FC548F" w:rsidRDefault="00000000">
            <w:pPr>
              <w:pStyle w:val="AccurriTablenumericvalues"/>
              <w:keepNext/>
            </w:pPr>
            <w:r>
              <w:rPr>
                <w:lang w:val="en-AU"/>
              </w:rPr>
              <w:t xml:space="preserve">10,929 </w:t>
            </w:r>
          </w:p>
        </w:tc>
        <w:tc>
          <w:tcPr>
            <w:tcW w:w="60" w:type="dxa"/>
            <w:tcBorders>
              <w:top w:val="nil"/>
              <w:left w:val="nil"/>
              <w:bottom w:val="nil"/>
              <w:right w:val="nil"/>
            </w:tcBorders>
            <w:tcMar>
              <w:left w:w="0" w:type="dxa"/>
              <w:right w:w="0" w:type="dxa"/>
            </w:tcMar>
          </w:tcPr>
          <w:p w14:paraId="51C284EC" w14:textId="77777777" w:rsidR="00FC548F" w:rsidRDefault="00FC548F"/>
        </w:tc>
        <w:tc>
          <w:tcPr>
            <w:tcW w:w="1289" w:type="dxa"/>
            <w:tcBorders>
              <w:top w:val="nil"/>
              <w:left w:val="nil"/>
              <w:bottom w:val="nil"/>
              <w:right w:val="nil"/>
            </w:tcBorders>
            <w:tcMar>
              <w:left w:w="0" w:type="dxa"/>
              <w:right w:w="60" w:type="dxa"/>
            </w:tcMar>
            <w:vAlign w:val="bottom"/>
          </w:tcPr>
          <w:p w14:paraId="2E7222CF" w14:textId="77777777" w:rsidR="00FC548F" w:rsidRDefault="00000000">
            <w:pPr>
              <w:pStyle w:val="AccurriTablenumericvalues"/>
              <w:keepNext/>
            </w:pPr>
            <w:r>
              <w:rPr>
                <w:lang w:val="en-AU"/>
              </w:rPr>
              <w:t xml:space="preserve">25,309 </w:t>
            </w:r>
          </w:p>
        </w:tc>
      </w:tr>
      <w:tr w:rsidR="00FC548F" w14:paraId="0E25C01C" w14:textId="77777777">
        <w:tc>
          <w:tcPr>
            <w:tcW w:w="7582" w:type="dxa"/>
            <w:tcBorders>
              <w:top w:val="nil"/>
              <w:left w:val="nil"/>
              <w:bottom w:val="nil"/>
              <w:right w:val="nil"/>
            </w:tcBorders>
            <w:tcMar>
              <w:left w:w="0" w:type="dxa"/>
              <w:right w:w="0" w:type="dxa"/>
            </w:tcMar>
            <w:vAlign w:val="bottom"/>
          </w:tcPr>
          <w:p w14:paraId="1322E516" w14:textId="77777777" w:rsidR="00FC548F" w:rsidRDefault="00000000">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3CBB45C0" w14:textId="77777777" w:rsidR="00FC548F" w:rsidRDefault="00FC548F"/>
        </w:tc>
        <w:tc>
          <w:tcPr>
            <w:tcW w:w="659" w:type="dxa"/>
            <w:tcBorders>
              <w:top w:val="nil"/>
              <w:left w:val="nil"/>
              <w:bottom w:val="nil"/>
              <w:right w:val="nil"/>
            </w:tcBorders>
            <w:tcMar>
              <w:left w:w="0" w:type="dxa"/>
              <w:right w:w="0" w:type="dxa"/>
            </w:tcMar>
            <w:vAlign w:val="bottom"/>
          </w:tcPr>
          <w:p w14:paraId="776F9889"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0F3BAC0B" w14:textId="77777777" w:rsidR="00FC548F" w:rsidRDefault="00FC548F"/>
        </w:tc>
        <w:tc>
          <w:tcPr>
            <w:tcW w:w="1289" w:type="dxa"/>
            <w:tcBorders>
              <w:top w:val="nil"/>
              <w:left w:val="nil"/>
              <w:bottom w:val="nil"/>
              <w:right w:val="nil"/>
            </w:tcBorders>
            <w:tcMar>
              <w:left w:w="0" w:type="dxa"/>
              <w:right w:w="60" w:type="dxa"/>
            </w:tcMar>
            <w:vAlign w:val="bottom"/>
          </w:tcPr>
          <w:p w14:paraId="7F43E79A" w14:textId="77777777" w:rsidR="00FC548F" w:rsidRDefault="00000000">
            <w:pPr>
              <w:pStyle w:val="AccurriTablenumericvalues"/>
              <w:keepNext/>
            </w:pPr>
            <w:r>
              <w:rPr>
                <w:lang w:val="en-AU"/>
              </w:rPr>
              <w:t xml:space="preserve">29,572 </w:t>
            </w:r>
          </w:p>
        </w:tc>
        <w:tc>
          <w:tcPr>
            <w:tcW w:w="60" w:type="dxa"/>
            <w:tcBorders>
              <w:top w:val="nil"/>
              <w:left w:val="nil"/>
              <w:bottom w:val="nil"/>
              <w:right w:val="nil"/>
            </w:tcBorders>
            <w:tcMar>
              <w:left w:w="0" w:type="dxa"/>
              <w:right w:w="0" w:type="dxa"/>
            </w:tcMar>
          </w:tcPr>
          <w:p w14:paraId="6B18F554" w14:textId="77777777" w:rsidR="00FC548F" w:rsidRDefault="00FC548F"/>
        </w:tc>
        <w:tc>
          <w:tcPr>
            <w:tcW w:w="1289" w:type="dxa"/>
            <w:tcBorders>
              <w:top w:val="nil"/>
              <w:left w:val="nil"/>
              <w:bottom w:val="nil"/>
              <w:right w:val="nil"/>
            </w:tcBorders>
            <w:tcMar>
              <w:left w:w="0" w:type="dxa"/>
              <w:right w:w="60" w:type="dxa"/>
            </w:tcMar>
            <w:vAlign w:val="bottom"/>
          </w:tcPr>
          <w:p w14:paraId="3788976B" w14:textId="77777777" w:rsidR="00FC548F" w:rsidRDefault="00000000">
            <w:pPr>
              <w:pStyle w:val="AccurriTablenumericvalues"/>
              <w:keepNext/>
            </w:pPr>
            <w:r>
              <w:rPr>
                <w:lang w:val="en-AU"/>
              </w:rPr>
              <w:t xml:space="preserve">4,255 </w:t>
            </w:r>
          </w:p>
        </w:tc>
      </w:tr>
      <w:tr w:rsidR="00FC548F" w14:paraId="35BB5D6B" w14:textId="77777777">
        <w:tc>
          <w:tcPr>
            <w:tcW w:w="7582" w:type="dxa"/>
            <w:tcBorders>
              <w:top w:val="nil"/>
              <w:left w:val="nil"/>
              <w:bottom w:val="nil"/>
              <w:right w:val="nil"/>
            </w:tcBorders>
            <w:tcMar>
              <w:left w:w="0" w:type="dxa"/>
              <w:right w:w="0" w:type="dxa"/>
            </w:tcMar>
            <w:vAlign w:val="bottom"/>
          </w:tcPr>
          <w:p w14:paraId="5947BCA6" w14:textId="77777777" w:rsidR="00FC548F" w:rsidRDefault="00000000">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301D1B46" w14:textId="77777777" w:rsidR="00FC548F" w:rsidRDefault="00FC548F"/>
        </w:tc>
        <w:tc>
          <w:tcPr>
            <w:tcW w:w="659" w:type="dxa"/>
            <w:tcBorders>
              <w:top w:val="nil"/>
              <w:left w:val="nil"/>
              <w:bottom w:val="nil"/>
              <w:right w:val="nil"/>
            </w:tcBorders>
            <w:tcMar>
              <w:left w:w="0" w:type="dxa"/>
              <w:right w:w="0" w:type="dxa"/>
            </w:tcMar>
            <w:vAlign w:val="bottom"/>
          </w:tcPr>
          <w:p w14:paraId="67AC26A4"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52535617" w14:textId="77777777" w:rsidR="00FC548F" w:rsidRDefault="00FC548F"/>
        </w:tc>
        <w:tc>
          <w:tcPr>
            <w:tcW w:w="1289" w:type="dxa"/>
            <w:tcBorders>
              <w:top w:val="nil"/>
              <w:left w:val="nil"/>
              <w:bottom w:val="nil"/>
              <w:right w:val="nil"/>
            </w:tcBorders>
            <w:tcMar>
              <w:left w:w="0" w:type="dxa"/>
              <w:right w:w="60" w:type="dxa"/>
            </w:tcMar>
            <w:vAlign w:val="bottom"/>
          </w:tcPr>
          <w:p w14:paraId="621A9B80" w14:textId="77777777" w:rsidR="00FC548F" w:rsidRDefault="00000000">
            <w:pPr>
              <w:pStyle w:val="AccurriTablenumericvalues"/>
              <w:keepNext/>
            </w:pPr>
            <w:r>
              <w:rPr>
                <w:lang w:val="en-AU"/>
              </w:rPr>
              <w:t xml:space="preserve">12 </w:t>
            </w:r>
          </w:p>
        </w:tc>
        <w:tc>
          <w:tcPr>
            <w:tcW w:w="60" w:type="dxa"/>
            <w:tcBorders>
              <w:top w:val="nil"/>
              <w:left w:val="nil"/>
              <w:bottom w:val="nil"/>
              <w:right w:val="nil"/>
            </w:tcBorders>
            <w:tcMar>
              <w:left w:w="0" w:type="dxa"/>
              <w:right w:w="0" w:type="dxa"/>
            </w:tcMar>
          </w:tcPr>
          <w:p w14:paraId="31CC73F6" w14:textId="77777777" w:rsidR="00FC548F" w:rsidRDefault="00FC548F"/>
        </w:tc>
        <w:tc>
          <w:tcPr>
            <w:tcW w:w="1289" w:type="dxa"/>
            <w:tcBorders>
              <w:top w:val="nil"/>
              <w:left w:val="nil"/>
              <w:bottom w:val="nil"/>
              <w:right w:val="nil"/>
            </w:tcBorders>
            <w:tcMar>
              <w:left w:w="0" w:type="dxa"/>
              <w:right w:w="60" w:type="dxa"/>
            </w:tcMar>
            <w:vAlign w:val="bottom"/>
          </w:tcPr>
          <w:p w14:paraId="0B8984E1" w14:textId="77777777" w:rsidR="00FC548F" w:rsidRDefault="00000000">
            <w:pPr>
              <w:pStyle w:val="AccurriTablenumericvalues"/>
              <w:keepNext/>
            </w:pPr>
            <w:r>
              <w:rPr>
                <w:lang w:val="en-AU"/>
              </w:rPr>
              <w:t xml:space="preserve">8 </w:t>
            </w:r>
          </w:p>
        </w:tc>
      </w:tr>
      <w:tr w:rsidR="00FC548F" w14:paraId="024E2FD1" w14:textId="77777777">
        <w:tc>
          <w:tcPr>
            <w:tcW w:w="7582" w:type="dxa"/>
            <w:tcBorders>
              <w:top w:val="nil"/>
              <w:left w:val="nil"/>
              <w:bottom w:val="nil"/>
              <w:right w:val="nil"/>
            </w:tcBorders>
            <w:tcMar>
              <w:left w:w="0" w:type="dxa"/>
              <w:right w:w="0" w:type="dxa"/>
            </w:tcMar>
            <w:vAlign w:val="bottom"/>
          </w:tcPr>
          <w:p w14:paraId="6FFB95C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1ACFCAF" w14:textId="77777777" w:rsidR="00FC548F" w:rsidRDefault="00FC548F"/>
        </w:tc>
        <w:tc>
          <w:tcPr>
            <w:tcW w:w="659" w:type="dxa"/>
            <w:tcBorders>
              <w:top w:val="nil"/>
              <w:left w:val="nil"/>
              <w:bottom w:val="nil"/>
              <w:right w:val="nil"/>
            </w:tcBorders>
            <w:tcMar>
              <w:left w:w="0" w:type="dxa"/>
              <w:right w:w="0" w:type="dxa"/>
            </w:tcMar>
            <w:vAlign w:val="bottom"/>
          </w:tcPr>
          <w:p w14:paraId="04668AE3" w14:textId="77777777" w:rsidR="00FC548F" w:rsidRDefault="00FC548F">
            <w:pPr>
              <w:pStyle w:val="Accurrinorereferences"/>
              <w:keepNext/>
            </w:pPr>
          </w:p>
        </w:tc>
        <w:tc>
          <w:tcPr>
            <w:tcW w:w="60" w:type="dxa"/>
            <w:tcBorders>
              <w:top w:val="nil"/>
              <w:left w:val="nil"/>
              <w:bottom w:val="nil"/>
              <w:right w:val="nil"/>
            </w:tcBorders>
            <w:tcMar>
              <w:left w:w="0" w:type="dxa"/>
              <w:right w:w="0" w:type="dxa"/>
            </w:tcMar>
          </w:tcPr>
          <w:p w14:paraId="6CEADA9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D1A3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69512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5C7700" w14:textId="77777777" w:rsidR="00FC548F" w:rsidRDefault="00FC548F">
            <w:pPr>
              <w:pStyle w:val="AccurriTablenumericvalues"/>
              <w:keepNext/>
            </w:pPr>
          </w:p>
        </w:tc>
      </w:tr>
      <w:tr w:rsidR="00FC548F" w14:paraId="48004974" w14:textId="77777777">
        <w:tc>
          <w:tcPr>
            <w:tcW w:w="7582" w:type="dxa"/>
            <w:tcBorders>
              <w:top w:val="nil"/>
              <w:left w:val="nil"/>
              <w:bottom w:val="nil"/>
              <w:right w:val="nil"/>
            </w:tcBorders>
            <w:tcMar>
              <w:left w:w="0" w:type="dxa"/>
              <w:right w:w="0" w:type="dxa"/>
            </w:tcMar>
            <w:vAlign w:val="bottom"/>
          </w:tcPr>
          <w:p w14:paraId="0C8D1F4C" w14:textId="77777777" w:rsidR="00FC548F" w:rsidRDefault="00000000">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1CF66D32" w14:textId="77777777" w:rsidR="00FC548F" w:rsidRDefault="00FC548F"/>
        </w:tc>
        <w:bookmarkStart w:id="50" w:name="_21107422"/>
        <w:tc>
          <w:tcPr>
            <w:tcW w:w="659" w:type="dxa"/>
            <w:tcBorders>
              <w:top w:val="nil"/>
              <w:left w:val="nil"/>
              <w:bottom w:val="nil"/>
              <w:right w:val="nil"/>
            </w:tcBorders>
            <w:tcMar>
              <w:left w:w="0" w:type="dxa"/>
              <w:right w:w="0" w:type="dxa"/>
            </w:tcMar>
            <w:vAlign w:val="bottom"/>
          </w:tcPr>
          <w:p w14:paraId="34C7E5AE" w14:textId="77777777" w:rsidR="00FC548F" w:rsidRDefault="00000000">
            <w:pPr>
              <w:pStyle w:val="Accurrinorereferences"/>
              <w:keepNext/>
            </w:pPr>
            <w:r>
              <w:fldChar w:fldCharType="begin"/>
            </w:r>
            <w:r>
              <w:instrText>HYPERLINK \l "_CacNote_TOC"</w:instrText>
            </w:r>
            <w:r>
              <w:fldChar w:fldCharType="separate"/>
            </w:r>
            <w:r>
              <w:rPr>
                <w:lang w:val="en-AU"/>
              </w:rPr>
              <w:t>7</w:t>
            </w:r>
            <w:r>
              <w:fldChar w:fldCharType="end"/>
            </w:r>
            <w:bookmarkEnd w:id="50"/>
          </w:p>
        </w:tc>
        <w:tc>
          <w:tcPr>
            <w:tcW w:w="60" w:type="dxa"/>
            <w:tcBorders>
              <w:top w:val="nil"/>
              <w:left w:val="nil"/>
              <w:bottom w:val="nil"/>
              <w:right w:val="nil"/>
            </w:tcBorders>
            <w:tcMar>
              <w:left w:w="0" w:type="dxa"/>
              <w:right w:w="0" w:type="dxa"/>
            </w:tcMar>
          </w:tcPr>
          <w:p w14:paraId="73C31C9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F2C9CEB" w14:textId="77777777" w:rsidR="00FC548F" w:rsidRDefault="00000000">
            <w:pPr>
              <w:pStyle w:val="AccurriTablenumericvalues"/>
              <w:keepNext/>
            </w:pPr>
            <w:r>
              <w:rPr>
                <w:lang w:val="en-AU"/>
              </w:rPr>
              <w:t xml:space="preserve">40,513 </w:t>
            </w:r>
          </w:p>
        </w:tc>
        <w:tc>
          <w:tcPr>
            <w:tcW w:w="60" w:type="dxa"/>
            <w:tcBorders>
              <w:top w:val="nil"/>
              <w:left w:val="nil"/>
              <w:bottom w:val="nil"/>
              <w:right w:val="nil"/>
            </w:tcBorders>
            <w:tcMar>
              <w:left w:w="0" w:type="dxa"/>
              <w:right w:w="0" w:type="dxa"/>
            </w:tcMar>
          </w:tcPr>
          <w:p w14:paraId="0D8CAD5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8E22DB4" w14:textId="77777777" w:rsidR="00FC548F" w:rsidRDefault="00000000">
            <w:pPr>
              <w:pStyle w:val="AccurriTablenumericvalues"/>
              <w:keepNext/>
            </w:pPr>
            <w:r>
              <w:rPr>
                <w:lang w:val="en-AU"/>
              </w:rPr>
              <w:t xml:space="preserve">29,572 </w:t>
            </w:r>
          </w:p>
        </w:tc>
      </w:tr>
    </w:tbl>
    <w:p w14:paraId="4E0EB2AB" w14:textId="77777777" w:rsidR="00FC548F" w:rsidRDefault="00000000">
      <w:pPr>
        <w:sectPr w:rsidR="00FC548F">
          <w:headerReference w:type="even" r:id="rId57"/>
          <w:headerReference w:type="default" r:id="rId58"/>
          <w:footerReference w:type="even" r:id="rId59"/>
          <w:footerReference w:type="default" r:id="rId60"/>
          <w:headerReference w:type="first" r:id="rId61"/>
          <w:footerReference w:type="first" r:id="rId6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24E9278F" w14:textId="77777777" w:rsidR="00FC548F" w:rsidRDefault="00000000">
      <w:pPr>
        <w:pStyle w:val="AccurriParagraphmainheader"/>
        <w:keepNext/>
      </w:pPr>
      <w:r>
        <w:lastRenderedPageBreak/>
        <w:fldChar w:fldCharType="begin"/>
      </w:r>
      <w:r>
        <w:rPr>
          <w:lang w:val="en-AU"/>
        </w:rPr>
        <w:instrText xml:space="preserve">TC </w:instrText>
      </w:r>
      <w:bookmarkStart w:id="51" w:name="_Toc256000004"/>
      <w:r>
        <w:rPr>
          <w:lang w:val="en-AU"/>
        </w:rPr>
        <w:instrText>"Notes to the financial statements"</w:instrText>
      </w:r>
      <w:bookmarkEnd w:id="51"/>
      <w:r>
        <w:rPr>
          <w:lang w:val="en-AU"/>
        </w:rPr>
        <w:instrText>\f x \l 1</w:instrText>
      </w:r>
      <w:r>
        <w:fldChar w:fldCharType="end"/>
      </w:r>
      <w:bookmarkStart w:id="52" w:name="_AapNote_TOC"/>
      <w:r>
        <w:fldChar w:fldCharType="begin"/>
      </w:r>
      <w:r>
        <w:rPr>
          <w:lang w:val="en-AU"/>
        </w:rPr>
        <w:instrText>TC "Note 1. Material accounting policy information"\f n \l 1</w:instrText>
      </w:r>
      <w:r>
        <w:fldChar w:fldCharType="end"/>
      </w:r>
      <w:bookmarkEnd w:id="52"/>
      <w:r>
        <w:rPr>
          <w:lang w:val="en-AU"/>
        </w:rPr>
        <w:t>Note 1. Material accounting policy information</w:t>
      </w:r>
    </w:p>
    <w:p w14:paraId="1F9F5FD5" w14:textId="77777777" w:rsidR="00FC548F" w:rsidRDefault="00000000">
      <w:pPr>
        <w:keepNext/>
      </w:pPr>
      <w:r>
        <w:rPr>
          <w:rFonts w:ascii="Times New Roman" w:eastAsia="Times New Roman" w:hAnsi="Times New Roman" w:cs="Times New Roman"/>
          <w:b/>
          <w:lang w:val="en-AU"/>
        </w:rPr>
        <w:t xml:space="preserve"> </w:t>
      </w:r>
    </w:p>
    <w:p w14:paraId="402C41C6" w14:textId="77777777" w:rsidR="00FC548F" w:rsidRDefault="00000000">
      <w:pPr>
        <w:pStyle w:val="AccurriParagraphcontent"/>
        <w:keepNext/>
        <w:keepLines/>
      </w:pPr>
      <w:r>
        <w:rPr>
          <w:lang w:val="en-AU"/>
        </w:rPr>
        <w:t>The accounting policies that are material to the consolidated entity are set out below. The accounting policies adopted are consistent with those of the previous financial year, unless otherwise stated.</w:t>
      </w:r>
    </w:p>
    <w:p w14:paraId="7CE42922" w14:textId="77777777" w:rsidR="00FC548F" w:rsidRDefault="00000000">
      <w:r>
        <w:rPr>
          <w:rFonts w:ascii="Times New Roman" w:eastAsia="Times New Roman" w:hAnsi="Times New Roman" w:cs="Times New Roman"/>
          <w:b/>
          <w:lang w:val="en-AU"/>
        </w:rPr>
        <w:t xml:space="preserve"> </w:t>
      </w:r>
    </w:p>
    <w:p w14:paraId="580B063F" w14:textId="77777777" w:rsidR="00FC548F" w:rsidRDefault="00000000">
      <w:pPr>
        <w:pStyle w:val="AccurriParagraphmainheader"/>
        <w:keepNext/>
        <w:keepLines/>
      </w:pPr>
      <w:r>
        <w:rPr>
          <w:lang w:val="en-AU"/>
        </w:rPr>
        <w:t>New or amended Accounting Standards and Interpretations adopted</w:t>
      </w:r>
    </w:p>
    <w:p w14:paraId="39FB7355" w14:textId="77777777" w:rsidR="00FC548F" w:rsidRDefault="00000000">
      <w:pPr>
        <w:pStyle w:val="AccurriParagraphcontent"/>
        <w:keepNext/>
        <w:keepLines/>
      </w:pPr>
      <w:r>
        <w:rPr>
          <w:lang w:val="en-AU"/>
        </w:rPr>
        <w:t>The consolidated entity has adopted all of the new or amended Accounting Standards and Interpretations issued by the International Accounting Standards Board ('IASB') that are mandatory for the current reporting period.</w:t>
      </w:r>
    </w:p>
    <w:p w14:paraId="7E84528D" w14:textId="77777777" w:rsidR="00FC548F" w:rsidRDefault="00000000">
      <w:r>
        <w:rPr>
          <w:rFonts w:ascii="Times New Roman" w:eastAsia="Times New Roman" w:hAnsi="Times New Roman" w:cs="Times New Roman"/>
          <w:b/>
          <w:lang w:val="en-AU"/>
        </w:rPr>
        <w:t xml:space="preserve"> </w:t>
      </w:r>
    </w:p>
    <w:p w14:paraId="355FE0C9" w14:textId="77777777" w:rsidR="00FC548F" w:rsidRDefault="00000000">
      <w:pPr>
        <w:pStyle w:val="AccurriParagraphcontent"/>
        <w:keepNext/>
        <w:keepLines/>
      </w:pPr>
      <w:r>
        <w:rPr>
          <w:lang w:val="en-AU"/>
        </w:rPr>
        <w:t>Any new or amended Accounting Standards or Interpretations that are not yet mandatory have not been early adopted.</w:t>
      </w:r>
    </w:p>
    <w:p w14:paraId="3A3F58B6" w14:textId="77777777" w:rsidR="00FC548F" w:rsidRDefault="00000000">
      <w:r>
        <w:rPr>
          <w:rFonts w:ascii="Times New Roman" w:eastAsia="Times New Roman" w:hAnsi="Times New Roman" w:cs="Times New Roman"/>
          <w:b/>
          <w:lang w:val="en-AU"/>
        </w:rPr>
        <w:t xml:space="preserve"> </w:t>
      </w:r>
    </w:p>
    <w:p w14:paraId="2B3B01DB" w14:textId="77777777" w:rsidR="00FC548F" w:rsidRDefault="00000000">
      <w:pPr>
        <w:pStyle w:val="AccurriParagraphmainheader"/>
        <w:keepNext/>
        <w:keepLines/>
      </w:pPr>
      <w:r>
        <w:rPr>
          <w:lang w:val="en-AU"/>
        </w:rPr>
        <w:t>Basis of preparation</w:t>
      </w:r>
    </w:p>
    <w:p w14:paraId="11C2E9D4" w14:textId="77777777" w:rsidR="00FC548F" w:rsidRDefault="00000000">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7D91377D" w14:textId="77777777" w:rsidR="00FC548F" w:rsidRDefault="00000000">
      <w:r>
        <w:rPr>
          <w:rFonts w:ascii="Times New Roman" w:eastAsia="Times New Roman" w:hAnsi="Times New Roman" w:cs="Times New Roman"/>
          <w:b/>
          <w:lang w:val="en-AU"/>
        </w:rPr>
        <w:t xml:space="preserve"> </w:t>
      </w:r>
    </w:p>
    <w:p w14:paraId="470AAF92" w14:textId="77777777" w:rsidR="00FC548F" w:rsidRDefault="00000000">
      <w:pPr>
        <w:pStyle w:val="AccurriParagraphsubheader"/>
        <w:keepNext/>
        <w:keepLines/>
      </w:pPr>
      <w:r>
        <w:rPr>
          <w:lang w:val="en-AU"/>
        </w:rPr>
        <w:t>Historical cost convention</w:t>
      </w:r>
    </w:p>
    <w:p w14:paraId="7FFE42EF" w14:textId="77777777" w:rsidR="00FC548F" w:rsidRDefault="00000000">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585AD54A" w14:textId="77777777" w:rsidR="00FC548F" w:rsidRDefault="00000000">
      <w:r>
        <w:rPr>
          <w:rFonts w:ascii="Times New Roman" w:eastAsia="Times New Roman" w:hAnsi="Times New Roman" w:cs="Times New Roman"/>
          <w:b/>
          <w:lang w:val="en-AU"/>
        </w:rPr>
        <w:t xml:space="preserve"> </w:t>
      </w:r>
    </w:p>
    <w:p w14:paraId="2FB56B80" w14:textId="77777777" w:rsidR="00FC548F" w:rsidRDefault="00000000">
      <w:pPr>
        <w:pStyle w:val="AccurriParagraphsubheader"/>
        <w:keepNext/>
        <w:keepLines/>
      </w:pPr>
      <w:r>
        <w:rPr>
          <w:lang w:val="en-AU"/>
        </w:rPr>
        <w:t>Critical accounting estimates</w:t>
      </w:r>
    </w:p>
    <w:p w14:paraId="5DE9CB64" w14:textId="77777777" w:rsidR="00FC548F" w:rsidRDefault="00000000">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6D2C9683" w14:textId="77777777" w:rsidR="00FC548F" w:rsidRDefault="00000000">
      <w:r>
        <w:rPr>
          <w:rFonts w:ascii="Times New Roman" w:eastAsia="Times New Roman" w:hAnsi="Times New Roman" w:cs="Times New Roman"/>
          <w:b/>
          <w:lang w:val="en-AU"/>
        </w:rPr>
        <w:t xml:space="preserve"> </w:t>
      </w:r>
    </w:p>
    <w:p w14:paraId="629721F7" w14:textId="77777777" w:rsidR="00FC548F" w:rsidRDefault="00000000">
      <w:pPr>
        <w:pStyle w:val="AccurriParagraphmainheader"/>
        <w:keepNext/>
        <w:keepLines/>
      </w:pPr>
      <w:r>
        <w:rPr>
          <w:lang w:val="en-AU"/>
        </w:rPr>
        <w:t>Principles of consolidation</w:t>
      </w:r>
    </w:p>
    <w:p w14:paraId="5AFEDCAB" w14:textId="6DEA14EA" w:rsidR="00FC548F" w:rsidRDefault="00000000">
      <w:pPr>
        <w:pStyle w:val="AccurriParagraphcontent"/>
        <w:keepNext/>
        <w:keepLines/>
      </w:pPr>
      <w:r>
        <w:rPr>
          <w:lang w:val="en-AU"/>
        </w:rPr>
        <w:t xml:space="preserve">The consolidated financial statements incorporate the assets and liabilities of all subsidiaries of </w:t>
      </w:r>
      <w:r w:rsidR="00CC466F">
        <w:rPr>
          <w:lang w:val="en-AU"/>
        </w:rPr>
        <w:t>RSM</w:t>
      </w:r>
      <w:r>
        <w:rPr>
          <w:lang w:val="en-AU"/>
        </w:rPr>
        <w:t xml:space="preserve"> IFRS Insurance Limited ('company' or 'parent entity') as at 31 December 2024 and the results of all subsidiaries for the year then ended. </w:t>
      </w:r>
      <w:r w:rsidR="00CC466F">
        <w:rPr>
          <w:lang w:val="en-AU"/>
        </w:rPr>
        <w:t>RSM</w:t>
      </w:r>
      <w:r>
        <w:rPr>
          <w:lang w:val="en-AU"/>
        </w:rPr>
        <w:t xml:space="preserve"> IFRS Insurance Limited and its subsidiaries together are referred to in these financial statements as the 'consolidated entity'.</w:t>
      </w:r>
    </w:p>
    <w:p w14:paraId="7E646116" w14:textId="77777777" w:rsidR="00FC548F" w:rsidRDefault="00000000">
      <w:r>
        <w:rPr>
          <w:rFonts w:ascii="Times New Roman" w:eastAsia="Times New Roman" w:hAnsi="Times New Roman" w:cs="Times New Roman"/>
          <w:b/>
          <w:lang w:val="en-AU"/>
        </w:rPr>
        <w:t xml:space="preserve"> </w:t>
      </w:r>
    </w:p>
    <w:p w14:paraId="6BED8871" w14:textId="77777777" w:rsidR="00FC548F" w:rsidRDefault="00000000">
      <w:pPr>
        <w:pStyle w:val="AccurriParagraphcontent"/>
        <w:keepNext/>
        <w:keepLines/>
        <w:shd w:val="clear" w:color="auto" w:fill="FFFFFF"/>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obtained by the consolidated entity. They are de-consolidated from the date that control ceases.</w:t>
      </w:r>
    </w:p>
    <w:p w14:paraId="12985635" w14:textId="77777777" w:rsidR="00FC548F" w:rsidRDefault="00000000">
      <w:r>
        <w:rPr>
          <w:rFonts w:ascii="Times New Roman" w:eastAsia="Times New Roman" w:hAnsi="Times New Roman" w:cs="Times New Roman"/>
          <w:b/>
          <w:lang w:val="en-AU"/>
        </w:rPr>
        <w:t xml:space="preserve"> </w:t>
      </w:r>
    </w:p>
    <w:p w14:paraId="792FEC2B" w14:textId="77777777" w:rsidR="00FC548F" w:rsidRDefault="00000000">
      <w:pPr>
        <w:pStyle w:val="AccurriParagraphcontent"/>
        <w:keepNext/>
        <w:keepLines/>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3E842150" w14:textId="77777777" w:rsidR="00FC548F" w:rsidRDefault="00000000">
      <w:r>
        <w:rPr>
          <w:rFonts w:ascii="Times New Roman" w:eastAsia="Times New Roman" w:hAnsi="Times New Roman" w:cs="Times New Roman"/>
          <w:b/>
          <w:lang w:val="en-AU"/>
        </w:rPr>
        <w:t xml:space="preserve"> </w:t>
      </w:r>
    </w:p>
    <w:p w14:paraId="6DFEBEEB" w14:textId="77777777" w:rsidR="00FC548F" w:rsidRDefault="00000000">
      <w:pPr>
        <w:pStyle w:val="AccurriParagraphcontent"/>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60EF3ACD" w14:textId="77777777" w:rsidR="00FC548F" w:rsidRDefault="00000000">
      <w:r>
        <w:rPr>
          <w:rFonts w:ascii="Times New Roman" w:eastAsia="Times New Roman" w:hAnsi="Times New Roman" w:cs="Times New Roman"/>
          <w:b/>
          <w:lang w:val="en-AU"/>
        </w:rPr>
        <w:t xml:space="preserve"> </w:t>
      </w:r>
    </w:p>
    <w:p w14:paraId="54AFA702" w14:textId="77777777" w:rsidR="00FC548F" w:rsidRDefault="00000000">
      <w:pPr>
        <w:pStyle w:val="AccurriParagraphcontent"/>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71A6DE13" w14:textId="77777777" w:rsidR="00FC548F" w:rsidRDefault="00000000">
      <w:r>
        <w:rPr>
          <w:rFonts w:ascii="Times New Roman" w:eastAsia="Times New Roman" w:hAnsi="Times New Roman" w:cs="Times New Roman"/>
          <w:b/>
          <w:lang w:val="en-AU"/>
        </w:rPr>
        <w:t xml:space="preserve"> </w:t>
      </w:r>
    </w:p>
    <w:p w14:paraId="29A283C0" w14:textId="77777777" w:rsidR="00FC548F" w:rsidRDefault="00000000">
      <w:pPr>
        <w:pStyle w:val="AccurriParagraphcontent"/>
        <w:keepNext/>
        <w:keepLines/>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5AA53889" w14:textId="77777777" w:rsidR="00FC548F" w:rsidRDefault="00000000">
      <w:r>
        <w:rPr>
          <w:rFonts w:ascii="Times New Roman" w:eastAsia="Times New Roman" w:hAnsi="Times New Roman" w:cs="Times New Roman"/>
          <w:b/>
          <w:lang w:val="en-AU"/>
        </w:rPr>
        <w:t xml:space="preserve"> </w:t>
      </w:r>
    </w:p>
    <w:p w14:paraId="0F76CD2B" w14:textId="77777777" w:rsidR="00FC548F" w:rsidRDefault="00000000">
      <w:pPr>
        <w:pStyle w:val="AccurriParagraphmainheader"/>
        <w:keepNext/>
        <w:keepLines/>
      </w:pPr>
      <w:r>
        <w:rPr>
          <w:lang w:val="en-AU"/>
        </w:rPr>
        <w:lastRenderedPageBreak/>
        <w:t>Operating segments</w:t>
      </w:r>
    </w:p>
    <w:p w14:paraId="5BA9A597" w14:textId="77777777" w:rsidR="00FC548F" w:rsidRDefault="00000000">
      <w:pPr>
        <w:pStyle w:val="AccurriParagraphcontent"/>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164269D3" w14:textId="77777777" w:rsidR="00FC548F" w:rsidRDefault="00000000">
      <w:r>
        <w:rPr>
          <w:rFonts w:ascii="Times New Roman" w:eastAsia="Times New Roman" w:hAnsi="Times New Roman" w:cs="Times New Roman"/>
          <w:b/>
          <w:lang w:val="en-AU"/>
        </w:rPr>
        <w:t xml:space="preserve"> </w:t>
      </w:r>
    </w:p>
    <w:p w14:paraId="0CE28093" w14:textId="77777777" w:rsidR="00FC548F" w:rsidRDefault="00000000">
      <w:pPr>
        <w:pStyle w:val="AccurriParagraphmainheader"/>
        <w:keepNext/>
        <w:keepLines/>
      </w:pPr>
      <w:r>
        <w:rPr>
          <w:lang w:val="en-AU"/>
        </w:rPr>
        <w:t>Foreign currency translation</w:t>
      </w:r>
    </w:p>
    <w:p w14:paraId="686B2E5D" w14:textId="250C880E" w:rsidR="00FC548F" w:rsidRDefault="00000000">
      <w:pPr>
        <w:pStyle w:val="AccurriParagraphcontent"/>
        <w:keepNext/>
        <w:keepLines/>
      </w:pPr>
      <w:r>
        <w:rPr>
          <w:lang w:val="en-AU"/>
        </w:rPr>
        <w:t xml:space="preserve">The financial statements are presented in Internationaland currency units, which is </w:t>
      </w:r>
      <w:r w:rsidR="00CC466F">
        <w:rPr>
          <w:lang w:val="en-AU"/>
        </w:rPr>
        <w:t>RSM</w:t>
      </w:r>
      <w:r>
        <w:rPr>
          <w:lang w:val="en-AU"/>
        </w:rPr>
        <w:t xml:space="preserve"> IFRS Insurance Limited's functional and presentation currency.</w:t>
      </w:r>
    </w:p>
    <w:p w14:paraId="72DE9101" w14:textId="77777777" w:rsidR="00FC548F" w:rsidRDefault="00000000">
      <w:r>
        <w:rPr>
          <w:rFonts w:ascii="Times New Roman" w:eastAsia="Times New Roman" w:hAnsi="Times New Roman" w:cs="Times New Roman"/>
          <w:b/>
          <w:lang w:val="en-AU"/>
        </w:rPr>
        <w:t xml:space="preserve"> </w:t>
      </w:r>
    </w:p>
    <w:p w14:paraId="5F6DD0CB" w14:textId="77777777" w:rsidR="00FC548F" w:rsidRDefault="00000000">
      <w:pPr>
        <w:pStyle w:val="AccurriParagraphsubheader"/>
        <w:keepNext/>
        <w:keepLines/>
      </w:pPr>
      <w:r>
        <w:rPr>
          <w:lang w:val="en-AU"/>
        </w:rPr>
        <w:t>Foreign currency transactions</w:t>
      </w:r>
    </w:p>
    <w:p w14:paraId="12EFD849" w14:textId="77777777" w:rsidR="00FC548F" w:rsidRDefault="00000000">
      <w:pPr>
        <w:pStyle w:val="AccurriParagraphcontent"/>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16492883" w14:textId="77777777" w:rsidR="00FC548F" w:rsidRDefault="00000000">
      <w:r>
        <w:rPr>
          <w:rFonts w:ascii="Times New Roman" w:eastAsia="Times New Roman" w:hAnsi="Times New Roman" w:cs="Times New Roman"/>
          <w:b/>
          <w:lang w:val="en-AU"/>
        </w:rPr>
        <w:t xml:space="preserve"> </w:t>
      </w:r>
    </w:p>
    <w:p w14:paraId="0FA3E1B7" w14:textId="77777777" w:rsidR="00FC548F" w:rsidRDefault="00000000">
      <w:pPr>
        <w:pStyle w:val="AccurriParagraphsubheader"/>
        <w:keepNext/>
        <w:keepLines/>
      </w:pPr>
      <w:r>
        <w:rPr>
          <w:lang w:val="en-AU"/>
        </w:rPr>
        <w:t>Foreign operations</w:t>
      </w:r>
    </w:p>
    <w:p w14:paraId="1D16DED5" w14:textId="77777777" w:rsidR="00FC548F" w:rsidRDefault="00000000">
      <w:pPr>
        <w:pStyle w:val="AccurriParagraphcontent"/>
        <w:keepNext/>
        <w:keepLines/>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116F5172" w14:textId="77777777" w:rsidR="00FC548F" w:rsidRDefault="00000000">
      <w:r>
        <w:rPr>
          <w:rFonts w:ascii="Times New Roman" w:eastAsia="Times New Roman" w:hAnsi="Times New Roman" w:cs="Times New Roman"/>
          <w:b/>
          <w:lang w:val="en-AU"/>
        </w:rPr>
        <w:t xml:space="preserve"> </w:t>
      </w:r>
    </w:p>
    <w:p w14:paraId="76944180" w14:textId="77777777" w:rsidR="00FC548F" w:rsidRDefault="00000000">
      <w:pPr>
        <w:pStyle w:val="AccurriParagraphcontent"/>
        <w:keepNext/>
        <w:keepLines/>
      </w:pPr>
      <w:r>
        <w:rPr>
          <w:lang w:val="en-AU"/>
        </w:rPr>
        <w:t>The foreign currency reserve is recognised in profit or loss when the foreign operation or net investment is disposed of.</w:t>
      </w:r>
    </w:p>
    <w:p w14:paraId="30A1C975" w14:textId="77777777" w:rsidR="00FC548F" w:rsidRDefault="00000000">
      <w:r>
        <w:rPr>
          <w:rFonts w:ascii="Times New Roman" w:eastAsia="Times New Roman" w:hAnsi="Times New Roman" w:cs="Times New Roman"/>
          <w:b/>
          <w:lang w:val="en-AU"/>
        </w:rPr>
        <w:t xml:space="preserve"> </w:t>
      </w:r>
    </w:p>
    <w:p w14:paraId="49BA4E04" w14:textId="77777777" w:rsidR="00FC548F" w:rsidRDefault="00000000">
      <w:pPr>
        <w:pStyle w:val="AccurriParagraphmainheader"/>
        <w:keepNext/>
        <w:keepLines/>
      </w:pPr>
      <w:r>
        <w:rPr>
          <w:lang w:val="en-AU"/>
        </w:rPr>
        <w:t>Revenue recognition</w:t>
      </w:r>
    </w:p>
    <w:p w14:paraId="0B4FD85B" w14:textId="77777777" w:rsidR="00FC548F" w:rsidRDefault="00000000">
      <w:pPr>
        <w:pStyle w:val="AccurriParagraphcontent"/>
        <w:keepNext/>
        <w:keepLines/>
      </w:pPr>
      <w:r>
        <w:rPr>
          <w:lang w:val="en-AU"/>
        </w:rPr>
        <w:t>For contracts not measured under the premium allocation approach, the consolidated entity's insurance revenue recognised in a period depicts the transfer of promised services at an amount that reflects the consideration to which the consolidated entity expects to be entitled in exchange for those services. The total consideration for a group of contracts covers the amounts related to the provision of services and is comprised of:</w:t>
      </w:r>
    </w:p>
    <w:tbl>
      <w:tblPr>
        <w:tblW w:w="0" w:type="auto"/>
        <w:tblLayout w:type="fixed"/>
        <w:tblLook w:val="04A0" w:firstRow="1" w:lastRow="0" w:firstColumn="1" w:lastColumn="0" w:noHBand="0" w:noVBand="1"/>
      </w:tblPr>
      <w:tblGrid>
        <w:gridCol w:w="382"/>
        <w:gridCol w:w="60"/>
        <w:gridCol w:w="10557"/>
      </w:tblGrid>
      <w:tr w:rsidR="00FC548F" w14:paraId="019DEB1A" w14:textId="77777777">
        <w:tc>
          <w:tcPr>
            <w:tcW w:w="382" w:type="dxa"/>
            <w:tcBorders>
              <w:top w:val="nil"/>
              <w:left w:val="nil"/>
              <w:bottom w:val="nil"/>
              <w:right w:val="nil"/>
            </w:tcBorders>
            <w:tcMar>
              <w:left w:w="0" w:type="dxa"/>
              <w:right w:w="0" w:type="dxa"/>
            </w:tcMar>
          </w:tcPr>
          <w:p w14:paraId="112BD9ED"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A541BC8" w14:textId="77777777" w:rsidR="00FC548F" w:rsidRDefault="00FC548F"/>
        </w:tc>
        <w:tc>
          <w:tcPr>
            <w:tcW w:w="10557" w:type="dxa"/>
            <w:tcBorders>
              <w:top w:val="nil"/>
              <w:left w:val="nil"/>
              <w:bottom w:val="nil"/>
              <w:right w:val="nil"/>
            </w:tcBorders>
            <w:tcMar>
              <w:left w:w="0" w:type="dxa"/>
              <w:right w:w="0" w:type="dxa"/>
            </w:tcMar>
          </w:tcPr>
          <w:p w14:paraId="67BABAD2" w14:textId="77777777" w:rsidR="00FC548F" w:rsidRDefault="00000000">
            <w:pPr>
              <w:pStyle w:val="AccurriTabletextvalues"/>
              <w:keepNext/>
            </w:pPr>
            <w:r>
              <w:rPr>
                <w:lang w:val="en-AU"/>
              </w:rPr>
              <w:t>Insurance service expenses, excluding any amounts relating to the risk adjustment for non-financial risk and any amounts allocated to the loss component of the liability for remaining coverage</w:t>
            </w:r>
          </w:p>
        </w:tc>
      </w:tr>
      <w:tr w:rsidR="00FC548F" w14:paraId="0FCC4E1C" w14:textId="77777777">
        <w:tc>
          <w:tcPr>
            <w:tcW w:w="382" w:type="dxa"/>
            <w:tcBorders>
              <w:top w:val="nil"/>
              <w:left w:val="nil"/>
              <w:bottom w:val="nil"/>
              <w:right w:val="nil"/>
            </w:tcBorders>
            <w:tcMar>
              <w:left w:w="0" w:type="dxa"/>
              <w:right w:w="0" w:type="dxa"/>
            </w:tcMar>
          </w:tcPr>
          <w:p w14:paraId="2250EBA3"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56C7F9F" w14:textId="77777777" w:rsidR="00FC548F" w:rsidRDefault="00FC548F"/>
        </w:tc>
        <w:tc>
          <w:tcPr>
            <w:tcW w:w="10557" w:type="dxa"/>
            <w:tcBorders>
              <w:top w:val="nil"/>
              <w:left w:val="nil"/>
              <w:bottom w:val="nil"/>
              <w:right w:val="nil"/>
            </w:tcBorders>
            <w:tcMar>
              <w:left w:w="0" w:type="dxa"/>
              <w:right w:w="0" w:type="dxa"/>
            </w:tcMar>
          </w:tcPr>
          <w:p w14:paraId="7E68A69A" w14:textId="77777777" w:rsidR="00FC548F" w:rsidRDefault="00000000">
            <w:pPr>
              <w:pStyle w:val="AccurriTabletextvalues"/>
              <w:keepNext/>
            </w:pPr>
            <w:r>
              <w:rPr>
                <w:lang w:val="en-AU"/>
              </w:rPr>
              <w:t>Amounts related to income tax that are specifically chargeable to the policyholder</w:t>
            </w:r>
          </w:p>
        </w:tc>
      </w:tr>
      <w:tr w:rsidR="00FC548F" w14:paraId="7E02D69D" w14:textId="77777777">
        <w:tc>
          <w:tcPr>
            <w:tcW w:w="382" w:type="dxa"/>
            <w:tcBorders>
              <w:top w:val="nil"/>
              <w:left w:val="nil"/>
              <w:bottom w:val="nil"/>
              <w:right w:val="nil"/>
            </w:tcBorders>
            <w:tcMar>
              <w:left w:w="0" w:type="dxa"/>
              <w:right w:w="0" w:type="dxa"/>
            </w:tcMar>
          </w:tcPr>
          <w:p w14:paraId="2BDD301C"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F8B74E4" w14:textId="77777777" w:rsidR="00FC548F" w:rsidRDefault="00FC548F"/>
        </w:tc>
        <w:tc>
          <w:tcPr>
            <w:tcW w:w="10557" w:type="dxa"/>
            <w:tcBorders>
              <w:top w:val="nil"/>
              <w:left w:val="nil"/>
              <w:bottom w:val="nil"/>
              <w:right w:val="nil"/>
            </w:tcBorders>
            <w:tcMar>
              <w:left w:w="0" w:type="dxa"/>
              <w:right w:w="0" w:type="dxa"/>
            </w:tcMar>
          </w:tcPr>
          <w:p w14:paraId="04103D0D" w14:textId="77777777" w:rsidR="00FC548F" w:rsidRDefault="00000000">
            <w:pPr>
              <w:pStyle w:val="AccurriTabletextvalues"/>
              <w:keepNext/>
            </w:pPr>
            <w:r>
              <w:rPr>
                <w:lang w:val="en-AU"/>
              </w:rPr>
              <w:t>The risk adjustment for non-financial risk, excluding any amounts allocated to the loss component of the liability for remaining coverage</w:t>
            </w:r>
          </w:p>
        </w:tc>
      </w:tr>
      <w:tr w:rsidR="00FC548F" w14:paraId="6856AFC1" w14:textId="77777777">
        <w:tc>
          <w:tcPr>
            <w:tcW w:w="382" w:type="dxa"/>
            <w:tcBorders>
              <w:top w:val="nil"/>
              <w:left w:val="nil"/>
              <w:bottom w:val="nil"/>
              <w:right w:val="nil"/>
            </w:tcBorders>
            <w:tcMar>
              <w:left w:w="0" w:type="dxa"/>
              <w:right w:w="0" w:type="dxa"/>
            </w:tcMar>
          </w:tcPr>
          <w:p w14:paraId="4DF03C65"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449D62C" w14:textId="77777777" w:rsidR="00FC548F" w:rsidRDefault="00FC548F"/>
        </w:tc>
        <w:tc>
          <w:tcPr>
            <w:tcW w:w="10557" w:type="dxa"/>
            <w:tcBorders>
              <w:top w:val="nil"/>
              <w:left w:val="nil"/>
              <w:bottom w:val="nil"/>
              <w:right w:val="nil"/>
            </w:tcBorders>
            <w:tcMar>
              <w:left w:w="0" w:type="dxa"/>
              <w:right w:w="0" w:type="dxa"/>
            </w:tcMar>
          </w:tcPr>
          <w:p w14:paraId="6FAA038A" w14:textId="77777777" w:rsidR="00FC548F" w:rsidRDefault="00000000">
            <w:pPr>
              <w:pStyle w:val="AccurriTabletextvalues"/>
              <w:keepNext/>
            </w:pPr>
            <w:r>
              <w:rPr>
                <w:lang w:val="en-AU"/>
              </w:rPr>
              <w:t>The contractual service margin</w:t>
            </w:r>
          </w:p>
        </w:tc>
      </w:tr>
      <w:tr w:rsidR="00FC548F" w14:paraId="2CAB09D8" w14:textId="77777777">
        <w:tc>
          <w:tcPr>
            <w:tcW w:w="382" w:type="dxa"/>
            <w:tcBorders>
              <w:top w:val="nil"/>
              <w:left w:val="nil"/>
              <w:bottom w:val="nil"/>
              <w:right w:val="nil"/>
            </w:tcBorders>
            <w:tcMar>
              <w:left w:w="0" w:type="dxa"/>
              <w:right w:w="0" w:type="dxa"/>
            </w:tcMar>
          </w:tcPr>
          <w:p w14:paraId="60A16B3C"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B9BBAC2" w14:textId="77777777" w:rsidR="00FC548F" w:rsidRDefault="00FC548F"/>
        </w:tc>
        <w:tc>
          <w:tcPr>
            <w:tcW w:w="10557" w:type="dxa"/>
            <w:tcBorders>
              <w:top w:val="nil"/>
              <w:left w:val="nil"/>
              <w:bottom w:val="nil"/>
              <w:right w:val="nil"/>
            </w:tcBorders>
            <w:tcMar>
              <w:left w:w="0" w:type="dxa"/>
              <w:right w:w="0" w:type="dxa"/>
            </w:tcMar>
          </w:tcPr>
          <w:p w14:paraId="105875C7" w14:textId="77777777" w:rsidR="00FC548F" w:rsidRDefault="00000000">
            <w:pPr>
              <w:pStyle w:val="AccurriTabletextvalues"/>
              <w:keepNext/>
            </w:pPr>
            <w:r>
              <w:rPr>
                <w:lang w:val="en-AU"/>
              </w:rPr>
              <w:t>Amounts related to insurance acquisition cash flows</w:t>
            </w:r>
          </w:p>
        </w:tc>
      </w:tr>
    </w:tbl>
    <w:p w14:paraId="38A55FF0" w14:textId="77777777" w:rsidR="00FC548F" w:rsidRDefault="00000000">
      <w:r>
        <w:rPr>
          <w:rFonts w:ascii="Times New Roman" w:eastAsia="Times New Roman" w:hAnsi="Times New Roman" w:cs="Times New Roman"/>
          <w:b/>
          <w:lang w:val="en-AU"/>
        </w:rPr>
        <w:t xml:space="preserve"> </w:t>
      </w:r>
    </w:p>
    <w:p w14:paraId="3B5E4411" w14:textId="77777777" w:rsidR="00FC548F" w:rsidRDefault="00000000">
      <w:pPr>
        <w:pStyle w:val="AccurriParagraphcontent"/>
        <w:keepNext/>
        <w:keepLines/>
      </w:pPr>
      <w:r>
        <w:rPr>
          <w:lang w:val="en-AU"/>
        </w:rPr>
        <w:t>For contracts measured under the premium allocation approach, the consolidated entity's insurance revenue for the period is the amount of expected premium receipts (excluding any investment component and adjusted to reflect the time value of money and the effect of financial risk, if applicable) allocated to the period. The consolidated entity allocates the expected premium receipts to each period of insurance contract services on the basis of the passage of time. However, if the expected pattern of release of risk during the coverage period differs significantly from the passage of time, then on the basis of the expected timing of incurred insurance service expenses.</w:t>
      </w:r>
    </w:p>
    <w:p w14:paraId="2A661DC3" w14:textId="77777777" w:rsidR="00FC548F" w:rsidRDefault="00000000">
      <w:r>
        <w:rPr>
          <w:rFonts w:ascii="Times New Roman" w:eastAsia="Times New Roman" w:hAnsi="Times New Roman" w:cs="Times New Roman"/>
          <w:b/>
          <w:lang w:val="en-AU"/>
        </w:rPr>
        <w:t xml:space="preserve"> </w:t>
      </w:r>
    </w:p>
    <w:p w14:paraId="2A9096A9" w14:textId="77777777" w:rsidR="00FC548F" w:rsidRDefault="00000000">
      <w:pPr>
        <w:pStyle w:val="AccurriParagraphcontent"/>
        <w:keepNext/>
        <w:keepLines/>
        <w:shd w:val="clear" w:color="auto" w:fill="FFFFFF"/>
      </w:pPr>
      <w:r>
        <w:rPr>
          <w:lang w:val="en-AU"/>
        </w:rPr>
        <w:t>Interest revenue is recognised as interest accrues using the effective interest method.</w:t>
      </w:r>
    </w:p>
    <w:p w14:paraId="07F09C8D" w14:textId="77777777" w:rsidR="00FC548F" w:rsidRDefault="00000000">
      <w:r>
        <w:rPr>
          <w:rFonts w:ascii="Times New Roman" w:eastAsia="Times New Roman" w:hAnsi="Times New Roman" w:cs="Times New Roman"/>
          <w:b/>
          <w:lang w:val="en-AU"/>
        </w:rPr>
        <w:t xml:space="preserve"> </w:t>
      </w:r>
    </w:p>
    <w:p w14:paraId="34B287D1" w14:textId="77777777" w:rsidR="00FC548F" w:rsidRDefault="00000000">
      <w:pPr>
        <w:pStyle w:val="AccurriParagraphcontent"/>
        <w:keepNext/>
        <w:keepLines/>
      </w:pPr>
      <w:r>
        <w:rPr>
          <w:lang w:val="en-AU"/>
        </w:rPr>
        <w:t>Other revenue is recognised when it is received or when the right to receive payment is established.</w:t>
      </w:r>
    </w:p>
    <w:p w14:paraId="4011386A" w14:textId="77777777" w:rsidR="00FC548F" w:rsidRDefault="00000000">
      <w:r>
        <w:rPr>
          <w:rFonts w:ascii="Times New Roman" w:eastAsia="Times New Roman" w:hAnsi="Times New Roman" w:cs="Times New Roman"/>
          <w:b/>
          <w:lang w:val="en-AU"/>
        </w:rPr>
        <w:t xml:space="preserve"> </w:t>
      </w:r>
    </w:p>
    <w:p w14:paraId="6FAE0C07" w14:textId="77777777" w:rsidR="00FC548F" w:rsidRDefault="00000000">
      <w:pPr>
        <w:pStyle w:val="AccurriParagraphmainheader"/>
        <w:keepNext/>
        <w:keepLines/>
      </w:pPr>
      <w:r>
        <w:rPr>
          <w:lang w:val="en-AU"/>
        </w:rPr>
        <w:t>Insurance finance revenue and expenses</w:t>
      </w:r>
    </w:p>
    <w:p w14:paraId="03105A5D" w14:textId="77777777" w:rsidR="00FC548F" w:rsidRDefault="00000000">
      <w:pPr>
        <w:pStyle w:val="AccurriParagraphcontent"/>
        <w:keepNext/>
        <w:keepLines/>
      </w:pPr>
      <w:r>
        <w:rPr>
          <w:lang w:val="en-AU"/>
        </w:rPr>
        <w:t>Insurance finance revenue and expenses are disaggregated between profit or loss and other comprehensive income over the duration of the group of contracts. Other comprehensive income is accumulated in reserves and if a contract is derecognised, the balance for the contract is reclassified to profit or loss. All other finance costs are expensed in the period in which they are incurred.</w:t>
      </w:r>
    </w:p>
    <w:p w14:paraId="256751F7" w14:textId="77777777" w:rsidR="00FC548F" w:rsidRDefault="00000000">
      <w:r>
        <w:rPr>
          <w:rFonts w:ascii="Times New Roman" w:eastAsia="Times New Roman" w:hAnsi="Times New Roman" w:cs="Times New Roman"/>
          <w:b/>
          <w:lang w:val="en-AU"/>
        </w:rPr>
        <w:t xml:space="preserve"> </w:t>
      </w:r>
    </w:p>
    <w:p w14:paraId="07C042B5" w14:textId="77777777" w:rsidR="00FC548F" w:rsidRDefault="00000000">
      <w:pPr>
        <w:pStyle w:val="AccurriParagraphmainheader"/>
        <w:keepNext/>
        <w:keepLines/>
      </w:pPr>
      <w:r>
        <w:rPr>
          <w:lang w:val="en-AU"/>
        </w:rPr>
        <w:t>Income tax</w:t>
      </w:r>
    </w:p>
    <w:p w14:paraId="75CBD94A" w14:textId="77777777" w:rsidR="00FC548F" w:rsidRDefault="00000000">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285BED49" w14:textId="77777777" w:rsidR="00FC548F" w:rsidRDefault="00000000">
      <w:r>
        <w:rPr>
          <w:rFonts w:ascii="Times New Roman" w:eastAsia="Times New Roman" w:hAnsi="Times New Roman" w:cs="Times New Roman"/>
          <w:b/>
          <w:lang w:val="en-AU"/>
        </w:rPr>
        <w:t xml:space="preserve"> </w:t>
      </w:r>
    </w:p>
    <w:p w14:paraId="69AAD7AB" w14:textId="77777777" w:rsidR="00FC548F" w:rsidRDefault="00000000">
      <w:pPr>
        <w:pStyle w:val="AccurriParagraphcontent"/>
        <w:keepNext/>
        <w:keepLines/>
      </w:pPr>
      <w:r>
        <w:rPr>
          <w:lang w:val="en-AU"/>
        </w:rPr>
        <w:lastRenderedPageBreak/>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FC548F" w14:paraId="55CEB33E" w14:textId="77777777">
        <w:tc>
          <w:tcPr>
            <w:tcW w:w="382" w:type="dxa"/>
            <w:tcBorders>
              <w:top w:val="nil"/>
              <w:left w:val="nil"/>
              <w:bottom w:val="nil"/>
              <w:right w:val="nil"/>
            </w:tcBorders>
            <w:tcMar>
              <w:left w:w="0" w:type="dxa"/>
              <w:right w:w="0" w:type="dxa"/>
            </w:tcMar>
          </w:tcPr>
          <w:p w14:paraId="5A20A644"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197752A" w14:textId="77777777" w:rsidR="00FC548F" w:rsidRDefault="00FC548F"/>
        </w:tc>
        <w:tc>
          <w:tcPr>
            <w:tcW w:w="10557" w:type="dxa"/>
            <w:tcBorders>
              <w:top w:val="nil"/>
              <w:left w:val="nil"/>
              <w:bottom w:val="nil"/>
              <w:right w:val="nil"/>
            </w:tcBorders>
            <w:tcMar>
              <w:left w:w="0" w:type="dxa"/>
              <w:right w:w="0" w:type="dxa"/>
            </w:tcMar>
          </w:tcPr>
          <w:p w14:paraId="1A76ACC5" w14:textId="77777777" w:rsidR="00FC548F" w:rsidRDefault="00000000">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FC548F" w14:paraId="68BC38B1" w14:textId="77777777">
        <w:tc>
          <w:tcPr>
            <w:tcW w:w="382" w:type="dxa"/>
            <w:tcBorders>
              <w:top w:val="nil"/>
              <w:left w:val="nil"/>
              <w:bottom w:val="nil"/>
              <w:right w:val="nil"/>
            </w:tcBorders>
            <w:tcMar>
              <w:left w:w="0" w:type="dxa"/>
              <w:right w:w="0" w:type="dxa"/>
            </w:tcMar>
          </w:tcPr>
          <w:p w14:paraId="75BF3BC5"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464E422" w14:textId="77777777" w:rsidR="00FC548F" w:rsidRDefault="00FC548F"/>
        </w:tc>
        <w:tc>
          <w:tcPr>
            <w:tcW w:w="10557" w:type="dxa"/>
            <w:tcBorders>
              <w:top w:val="nil"/>
              <w:left w:val="nil"/>
              <w:bottom w:val="nil"/>
              <w:right w:val="nil"/>
            </w:tcBorders>
            <w:tcMar>
              <w:left w:w="0" w:type="dxa"/>
              <w:right w:w="0" w:type="dxa"/>
            </w:tcMar>
          </w:tcPr>
          <w:p w14:paraId="6D90D805" w14:textId="77777777" w:rsidR="00FC548F" w:rsidRDefault="00000000">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17D7C854" w14:textId="77777777" w:rsidR="00FC548F" w:rsidRDefault="00000000">
      <w:r>
        <w:rPr>
          <w:rFonts w:ascii="Times New Roman" w:eastAsia="Times New Roman" w:hAnsi="Times New Roman" w:cs="Times New Roman"/>
          <w:b/>
          <w:lang w:val="en-AU"/>
        </w:rPr>
        <w:t xml:space="preserve"> </w:t>
      </w:r>
    </w:p>
    <w:p w14:paraId="4C2CF2D1" w14:textId="77777777" w:rsidR="00FC548F" w:rsidRDefault="00000000">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736C0D85" w14:textId="77777777" w:rsidR="00FC548F" w:rsidRDefault="00000000">
      <w:r>
        <w:rPr>
          <w:rFonts w:ascii="Times New Roman" w:eastAsia="Times New Roman" w:hAnsi="Times New Roman" w:cs="Times New Roman"/>
          <w:b/>
          <w:lang w:val="en-AU"/>
        </w:rPr>
        <w:t xml:space="preserve"> </w:t>
      </w:r>
    </w:p>
    <w:p w14:paraId="134FA01B" w14:textId="77777777" w:rsidR="00FC548F" w:rsidRDefault="00000000">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70BDD7CA" w14:textId="77777777" w:rsidR="00FC548F" w:rsidRDefault="00000000">
      <w:r>
        <w:rPr>
          <w:rFonts w:ascii="Times New Roman" w:eastAsia="Times New Roman" w:hAnsi="Times New Roman" w:cs="Times New Roman"/>
          <w:b/>
          <w:lang w:val="en-AU"/>
        </w:rPr>
        <w:t xml:space="preserve"> </w:t>
      </w:r>
    </w:p>
    <w:p w14:paraId="3E0C5220" w14:textId="77777777" w:rsidR="00FC548F" w:rsidRDefault="00000000">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79B76545" w14:textId="77777777" w:rsidR="00FC548F" w:rsidRDefault="00000000">
      <w:r>
        <w:rPr>
          <w:rFonts w:ascii="Times New Roman" w:eastAsia="Times New Roman" w:hAnsi="Times New Roman" w:cs="Times New Roman"/>
          <w:b/>
          <w:lang w:val="en-AU"/>
        </w:rPr>
        <w:t xml:space="preserve"> </w:t>
      </w:r>
    </w:p>
    <w:p w14:paraId="0BB50B7F" w14:textId="77777777" w:rsidR="00FC548F" w:rsidRDefault="00000000">
      <w:pPr>
        <w:pStyle w:val="AccurriParagraphmainheader"/>
        <w:keepNext/>
        <w:keepLines/>
      </w:pPr>
      <w:r>
        <w:rPr>
          <w:lang w:val="en-AU"/>
        </w:rPr>
        <w:t>Insurance and reinsurance contracts</w:t>
      </w:r>
    </w:p>
    <w:p w14:paraId="3B86AB54" w14:textId="77777777" w:rsidR="00FC548F" w:rsidRDefault="00000000">
      <w:pPr>
        <w:pStyle w:val="AccurriParagraphcontent"/>
        <w:keepNext/>
        <w:keepLines/>
      </w:pPr>
      <w:r>
        <w:rPr>
          <w:lang w:val="en-AU"/>
        </w:rPr>
        <w:t>Insurance contracts are contracts under which the consolidated entity accepts significant insurance risk from a policyholder by agreeing to compensate the policyholder if a specified uncertain future event adversely affects the policyholder. In making this assessment, all substantive rights and obligations, including those arising from law or regulation, are considered on a contract-by-contract basis. The consolidated entity uses judgement to assess whether a contract transfers insurance risk (i.e. if there is a scenario with commercial substance in which the consolidated entity has the possibility of a loss on a present value basis) and whether the accepted insurance risk is significant.</w:t>
      </w:r>
    </w:p>
    <w:p w14:paraId="38678517" w14:textId="77777777" w:rsidR="00FC548F" w:rsidRDefault="00000000">
      <w:r>
        <w:rPr>
          <w:rFonts w:ascii="Times New Roman" w:eastAsia="Times New Roman" w:hAnsi="Times New Roman" w:cs="Times New Roman"/>
          <w:b/>
          <w:lang w:val="en-AU"/>
        </w:rPr>
        <w:t xml:space="preserve"> </w:t>
      </w:r>
    </w:p>
    <w:p w14:paraId="76699972" w14:textId="77777777" w:rsidR="00FC548F" w:rsidRDefault="00000000">
      <w:pPr>
        <w:pStyle w:val="AccurriParagraphcontent"/>
        <w:keepNext/>
        <w:keepLines/>
      </w:pPr>
      <w:r>
        <w:rPr>
          <w:lang w:val="en-AU"/>
        </w:rPr>
        <w:t>The consolidated entity recognises a group of insurance contracts it issues from the earliest of the following:</w:t>
      </w:r>
    </w:p>
    <w:tbl>
      <w:tblPr>
        <w:tblW w:w="0" w:type="auto"/>
        <w:tblLayout w:type="fixed"/>
        <w:tblLook w:val="04A0" w:firstRow="1" w:lastRow="0" w:firstColumn="1" w:lastColumn="0" w:noHBand="0" w:noVBand="1"/>
      </w:tblPr>
      <w:tblGrid>
        <w:gridCol w:w="382"/>
        <w:gridCol w:w="60"/>
        <w:gridCol w:w="10557"/>
      </w:tblGrid>
      <w:tr w:rsidR="00FC548F" w14:paraId="6EA2B211" w14:textId="77777777">
        <w:tc>
          <w:tcPr>
            <w:tcW w:w="382" w:type="dxa"/>
            <w:tcBorders>
              <w:top w:val="nil"/>
              <w:left w:val="nil"/>
              <w:bottom w:val="nil"/>
              <w:right w:val="nil"/>
            </w:tcBorders>
            <w:tcMar>
              <w:left w:w="0" w:type="dxa"/>
              <w:right w:w="0" w:type="dxa"/>
            </w:tcMar>
          </w:tcPr>
          <w:p w14:paraId="4C309F4D"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05C349A" w14:textId="77777777" w:rsidR="00FC548F" w:rsidRDefault="00FC548F"/>
        </w:tc>
        <w:tc>
          <w:tcPr>
            <w:tcW w:w="10557" w:type="dxa"/>
            <w:tcBorders>
              <w:top w:val="nil"/>
              <w:left w:val="nil"/>
              <w:bottom w:val="nil"/>
              <w:right w:val="nil"/>
            </w:tcBorders>
            <w:tcMar>
              <w:left w:w="0" w:type="dxa"/>
              <w:right w:w="0" w:type="dxa"/>
            </w:tcMar>
          </w:tcPr>
          <w:p w14:paraId="6C5AB370" w14:textId="77777777" w:rsidR="00FC548F" w:rsidRDefault="00000000">
            <w:pPr>
              <w:pStyle w:val="AccurriTabletextvalues"/>
              <w:keepNext/>
            </w:pPr>
            <w:r>
              <w:rPr>
                <w:lang w:val="en-AU"/>
              </w:rPr>
              <w:t>The beginning of the coverage period of the group of contracts;</w:t>
            </w:r>
          </w:p>
        </w:tc>
      </w:tr>
      <w:tr w:rsidR="00FC548F" w14:paraId="6027AFDF" w14:textId="77777777">
        <w:tc>
          <w:tcPr>
            <w:tcW w:w="382" w:type="dxa"/>
            <w:tcBorders>
              <w:top w:val="nil"/>
              <w:left w:val="nil"/>
              <w:bottom w:val="nil"/>
              <w:right w:val="nil"/>
            </w:tcBorders>
            <w:tcMar>
              <w:left w:w="0" w:type="dxa"/>
              <w:right w:w="0" w:type="dxa"/>
            </w:tcMar>
          </w:tcPr>
          <w:p w14:paraId="7296316E"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6F34186" w14:textId="77777777" w:rsidR="00FC548F" w:rsidRDefault="00FC548F"/>
        </w:tc>
        <w:tc>
          <w:tcPr>
            <w:tcW w:w="10557" w:type="dxa"/>
            <w:tcBorders>
              <w:top w:val="nil"/>
              <w:left w:val="nil"/>
              <w:bottom w:val="nil"/>
              <w:right w:val="nil"/>
            </w:tcBorders>
            <w:tcMar>
              <w:left w:w="0" w:type="dxa"/>
              <w:right w:w="0" w:type="dxa"/>
            </w:tcMar>
          </w:tcPr>
          <w:p w14:paraId="3D256F32" w14:textId="77777777" w:rsidR="00FC548F" w:rsidRDefault="00000000">
            <w:pPr>
              <w:pStyle w:val="AccurriTabletextvalues"/>
              <w:keepNext/>
            </w:pPr>
            <w:r>
              <w:rPr>
                <w:lang w:val="en-AU"/>
              </w:rPr>
              <w:t>The date when the first payment from a policyholder in the group becomes due; and</w:t>
            </w:r>
          </w:p>
        </w:tc>
      </w:tr>
      <w:tr w:rsidR="00FC548F" w14:paraId="3E00C03E" w14:textId="77777777">
        <w:tc>
          <w:tcPr>
            <w:tcW w:w="382" w:type="dxa"/>
            <w:tcBorders>
              <w:top w:val="nil"/>
              <w:left w:val="nil"/>
              <w:bottom w:val="nil"/>
              <w:right w:val="nil"/>
            </w:tcBorders>
            <w:tcMar>
              <w:left w:w="0" w:type="dxa"/>
              <w:right w:w="0" w:type="dxa"/>
            </w:tcMar>
          </w:tcPr>
          <w:p w14:paraId="6D92EEA0"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8D9708E" w14:textId="77777777" w:rsidR="00FC548F" w:rsidRDefault="00FC548F"/>
        </w:tc>
        <w:tc>
          <w:tcPr>
            <w:tcW w:w="10557" w:type="dxa"/>
            <w:tcBorders>
              <w:top w:val="nil"/>
              <w:left w:val="nil"/>
              <w:bottom w:val="nil"/>
              <w:right w:val="nil"/>
            </w:tcBorders>
            <w:tcMar>
              <w:left w:w="0" w:type="dxa"/>
              <w:right w:w="0" w:type="dxa"/>
            </w:tcMar>
          </w:tcPr>
          <w:p w14:paraId="08BFB7F4" w14:textId="77777777" w:rsidR="00FC548F" w:rsidRDefault="00000000">
            <w:pPr>
              <w:pStyle w:val="AccurriTabletextvalues"/>
              <w:keepNext/>
            </w:pPr>
            <w:r>
              <w:rPr>
                <w:lang w:val="en-AU"/>
              </w:rPr>
              <w:t>For a group of onerous contracts, when the group becomes onerous.</w:t>
            </w:r>
          </w:p>
        </w:tc>
      </w:tr>
    </w:tbl>
    <w:p w14:paraId="3DDBD1A1" w14:textId="77777777" w:rsidR="00FC548F" w:rsidRDefault="00000000">
      <w:r>
        <w:rPr>
          <w:rFonts w:ascii="Times New Roman" w:eastAsia="Times New Roman" w:hAnsi="Times New Roman" w:cs="Times New Roman"/>
          <w:b/>
          <w:lang w:val="en-AU"/>
        </w:rPr>
        <w:t xml:space="preserve"> </w:t>
      </w:r>
    </w:p>
    <w:p w14:paraId="3505F5CA" w14:textId="77777777" w:rsidR="00FC548F" w:rsidRDefault="00000000">
      <w:pPr>
        <w:pStyle w:val="AccurriParagraphcontent"/>
        <w:keepNext/>
        <w:keepLines/>
      </w:pPr>
      <w:r>
        <w:rPr>
          <w:lang w:val="en-AU"/>
        </w:rPr>
        <w:t>There are three measurement approaches for the accounting of insurance contracts:</w:t>
      </w:r>
    </w:p>
    <w:tbl>
      <w:tblPr>
        <w:tblW w:w="0" w:type="auto"/>
        <w:tblLayout w:type="fixed"/>
        <w:tblLook w:val="04A0" w:firstRow="1" w:lastRow="0" w:firstColumn="1" w:lastColumn="0" w:noHBand="0" w:noVBand="1"/>
      </w:tblPr>
      <w:tblGrid>
        <w:gridCol w:w="382"/>
        <w:gridCol w:w="60"/>
        <w:gridCol w:w="10557"/>
      </w:tblGrid>
      <w:tr w:rsidR="00FC548F" w14:paraId="3DFB547E" w14:textId="77777777">
        <w:tc>
          <w:tcPr>
            <w:tcW w:w="382" w:type="dxa"/>
            <w:tcBorders>
              <w:top w:val="nil"/>
              <w:left w:val="nil"/>
              <w:bottom w:val="nil"/>
              <w:right w:val="nil"/>
            </w:tcBorders>
            <w:tcMar>
              <w:left w:w="0" w:type="dxa"/>
              <w:right w:w="0" w:type="dxa"/>
            </w:tcMar>
          </w:tcPr>
          <w:p w14:paraId="40B31A3A"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20206BA" w14:textId="77777777" w:rsidR="00FC548F" w:rsidRDefault="00FC548F"/>
        </w:tc>
        <w:tc>
          <w:tcPr>
            <w:tcW w:w="10557" w:type="dxa"/>
            <w:tcBorders>
              <w:top w:val="nil"/>
              <w:left w:val="nil"/>
              <w:bottom w:val="nil"/>
              <w:right w:val="nil"/>
            </w:tcBorders>
            <w:tcMar>
              <w:left w:w="0" w:type="dxa"/>
              <w:right w:w="0" w:type="dxa"/>
            </w:tcMar>
          </w:tcPr>
          <w:p w14:paraId="12C8D761" w14:textId="77777777" w:rsidR="00FC548F" w:rsidRDefault="00000000">
            <w:pPr>
              <w:pStyle w:val="AccurriTabletextvalues"/>
              <w:keepNext/>
            </w:pPr>
            <w:r>
              <w:rPr>
                <w:lang w:val="en-AU"/>
              </w:rPr>
              <w:t>General Measurement Model (GMM)</w:t>
            </w:r>
          </w:p>
        </w:tc>
      </w:tr>
      <w:tr w:rsidR="00FC548F" w14:paraId="38331EFA" w14:textId="77777777">
        <w:tc>
          <w:tcPr>
            <w:tcW w:w="382" w:type="dxa"/>
            <w:tcBorders>
              <w:top w:val="nil"/>
              <w:left w:val="nil"/>
              <w:bottom w:val="nil"/>
              <w:right w:val="nil"/>
            </w:tcBorders>
            <w:tcMar>
              <w:left w:w="0" w:type="dxa"/>
              <w:right w:w="0" w:type="dxa"/>
            </w:tcMar>
          </w:tcPr>
          <w:p w14:paraId="6DE53EB6"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EA3BD43" w14:textId="77777777" w:rsidR="00FC548F" w:rsidRDefault="00FC548F"/>
        </w:tc>
        <w:tc>
          <w:tcPr>
            <w:tcW w:w="10557" w:type="dxa"/>
            <w:tcBorders>
              <w:top w:val="nil"/>
              <w:left w:val="nil"/>
              <w:bottom w:val="nil"/>
              <w:right w:val="nil"/>
            </w:tcBorders>
            <w:tcMar>
              <w:left w:w="0" w:type="dxa"/>
              <w:right w:w="0" w:type="dxa"/>
            </w:tcMar>
          </w:tcPr>
          <w:p w14:paraId="3AA0719B" w14:textId="77777777" w:rsidR="00FC548F" w:rsidRDefault="00000000">
            <w:pPr>
              <w:pStyle w:val="AccurriTabletextvalues"/>
              <w:keepNext/>
            </w:pPr>
            <w:r>
              <w:rPr>
                <w:lang w:val="en-AU"/>
              </w:rPr>
              <w:t>Premium Allocation Approach (PAA)</w:t>
            </w:r>
          </w:p>
        </w:tc>
      </w:tr>
      <w:tr w:rsidR="00FC548F" w14:paraId="1BF04306" w14:textId="77777777">
        <w:tc>
          <w:tcPr>
            <w:tcW w:w="382" w:type="dxa"/>
            <w:tcBorders>
              <w:top w:val="nil"/>
              <w:left w:val="nil"/>
              <w:bottom w:val="nil"/>
              <w:right w:val="nil"/>
            </w:tcBorders>
            <w:tcMar>
              <w:left w:w="0" w:type="dxa"/>
              <w:right w:w="0" w:type="dxa"/>
            </w:tcMar>
          </w:tcPr>
          <w:p w14:paraId="1C38243B"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0D2A2E2" w14:textId="77777777" w:rsidR="00FC548F" w:rsidRDefault="00FC548F"/>
        </w:tc>
        <w:tc>
          <w:tcPr>
            <w:tcW w:w="10557" w:type="dxa"/>
            <w:tcBorders>
              <w:top w:val="nil"/>
              <w:left w:val="nil"/>
              <w:bottom w:val="nil"/>
              <w:right w:val="nil"/>
            </w:tcBorders>
            <w:tcMar>
              <w:left w:w="0" w:type="dxa"/>
              <w:right w:w="0" w:type="dxa"/>
            </w:tcMar>
          </w:tcPr>
          <w:p w14:paraId="1BBF7B77" w14:textId="77777777" w:rsidR="00FC548F" w:rsidRDefault="00000000">
            <w:pPr>
              <w:pStyle w:val="AccurriTabletextvalues"/>
              <w:keepNext/>
            </w:pPr>
            <w:r>
              <w:rPr>
                <w:lang w:val="en-AU"/>
              </w:rPr>
              <w:t>Variable Fee Approach (VFA)</w:t>
            </w:r>
          </w:p>
        </w:tc>
      </w:tr>
    </w:tbl>
    <w:p w14:paraId="6B47F8E5" w14:textId="77777777" w:rsidR="00FC548F" w:rsidRDefault="00000000">
      <w:r>
        <w:rPr>
          <w:rFonts w:ascii="Times New Roman" w:eastAsia="Times New Roman" w:hAnsi="Times New Roman" w:cs="Times New Roman"/>
          <w:b/>
          <w:lang w:val="en-AU"/>
        </w:rPr>
        <w:t xml:space="preserve"> </w:t>
      </w:r>
    </w:p>
    <w:p w14:paraId="4324607A" w14:textId="77777777" w:rsidR="00FC548F" w:rsidRDefault="00000000">
      <w:pPr>
        <w:pStyle w:val="AccurriParagraphsubheader"/>
        <w:keepNext/>
        <w:keepLines/>
        <w:shd w:val="clear" w:color="auto" w:fill="FFFFFF"/>
      </w:pPr>
      <w:r>
        <w:rPr>
          <w:lang w:val="en-AU"/>
        </w:rPr>
        <w:t>Contracts not measured under the PAA</w:t>
      </w:r>
    </w:p>
    <w:p w14:paraId="659608C0" w14:textId="77777777" w:rsidR="00FC548F" w:rsidRDefault="00000000">
      <w:pPr>
        <w:pStyle w:val="AccurriParagraphcontent"/>
        <w:keepNext/>
        <w:keepLines/>
      </w:pPr>
      <w:r>
        <w:rPr>
          <w:lang w:val="en-AU"/>
        </w:rPr>
        <w:t>On initial recognition, the consolidated entity measures a group of insurance contracts under the General Measurement Model as the total of:</w:t>
      </w:r>
    </w:p>
    <w:tbl>
      <w:tblPr>
        <w:tblW w:w="0" w:type="auto"/>
        <w:tblLayout w:type="fixed"/>
        <w:tblLook w:val="04A0" w:firstRow="1" w:lastRow="0" w:firstColumn="1" w:lastColumn="0" w:noHBand="0" w:noVBand="1"/>
      </w:tblPr>
      <w:tblGrid>
        <w:gridCol w:w="382"/>
        <w:gridCol w:w="60"/>
        <w:gridCol w:w="10557"/>
      </w:tblGrid>
      <w:tr w:rsidR="00FC548F" w14:paraId="639499A4" w14:textId="77777777">
        <w:tc>
          <w:tcPr>
            <w:tcW w:w="382" w:type="dxa"/>
            <w:tcBorders>
              <w:top w:val="nil"/>
              <w:left w:val="nil"/>
              <w:bottom w:val="nil"/>
              <w:right w:val="nil"/>
            </w:tcBorders>
            <w:tcMar>
              <w:left w:w="0" w:type="dxa"/>
              <w:right w:w="0" w:type="dxa"/>
            </w:tcMar>
          </w:tcPr>
          <w:p w14:paraId="47DAA52F"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9FFEA72" w14:textId="77777777" w:rsidR="00FC548F" w:rsidRDefault="00FC548F"/>
        </w:tc>
        <w:tc>
          <w:tcPr>
            <w:tcW w:w="10557" w:type="dxa"/>
            <w:tcBorders>
              <w:top w:val="nil"/>
              <w:left w:val="nil"/>
              <w:bottom w:val="nil"/>
              <w:right w:val="nil"/>
            </w:tcBorders>
            <w:tcMar>
              <w:left w:w="0" w:type="dxa"/>
              <w:right w:w="0" w:type="dxa"/>
            </w:tcMar>
          </w:tcPr>
          <w:p w14:paraId="59D1E03E" w14:textId="77777777" w:rsidR="00FC548F" w:rsidRDefault="00000000">
            <w:pPr>
              <w:pStyle w:val="AccurriTabletextvalues"/>
              <w:keepNext/>
            </w:pPr>
            <w:r>
              <w:rPr>
                <w:lang w:val="en-AU"/>
              </w:rPr>
              <w:t>The fulfilment cash flows, which comprise: (i) estimates of future cash flows; (ii) an adjustment to reflect the time value of money and the financial risks related to the future cash flows; and (iii) a risk adjustment for non-financial risk.</w:t>
            </w:r>
          </w:p>
        </w:tc>
      </w:tr>
      <w:tr w:rsidR="00FC548F" w14:paraId="7A64B66A" w14:textId="77777777">
        <w:tc>
          <w:tcPr>
            <w:tcW w:w="382" w:type="dxa"/>
            <w:tcBorders>
              <w:top w:val="nil"/>
              <w:left w:val="nil"/>
              <w:bottom w:val="nil"/>
              <w:right w:val="nil"/>
            </w:tcBorders>
            <w:tcMar>
              <w:left w:w="0" w:type="dxa"/>
              <w:right w:w="0" w:type="dxa"/>
            </w:tcMar>
          </w:tcPr>
          <w:p w14:paraId="56D710BA"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3A99BD8" w14:textId="77777777" w:rsidR="00FC548F" w:rsidRDefault="00FC548F"/>
        </w:tc>
        <w:tc>
          <w:tcPr>
            <w:tcW w:w="10557" w:type="dxa"/>
            <w:tcBorders>
              <w:top w:val="nil"/>
              <w:left w:val="nil"/>
              <w:bottom w:val="nil"/>
              <w:right w:val="nil"/>
            </w:tcBorders>
            <w:tcMar>
              <w:left w:w="0" w:type="dxa"/>
              <w:right w:w="0" w:type="dxa"/>
            </w:tcMar>
          </w:tcPr>
          <w:p w14:paraId="6CCC7300" w14:textId="77777777" w:rsidR="00FC548F" w:rsidRDefault="00000000">
            <w:pPr>
              <w:pStyle w:val="AccurriTabletextvalues"/>
              <w:keepNext/>
            </w:pPr>
            <w:r>
              <w:rPr>
                <w:lang w:val="en-AU"/>
              </w:rPr>
              <w:t>The contractual service margin.</w:t>
            </w:r>
          </w:p>
        </w:tc>
      </w:tr>
    </w:tbl>
    <w:p w14:paraId="04B7049C" w14:textId="77777777" w:rsidR="00FC548F" w:rsidRDefault="00000000">
      <w:r>
        <w:rPr>
          <w:rFonts w:ascii="Times New Roman" w:eastAsia="Times New Roman" w:hAnsi="Times New Roman" w:cs="Times New Roman"/>
          <w:b/>
          <w:lang w:val="en-AU"/>
        </w:rPr>
        <w:t xml:space="preserve"> </w:t>
      </w:r>
    </w:p>
    <w:p w14:paraId="7C389123" w14:textId="77777777" w:rsidR="00FC548F" w:rsidRDefault="00000000">
      <w:pPr>
        <w:pStyle w:val="AccurriParagraphcontent"/>
        <w:keepNext/>
        <w:keepLines/>
      </w:pPr>
      <w:r>
        <w:rPr>
          <w:lang w:val="en-AU"/>
        </w:rPr>
        <w:t>The carrying amounts of a group of insurance contracts under the General Measurement Model are subsequently remeasured at the end of each reporting period as the total of:</w:t>
      </w:r>
    </w:p>
    <w:tbl>
      <w:tblPr>
        <w:tblW w:w="0" w:type="auto"/>
        <w:tblLayout w:type="fixed"/>
        <w:tblLook w:val="04A0" w:firstRow="1" w:lastRow="0" w:firstColumn="1" w:lastColumn="0" w:noHBand="0" w:noVBand="1"/>
      </w:tblPr>
      <w:tblGrid>
        <w:gridCol w:w="382"/>
        <w:gridCol w:w="60"/>
        <w:gridCol w:w="10557"/>
      </w:tblGrid>
      <w:tr w:rsidR="00FC548F" w14:paraId="68F487C8" w14:textId="77777777">
        <w:tc>
          <w:tcPr>
            <w:tcW w:w="382" w:type="dxa"/>
            <w:tcBorders>
              <w:top w:val="nil"/>
              <w:left w:val="nil"/>
              <w:bottom w:val="nil"/>
              <w:right w:val="nil"/>
            </w:tcBorders>
            <w:tcMar>
              <w:left w:w="0" w:type="dxa"/>
              <w:right w:w="0" w:type="dxa"/>
            </w:tcMar>
          </w:tcPr>
          <w:p w14:paraId="2124DBF6"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E1723BE" w14:textId="77777777" w:rsidR="00FC548F" w:rsidRDefault="00FC548F"/>
        </w:tc>
        <w:tc>
          <w:tcPr>
            <w:tcW w:w="10557" w:type="dxa"/>
            <w:tcBorders>
              <w:top w:val="nil"/>
              <w:left w:val="nil"/>
              <w:bottom w:val="nil"/>
              <w:right w:val="nil"/>
            </w:tcBorders>
            <w:tcMar>
              <w:left w:w="0" w:type="dxa"/>
              <w:right w:w="0" w:type="dxa"/>
            </w:tcMar>
          </w:tcPr>
          <w:p w14:paraId="78C2EC6A" w14:textId="77777777" w:rsidR="00FC548F" w:rsidRDefault="00000000">
            <w:pPr>
              <w:pStyle w:val="AccurriTabletextvalues"/>
              <w:keepNext/>
            </w:pPr>
            <w:r>
              <w:rPr>
                <w:lang w:val="en-AU"/>
              </w:rPr>
              <w:t>The liability for remaining coverage comprising: (i) the fulfilment cash flows related to future service allocated to the group at that date; (ii) the contractual service margin of the group at that date.</w:t>
            </w:r>
          </w:p>
        </w:tc>
      </w:tr>
      <w:tr w:rsidR="00FC548F" w14:paraId="14AFFCA7" w14:textId="77777777">
        <w:tc>
          <w:tcPr>
            <w:tcW w:w="382" w:type="dxa"/>
            <w:tcBorders>
              <w:top w:val="nil"/>
              <w:left w:val="nil"/>
              <w:bottom w:val="nil"/>
              <w:right w:val="nil"/>
            </w:tcBorders>
            <w:tcMar>
              <w:left w:w="0" w:type="dxa"/>
              <w:right w:w="0" w:type="dxa"/>
            </w:tcMar>
          </w:tcPr>
          <w:p w14:paraId="0809E571"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EB3D519" w14:textId="77777777" w:rsidR="00FC548F" w:rsidRDefault="00FC548F"/>
        </w:tc>
        <w:tc>
          <w:tcPr>
            <w:tcW w:w="10557" w:type="dxa"/>
            <w:tcBorders>
              <w:top w:val="nil"/>
              <w:left w:val="nil"/>
              <w:bottom w:val="nil"/>
              <w:right w:val="nil"/>
            </w:tcBorders>
            <w:tcMar>
              <w:left w:w="0" w:type="dxa"/>
              <w:right w:w="0" w:type="dxa"/>
            </w:tcMar>
          </w:tcPr>
          <w:p w14:paraId="54031100" w14:textId="77777777" w:rsidR="00FC548F" w:rsidRDefault="00000000">
            <w:pPr>
              <w:pStyle w:val="AccurriTabletextvalues"/>
              <w:keepNext/>
            </w:pPr>
            <w:r>
              <w:rPr>
                <w:lang w:val="en-AU"/>
              </w:rPr>
              <w:t>The liability for incurred claims, comprising the fulfilment cash flows related to past service allocated to the group at that date.</w:t>
            </w:r>
          </w:p>
        </w:tc>
      </w:tr>
    </w:tbl>
    <w:p w14:paraId="3E7C495E" w14:textId="77777777" w:rsidR="00FC548F" w:rsidRDefault="00000000">
      <w:r>
        <w:rPr>
          <w:rFonts w:ascii="Times New Roman" w:eastAsia="Times New Roman" w:hAnsi="Times New Roman" w:cs="Times New Roman"/>
          <w:b/>
          <w:lang w:val="en-AU"/>
        </w:rPr>
        <w:t xml:space="preserve"> </w:t>
      </w:r>
    </w:p>
    <w:p w14:paraId="4117658D" w14:textId="77777777" w:rsidR="00FC548F" w:rsidRDefault="00000000">
      <w:pPr>
        <w:pStyle w:val="AccurriParagraphcontent"/>
        <w:keepNext/>
        <w:keepLines/>
      </w:pPr>
      <w:r>
        <w:rPr>
          <w:lang w:val="en-AU"/>
        </w:rPr>
        <w:lastRenderedPageBreak/>
        <w:t>Insurance contracts with direct participation features are insurance contracts that are substantially investment-related service contracts under which the consolidated entity promises an investment return based on underlying items. At inception these insurance contracts meet the following criteria:</w:t>
      </w:r>
    </w:p>
    <w:tbl>
      <w:tblPr>
        <w:tblW w:w="0" w:type="auto"/>
        <w:tblLayout w:type="fixed"/>
        <w:tblLook w:val="04A0" w:firstRow="1" w:lastRow="0" w:firstColumn="1" w:lastColumn="0" w:noHBand="0" w:noVBand="1"/>
      </w:tblPr>
      <w:tblGrid>
        <w:gridCol w:w="382"/>
        <w:gridCol w:w="60"/>
        <w:gridCol w:w="10557"/>
      </w:tblGrid>
      <w:tr w:rsidR="00FC548F" w14:paraId="353F4E3D" w14:textId="77777777">
        <w:tc>
          <w:tcPr>
            <w:tcW w:w="382" w:type="dxa"/>
            <w:tcBorders>
              <w:top w:val="nil"/>
              <w:left w:val="nil"/>
              <w:bottom w:val="nil"/>
              <w:right w:val="nil"/>
            </w:tcBorders>
            <w:tcMar>
              <w:left w:w="0" w:type="dxa"/>
              <w:right w:w="0" w:type="dxa"/>
            </w:tcMar>
          </w:tcPr>
          <w:p w14:paraId="399FBA39"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FB7FB0B" w14:textId="77777777" w:rsidR="00FC548F" w:rsidRDefault="00FC548F"/>
        </w:tc>
        <w:tc>
          <w:tcPr>
            <w:tcW w:w="10557" w:type="dxa"/>
            <w:tcBorders>
              <w:top w:val="nil"/>
              <w:left w:val="nil"/>
              <w:bottom w:val="nil"/>
              <w:right w:val="nil"/>
            </w:tcBorders>
            <w:tcMar>
              <w:left w:w="0" w:type="dxa"/>
              <w:right w:w="0" w:type="dxa"/>
            </w:tcMar>
          </w:tcPr>
          <w:p w14:paraId="1026A2C6" w14:textId="77777777" w:rsidR="00FC548F" w:rsidRDefault="00000000">
            <w:pPr>
              <w:pStyle w:val="AccurriTabletextvalues"/>
              <w:keepNext/>
            </w:pPr>
            <w:r>
              <w:rPr>
                <w:lang w:val="en-AU"/>
              </w:rPr>
              <w:t>The contractual terms specify that the policyholder participates in a share of a clearly identified pool of underlying items;</w:t>
            </w:r>
          </w:p>
        </w:tc>
      </w:tr>
      <w:tr w:rsidR="00FC548F" w14:paraId="5CB4E555" w14:textId="77777777">
        <w:tc>
          <w:tcPr>
            <w:tcW w:w="382" w:type="dxa"/>
            <w:tcBorders>
              <w:top w:val="nil"/>
              <w:left w:val="nil"/>
              <w:bottom w:val="nil"/>
              <w:right w:val="nil"/>
            </w:tcBorders>
            <w:tcMar>
              <w:left w:w="0" w:type="dxa"/>
              <w:right w:w="0" w:type="dxa"/>
            </w:tcMar>
          </w:tcPr>
          <w:p w14:paraId="58A93880"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EE96522" w14:textId="77777777" w:rsidR="00FC548F" w:rsidRDefault="00FC548F"/>
        </w:tc>
        <w:tc>
          <w:tcPr>
            <w:tcW w:w="10557" w:type="dxa"/>
            <w:tcBorders>
              <w:top w:val="nil"/>
              <w:left w:val="nil"/>
              <w:bottom w:val="nil"/>
              <w:right w:val="nil"/>
            </w:tcBorders>
            <w:tcMar>
              <w:left w:w="0" w:type="dxa"/>
              <w:right w:w="0" w:type="dxa"/>
            </w:tcMar>
          </w:tcPr>
          <w:p w14:paraId="0AD9B301" w14:textId="77777777" w:rsidR="00FC548F" w:rsidRDefault="00000000">
            <w:pPr>
              <w:pStyle w:val="AccurriTabletextvalues"/>
              <w:keepNext/>
            </w:pPr>
            <w:r>
              <w:rPr>
                <w:lang w:val="en-AU"/>
              </w:rPr>
              <w:t>The consolidated entity expects to pay to the policyholder an amount equal to a substantial share of the fair value returns on the underlying items; and</w:t>
            </w:r>
          </w:p>
        </w:tc>
      </w:tr>
      <w:tr w:rsidR="00FC548F" w14:paraId="5288D95D" w14:textId="77777777">
        <w:tc>
          <w:tcPr>
            <w:tcW w:w="382" w:type="dxa"/>
            <w:tcBorders>
              <w:top w:val="nil"/>
              <w:left w:val="nil"/>
              <w:bottom w:val="nil"/>
              <w:right w:val="nil"/>
            </w:tcBorders>
            <w:tcMar>
              <w:left w:w="0" w:type="dxa"/>
              <w:right w:w="0" w:type="dxa"/>
            </w:tcMar>
          </w:tcPr>
          <w:p w14:paraId="22CEE205"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5C1A21F" w14:textId="77777777" w:rsidR="00FC548F" w:rsidRDefault="00FC548F"/>
        </w:tc>
        <w:tc>
          <w:tcPr>
            <w:tcW w:w="10557" w:type="dxa"/>
            <w:tcBorders>
              <w:top w:val="nil"/>
              <w:left w:val="nil"/>
              <w:bottom w:val="nil"/>
              <w:right w:val="nil"/>
            </w:tcBorders>
            <w:tcMar>
              <w:left w:w="0" w:type="dxa"/>
              <w:right w:w="0" w:type="dxa"/>
            </w:tcMar>
          </w:tcPr>
          <w:p w14:paraId="207563F8" w14:textId="77777777" w:rsidR="00FC548F" w:rsidRDefault="00000000">
            <w:pPr>
              <w:pStyle w:val="AccurriTabletextvalues"/>
              <w:keepNext/>
            </w:pPr>
            <w:r>
              <w:rPr>
                <w:lang w:val="en-AU"/>
              </w:rPr>
              <w:t>The consolidated entity expects a substantial proportion of any change in the amounts to be paid to the policyholder to vary with the change in fair value of the underlying items.</w:t>
            </w:r>
          </w:p>
        </w:tc>
      </w:tr>
    </w:tbl>
    <w:p w14:paraId="6707AE6F" w14:textId="77777777" w:rsidR="00FC548F" w:rsidRDefault="00000000">
      <w:r>
        <w:rPr>
          <w:rFonts w:ascii="Times New Roman" w:eastAsia="Times New Roman" w:hAnsi="Times New Roman" w:cs="Times New Roman"/>
          <w:b/>
          <w:lang w:val="en-AU"/>
        </w:rPr>
        <w:t xml:space="preserve"> </w:t>
      </w:r>
    </w:p>
    <w:p w14:paraId="2CBBB683" w14:textId="77777777" w:rsidR="00FC548F" w:rsidRDefault="00000000">
      <w:pPr>
        <w:pStyle w:val="AccurriParagraphsubheader"/>
        <w:keepNext/>
        <w:keepLines/>
        <w:shd w:val="clear" w:color="auto" w:fill="FFFFFF"/>
      </w:pPr>
      <w:r>
        <w:rPr>
          <w:lang w:val="en-AU"/>
        </w:rPr>
        <w:t>Contracts measured under the PAA</w:t>
      </w:r>
    </w:p>
    <w:p w14:paraId="38557F6E" w14:textId="77777777" w:rsidR="00FC548F" w:rsidRDefault="00000000">
      <w:pPr>
        <w:pStyle w:val="AccurriParagraphcontent"/>
        <w:keepNext/>
        <w:keepLines/>
        <w:shd w:val="clear" w:color="auto" w:fill="FFFFFF"/>
      </w:pPr>
      <w:r>
        <w:rPr>
          <w:lang w:val="en-AU"/>
        </w:rPr>
        <w:t>On initial recognition of each group of contracts, the carrying amount of the liability for remaining coverage is measured at the premiums received on initial recognition minus any insurance acquisition cash flows allocated to the group at that date, and adjusted for any amounts arising from the derecognition of any assets or liabilities previously recognised for cash flows related to the group (including assets for insurance acquisition cash flows). The consolidated entity has chosen not to expense insurance acquisition cash flows when they are incurred.</w:t>
      </w:r>
    </w:p>
    <w:p w14:paraId="43066F82" w14:textId="77777777" w:rsidR="00FC548F" w:rsidRDefault="00000000">
      <w:r>
        <w:rPr>
          <w:rFonts w:ascii="Times New Roman" w:eastAsia="Times New Roman" w:hAnsi="Times New Roman" w:cs="Times New Roman"/>
          <w:b/>
          <w:lang w:val="en-AU"/>
        </w:rPr>
        <w:t xml:space="preserve"> </w:t>
      </w:r>
    </w:p>
    <w:p w14:paraId="68F0B22E" w14:textId="77777777" w:rsidR="00FC548F" w:rsidRDefault="00000000">
      <w:pPr>
        <w:pStyle w:val="AccurriParagraphcontent"/>
        <w:keepNext/>
        <w:keepLines/>
        <w:shd w:val="clear" w:color="auto" w:fill="FFFFFF"/>
      </w:pPr>
      <w:r>
        <w:rPr>
          <w:lang w:val="en-AU"/>
        </w:rPr>
        <w:t>Subsequently, the carrying amount of the liability for remaining coverage is increased by any premiums received and the amortisation of insurance acquisition cash flows recognised as expenses, and decreased by the amount recognised as insurance revenue for services provided and any additional insurance acquisition cash flows allocated after initial recognition. On initial recognition of each group of contracts, the consolidated entity expects that the time between providing each part of the services and the related premium due date is no more than a year. Accordingly, the consolidated entity has chosen not to adjust the liability for remaining coverage to reflect the time value of money and the effect of financial risk.</w:t>
      </w:r>
    </w:p>
    <w:p w14:paraId="74F07463" w14:textId="77777777" w:rsidR="00FC548F" w:rsidRDefault="00000000">
      <w:r>
        <w:rPr>
          <w:rFonts w:ascii="Times New Roman" w:eastAsia="Times New Roman" w:hAnsi="Times New Roman" w:cs="Times New Roman"/>
          <w:b/>
          <w:lang w:val="en-AU"/>
        </w:rPr>
        <w:t xml:space="preserve"> </w:t>
      </w:r>
    </w:p>
    <w:p w14:paraId="47ADE676" w14:textId="77777777" w:rsidR="00FC548F" w:rsidRDefault="00000000">
      <w:pPr>
        <w:pStyle w:val="AccurriParagraphcontent"/>
        <w:keepNext/>
        <w:keepLines/>
      </w:pPr>
      <w:r>
        <w:rPr>
          <w:lang w:val="en-AU"/>
        </w:rPr>
        <w:t>The consolidated entity uses reinsurance to mitigate its risk exposures. A reinsurance contract is issued by one entity (the reinsurer) to compensate the consolidated entity for claims arising from one or more underlying insurance contracts issued by the consolidated entity.</w:t>
      </w:r>
    </w:p>
    <w:p w14:paraId="756F174D" w14:textId="77777777" w:rsidR="00FC548F" w:rsidRDefault="00000000">
      <w:r>
        <w:rPr>
          <w:rFonts w:ascii="Times New Roman" w:eastAsia="Times New Roman" w:hAnsi="Times New Roman" w:cs="Times New Roman"/>
          <w:b/>
          <w:lang w:val="en-AU"/>
        </w:rPr>
        <w:t xml:space="preserve"> </w:t>
      </w:r>
    </w:p>
    <w:p w14:paraId="41DDEE64" w14:textId="77777777" w:rsidR="00FC548F" w:rsidRDefault="00000000">
      <w:pPr>
        <w:pStyle w:val="AccurriParagraphcontent"/>
        <w:keepNext/>
        <w:keepLines/>
      </w:pPr>
      <w:r>
        <w:rPr>
          <w:lang w:val="en-AU"/>
        </w:rPr>
        <w:t>The consolidated entity uses different measurement approaches, depending on the type of contracts, as follows:</w:t>
      </w:r>
    </w:p>
    <w:p w14:paraId="7A0F5142"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142"/>
        <w:gridCol w:w="60"/>
        <w:gridCol w:w="4142"/>
        <w:gridCol w:w="60"/>
        <w:gridCol w:w="2594"/>
      </w:tblGrid>
      <w:tr w:rsidR="00FC548F" w14:paraId="76DCF577" w14:textId="77777777">
        <w:trPr>
          <w:cantSplit/>
          <w:tblHeader/>
        </w:trPr>
        <w:tc>
          <w:tcPr>
            <w:tcW w:w="4142" w:type="dxa"/>
            <w:tcBorders>
              <w:top w:val="nil"/>
              <w:left w:val="nil"/>
              <w:bottom w:val="nil"/>
              <w:right w:val="nil"/>
            </w:tcBorders>
            <w:tcMar>
              <w:left w:w="0" w:type="dxa"/>
              <w:right w:w="0" w:type="dxa"/>
            </w:tcMar>
            <w:vAlign w:val="bottom"/>
          </w:tcPr>
          <w:p w14:paraId="38AD568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CDC3A59" w14:textId="77777777" w:rsidR="00FC548F" w:rsidRDefault="00FC548F"/>
        </w:tc>
        <w:tc>
          <w:tcPr>
            <w:tcW w:w="4142" w:type="dxa"/>
            <w:tcBorders>
              <w:top w:val="nil"/>
              <w:left w:val="nil"/>
              <w:bottom w:val="nil"/>
              <w:right w:val="nil"/>
            </w:tcBorders>
            <w:tcMar>
              <w:left w:w="0" w:type="dxa"/>
              <w:right w:w="0" w:type="dxa"/>
            </w:tcMar>
            <w:vAlign w:val="bottom"/>
          </w:tcPr>
          <w:p w14:paraId="57B75DF8" w14:textId="77777777" w:rsidR="00FC548F" w:rsidRDefault="00000000">
            <w:pPr>
              <w:pStyle w:val="AccurriTableheaderinsubtable"/>
              <w:keepNext/>
              <w:jc w:val="left"/>
            </w:pPr>
            <w:r>
              <w:rPr>
                <w:lang w:val="en-AU"/>
              </w:rPr>
              <w:t>Product classification</w:t>
            </w:r>
          </w:p>
        </w:tc>
        <w:tc>
          <w:tcPr>
            <w:tcW w:w="60" w:type="dxa"/>
            <w:tcBorders>
              <w:top w:val="nil"/>
              <w:left w:val="nil"/>
              <w:bottom w:val="nil"/>
              <w:right w:val="nil"/>
            </w:tcBorders>
            <w:tcMar>
              <w:left w:w="0" w:type="dxa"/>
              <w:right w:w="0" w:type="dxa"/>
            </w:tcMar>
          </w:tcPr>
          <w:p w14:paraId="309CD3D4" w14:textId="77777777" w:rsidR="00FC548F" w:rsidRDefault="00FC548F"/>
        </w:tc>
        <w:tc>
          <w:tcPr>
            <w:tcW w:w="2594" w:type="dxa"/>
            <w:tcBorders>
              <w:top w:val="nil"/>
              <w:left w:val="nil"/>
              <w:bottom w:val="nil"/>
              <w:right w:val="nil"/>
            </w:tcBorders>
            <w:tcMar>
              <w:left w:w="0" w:type="dxa"/>
              <w:right w:w="0" w:type="dxa"/>
            </w:tcMar>
            <w:vAlign w:val="bottom"/>
          </w:tcPr>
          <w:p w14:paraId="0B77329A" w14:textId="77777777" w:rsidR="00FC548F" w:rsidRDefault="00000000">
            <w:pPr>
              <w:pStyle w:val="AccurriTableheaderinsubtable"/>
              <w:keepNext/>
              <w:jc w:val="left"/>
            </w:pPr>
            <w:r>
              <w:rPr>
                <w:lang w:val="en-AU"/>
              </w:rPr>
              <w:t>Measurement approach</w:t>
            </w:r>
          </w:p>
        </w:tc>
      </w:tr>
      <w:tr w:rsidR="00FC548F" w14:paraId="3F0AFB36" w14:textId="77777777">
        <w:trPr>
          <w:cantSplit/>
          <w:tblHeader/>
        </w:trPr>
        <w:tc>
          <w:tcPr>
            <w:tcW w:w="4142" w:type="dxa"/>
            <w:tcBorders>
              <w:top w:val="nil"/>
              <w:left w:val="nil"/>
              <w:bottom w:val="nil"/>
              <w:right w:val="nil"/>
            </w:tcBorders>
            <w:tcMar>
              <w:left w:w="0" w:type="dxa"/>
              <w:right w:w="0" w:type="dxa"/>
            </w:tcMar>
            <w:vAlign w:val="bottom"/>
          </w:tcPr>
          <w:p w14:paraId="15C1C6E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5F92CC4" w14:textId="77777777" w:rsidR="00FC548F" w:rsidRDefault="00FC548F"/>
        </w:tc>
        <w:tc>
          <w:tcPr>
            <w:tcW w:w="4142" w:type="dxa"/>
            <w:tcBorders>
              <w:top w:val="nil"/>
              <w:left w:val="nil"/>
              <w:bottom w:val="nil"/>
              <w:right w:val="nil"/>
            </w:tcBorders>
            <w:tcMar>
              <w:left w:w="0" w:type="dxa"/>
              <w:right w:w="0" w:type="dxa"/>
            </w:tcMar>
            <w:vAlign w:val="bottom"/>
          </w:tcPr>
          <w:p w14:paraId="03373DAA"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794549CB" w14:textId="77777777" w:rsidR="00FC548F" w:rsidRDefault="00FC548F"/>
        </w:tc>
        <w:tc>
          <w:tcPr>
            <w:tcW w:w="2594" w:type="dxa"/>
            <w:tcBorders>
              <w:top w:val="nil"/>
              <w:left w:val="nil"/>
              <w:bottom w:val="nil"/>
              <w:right w:val="nil"/>
            </w:tcBorders>
            <w:tcMar>
              <w:left w:w="0" w:type="dxa"/>
              <w:right w:w="0" w:type="dxa"/>
            </w:tcMar>
            <w:vAlign w:val="bottom"/>
          </w:tcPr>
          <w:p w14:paraId="722CE2F0" w14:textId="77777777" w:rsidR="00FC548F" w:rsidRDefault="00FC548F">
            <w:pPr>
              <w:pStyle w:val="AccurriTableheaderinsubtable"/>
              <w:keepNext/>
              <w:jc w:val="left"/>
            </w:pPr>
          </w:p>
        </w:tc>
      </w:tr>
      <w:tr w:rsidR="00FC548F" w14:paraId="71AB7A16" w14:textId="77777777">
        <w:tc>
          <w:tcPr>
            <w:tcW w:w="4142" w:type="dxa"/>
            <w:tcBorders>
              <w:top w:val="nil"/>
              <w:left w:val="nil"/>
              <w:bottom w:val="nil"/>
              <w:right w:val="nil"/>
            </w:tcBorders>
            <w:tcMar>
              <w:left w:w="0" w:type="dxa"/>
              <w:right w:w="0" w:type="dxa"/>
            </w:tcMar>
          </w:tcPr>
          <w:p w14:paraId="2354215C" w14:textId="77777777" w:rsidR="00FC548F" w:rsidRDefault="00000000">
            <w:pPr>
              <w:pStyle w:val="AccurriTablesubtitle"/>
              <w:keepNext/>
            </w:pPr>
            <w:r>
              <w:rPr>
                <w:lang w:val="en-AU"/>
              </w:rPr>
              <w:t>Insurance contracts issued</w:t>
            </w:r>
          </w:p>
        </w:tc>
        <w:tc>
          <w:tcPr>
            <w:tcW w:w="60" w:type="dxa"/>
            <w:tcBorders>
              <w:top w:val="nil"/>
              <w:left w:val="nil"/>
              <w:bottom w:val="nil"/>
              <w:right w:val="nil"/>
            </w:tcBorders>
            <w:tcMar>
              <w:left w:w="0" w:type="dxa"/>
              <w:right w:w="0" w:type="dxa"/>
            </w:tcMar>
          </w:tcPr>
          <w:p w14:paraId="6D90789F" w14:textId="77777777" w:rsidR="00FC548F" w:rsidRDefault="00FC548F"/>
        </w:tc>
        <w:tc>
          <w:tcPr>
            <w:tcW w:w="4142" w:type="dxa"/>
            <w:tcBorders>
              <w:top w:val="nil"/>
              <w:left w:val="nil"/>
              <w:bottom w:val="nil"/>
              <w:right w:val="nil"/>
            </w:tcBorders>
            <w:tcMar>
              <w:left w:w="0" w:type="dxa"/>
              <w:right w:w="0" w:type="dxa"/>
            </w:tcMar>
          </w:tcPr>
          <w:p w14:paraId="5A70606C" w14:textId="77777777" w:rsidR="00FC548F" w:rsidRDefault="00FC548F">
            <w:pPr>
              <w:pStyle w:val="AccurriTabletextvalues"/>
              <w:keepNext/>
            </w:pPr>
          </w:p>
        </w:tc>
        <w:tc>
          <w:tcPr>
            <w:tcW w:w="60" w:type="dxa"/>
            <w:tcBorders>
              <w:top w:val="nil"/>
              <w:left w:val="nil"/>
              <w:bottom w:val="nil"/>
              <w:right w:val="nil"/>
            </w:tcBorders>
            <w:tcMar>
              <w:left w:w="0" w:type="dxa"/>
              <w:right w:w="0" w:type="dxa"/>
            </w:tcMar>
          </w:tcPr>
          <w:p w14:paraId="24300865" w14:textId="77777777" w:rsidR="00FC548F" w:rsidRDefault="00FC548F"/>
        </w:tc>
        <w:tc>
          <w:tcPr>
            <w:tcW w:w="2594" w:type="dxa"/>
            <w:tcBorders>
              <w:top w:val="nil"/>
              <w:left w:val="nil"/>
              <w:bottom w:val="nil"/>
              <w:right w:val="nil"/>
            </w:tcBorders>
            <w:tcMar>
              <w:left w:w="0" w:type="dxa"/>
              <w:right w:w="0" w:type="dxa"/>
            </w:tcMar>
          </w:tcPr>
          <w:p w14:paraId="61BED984" w14:textId="77777777" w:rsidR="00FC548F" w:rsidRDefault="00FC548F">
            <w:pPr>
              <w:pStyle w:val="AccurriTabletextvalues"/>
              <w:keepNext/>
            </w:pPr>
          </w:p>
        </w:tc>
      </w:tr>
      <w:tr w:rsidR="00FC548F" w14:paraId="46605E9B" w14:textId="77777777">
        <w:tc>
          <w:tcPr>
            <w:tcW w:w="4142" w:type="dxa"/>
            <w:tcBorders>
              <w:top w:val="nil"/>
              <w:left w:val="nil"/>
              <w:bottom w:val="nil"/>
              <w:right w:val="nil"/>
            </w:tcBorders>
            <w:tcMar>
              <w:left w:w="0" w:type="dxa"/>
              <w:right w:w="0" w:type="dxa"/>
            </w:tcMar>
          </w:tcPr>
          <w:p w14:paraId="5A7795BA" w14:textId="77777777" w:rsidR="00FC548F" w:rsidRDefault="00000000">
            <w:pPr>
              <w:pStyle w:val="AccurriTabletextvalues"/>
              <w:keepNext/>
              <w:jc w:val="left"/>
            </w:pPr>
            <w:r>
              <w:rPr>
                <w:lang w:val="en-AU"/>
              </w:rPr>
              <w:t>Term life insurance contracts</w:t>
            </w:r>
          </w:p>
        </w:tc>
        <w:tc>
          <w:tcPr>
            <w:tcW w:w="60" w:type="dxa"/>
            <w:tcBorders>
              <w:top w:val="nil"/>
              <w:left w:val="nil"/>
              <w:bottom w:val="nil"/>
              <w:right w:val="nil"/>
            </w:tcBorders>
            <w:tcMar>
              <w:left w:w="0" w:type="dxa"/>
              <w:right w:w="0" w:type="dxa"/>
            </w:tcMar>
          </w:tcPr>
          <w:p w14:paraId="38B7E49A" w14:textId="77777777" w:rsidR="00FC548F" w:rsidRDefault="00FC548F"/>
        </w:tc>
        <w:tc>
          <w:tcPr>
            <w:tcW w:w="4142" w:type="dxa"/>
            <w:tcBorders>
              <w:top w:val="nil"/>
              <w:left w:val="nil"/>
              <w:bottom w:val="nil"/>
              <w:right w:val="nil"/>
            </w:tcBorders>
            <w:tcMar>
              <w:left w:w="0" w:type="dxa"/>
              <w:right w:w="0" w:type="dxa"/>
            </w:tcMar>
          </w:tcPr>
          <w:p w14:paraId="01C9AE3B" w14:textId="77777777" w:rsidR="00FC548F" w:rsidRDefault="00000000">
            <w:pPr>
              <w:pStyle w:val="AccurriTabletextvalues"/>
              <w:keepNext/>
            </w:pPr>
            <w:r>
              <w:rPr>
                <w:lang w:val="en-AU"/>
              </w:rPr>
              <w:t>Insurance contracts</w:t>
            </w:r>
          </w:p>
        </w:tc>
        <w:tc>
          <w:tcPr>
            <w:tcW w:w="60" w:type="dxa"/>
            <w:tcBorders>
              <w:top w:val="nil"/>
              <w:left w:val="nil"/>
              <w:bottom w:val="nil"/>
              <w:right w:val="nil"/>
            </w:tcBorders>
            <w:tcMar>
              <w:left w:w="0" w:type="dxa"/>
              <w:right w:w="0" w:type="dxa"/>
            </w:tcMar>
          </w:tcPr>
          <w:p w14:paraId="312DCF72" w14:textId="77777777" w:rsidR="00FC548F" w:rsidRDefault="00FC548F"/>
        </w:tc>
        <w:tc>
          <w:tcPr>
            <w:tcW w:w="2594" w:type="dxa"/>
            <w:tcBorders>
              <w:top w:val="nil"/>
              <w:left w:val="nil"/>
              <w:bottom w:val="nil"/>
              <w:right w:val="nil"/>
            </w:tcBorders>
            <w:tcMar>
              <w:left w:w="0" w:type="dxa"/>
              <w:right w:w="0" w:type="dxa"/>
            </w:tcMar>
          </w:tcPr>
          <w:p w14:paraId="457C233B" w14:textId="77777777" w:rsidR="00FC548F" w:rsidRDefault="00000000">
            <w:pPr>
              <w:pStyle w:val="AccurriTabletextvalues"/>
              <w:keepNext/>
            </w:pPr>
            <w:r>
              <w:rPr>
                <w:lang w:val="en-AU"/>
              </w:rPr>
              <w:t>GMM</w:t>
            </w:r>
          </w:p>
        </w:tc>
      </w:tr>
      <w:tr w:rsidR="00FC548F" w14:paraId="4EDF4328" w14:textId="77777777">
        <w:tc>
          <w:tcPr>
            <w:tcW w:w="4142" w:type="dxa"/>
            <w:tcBorders>
              <w:top w:val="nil"/>
              <w:left w:val="nil"/>
              <w:bottom w:val="nil"/>
              <w:right w:val="nil"/>
            </w:tcBorders>
            <w:tcMar>
              <w:left w:w="0" w:type="dxa"/>
              <w:right w:w="0" w:type="dxa"/>
            </w:tcMar>
          </w:tcPr>
          <w:p w14:paraId="7A1A47C8" w14:textId="77777777" w:rsidR="00FC548F" w:rsidRDefault="00000000">
            <w:pPr>
              <w:pStyle w:val="AccurriTabletextvalues"/>
              <w:keepNext/>
              <w:jc w:val="left"/>
            </w:pPr>
            <w:r>
              <w:rPr>
                <w:lang w:val="en-AU"/>
              </w:rPr>
              <w:t>Universal life insurance contracts</w:t>
            </w:r>
          </w:p>
        </w:tc>
        <w:tc>
          <w:tcPr>
            <w:tcW w:w="60" w:type="dxa"/>
            <w:tcBorders>
              <w:top w:val="nil"/>
              <w:left w:val="nil"/>
              <w:bottom w:val="nil"/>
              <w:right w:val="nil"/>
            </w:tcBorders>
            <w:tcMar>
              <w:left w:w="0" w:type="dxa"/>
              <w:right w:w="0" w:type="dxa"/>
            </w:tcMar>
          </w:tcPr>
          <w:p w14:paraId="5D40BDF0" w14:textId="77777777" w:rsidR="00FC548F" w:rsidRDefault="00FC548F"/>
        </w:tc>
        <w:tc>
          <w:tcPr>
            <w:tcW w:w="4142" w:type="dxa"/>
            <w:tcBorders>
              <w:top w:val="nil"/>
              <w:left w:val="nil"/>
              <w:bottom w:val="nil"/>
              <w:right w:val="nil"/>
            </w:tcBorders>
            <w:tcMar>
              <w:left w:w="0" w:type="dxa"/>
              <w:right w:w="0" w:type="dxa"/>
            </w:tcMar>
          </w:tcPr>
          <w:p w14:paraId="17C38AD0" w14:textId="77777777" w:rsidR="00FC548F" w:rsidRDefault="00000000">
            <w:pPr>
              <w:pStyle w:val="AccurriTabletextvalues"/>
              <w:keepNext/>
            </w:pPr>
            <w:r>
              <w:rPr>
                <w:lang w:val="en-AU"/>
              </w:rPr>
              <w:t>Insurance contracts without direct participation features</w:t>
            </w:r>
          </w:p>
        </w:tc>
        <w:tc>
          <w:tcPr>
            <w:tcW w:w="60" w:type="dxa"/>
            <w:tcBorders>
              <w:top w:val="nil"/>
              <w:left w:val="nil"/>
              <w:bottom w:val="nil"/>
              <w:right w:val="nil"/>
            </w:tcBorders>
            <w:tcMar>
              <w:left w:w="0" w:type="dxa"/>
              <w:right w:w="0" w:type="dxa"/>
            </w:tcMar>
          </w:tcPr>
          <w:p w14:paraId="43B1133F" w14:textId="77777777" w:rsidR="00FC548F" w:rsidRDefault="00FC548F"/>
        </w:tc>
        <w:tc>
          <w:tcPr>
            <w:tcW w:w="2594" w:type="dxa"/>
            <w:tcBorders>
              <w:top w:val="nil"/>
              <w:left w:val="nil"/>
              <w:bottom w:val="nil"/>
              <w:right w:val="nil"/>
            </w:tcBorders>
            <w:tcMar>
              <w:left w:w="0" w:type="dxa"/>
              <w:right w:w="0" w:type="dxa"/>
            </w:tcMar>
          </w:tcPr>
          <w:p w14:paraId="7B3C2EE0" w14:textId="77777777" w:rsidR="00FC548F" w:rsidRDefault="00000000">
            <w:pPr>
              <w:pStyle w:val="AccurriTabletextvalues"/>
              <w:keepNext/>
            </w:pPr>
            <w:r>
              <w:rPr>
                <w:lang w:val="en-AU"/>
              </w:rPr>
              <w:t>GMM</w:t>
            </w:r>
          </w:p>
        </w:tc>
      </w:tr>
      <w:tr w:rsidR="00FC548F" w14:paraId="7A2E466B" w14:textId="77777777">
        <w:tc>
          <w:tcPr>
            <w:tcW w:w="4142" w:type="dxa"/>
            <w:tcBorders>
              <w:top w:val="nil"/>
              <w:left w:val="nil"/>
              <w:bottom w:val="nil"/>
              <w:right w:val="nil"/>
            </w:tcBorders>
            <w:tcMar>
              <w:left w:w="0" w:type="dxa"/>
              <w:right w:w="0" w:type="dxa"/>
            </w:tcMar>
          </w:tcPr>
          <w:p w14:paraId="66203211" w14:textId="77777777" w:rsidR="00FC548F" w:rsidRDefault="00000000">
            <w:pPr>
              <w:pStyle w:val="AccurriTabletextvalues"/>
              <w:keepNext/>
              <w:jc w:val="left"/>
            </w:pPr>
            <w:r>
              <w:rPr>
                <w:lang w:val="en-AU"/>
              </w:rPr>
              <w:t>Direct participating contracts</w:t>
            </w:r>
          </w:p>
        </w:tc>
        <w:tc>
          <w:tcPr>
            <w:tcW w:w="60" w:type="dxa"/>
            <w:tcBorders>
              <w:top w:val="nil"/>
              <w:left w:val="nil"/>
              <w:bottom w:val="nil"/>
              <w:right w:val="nil"/>
            </w:tcBorders>
            <w:tcMar>
              <w:left w:w="0" w:type="dxa"/>
              <w:right w:w="0" w:type="dxa"/>
            </w:tcMar>
          </w:tcPr>
          <w:p w14:paraId="7C2D9C86" w14:textId="77777777" w:rsidR="00FC548F" w:rsidRDefault="00FC548F"/>
        </w:tc>
        <w:tc>
          <w:tcPr>
            <w:tcW w:w="4142" w:type="dxa"/>
            <w:tcBorders>
              <w:top w:val="nil"/>
              <w:left w:val="nil"/>
              <w:bottom w:val="nil"/>
              <w:right w:val="nil"/>
            </w:tcBorders>
            <w:tcMar>
              <w:left w:w="0" w:type="dxa"/>
              <w:right w:w="0" w:type="dxa"/>
            </w:tcMar>
          </w:tcPr>
          <w:p w14:paraId="7CDAC586" w14:textId="77777777" w:rsidR="00FC548F" w:rsidRDefault="00000000">
            <w:pPr>
              <w:pStyle w:val="AccurriTabletextvalues"/>
              <w:keepNext/>
            </w:pPr>
            <w:r>
              <w:rPr>
                <w:lang w:val="en-AU"/>
              </w:rPr>
              <w:t>Insurance contracts with direct participation features</w:t>
            </w:r>
          </w:p>
        </w:tc>
        <w:tc>
          <w:tcPr>
            <w:tcW w:w="60" w:type="dxa"/>
            <w:tcBorders>
              <w:top w:val="nil"/>
              <w:left w:val="nil"/>
              <w:bottom w:val="nil"/>
              <w:right w:val="nil"/>
            </w:tcBorders>
            <w:tcMar>
              <w:left w:w="0" w:type="dxa"/>
              <w:right w:w="0" w:type="dxa"/>
            </w:tcMar>
          </w:tcPr>
          <w:p w14:paraId="6FD8A7D4" w14:textId="77777777" w:rsidR="00FC548F" w:rsidRDefault="00FC548F"/>
        </w:tc>
        <w:tc>
          <w:tcPr>
            <w:tcW w:w="2594" w:type="dxa"/>
            <w:tcBorders>
              <w:top w:val="nil"/>
              <w:left w:val="nil"/>
              <w:bottom w:val="nil"/>
              <w:right w:val="nil"/>
            </w:tcBorders>
            <w:tcMar>
              <w:left w:w="0" w:type="dxa"/>
              <w:right w:w="0" w:type="dxa"/>
            </w:tcMar>
          </w:tcPr>
          <w:p w14:paraId="65AB5D7C" w14:textId="77777777" w:rsidR="00FC548F" w:rsidRDefault="00000000">
            <w:pPr>
              <w:pStyle w:val="AccurriTabletextvalues"/>
              <w:keepNext/>
            </w:pPr>
            <w:r>
              <w:rPr>
                <w:lang w:val="en-AU"/>
              </w:rPr>
              <w:t>VFA</w:t>
            </w:r>
          </w:p>
        </w:tc>
      </w:tr>
      <w:tr w:rsidR="00FC548F" w14:paraId="5A678B60" w14:textId="77777777">
        <w:tc>
          <w:tcPr>
            <w:tcW w:w="4142" w:type="dxa"/>
            <w:tcBorders>
              <w:top w:val="nil"/>
              <w:left w:val="nil"/>
              <w:bottom w:val="nil"/>
              <w:right w:val="nil"/>
            </w:tcBorders>
            <w:tcMar>
              <w:left w:w="0" w:type="dxa"/>
              <w:right w:w="0" w:type="dxa"/>
            </w:tcMar>
          </w:tcPr>
          <w:p w14:paraId="5C50780C" w14:textId="77777777" w:rsidR="00FC548F" w:rsidRDefault="00000000">
            <w:pPr>
              <w:pStyle w:val="AccurriTabletextvalues"/>
              <w:keepNext/>
              <w:jc w:val="left"/>
            </w:pPr>
            <w:r>
              <w:rPr>
                <w:lang w:val="en-AU"/>
              </w:rPr>
              <w:t>Investment contracts with discretionary participating features</w:t>
            </w:r>
          </w:p>
        </w:tc>
        <w:tc>
          <w:tcPr>
            <w:tcW w:w="60" w:type="dxa"/>
            <w:tcBorders>
              <w:top w:val="nil"/>
              <w:left w:val="nil"/>
              <w:bottom w:val="nil"/>
              <w:right w:val="nil"/>
            </w:tcBorders>
            <w:tcMar>
              <w:left w:w="0" w:type="dxa"/>
              <w:right w:w="0" w:type="dxa"/>
            </w:tcMar>
          </w:tcPr>
          <w:p w14:paraId="161A43E5" w14:textId="77777777" w:rsidR="00FC548F" w:rsidRDefault="00FC548F"/>
        </w:tc>
        <w:tc>
          <w:tcPr>
            <w:tcW w:w="4142" w:type="dxa"/>
            <w:tcBorders>
              <w:top w:val="nil"/>
              <w:left w:val="nil"/>
              <w:bottom w:val="nil"/>
              <w:right w:val="nil"/>
            </w:tcBorders>
            <w:tcMar>
              <w:left w:w="0" w:type="dxa"/>
              <w:right w:w="0" w:type="dxa"/>
            </w:tcMar>
          </w:tcPr>
          <w:p w14:paraId="08AB7260" w14:textId="77777777" w:rsidR="00FC548F" w:rsidRDefault="00000000">
            <w:pPr>
              <w:pStyle w:val="AccurriTabletextvalues"/>
              <w:keepNext/>
            </w:pPr>
            <w:r>
              <w:rPr>
                <w:lang w:val="en-AU"/>
              </w:rPr>
              <w:t>Insurance contracts without direct participation features</w:t>
            </w:r>
          </w:p>
        </w:tc>
        <w:tc>
          <w:tcPr>
            <w:tcW w:w="60" w:type="dxa"/>
            <w:tcBorders>
              <w:top w:val="nil"/>
              <w:left w:val="nil"/>
              <w:bottom w:val="nil"/>
              <w:right w:val="nil"/>
            </w:tcBorders>
            <w:tcMar>
              <w:left w:w="0" w:type="dxa"/>
              <w:right w:w="0" w:type="dxa"/>
            </w:tcMar>
          </w:tcPr>
          <w:p w14:paraId="344F799C" w14:textId="77777777" w:rsidR="00FC548F" w:rsidRDefault="00FC548F"/>
        </w:tc>
        <w:tc>
          <w:tcPr>
            <w:tcW w:w="2594" w:type="dxa"/>
            <w:tcBorders>
              <w:top w:val="nil"/>
              <w:left w:val="nil"/>
              <w:bottom w:val="nil"/>
              <w:right w:val="nil"/>
            </w:tcBorders>
            <w:tcMar>
              <w:left w:w="0" w:type="dxa"/>
              <w:right w:w="0" w:type="dxa"/>
            </w:tcMar>
          </w:tcPr>
          <w:p w14:paraId="67F91A01" w14:textId="77777777" w:rsidR="00FC548F" w:rsidRDefault="00000000">
            <w:pPr>
              <w:pStyle w:val="AccurriTabletextvalues"/>
              <w:keepNext/>
            </w:pPr>
            <w:r>
              <w:rPr>
                <w:lang w:val="en-AU"/>
              </w:rPr>
              <w:t>GMM</w:t>
            </w:r>
          </w:p>
        </w:tc>
      </w:tr>
      <w:tr w:rsidR="00FC548F" w14:paraId="5CF7A339" w14:textId="77777777">
        <w:tc>
          <w:tcPr>
            <w:tcW w:w="4142" w:type="dxa"/>
            <w:tcBorders>
              <w:top w:val="nil"/>
              <w:left w:val="nil"/>
              <w:bottom w:val="nil"/>
              <w:right w:val="nil"/>
            </w:tcBorders>
            <w:tcMar>
              <w:left w:w="0" w:type="dxa"/>
              <w:right w:w="0" w:type="dxa"/>
            </w:tcMar>
          </w:tcPr>
          <w:p w14:paraId="515ADB1C" w14:textId="77777777" w:rsidR="00FC548F" w:rsidRDefault="00000000">
            <w:pPr>
              <w:pStyle w:val="AccurriTabletextvalues"/>
              <w:keepNext/>
              <w:jc w:val="left"/>
            </w:pPr>
            <w:r>
              <w:rPr>
                <w:lang w:val="en-AU"/>
              </w:rPr>
              <w:t>Automobile insurance for one year or less</w:t>
            </w:r>
          </w:p>
        </w:tc>
        <w:tc>
          <w:tcPr>
            <w:tcW w:w="60" w:type="dxa"/>
            <w:tcBorders>
              <w:top w:val="nil"/>
              <w:left w:val="nil"/>
              <w:bottom w:val="nil"/>
              <w:right w:val="nil"/>
            </w:tcBorders>
            <w:tcMar>
              <w:left w:w="0" w:type="dxa"/>
              <w:right w:w="0" w:type="dxa"/>
            </w:tcMar>
          </w:tcPr>
          <w:p w14:paraId="259496F7" w14:textId="77777777" w:rsidR="00FC548F" w:rsidRDefault="00FC548F"/>
        </w:tc>
        <w:tc>
          <w:tcPr>
            <w:tcW w:w="4142" w:type="dxa"/>
            <w:tcBorders>
              <w:top w:val="nil"/>
              <w:left w:val="nil"/>
              <w:bottom w:val="nil"/>
              <w:right w:val="nil"/>
            </w:tcBorders>
            <w:tcMar>
              <w:left w:w="0" w:type="dxa"/>
              <w:right w:w="0" w:type="dxa"/>
            </w:tcMar>
          </w:tcPr>
          <w:p w14:paraId="50705ABF" w14:textId="77777777" w:rsidR="00FC548F" w:rsidRDefault="00000000">
            <w:pPr>
              <w:pStyle w:val="AccurriTabletextvalues"/>
              <w:keepNext/>
            </w:pPr>
            <w:r>
              <w:rPr>
                <w:lang w:val="en-AU"/>
              </w:rPr>
              <w:t>Insurance contracts</w:t>
            </w:r>
          </w:p>
        </w:tc>
        <w:tc>
          <w:tcPr>
            <w:tcW w:w="60" w:type="dxa"/>
            <w:tcBorders>
              <w:top w:val="nil"/>
              <w:left w:val="nil"/>
              <w:bottom w:val="nil"/>
              <w:right w:val="nil"/>
            </w:tcBorders>
            <w:tcMar>
              <w:left w:w="0" w:type="dxa"/>
              <w:right w:w="0" w:type="dxa"/>
            </w:tcMar>
          </w:tcPr>
          <w:p w14:paraId="01562323" w14:textId="77777777" w:rsidR="00FC548F" w:rsidRDefault="00FC548F"/>
        </w:tc>
        <w:tc>
          <w:tcPr>
            <w:tcW w:w="2594" w:type="dxa"/>
            <w:tcBorders>
              <w:top w:val="nil"/>
              <w:left w:val="nil"/>
              <w:bottom w:val="nil"/>
              <w:right w:val="nil"/>
            </w:tcBorders>
            <w:tcMar>
              <w:left w:w="0" w:type="dxa"/>
              <w:right w:w="0" w:type="dxa"/>
            </w:tcMar>
          </w:tcPr>
          <w:p w14:paraId="608EAFB5" w14:textId="77777777" w:rsidR="00FC548F" w:rsidRDefault="00000000">
            <w:pPr>
              <w:pStyle w:val="AccurriTabletextvalues"/>
              <w:keepNext/>
            </w:pPr>
            <w:r>
              <w:rPr>
                <w:lang w:val="en-AU"/>
              </w:rPr>
              <w:t>PAA</w:t>
            </w:r>
          </w:p>
        </w:tc>
      </w:tr>
      <w:tr w:rsidR="00FC548F" w14:paraId="04CBEE6D" w14:textId="77777777">
        <w:tc>
          <w:tcPr>
            <w:tcW w:w="4142" w:type="dxa"/>
            <w:tcBorders>
              <w:top w:val="nil"/>
              <w:left w:val="nil"/>
              <w:bottom w:val="nil"/>
              <w:right w:val="nil"/>
            </w:tcBorders>
            <w:tcMar>
              <w:left w:w="0" w:type="dxa"/>
              <w:right w:w="0" w:type="dxa"/>
            </w:tcMar>
          </w:tcPr>
          <w:p w14:paraId="233D994D" w14:textId="77777777" w:rsidR="00FC548F" w:rsidRDefault="00000000">
            <w:pPr>
              <w:pStyle w:val="AccurriTabletextvalues"/>
              <w:keepNext/>
              <w:jc w:val="left"/>
            </w:pPr>
            <w:r>
              <w:rPr>
                <w:lang w:val="en-AU"/>
              </w:rPr>
              <w:t>Property insurance for one year or less</w:t>
            </w:r>
          </w:p>
        </w:tc>
        <w:tc>
          <w:tcPr>
            <w:tcW w:w="60" w:type="dxa"/>
            <w:tcBorders>
              <w:top w:val="nil"/>
              <w:left w:val="nil"/>
              <w:bottom w:val="nil"/>
              <w:right w:val="nil"/>
            </w:tcBorders>
            <w:tcMar>
              <w:left w:w="0" w:type="dxa"/>
              <w:right w:w="0" w:type="dxa"/>
            </w:tcMar>
          </w:tcPr>
          <w:p w14:paraId="0D2EDF6A" w14:textId="77777777" w:rsidR="00FC548F" w:rsidRDefault="00FC548F"/>
        </w:tc>
        <w:tc>
          <w:tcPr>
            <w:tcW w:w="4142" w:type="dxa"/>
            <w:tcBorders>
              <w:top w:val="nil"/>
              <w:left w:val="nil"/>
              <w:bottom w:val="nil"/>
              <w:right w:val="nil"/>
            </w:tcBorders>
            <w:tcMar>
              <w:left w:w="0" w:type="dxa"/>
              <w:right w:w="0" w:type="dxa"/>
            </w:tcMar>
          </w:tcPr>
          <w:p w14:paraId="5A3DA113" w14:textId="77777777" w:rsidR="00FC548F" w:rsidRDefault="00000000">
            <w:pPr>
              <w:pStyle w:val="AccurriTabletextvalues"/>
              <w:keepNext/>
            </w:pPr>
            <w:r>
              <w:rPr>
                <w:lang w:val="en-AU"/>
              </w:rPr>
              <w:t>Insurance contracts</w:t>
            </w:r>
          </w:p>
        </w:tc>
        <w:tc>
          <w:tcPr>
            <w:tcW w:w="60" w:type="dxa"/>
            <w:tcBorders>
              <w:top w:val="nil"/>
              <w:left w:val="nil"/>
              <w:bottom w:val="nil"/>
              <w:right w:val="nil"/>
            </w:tcBorders>
            <w:tcMar>
              <w:left w:w="0" w:type="dxa"/>
              <w:right w:w="0" w:type="dxa"/>
            </w:tcMar>
          </w:tcPr>
          <w:p w14:paraId="09593F41" w14:textId="77777777" w:rsidR="00FC548F" w:rsidRDefault="00FC548F"/>
        </w:tc>
        <w:tc>
          <w:tcPr>
            <w:tcW w:w="2594" w:type="dxa"/>
            <w:tcBorders>
              <w:top w:val="nil"/>
              <w:left w:val="nil"/>
              <w:bottom w:val="nil"/>
              <w:right w:val="nil"/>
            </w:tcBorders>
            <w:tcMar>
              <w:left w:w="0" w:type="dxa"/>
              <w:right w:w="0" w:type="dxa"/>
            </w:tcMar>
          </w:tcPr>
          <w:p w14:paraId="3FDC62ED" w14:textId="77777777" w:rsidR="00FC548F" w:rsidRDefault="00000000">
            <w:pPr>
              <w:pStyle w:val="AccurriTabletextvalues"/>
              <w:keepNext/>
            </w:pPr>
            <w:r>
              <w:rPr>
                <w:lang w:val="en-AU"/>
              </w:rPr>
              <w:t>PAA</w:t>
            </w:r>
          </w:p>
        </w:tc>
      </w:tr>
      <w:tr w:rsidR="00FC548F" w14:paraId="5D95EB11" w14:textId="77777777">
        <w:tc>
          <w:tcPr>
            <w:tcW w:w="4142" w:type="dxa"/>
            <w:tcBorders>
              <w:top w:val="nil"/>
              <w:left w:val="nil"/>
              <w:bottom w:val="nil"/>
              <w:right w:val="nil"/>
            </w:tcBorders>
            <w:tcMar>
              <w:left w:w="0" w:type="dxa"/>
              <w:right w:w="0" w:type="dxa"/>
            </w:tcMar>
          </w:tcPr>
          <w:p w14:paraId="1E86744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727E033" w14:textId="77777777" w:rsidR="00FC548F" w:rsidRDefault="00FC548F"/>
        </w:tc>
        <w:tc>
          <w:tcPr>
            <w:tcW w:w="4142" w:type="dxa"/>
            <w:tcBorders>
              <w:top w:val="nil"/>
              <w:left w:val="nil"/>
              <w:bottom w:val="nil"/>
              <w:right w:val="nil"/>
            </w:tcBorders>
            <w:tcMar>
              <w:left w:w="0" w:type="dxa"/>
              <w:right w:w="0" w:type="dxa"/>
            </w:tcMar>
          </w:tcPr>
          <w:p w14:paraId="3FD0C989" w14:textId="77777777" w:rsidR="00FC548F" w:rsidRDefault="00FC548F">
            <w:pPr>
              <w:pStyle w:val="AccurriTabletextvalues"/>
              <w:keepNext/>
            </w:pPr>
          </w:p>
        </w:tc>
        <w:tc>
          <w:tcPr>
            <w:tcW w:w="60" w:type="dxa"/>
            <w:tcBorders>
              <w:top w:val="nil"/>
              <w:left w:val="nil"/>
              <w:bottom w:val="nil"/>
              <w:right w:val="nil"/>
            </w:tcBorders>
            <w:tcMar>
              <w:left w:w="0" w:type="dxa"/>
              <w:right w:w="0" w:type="dxa"/>
            </w:tcMar>
          </w:tcPr>
          <w:p w14:paraId="47D071C6" w14:textId="77777777" w:rsidR="00FC548F" w:rsidRDefault="00FC548F"/>
        </w:tc>
        <w:tc>
          <w:tcPr>
            <w:tcW w:w="2594" w:type="dxa"/>
            <w:tcBorders>
              <w:top w:val="nil"/>
              <w:left w:val="nil"/>
              <w:bottom w:val="nil"/>
              <w:right w:val="nil"/>
            </w:tcBorders>
            <w:tcMar>
              <w:left w:w="0" w:type="dxa"/>
              <w:right w:w="0" w:type="dxa"/>
            </w:tcMar>
          </w:tcPr>
          <w:p w14:paraId="22A98D14" w14:textId="77777777" w:rsidR="00FC548F" w:rsidRDefault="00FC548F">
            <w:pPr>
              <w:pStyle w:val="AccurriTabletextvalues"/>
              <w:keepNext/>
            </w:pPr>
          </w:p>
        </w:tc>
      </w:tr>
      <w:tr w:rsidR="00FC548F" w14:paraId="2CFCAC69" w14:textId="77777777">
        <w:tc>
          <w:tcPr>
            <w:tcW w:w="4142" w:type="dxa"/>
            <w:tcBorders>
              <w:top w:val="nil"/>
              <w:left w:val="nil"/>
              <w:bottom w:val="nil"/>
              <w:right w:val="nil"/>
            </w:tcBorders>
            <w:tcMar>
              <w:left w:w="0" w:type="dxa"/>
              <w:right w:w="0" w:type="dxa"/>
            </w:tcMar>
          </w:tcPr>
          <w:p w14:paraId="5B67CADC" w14:textId="77777777" w:rsidR="00FC548F" w:rsidRDefault="00000000">
            <w:pPr>
              <w:pStyle w:val="AccurriTablesubtitle"/>
              <w:keepNext/>
            </w:pPr>
            <w:r>
              <w:rPr>
                <w:lang w:val="en-AU"/>
              </w:rPr>
              <w:t>Reinsurance contracts held</w:t>
            </w:r>
          </w:p>
        </w:tc>
        <w:tc>
          <w:tcPr>
            <w:tcW w:w="60" w:type="dxa"/>
            <w:tcBorders>
              <w:top w:val="nil"/>
              <w:left w:val="nil"/>
              <w:bottom w:val="nil"/>
              <w:right w:val="nil"/>
            </w:tcBorders>
            <w:tcMar>
              <w:left w:w="0" w:type="dxa"/>
              <w:right w:w="0" w:type="dxa"/>
            </w:tcMar>
          </w:tcPr>
          <w:p w14:paraId="37DE320A" w14:textId="77777777" w:rsidR="00FC548F" w:rsidRDefault="00FC548F"/>
        </w:tc>
        <w:tc>
          <w:tcPr>
            <w:tcW w:w="4142" w:type="dxa"/>
            <w:tcBorders>
              <w:top w:val="nil"/>
              <w:left w:val="nil"/>
              <w:bottom w:val="nil"/>
              <w:right w:val="nil"/>
            </w:tcBorders>
            <w:tcMar>
              <w:left w:w="0" w:type="dxa"/>
              <w:right w:w="0" w:type="dxa"/>
            </w:tcMar>
          </w:tcPr>
          <w:p w14:paraId="6232747C" w14:textId="77777777" w:rsidR="00FC548F" w:rsidRDefault="00FC548F">
            <w:pPr>
              <w:pStyle w:val="AccurriTabletextvalues"/>
              <w:keepNext/>
            </w:pPr>
          </w:p>
        </w:tc>
        <w:tc>
          <w:tcPr>
            <w:tcW w:w="60" w:type="dxa"/>
            <w:tcBorders>
              <w:top w:val="nil"/>
              <w:left w:val="nil"/>
              <w:bottom w:val="nil"/>
              <w:right w:val="nil"/>
            </w:tcBorders>
            <w:tcMar>
              <w:left w:w="0" w:type="dxa"/>
              <w:right w:w="0" w:type="dxa"/>
            </w:tcMar>
          </w:tcPr>
          <w:p w14:paraId="44ABA47E" w14:textId="77777777" w:rsidR="00FC548F" w:rsidRDefault="00FC548F"/>
        </w:tc>
        <w:tc>
          <w:tcPr>
            <w:tcW w:w="2594" w:type="dxa"/>
            <w:tcBorders>
              <w:top w:val="nil"/>
              <w:left w:val="nil"/>
              <w:bottom w:val="nil"/>
              <w:right w:val="nil"/>
            </w:tcBorders>
            <w:tcMar>
              <w:left w:w="0" w:type="dxa"/>
              <w:right w:w="0" w:type="dxa"/>
            </w:tcMar>
          </w:tcPr>
          <w:p w14:paraId="07D261C0" w14:textId="77777777" w:rsidR="00FC548F" w:rsidRDefault="00FC548F">
            <w:pPr>
              <w:pStyle w:val="AccurriTabletextvalues"/>
              <w:keepNext/>
            </w:pPr>
          </w:p>
        </w:tc>
      </w:tr>
      <w:tr w:rsidR="00FC548F" w14:paraId="53AC4028" w14:textId="77777777">
        <w:tc>
          <w:tcPr>
            <w:tcW w:w="4142" w:type="dxa"/>
            <w:tcBorders>
              <w:top w:val="nil"/>
              <w:left w:val="nil"/>
              <w:bottom w:val="nil"/>
              <w:right w:val="nil"/>
            </w:tcBorders>
            <w:tcMar>
              <w:left w:w="0" w:type="dxa"/>
              <w:right w:w="0" w:type="dxa"/>
            </w:tcMar>
          </w:tcPr>
          <w:p w14:paraId="746F11AE" w14:textId="77777777" w:rsidR="00FC548F" w:rsidRDefault="00000000">
            <w:pPr>
              <w:pStyle w:val="AccurriTabletextvalues"/>
              <w:keepNext/>
              <w:jc w:val="left"/>
            </w:pPr>
            <w:r>
              <w:rPr>
                <w:lang w:val="en-AU"/>
              </w:rPr>
              <w:t>Term life</w:t>
            </w:r>
          </w:p>
        </w:tc>
        <w:tc>
          <w:tcPr>
            <w:tcW w:w="60" w:type="dxa"/>
            <w:tcBorders>
              <w:top w:val="nil"/>
              <w:left w:val="nil"/>
              <w:bottom w:val="nil"/>
              <w:right w:val="nil"/>
            </w:tcBorders>
            <w:tcMar>
              <w:left w:w="0" w:type="dxa"/>
              <w:right w:w="0" w:type="dxa"/>
            </w:tcMar>
          </w:tcPr>
          <w:p w14:paraId="640642BC" w14:textId="77777777" w:rsidR="00FC548F" w:rsidRDefault="00FC548F"/>
        </w:tc>
        <w:tc>
          <w:tcPr>
            <w:tcW w:w="4142" w:type="dxa"/>
            <w:tcBorders>
              <w:top w:val="nil"/>
              <w:left w:val="nil"/>
              <w:bottom w:val="nil"/>
              <w:right w:val="nil"/>
            </w:tcBorders>
            <w:tcMar>
              <w:left w:w="0" w:type="dxa"/>
              <w:right w:w="0" w:type="dxa"/>
            </w:tcMar>
          </w:tcPr>
          <w:p w14:paraId="5F3B1052" w14:textId="77777777" w:rsidR="00FC548F" w:rsidRDefault="00000000">
            <w:pPr>
              <w:pStyle w:val="AccurriTabletextvalues"/>
              <w:keepNext/>
            </w:pPr>
            <w:r>
              <w:rPr>
                <w:lang w:val="en-AU"/>
              </w:rPr>
              <w:t>Reinsurance contract held</w:t>
            </w:r>
          </w:p>
        </w:tc>
        <w:tc>
          <w:tcPr>
            <w:tcW w:w="60" w:type="dxa"/>
            <w:tcBorders>
              <w:top w:val="nil"/>
              <w:left w:val="nil"/>
              <w:bottom w:val="nil"/>
              <w:right w:val="nil"/>
            </w:tcBorders>
            <w:tcMar>
              <w:left w:w="0" w:type="dxa"/>
              <w:right w:w="0" w:type="dxa"/>
            </w:tcMar>
          </w:tcPr>
          <w:p w14:paraId="77EDF473" w14:textId="77777777" w:rsidR="00FC548F" w:rsidRDefault="00FC548F"/>
        </w:tc>
        <w:tc>
          <w:tcPr>
            <w:tcW w:w="2594" w:type="dxa"/>
            <w:tcBorders>
              <w:top w:val="nil"/>
              <w:left w:val="nil"/>
              <w:bottom w:val="nil"/>
              <w:right w:val="nil"/>
            </w:tcBorders>
            <w:tcMar>
              <w:left w:w="0" w:type="dxa"/>
              <w:right w:w="0" w:type="dxa"/>
            </w:tcMar>
          </w:tcPr>
          <w:p w14:paraId="7EC7D7BC" w14:textId="77777777" w:rsidR="00FC548F" w:rsidRDefault="00000000">
            <w:pPr>
              <w:pStyle w:val="AccurriTabletextvalues"/>
              <w:keepNext/>
            </w:pPr>
            <w:r>
              <w:rPr>
                <w:lang w:val="en-AU"/>
              </w:rPr>
              <w:t>GMM</w:t>
            </w:r>
          </w:p>
        </w:tc>
      </w:tr>
      <w:tr w:rsidR="00FC548F" w14:paraId="21B2B784" w14:textId="77777777">
        <w:tc>
          <w:tcPr>
            <w:tcW w:w="4142" w:type="dxa"/>
            <w:tcBorders>
              <w:top w:val="nil"/>
              <w:left w:val="nil"/>
              <w:bottom w:val="nil"/>
              <w:right w:val="nil"/>
            </w:tcBorders>
            <w:tcMar>
              <w:left w:w="0" w:type="dxa"/>
              <w:right w:w="0" w:type="dxa"/>
            </w:tcMar>
          </w:tcPr>
          <w:p w14:paraId="122617EC" w14:textId="77777777" w:rsidR="00FC548F" w:rsidRDefault="00000000">
            <w:pPr>
              <w:pStyle w:val="AccurriTabletextvalues"/>
              <w:keepNext/>
              <w:jc w:val="left"/>
            </w:pPr>
            <w:r>
              <w:rPr>
                <w:lang w:val="en-AU"/>
              </w:rPr>
              <w:t>Automobile third party liability - excess of loss reinsurance</w:t>
            </w:r>
          </w:p>
        </w:tc>
        <w:tc>
          <w:tcPr>
            <w:tcW w:w="60" w:type="dxa"/>
            <w:tcBorders>
              <w:top w:val="nil"/>
              <w:left w:val="nil"/>
              <w:bottom w:val="nil"/>
              <w:right w:val="nil"/>
            </w:tcBorders>
            <w:tcMar>
              <w:left w:w="0" w:type="dxa"/>
              <w:right w:w="0" w:type="dxa"/>
            </w:tcMar>
          </w:tcPr>
          <w:p w14:paraId="5A7086F5" w14:textId="77777777" w:rsidR="00FC548F" w:rsidRDefault="00FC548F"/>
        </w:tc>
        <w:tc>
          <w:tcPr>
            <w:tcW w:w="4142" w:type="dxa"/>
            <w:tcBorders>
              <w:top w:val="nil"/>
              <w:left w:val="nil"/>
              <w:bottom w:val="nil"/>
              <w:right w:val="nil"/>
            </w:tcBorders>
            <w:tcMar>
              <w:left w:w="0" w:type="dxa"/>
              <w:right w:w="0" w:type="dxa"/>
            </w:tcMar>
          </w:tcPr>
          <w:p w14:paraId="29F6571F" w14:textId="77777777" w:rsidR="00FC548F" w:rsidRDefault="00000000">
            <w:pPr>
              <w:pStyle w:val="AccurriTabletextvalues"/>
              <w:keepNext/>
            </w:pPr>
            <w:r>
              <w:rPr>
                <w:lang w:val="en-AU"/>
              </w:rPr>
              <w:t>Reinsurance contract held</w:t>
            </w:r>
          </w:p>
        </w:tc>
        <w:tc>
          <w:tcPr>
            <w:tcW w:w="60" w:type="dxa"/>
            <w:tcBorders>
              <w:top w:val="nil"/>
              <w:left w:val="nil"/>
              <w:bottom w:val="nil"/>
              <w:right w:val="nil"/>
            </w:tcBorders>
            <w:tcMar>
              <w:left w:w="0" w:type="dxa"/>
              <w:right w:w="0" w:type="dxa"/>
            </w:tcMar>
          </w:tcPr>
          <w:p w14:paraId="6A790C3D" w14:textId="77777777" w:rsidR="00FC548F" w:rsidRDefault="00FC548F"/>
        </w:tc>
        <w:tc>
          <w:tcPr>
            <w:tcW w:w="2594" w:type="dxa"/>
            <w:tcBorders>
              <w:top w:val="nil"/>
              <w:left w:val="nil"/>
              <w:bottom w:val="nil"/>
              <w:right w:val="nil"/>
            </w:tcBorders>
            <w:tcMar>
              <w:left w:w="0" w:type="dxa"/>
              <w:right w:w="0" w:type="dxa"/>
            </w:tcMar>
          </w:tcPr>
          <w:p w14:paraId="40D7610B" w14:textId="77777777" w:rsidR="00FC548F" w:rsidRDefault="00000000">
            <w:pPr>
              <w:pStyle w:val="AccurriTabletextvalues"/>
              <w:keepNext/>
            </w:pPr>
            <w:r>
              <w:rPr>
                <w:lang w:val="en-AU"/>
              </w:rPr>
              <w:t>PAA</w:t>
            </w:r>
          </w:p>
        </w:tc>
      </w:tr>
    </w:tbl>
    <w:p w14:paraId="60371898" w14:textId="77777777" w:rsidR="00FC548F" w:rsidRDefault="00000000">
      <w:r>
        <w:rPr>
          <w:rFonts w:ascii="Times New Roman" w:eastAsia="Times New Roman" w:hAnsi="Times New Roman" w:cs="Times New Roman"/>
          <w:b/>
          <w:lang w:val="en-AU"/>
        </w:rPr>
        <w:t xml:space="preserve"> </w:t>
      </w:r>
    </w:p>
    <w:p w14:paraId="3CB770A9" w14:textId="77777777" w:rsidR="00FC548F" w:rsidRDefault="00000000">
      <w:pPr>
        <w:pStyle w:val="AccurriParagraphcontent"/>
        <w:keepNext/>
        <w:keepLines/>
      </w:pPr>
      <w:r>
        <w:rPr>
          <w:lang w:val="en-AU"/>
        </w:rPr>
        <w:t>The consolidated entity has presented separately, in the statement of financial position, the carrying amount of portfolios of insurance contracts issued that are assets, portfolios of insurance contracts issued that are liabilities, portfolios of reinsurance contracts held that are assets and portfolios of reinsurance contracts held that are liabilities.</w:t>
      </w:r>
    </w:p>
    <w:p w14:paraId="6469DD62" w14:textId="77777777" w:rsidR="00FC548F" w:rsidRDefault="00000000">
      <w:r>
        <w:rPr>
          <w:rFonts w:ascii="Times New Roman" w:eastAsia="Times New Roman" w:hAnsi="Times New Roman" w:cs="Times New Roman"/>
          <w:b/>
          <w:lang w:val="en-AU"/>
        </w:rPr>
        <w:t xml:space="preserve"> </w:t>
      </w:r>
    </w:p>
    <w:p w14:paraId="4C5ED836" w14:textId="77777777" w:rsidR="00FC548F" w:rsidRDefault="00000000">
      <w:pPr>
        <w:pStyle w:val="AccurriParagraphmainheader"/>
        <w:keepNext/>
        <w:keepLines/>
      </w:pPr>
      <w:r>
        <w:rPr>
          <w:lang w:val="en-AU"/>
        </w:rPr>
        <w:t>Cash and cash equivalents</w:t>
      </w:r>
    </w:p>
    <w:p w14:paraId="6D9960C3" w14:textId="77777777" w:rsidR="00FC548F" w:rsidRDefault="00000000">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liabilities on the statement of financial position.</w:t>
      </w:r>
    </w:p>
    <w:p w14:paraId="30220E2E" w14:textId="77777777" w:rsidR="00FC548F" w:rsidRDefault="00000000">
      <w:r>
        <w:rPr>
          <w:rFonts w:ascii="Times New Roman" w:eastAsia="Times New Roman" w:hAnsi="Times New Roman" w:cs="Times New Roman"/>
          <w:b/>
          <w:lang w:val="en-AU"/>
        </w:rPr>
        <w:t xml:space="preserve"> </w:t>
      </w:r>
    </w:p>
    <w:p w14:paraId="2586BF92" w14:textId="77777777" w:rsidR="00FC548F" w:rsidRDefault="00000000">
      <w:pPr>
        <w:pStyle w:val="AccurriParagraphmainheader"/>
        <w:keepNext/>
        <w:keepLines/>
      </w:pPr>
      <w:r>
        <w:rPr>
          <w:lang w:val="en-AU"/>
        </w:rPr>
        <w:lastRenderedPageBreak/>
        <w:t>Derivative financial instruments</w:t>
      </w:r>
    </w:p>
    <w:p w14:paraId="3D701B1B" w14:textId="77777777" w:rsidR="00FC548F" w:rsidRDefault="00000000">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10CCB733" w14:textId="77777777" w:rsidR="00FC548F" w:rsidRDefault="00000000">
      <w:r>
        <w:rPr>
          <w:rFonts w:ascii="Times New Roman" w:eastAsia="Times New Roman" w:hAnsi="Times New Roman" w:cs="Times New Roman"/>
          <w:b/>
          <w:lang w:val="en-AU"/>
        </w:rPr>
        <w:t xml:space="preserve"> </w:t>
      </w:r>
    </w:p>
    <w:p w14:paraId="189CD195" w14:textId="77777777" w:rsidR="00FC548F" w:rsidRDefault="00000000">
      <w:pPr>
        <w:pStyle w:val="AccurriParagraphsubheader"/>
        <w:keepNext/>
        <w:keepLines/>
      </w:pPr>
      <w:r>
        <w:rPr>
          <w:lang w:val="en-AU"/>
        </w:rPr>
        <w:t>Cash flow hedges</w:t>
      </w:r>
    </w:p>
    <w:p w14:paraId="5321017E" w14:textId="77777777" w:rsidR="00FC548F" w:rsidRDefault="00000000">
      <w:pPr>
        <w:pStyle w:val="AccurriParagraphcontent"/>
        <w:keepNext/>
        <w:keepLines/>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344319BD" w14:textId="77777777" w:rsidR="00FC548F" w:rsidRDefault="00000000">
      <w:r>
        <w:rPr>
          <w:rFonts w:ascii="Times New Roman" w:eastAsia="Times New Roman" w:hAnsi="Times New Roman" w:cs="Times New Roman"/>
          <w:b/>
          <w:lang w:val="en-AU"/>
        </w:rPr>
        <w:t xml:space="preserve"> </w:t>
      </w:r>
    </w:p>
    <w:p w14:paraId="0D3F2EC5" w14:textId="77777777" w:rsidR="00FC548F" w:rsidRDefault="00000000">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4BF1FD81" w14:textId="77777777" w:rsidR="00FC548F" w:rsidRDefault="00000000">
      <w:r>
        <w:rPr>
          <w:rFonts w:ascii="Times New Roman" w:eastAsia="Times New Roman" w:hAnsi="Times New Roman" w:cs="Times New Roman"/>
          <w:b/>
          <w:lang w:val="en-AU"/>
        </w:rPr>
        <w:t xml:space="preserve"> </w:t>
      </w:r>
    </w:p>
    <w:p w14:paraId="1D9711B6" w14:textId="77777777" w:rsidR="00FC548F" w:rsidRDefault="00000000">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478F3069" w14:textId="77777777" w:rsidR="00FC548F" w:rsidRDefault="00000000">
      <w:r>
        <w:rPr>
          <w:rFonts w:ascii="Times New Roman" w:eastAsia="Times New Roman" w:hAnsi="Times New Roman" w:cs="Times New Roman"/>
          <w:b/>
          <w:lang w:val="en-AU"/>
        </w:rPr>
        <w:t xml:space="preserve"> </w:t>
      </w:r>
    </w:p>
    <w:p w14:paraId="5B40F5F3" w14:textId="77777777" w:rsidR="00FC548F" w:rsidRDefault="00000000">
      <w:pPr>
        <w:pStyle w:val="AccurriParagraphmainheader"/>
        <w:keepNext/>
        <w:keepLines/>
      </w:pPr>
      <w:r>
        <w:rPr>
          <w:lang w:val="en-AU"/>
        </w:rPr>
        <w:t>Associates</w:t>
      </w:r>
    </w:p>
    <w:p w14:paraId="662841E4" w14:textId="77777777" w:rsidR="00FC548F" w:rsidRDefault="00000000">
      <w:pPr>
        <w:pStyle w:val="AccurriParagraphcontent"/>
        <w:keepNext/>
        <w:keepLines/>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3174C722" w14:textId="77777777" w:rsidR="00FC548F" w:rsidRDefault="00000000">
      <w:r>
        <w:rPr>
          <w:rFonts w:ascii="Times New Roman" w:eastAsia="Times New Roman" w:hAnsi="Times New Roman" w:cs="Times New Roman"/>
          <w:b/>
          <w:lang w:val="en-AU"/>
        </w:rPr>
        <w:t xml:space="preserve"> </w:t>
      </w:r>
    </w:p>
    <w:p w14:paraId="68082E21" w14:textId="77777777" w:rsidR="00FC548F" w:rsidRDefault="00000000">
      <w:pPr>
        <w:pStyle w:val="AccurriParagraphcontent"/>
        <w:keepNext/>
        <w:keepLines/>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1CDE8C78" w14:textId="77777777" w:rsidR="00FC548F" w:rsidRDefault="00000000">
      <w:r>
        <w:rPr>
          <w:rFonts w:ascii="Times New Roman" w:eastAsia="Times New Roman" w:hAnsi="Times New Roman" w:cs="Times New Roman"/>
          <w:b/>
          <w:lang w:val="en-AU"/>
        </w:rPr>
        <w:t xml:space="preserve"> </w:t>
      </w:r>
    </w:p>
    <w:p w14:paraId="20BFA153" w14:textId="77777777" w:rsidR="00FC548F" w:rsidRDefault="00000000">
      <w:pPr>
        <w:pStyle w:val="AccurriParagraphcontent"/>
        <w:keepNext/>
        <w:keepLines/>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729CBCCC" w14:textId="77777777" w:rsidR="00FC548F" w:rsidRDefault="00000000">
      <w:r>
        <w:rPr>
          <w:rFonts w:ascii="Times New Roman" w:eastAsia="Times New Roman" w:hAnsi="Times New Roman" w:cs="Times New Roman"/>
          <w:b/>
          <w:lang w:val="en-AU"/>
        </w:rPr>
        <w:t xml:space="preserve"> </w:t>
      </w:r>
    </w:p>
    <w:p w14:paraId="0203E18A" w14:textId="77777777" w:rsidR="00FC548F" w:rsidRDefault="00000000">
      <w:pPr>
        <w:pStyle w:val="AccurriParagraphmainheader"/>
        <w:keepNext/>
        <w:keepLines/>
      </w:pPr>
      <w:r>
        <w:rPr>
          <w:lang w:val="en-AU"/>
        </w:rPr>
        <w:t>Investments and other financial assets</w:t>
      </w:r>
    </w:p>
    <w:p w14:paraId="69F00F52" w14:textId="77777777" w:rsidR="00FC548F" w:rsidRDefault="00000000">
      <w:pPr>
        <w:pStyle w:val="AccurriParagraphcontent"/>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3988B2BB" w14:textId="77777777" w:rsidR="00FC548F" w:rsidRDefault="00000000">
      <w:r>
        <w:rPr>
          <w:rFonts w:ascii="Times New Roman" w:eastAsia="Times New Roman" w:hAnsi="Times New Roman" w:cs="Times New Roman"/>
          <w:b/>
          <w:lang w:val="en-AU"/>
        </w:rPr>
        <w:t xml:space="preserve"> </w:t>
      </w:r>
    </w:p>
    <w:p w14:paraId="4C3D76AA" w14:textId="77777777" w:rsidR="00FC548F" w:rsidRDefault="00000000">
      <w:pPr>
        <w:pStyle w:val="AccurriParagraphcontent"/>
        <w:keepNext/>
        <w:keepLines/>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6CFE4394" w14:textId="77777777" w:rsidR="00FC548F" w:rsidRDefault="00000000">
      <w:r>
        <w:rPr>
          <w:rFonts w:ascii="Times New Roman" w:eastAsia="Times New Roman" w:hAnsi="Times New Roman" w:cs="Times New Roman"/>
          <w:b/>
          <w:lang w:val="en-AU"/>
        </w:rPr>
        <w:t xml:space="preserve"> </w:t>
      </w:r>
    </w:p>
    <w:p w14:paraId="71736D37" w14:textId="77777777" w:rsidR="00FC548F" w:rsidRDefault="00000000">
      <w:pPr>
        <w:pStyle w:val="AccurriParagraphsubheader"/>
        <w:keepNext/>
        <w:keepLines/>
      </w:pPr>
      <w:r>
        <w:rPr>
          <w:lang w:val="en-AU"/>
        </w:rPr>
        <w:t>Financial assets at fair value through profit or loss</w:t>
      </w:r>
    </w:p>
    <w:p w14:paraId="7431B8E9" w14:textId="77777777" w:rsidR="00FC548F" w:rsidRDefault="00000000">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328FAC12" w14:textId="77777777" w:rsidR="00FC548F" w:rsidRDefault="00000000">
      <w:r>
        <w:rPr>
          <w:rFonts w:ascii="Times New Roman" w:eastAsia="Times New Roman" w:hAnsi="Times New Roman" w:cs="Times New Roman"/>
          <w:b/>
          <w:lang w:val="en-AU"/>
        </w:rPr>
        <w:t xml:space="preserve"> </w:t>
      </w:r>
    </w:p>
    <w:p w14:paraId="4CC8F7E5" w14:textId="77777777" w:rsidR="00FC548F" w:rsidRDefault="00000000">
      <w:pPr>
        <w:pStyle w:val="AccurriParagraphsubheader"/>
        <w:keepNext/>
        <w:keepLines/>
      </w:pPr>
      <w:r>
        <w:rPr>
          <w:lang w:val="en-AU"/>
        </w:rPr>
        <w:t>Financial assets at fair value through other comprehensive income</w:t>
      </w:r>
    </w:p>
    <w:p w14:paraId="54DADF5C" w14:textId="77777777" w:rsidR="00FC548F" w:rsidRDefault="00000000">
      <w:pPr>
        <w:pStyle w:val="AccurriParagraphcontent"/>
        <w:keepNext/>
        <w:keepLines/>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6BB7BE16" w14:textId="77777777" w:rsidR="00FC548F" w:rsidRDefault="00000000">
      <w:r>
        <w:rPr>
          <w:rFonts w:ascii="Times New Roman" w:eastAsia="Times New Roman" w:hAnsi="Times New Roman" w:cs="Times New Roman"/>
          <w:b/>
          <w:lang w:val="en-AU"/>
        </w:rPr>
        <w:t xml:space="preserve"> </w:t>
      </w:r>
    </w:p>
    <w:p w14:paraId="030440E4" w14:textId="77777777" w:rsidR="00FC548F" w:rsidRDefault="00000000">
      <w:pPr>
        <w:pStyle w:val="AccurriParagraphsubheader"/>
        <w:keepNext/>
        <w:keepLines/>
      </w:pPr>
      <w:r>
        <w:rPr>
          <w:lang w:val="en-AU"/>
        </w:rPr>
        <w:lastRenderedPageBreak/>
        <w:t>Impairment of financial assets</w:t>
      </w:r>
    </w:p>
    <w:p w14:paraId="553A17B6" w14:textId="77777777" w:rsidR="00FC548F" w:rsidRDefault="00000000">
      <w:pPr>
        <w:pStyle w:val="AccurriParagraphcontent"/>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30AC7364" w14:textId="77777777" w:rsidR="00FC548F" w:rsidRDefault="00000000">
      <w:r>
        <w:rPr>
          <w:rFonts w:ascii="Times New Roman" w:eastAsia="Times New Roman" w:hAnsi="Times New Roman" w:cs="Times New Roman"/>
          <w:b/>
          <w:lang w:val="en-AU"/>
        </w:rPr>
        <w:t xml:space="preserve"> </w:t>
      </w:r>
    </w:p>
    <w:p w14:paraId="62D39EBD" w14:textId="77777777" w:rsidR="00FC548F" w:rsidRDefault="00000000">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6B7DA993" w14:textId="77777777" w:rsidR="00FC548F" w:rsidRDefault="00000000">
      <w:r>
        <w:rPr>
          <w:rFonts w:ascii="Times New Roman" w:eastAsia="Times New Roman" w:hAnsi="Times New Roman" w:cs="Times New Roman"/>
          <w:b/>
          <w:lang w:val="en-AU"/>
        </w:rPr>
        <w:t xml:space="preserve"> </w:t>
      </w:r>
    </w:p>
    <w:p w14:paraId="4EDF6257" w14:textId="77777777" w:rsidR="00FC548F" w:rsidRDefault="00000000">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6ACC79D8" w14:textId="77777777" w:rsidR="00FC548F" w:rsidRDefault="00000000">
      <w:r>
        <w:rPr>
          <w:rFonts w:ascii="Times New Roman" w:eastAsia="Times New Roman" w:hAnsi="Times New Roman" w:cs="Times New Roman"/>
          <w:b/>
          <w:lang w:val="en-AU"/>
        </w:rPr>
        <w:t xml:space="preserve"> </w:t>
      </w:r>
    </w:p>
    <w:p w14:paraId="416B564B" w14:textId="77777777" w:rsidR="00FC548F" w:rsidRDefault="00000000">
      <w:pPr>
        <w:pStyle w:val="AccurriParagraphmainheader"/>
        <w:keepNext/>
        <w:keepLines/>
      </w:pPr>
      <w:r>
        <w:rPr>
          <w:lang w:val="en-AU"/>
        </w:rPr>
        <w:t>Investment properties</w:t>
      </w:r>
    </w:p>
    <w:p w14:paraId="4DDA5AC7" w14:textId="77777777" w:rsidR="00FC548F" w:rsidRDefault="00000000">
      <w:pPr>
        <w:pStyle w:val="AccurriParagraphcontent"/>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4CD974D6" w14:textId="77777777" w:rsidR="00FC548F" w:rsidRDefault="00000000">
      <w:r>
        <w:rPr>
          <w:rFonts w:ascii="Times New Roman" w:eastAsia="Times New Roman" w:hAnsi="Times New Roman" w:cs="Times New Roman"/>
          <w:b/>
          <w:lang w:val="en-AU"/>
        </w:rPr>
        <w:t xml:space="preserve"> </w:t>
      </w:r>
    </w:p>
    <w:p w14:paraId="4D6408D6" w14:textId="77777777" w:rsidR="00FC548F" w:rsidRDefault="00000000">
      <w:pPr>
        <w:pStyle w:val="AccurriParagraphcontent"/>
        <w:keepNext/>
        <w:keepLines/>
      </w:pPr>
      <w:r>
        <w:rPr>
          <w:lang w:val="en-AU"/>
        </w:rPr>
        <w:t>Investment properties are derecognised when disposed of or when there is no future economic benefit expected.</w:t>
      </w:r>
    </w:p>
    <w:p w14:paraId="11B3E471" w14:textId="77777777" w:rsidR="00FC548F" w:rsidRDefault="00000000">
      <w:r>
        <w:rPr>
          <w:rFonts w:ascii="Times New Roman" w:eastAsia="Times New Roman" w:hAnsi="Times New Roman" w:cs="Times New Roman"/>
          <w:b/>
          <w:lang w:val="en-AU"/>
        </w:rPr>
        <w:t xml:space="preserve"> </w:t>
      </w:r>
    </w:p>
    <w:p w14:paraId="3D4F8FB4" w14:textId="77777777" w:rsidR="00FC548F" w:rsidRDefault="00000000">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3048BF43" w14:textId="77777777" w:rsidR="00FC548F" w:rsidRDefault="00000000">
      <w:r>
        <w:rPr>
          <w:rFonts w:ascii="Times New Roman" w:eastAsia="Times New Roman" w:hAnsi="Times New Roman" w:cs="Times New Roman"/>
          <w:b/>
          <w:lang w:val="en-AU"/>
        </w:rPr>
        <w:t xml:space="preserve"> </w:t>
      </w:r>
    </w:p>
    <w:p w14:paraId="71DE4321" w14:textId="77777777" w:rsidR="00FC548F" w:rsidRDefault="00000000">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76C2485D" w14:textId="77777777" w:rsidR="00FC548F" w:rsidRDefault="00000000">
      <w:r>
        <w:rPr>
          <w:rFonts w:ascii="Times New Roman" w:eastAsia="Times New Roman" w:hAnsi="Times New Roman" w:cs="Times New Roman"/>
          <w:b/>
          <w:lang w:val="en-AU"/>
        </w:rPr>
        <w:t xml:space="preserve"> </w:t>
      </w:r>
    </w:p>
    <w:p w14:paraId="165F0FE6" w14:textId="77777777" w:rsidR="00FC548F" w:rsidRDefault="00000000">
      <w:pPr>
        <w:pStyle w:val="AccurriParagraphmainheader"/>
        <w:keepNext/>
        <w:keepLines/>
      </w:pPr>
      <w:r>
        <w:rPr>
          <w:lang w:val="en-AU"/>
        </w:rPr>
        <w:t>Property, plant and equipment</w:t>
      </w:r>
    </w:p>
    <w:p w14:paraId="57F1A49F" w14:textId="77777777" w:rsidR="00FC548F" w:rsidRDefault="00000000">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6C455F32" w14:textId="77777777" w:rsidR="00FC548F" w:rsidRDefault="00000000">
      <w:r>
        <w:rPr>
          <w:rFonts w:ascii="Times New Roman" w:eastAsia="Times New Roman" w:hAnsi="Times New Roman" w:cs="Times New Roman"/>
          <w:b/>
          <w:lang w:val="en-AU"/>
        </w:rPr>
        <w:t xml:space="preserve"> </w:t>
      </w:r>
    </w:p>
    <w:p w14:paraId="3C61EF89" w14:textId="77777777" w:rsidR="00FC548F" w:rsidRDefault="00000000">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142F23A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FC548F" w14:paraId="408DC49C" w14:textId="77777777">
        <w:tc>
          <w:tcPr>
            <w:tcW w:w="5469" w:type="dxa"/>
            <w:tcBorders>
              <w:top w:val="nil"/>
              <w:left w:val="nil"/>
              <w:bottom w:val="nil"/>
              <w:right w:val="nil"/>
            </w:tcBorders>
            <w:tcMar>
              <w:left w:w="0" w:type="dxa"/>
              <w:right w:w="0" w:type="dxa"/>
            </w:tcMar>
          </w:tcPr>
          <w:p w14:paraId="6F787392" w14:textId="77777777" w:rsidR="00FC548F"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7AF68C11" w14:textId="77777777" w:rsidR="00FC548F" w:rsidRDefault="00FC548F"/>
        </w:tc>
        <w:tc>
          <w:tcPr>
            <w:tcW w:w="5469" w:type="dxa"/>
            <w:tcBorders>
              <w:top w:val="nil"/>
              <w:left w:val="nil"/>
              <w:bottom w:val="nil"/>
              <w:right w:val="nil"/>
            </w:tcBorders>
            <w:tcMar>
              <w:left w:w="0" w:type="dxa"/>
              <w:right w:w="0" w:type="dxa"/>
            </w:tcMar>
          </w:tcPr>
          <w:p w14:paraId="5F6854E5" w14:textId="77777777" w:rsidR="00FC548F" w:rsidRDefault="00000000">
            <w:pPr>
              <w:pStyle w:val="AccurriTabletextvalues"/>
              <w:keepNext/>
              <w:jc w:val="left"/>
            </w:pPr>
            <w:r>
              <w:rPr>
                <w:lang w:val="en-AU"/>
              </w:rPr>
              <w:t>3-10 years</w:t>
            </w:r>
          </w:p>
        </w:tc>
      </w:tr>
      <w:tr w:rsidR="00FC548F" w14:paraId="6F5EB67F" w14:textId="77777777">
        <w:tc>
          <w:tcPr>
            <w:tcW w:w="5469" w:type="dxa"/>
            <w:tcBorders>
              <w:top w:val="nil"/>
              <w:left w:val="nil"/>
              <w:bottom w:val="nil"/>
              <w:right w:val="nil"/>
            </w:tcBorders>
            <w:tcMar>
              <w:left w:w="0" w:type="dxa"/>
              <w:right w:w="0" w:type="dxa"/>
            </w:tcMar>
          </w:tcPr>
          <w:p w14:paraId="19BC7256" w14:textId="77777777" w:rsidR="00FC548F"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6D7B02AA" w14:textId="77777777" w:rsidR="00FC548F" w:rsidRDefault="00FC548F"/>
        </w:tc>
        <w:tc>
          <w:tcPr>
            <w:tcW w:w="5469" w:type="dxa"/>
            <w:tcBorders>
              <w:top w:val="nil"/>
              <w:left w:val="nil"/>
              <w:bottom w:val="nil"/>
              <w:right w:val="nil"/>
            </w:tcBorders>
            <w:tcMar>
              <w:left w:w="0" w:type="dxa"/>
              <w:right w:w="0" w:type="dxa"/>
            </w:tcMar>
          </w:tcPr>
          <w:p w14:paraId="23222128" w14:textId="77777777" w:rsidR="00FC548F" w:rsidRDefault="00000000">
            <w:pPr>
              <w:pStyle w:val="AccurriTabletextvalues"/>
              <w:keepNext/>
              <w:jc w:val="left"/>
            </w:pPr>
            <w:r>
              <w:rPr>
                <w:lang w:val="en-AU"/>
              </w:rPr>
              <w:t>3-7 years</w:t>
            </w:r>
          </w:p>
        </w:tc>
      </w:tr>
    </w:tbl>
    <w:p w14:paraId="1F8C2478" w14:textId="77777777" w:rsidR="00FC548F" w:rsidRDefault="00000000">
      <w:r>
        <w:rPr>
          <w:rFonts w:ascii="Times New Roman" w:eastAsia="Times New Roman" w:hAnsi="Times New Roman" w:cs="Times New Roman"/>
          <w:b/>
          <w:lang w:val="en-AU"/>
        </w:rPr>
        <w:t xml:space="preserve"> </w:t>
      </w:r>
    </w:p>
    <w:p w14:paraId="5E5FCCA9" w14:textId="77777777" w:rsidR="00FC548F" w:rsidRDefault="00000000">
      <w:pPr>
        <w:pStyle w:val="AccurriParagraphcontent"/>
        <w:keepNext/>
        <w:keepLines/>
      </w:pPr>
      <w:r>
        <w:rPr>
          <w:lang w:val="en-AU"/>
        </w:rPr>
        <w:t>The residual values, useful lives and depreciation methods are reviewed, and adjusted if appropriate, at each reporting date.</w:t>
      </w:r>
    </w:p>
    <w:p w14:paraId="1C3B4AA9" w14:textId="77777777" w:rsidR="00FC548F" w:rsidRDefault="00000000">
      <w:r>
        <w:rPr>
          <w:rFonts w:ascii="Times New Roman" w:eastAsia="Times New Roman" w:hAnsi="Times New Roman" w:cs="Times New Roman"/>
          <w:b/>
          <w:lang w:val="en-AU"/>
        </w:rPr>
        <w:t xml:space="preserve"> </w:t>
      </w:r>
    </w:p>
    <w:p w14:paraId="29ABF203" w14:textId="77777777" w:rsidR="00FC548F" w:rsidRDefault="00000000">
      <w:pPr>
        <w:pStyle w:val="AccurriParagraphcontent"/>
        <w:keepNext/>
        <w:keepLines/>
      </w:pPr>
      <w:r>
        <w:rPr>
          <w:lang w:val="en-AU"/>
        </w:rPr>
        <w:t>Leasehold improvements are depreciated over the unexpired period of the lease or the estimated useful life of the assets, whichever is shorter.</w:t>
      </w:r>
    </w:p>
    <w:p w14:paraId="447034E8" w14:textId="77777777" w:rsidR="00FC548F" w:rsidRDefault="00000000">
      <w:r>
        <w:rPr>
          <w:rFonts w:ascii="Times New Roman" w:eastAsia="Times New Roman" w:hAnsi="Times New Roman" w:cs="Times New Roman"/>
          <w:b/>
          <w:lang w:val="en-AU"/>
        </w:rPr>
        <w:t xml:space="preserve"> </w:t>
      </w:r>
    </w:p>
    <w:p w14:paraId="1FAA7DA0" w14:textId="77777777" w:rsidR="00FC548F" w:rsidRDefault="00000000">
      <w:pPr>
        <w:pStyle w:val="AccurriParagraphcontent"/>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w:t>
      </w:r>
    </w:p>
    <w:p w14:paraId="6AA238B1" w14:textId="77777777" w:rsidR="00FC548F" w:rsidRDefault="00000000">
      <w:r>
        <w:rPr>
          <w:rFonts w:ascii="Times New Roman" w:eastAsia="Times New Roman" w:hAnsi="Times New Roman" w:cs="Times New Roman"/>
          <w:b/>
          <w:lang w:val="en-AU"/>
        </w:rPr>
        <w:t xml:space="preserve"> </w:t>
      </w:r>
    </w:p>
    <w:p w14:paraId="6C65C8C6" w14:textId="77777777" w:rsidR="00FC548F" w:rsidRDefault="00000000">
      <w:pPr>
        <w:pStyle w:val="AccurriParagraphmainheader"/>
        <w:keepNext/>
        <w:keepLines/>
      </w:pPr>
      <w:r>
        <w:rPr>
          <w:lang w:val="en-AU"/>
        </w:rPr>
        <w:lastRenderedPageBreak/>
        <w:t>Right-of-use assets</w:t>
      </w:r>
    </w:p>
    <w:p w14:paraId="17D4320B" w14:textId="77777777" w:rsidR="00FC548F" w:rsidRDefault="00000000">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429088DE" w14:textId="77777777" w:rsidR="00FC548F" w:rsidRDefault="00000000">
      <w:r>
        <w:rPr>
          <w:rFonts w:ascii="Times New Roman" w:eastAsia="Times New Roman" w:hAnsi="Times New Roman" w:cs="Times New Roman"/>
          <w:b/>
          <w:lang w:val="en-AU"/>
        </w:rPr>
        <w:t xml:space="preserve"> </w:t>
      </w:r>
    </w:p>
    <w:p w14:paraId="3DDF8151" w14:textId="77777777" w:rsidR="00FC548F" w:rsidRDefault="00000000">
      <w:pPr>
        <w:pStyle w:val="AccurriParagraphcontent"/>
        <w:keepNext/>
        <w:keepLines/>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4270E401" w14:textId="77777777" w:rsidR="00FC548F" w:rsidRDefault="00000000">
      <w:r>
        <w:rPr>
          <w:rFonts w:ascii="Times New Roman" w:eastAsia="Times New Roman" w:hAnsi="Times New Roman" w:cs="Times New Roman"/>
          <w:b/>
          <w:lang w:val="en-AU"/>
        </w:rPr>
        <w:t xml:space="preserve"> </w:t>
      </w:r>
    </w:p>
    <w:p w14:paraId="7FE7E38F" w14:textId="77777777" w:rsidR="00FC548F" w:rsidRDefault="00000000">
      <w:pPr>
        <w:pStyle w:val="AccurriParagraphcontent"/>
        <w:keepNext/>
        <w:keepLines/>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7E11E60C" w14:textId="77777777" w:rsidR="00FC548F" w:rsidRDefault="00000000">
      <w:r>
        <w:rPr>
          <w:rFonts w:ascii="Times New Roman" w:eastAsia="Times New Roman" w:hAnsi="Times New Roman" w:cs="Times New Roman"/>
          <w:b/>
          <w:lang w:val="en-AU"/>
        </w:rPr>
        <w:t xml:space="preserve"> </w:t>
      </w:r>
    </w:p>
    <w:p w14:paraId="0FB3595E" w14:textId="77777777" w:rsidR="00FC548F" w:rsidRDefault="00000000">
      <w:pPr>
        <w:pStyle w:val="AccurriParagraphmainheader"/>
        <w:keepNext/>
        <w:keepLines/>
      </w:pPr>
      <w:r>
        <w:rPr>
          <w:lang w:val="en-AU"/>
        </w:rPr>
        <w:t>Intangible assets</w:t>
      </w:r>
    </w:p>
    <w:p w14:paraId="6E781A20" w14:textId="77777777" w:rsidR="00FC548F" w:rsidRDefault="00000000">
      <w:pPr>
        <w:pStyle w:val="AccurriParagraphcontent"/>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108F398F" w14:textId="77777777" w:rsidR="00FC548F" w:rsidRDefault="00000000">
      <w:r>
        <w:rPr>
          <w:rFonts w:ascii="Times New Roman" w:eastAsia="Times New Roman" w:hAnsi="Times New Roman" w:cs="Times New Roman"/>
          <w:b/>
          <w:lang w:val="en-AU"/>
        </w:rPr>
        <w:t xml:space="preserve"> </w:t>
      </w:r>
    </w:p>
    <w:p w14:paraId="619FE735" w14:textId="77777777" w:rsidR="00FC548F" w:rsidRDefault="00000000">
      <w:pPr>
        <w:pStyle w:val="AccurriParagraphsubheader"/>
        <w:keepNext/>
        <w:keepLines/>
      </w:pPr>
      <w:r>
        <w:rPr>
          <w:lang w:val="en-AU"/>
        </w:rPr>
        <w:t>Goodwill</w:t>
      </w:r>
    </w:p>
    <w:p w14:paraId="4E75C84D" w14:textId="77777777" w:rsidR="00FC548F" w:rsidRDefault="00000000">
      <w:pPr>
        <w:pStyle w:val="AccurriParagraphcontent"/>
        <w:keepNext/>
        <w:keepLines/>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179208F8" w14:textId="77777777" w:rsidR="00FC548F" w:rsidRDefault="00000000">
      <w:r>
        <w:rPr>
          <w:rFonts w:ascii="Times New Roman" w:eastAsia="Times New Roman" w:hAnsi="Times New Roman" w:cs="Times New Roman"/>
          <w:b/>
          <w:lang w:val="en-AU"/>
        </w:rPr>
        <w:t xml:space="preserve"> </w:t>
      </w:r>
    </w:p>
    <w:p w14:paraId="586EC126" w14:textId="77777777" w:rsidR="00FC548F" w:rsidRDefault="00000000">
      <w:pPr>
        <w:pStyle w:val="AccurriParagraphsubheader"/>
        <w:keepNext/>
        <w:keepLines/>
      </w:pPr>
      <w:r>
        <w:rPr>
          <w:lang w:val="en-AU"/>
        </w:rPr>
        <w:t>Patents and trademarks</w:t>
      </w:r>
    </w:p>
    <w:p w14:paraId="2BF4AB58" w14:textId="77777777" w:rsidR="00FC548F" w:rsidRDefault="00000000">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645E0EF5" w14:textId="77777777" w:rsidR="00FC548F" w:rsidRDefault="00000000">
      <w:r>
        <w:rPr>
          <w:rFonts w:ascii="Times New Roman" w:eastAsia="Times New Roman" w:hAnsi="Times New Roman" w:cs="Times New Roman"/>
          <w:b/>
          <w:lang w:val="en-AU"/>
        </w:rPr>
        <w:t xml:space="preserve"> </w:t>
      </w:r>
    </w:p>
    <w:p w14:paraId="0770AB7E" w14:textId="77777777" w:rsidR="00FC548F" w:rsidRDefault="00000000">
      <w:pPr>
        <w:pStyle w:val="AccurriParagraphsubheader"/>
        <w:keepNext/>
        <w:keepLines/>
      </w:pPr>
      <w:r>
        <w:rPr>
          <w:lang w:val="en-AU"/>
        </w:rPr>
        <w:t>Customer contracts</w:t>
      </w:r>
    </w:p>
    <w:p w14:paraId="086FB620" w14:textId="77777777" w:rsidR="00FC548F" w:rsidRDefault="00000000">
      <w:pPr>
        <w:pStyle w:val="AccurriParagraphcontent"/>
        <w:keepNext/>
        <w:keepLines/>
      </w:pPr>
      <w:r>
        <w:rPr>
          <w:lang w:val="en-AU"/>
        </w:rPr>
        <w:t>Customer contracts acquired in a business combination are amortised on a straight-line basis over the period of their expected benefit, being their finite life of 5 years.</w:t>
      </w:r>
    </w:p>
    <w:p w14:paraId="40AAA9B0" w14:textId="77777777" w:rsidR="00FC548F" w:rsidRDefault="00000000">
      <w:r>
        <w:rPr>
          <w:rFonts w:ascii="Times New Roman" w:eastAsia="Times New Roman" w:hAnsi="Times New Roman" w:cs="Times New Roman"/>
          <w:b/>
          <w:lang w:val="en-AU"/>
        </w:rPr>
        <w:t xml:space="preserve"> </w:t>
      </w:r>
    </w:p>
    <w:p w14:paraId="6E3CAA63" w14:textId="77777777" w:rsidR="00FC548F" w:rsidRDefault="00000000">
      <w:pPr>
        <w:pStyle w:val="AccurriParagraphsubheader"/>
        <w:keepNext/>
        <w:keepLines/>
      </w:pPr>
      <w:r>
        <w:rPr>
          <w:lang w:val="en-AU"/>
        </w:rPr>
        <w:t>Software</w:t>
      </w:r>
    </w:p>
    <w:p w14:paraId="286195EC" w14:textId="77777777" w:rsidR="00FC548F" w:rsidRDefault="00000000">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42C13F3F" w14:textId="77777777" w:rsidR="00FC548F" w:rsidRDefault="00000000">
      <w:r>
        <w:rPr>
          <w:rFonts w:ascii="Times New Roman" w:eastAsia="Times New Roman" w:hAnsi="Times New Roman" w:cs="Times New Roman"/>
          <w:b/>
          <w:lang w:val="en-AU"/>
        </w:rPr>
        <w:t xml:space="preserve"> </w:t>
      </w:r>
    </w:p>
    <w:p w14:paraId="0AA43CCA" w14:textId="77777777" w:rsidR="00FC548F" w:rsidRDefault="00000000">
      <w:pPr>
        <w:pStyle w:val="AccurriParagraphmainheader"/>
        <w:keepNext/>
        <w:keepLines/>
      </w:pPr>
      <w:r>
        <w:rPr>
          <w:lang w:val="en-AU"/>
        </w:rPr>
        <w:t>Impairment of non-financial assets</w:t>
      </w:r>
    </w:p>
    <w:p w14:paraId="59BCD03F" w14:textId="77777777" w:rsidR="00FC548F" w:rsidRDefault="00000000">
      <w:pPr>
        <w:pStyle w:val="AccurriParagraphcontent"/>
        <w:keepNext/>
        <w:keepLines/>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3B8DE9F0" w14:textId="77777777" w:rsidR="00FC548F" w:rsidRDefault="00000000">
      <w:r>
        <w:rPr>
          <w:rFonts w:ascii="Times New Roman" w:eastAsia="Times New Roman" w:hAnsi="Times New Roman" w:cs="Times New Roman"/>
          <w:b/>
          <w:lang w:val="en-AU"/>
        </w:rPr>
        <w:t xml:space="preserve"> </w:t>
      </w:r>
    </w:p>
    <w:p w14:paraId="4E5468FD" w14:textId="77777777" w:rsidR="00FC548F" w:rsidRDefault="00000000">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174C92B8" w14:textId="77777777" w:rsidR="00FC548F" w:rsidRDefault="00000000">
      <w:r>
        <w:rPr>
          <w:rFonts w:ascii="Times New Roman" w:eastAsia="Times New Roman" w:hAnsi="Times New Roman" w:cs="Times New Roman"/>
          <w:b/>
          <w:lang w:val="en-AU"/>
        </w:rPr>
        <w:t xml:space="preserve"> </w:t>
      </w:r>
    </w:p>
    <w:p w14:paraId="6FA56A64" w14:textId="77777777" w:rsidR="00FC548F" w:rsidRDefault="00000000">
      <w:pPr>
        <w:pStyle w:val="AccurriParagraphmainheader"/>
        <w:keepNext/>
        <w:keepLines/>
      </w:pPr>
      <w:r>
        <w:rPr>
          <w:lang w:val="en-AU"/>
        </w:rPr>
        <w:lastRenderedPageBreak/>
        <w:t>Trade and other payables</w:t>
      </w:r>
    </w:p>
    <w:p w14:paraId="37EF7E75" w14:textId="77777777" w:rsidR="00FC548F" w:rsidRDefault="00000000">
      <w:pPr>
        <w:pStyle w:val="AccurriParagraphcontent"/>
        <w:keepNext/>
        <w:keepLines/>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79D3195B" w14:textId="77777777" w:rsidR="00FC548F" w:rsidRDefault="00000000">
      <w:r>
        <w:rPr>
          <w:rFonts w:ascii="Times New Roman" w:eastAsia="Times New Roman" w:hAnsi="Times New Roman" w:cs="Times New Roman"/>
          <w:b/>
          <w:lang w:val="en-AU"/>
        </w:rPr>
        <w:t xml:space="preserve"> </w:t>
      </w:r>
    </w:p>
    <w:p w14:paraId="3280A382" w14:textId="77777777" w:rsidR="00FC548F" w:rsidRDefault="00000000">
      <w:pPr>
        <w:pStyle w:val="AccurriParagraphmainheader"/>
        <w:keepNext/>
        <w:keepLines/>
      </w:pPr>
      <w:r>
        <w:rPr>
          <w:lang w:val="en-AU"/>
        </w:rPr>
        <w:t>Borrowings</w:t>
      </w:r>
    </w:p>
    <w:p w14:paraId="0C0D77FD" w14:textId="77777777" w:rsidR="00FC548F" w:rsidRDefault="00000000">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7BC0DC81" w14:textId="77777777" w:rsidR="00FC548F" w:rsidRDefault="00000000">
      <w:r>
        <w:rPr>
          <w:rFonts w:ascii="Times New Roman" w:eastAsia="Times New Roman" w:hAnsi="Times New Roman" w:cs="Times New Roman"/>
          <w:b/>
          <w:lang w:val="en-AU"/>
        </w:rPr>
        <w:t xml:space="preserve"> </w:t>
      </w:r>
    </w:p>
    <w:p w14:paraId="30D83886" w14:textId="77777777" w:rsidR="00FC548F" w:rsidRDefault="00000000">
      <w:pPr>
        <w:pStyle w:val="AccurriParagraphmainheader"/>
        <w:keepNext/>
        <w:keepLines/>
      </w:pPr>
      <w:r>
        <w:rPr>
          <w:lang w:val="en-AU"/>
        </w:rPr>
        <w:t>Lease liabilities</w:t>
      </w:r>
    </w:p>
    <w:p w14:paraId="71FD49AA" w14:textId="77777777" w:rsidR="00FC548F" w:rsidRDefault="00000000">
      <w:pPr>
        <w:pStyle w:val="AccurriParagraphcontent"/>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1CFFE88F" w14:textId="77777777" w:rsidR="00FC548F" w:rsidRDefault="00000000">
      <w:r>
        <w:rPr>
          <w:rFonts w:ascii="Times New Roman" w:eastAsia="Times New Roman" w:hAnsi="Times New Roman" w:cs="Times New Roman"/>
          <w:b/>
          <w:lang w:val="en-AU"/>
        </w:rPr>
        <w:t xml:space="preserve"> </w:t>
      </w:r>
    </w:p>
    <w:p w14:paraId="20897BB6" w14:textId="77777777" w:rsidR="00FC548F" w:rsidRDefault="00000000">
      <w:pPr>
        <w:pStyle w:val="AccurriParagraphcontent"/>
        <w:keepNext/>
        <w:keepLines/>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555BACB7" w14:textId="77777777" w:rsidR="00FC548F" w:rsidRDefault="00000000">
      <w:r>
        <w:rPr>
          <w:rFonts w:ascii="Times New Roman" w:eastAsia="Times New Roman" w:hAnsi="Times New Roman" w:cs="Times New Roman"/>
          <w:b/>
          <w:lang w:val="en-AU"/>
        </w:rPr>
        <w:t xml:space="preserve"> </w:t>
      </w:r>
    </w:p>
    <w:p w14:paraId="38FDB9C7" w14:textId="77777777" w:rsidR="00FC548F" w:rsidRDefault="00000000">
      <w:pPr>
        <w:pStyle w:val="AccurriParagraphmainheader"/>
        <w:keepNext/>
        <w:keepLines/>
      </w:pPr>
      <w:r>
        <w:rPr>
          <w:lang w:val="en-AU"/>
        </w:rPr>
        <w:t>Provisions</w:t>
      </w:r>
    </w:p>
    <w:p w14:paraId="78CCE433" w14:textId="77777777" w:rsidR="00FC548F" w:rsidRDefault="00000000">
      <w:pPr>
        <w:pStyle w:val="AccurriParagraphcontent"/>
        <w:keepNext/>
        <w:keepLines/>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675B81B8" w14:textId="77777777" w:rsidR="00FC548F" w:rsidRDefault="00000000">
      <w:r>
        <w:rPr>
          <w:rFonts w:ascii="Times New Roman" w:eastAsia="Times New Roman" w:hAnsi="Times New Roman" w:cs="Times New Roman"/>
          <w:b/>
          <w:lang w:val="en-AU"/>
        </w:rPr>
        <w:t xml:space="preserve"> </w:t>
      </w:r>
    </w:p>
    <w:p w14:paraId="3C8C6029" w14:textId="77777777" w:rsidR="00FC548F" w:rsidRDefault="00000000">
      <w:pPr>
        <w:pStyle w:val="AccurriParagraphmainheader"/>
        <w:keepNext/>
        <w:keepLines/>
      </w:pPr>
      <w:r>
        <w:rPr>
          <w:lang w:val="en-AU"/>
        </w:rPr>
        <w:t>Employee benefits</w:t>
      </w:r>
    </w:p>
    <w:p w14:paraId="7051E972" w14:textId="77777777" w:rsidR="00FC548F" w:rsidRDefault="00000000">
      <w:pPr>
        <w:keepNext/>
      </w:pPr>
      <w:r>
        <w:rPr>
          <w:rFonts w:ascii="Times New Roman" w:eastAsia="Times New Roman" w:hAnsi="Times New Roman" w:cs="Times New Roman"/>
          <w:b/>
          <w:lang w:val="en-AU"/>
        </w:rPr>
        <w:t xml:space="preserve"> </w:t>
      </w:r>
    </w:p>
    <w:p w14:paraId="1175B17A" w14:textId="77777777" w:rsidR="00FC548F" w:rsidRDefault="00000000">
      <w:pPr>
        <w:pStyle w:val="AccurriParagraphsubheader"/>
        <w:keepNext/>
        <w:keepLines/>
      </w:pPr>
      <w:r>
        <w:rPr>
          <w:lang w:val="en-AU"/>
        </w:rPr>
        <w:t>Short-term employee benefits</w:t>
      </w:r>
    </w:p>
    <w:p w14:paraId="6B2660EC" w14:textId="77777777" w:rsidR="00FC548F" w:rsidRDefault="00000000">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3A612224" w14:textId="77777777" w:rsidR="00FC548F" w:rsidRDefault="00000000">
      <w:r>
        <w:rPr>
          <w:rFonts w:ascii="Times New Roman" w:eastAsia="Times New Roman" w:hAnsi="Times New Roman" w:cs="Times New Roman"/>
          <w:b/>
          <w:lang w:val="en-AU"/>
        </w:rPr>
        <w:t xml:space="preserve"> </w:t>
      </w:r>
    </w:p>
    <w:p w14:paraId="3B6781D7" w14:textId="77777777" w:rsidR="00FC548F" w:rsidRDefault="00000000">
      <w:pPr>
        <w:pStyle w:val="AccurriParagraphsubheader"/>
        <w:keepNext/>
        <w:keepLines/>
      </w:pPr>
      <w:r>
        <w:rPr>
          <w:lang w:val="en-AU"/>
        </w:rPr>
        <w:t>Other long-term employee benefits</w:t>
      </w:r>
    </w:p>
    <w:p w14:paraId="0CECE8E1" w14:textId="77777777" w:rsidR="00FC548F" w:rsidRDefault="00000000">
      <w:pPr>
        <w:pStyle w:val="AccurriParagraphcontent"/>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77AEB60F" w14:textId="77777777" w:rsidR="00FC548F" w:rsidRDefault="00000000">
      <w:r>
        <w:rPr>
          <w:rFonts w:ascii="Times New Roman" w:eastAsia="Times New Roman" w:hAnsi="Times New Roman" w:cs="Times New Roman"/>
          <w:b/>
          <w:lang w:val="en-AU"/>
        </w:rPr>
        <w:t xml:space="preserve"> </w:t>
      </w:r>
    </w:p>
    <w:p w14:paraId="048B51BE" w14:textId="77777777" w:rsidR="00FC548F" w:rsidRDefault="00000000">
      <w:pPr>
        <w:pStyle w:val="AccurriParagraphmainheader"/>
        <w:keepNext/>
        <w:keepLines/>
      </w:pPr>
      <w:r>
        <w:rPr>
          <w:lang w:val="en-AU"/>
        </w:rPr>
        <w:t>Fair value measurement</w:t>
      </w:r>
    </w:p>
    <w:p w14:paraId="6FCB95E6" w14:textId="77777777" w:rsidR="00FC548F" w:rsidRDefault="00000000">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70429B60" w14:textId="77777777" w:rsidR="00FC548F" w:rsidRDefault="00000000">
      <w:r>
        <w:rPr>
          <w:rFonts w:ascii="Times New Roman" w:eastAsia="Times New Roman" w:hAnsi="Times New Roman" w:cs="Times New Roman"/>
          <w:b/>
          <w:lang w:val="en-AU"/>
        </w:rPr>
        <w:t xml:space="preserve"> </w:t>
      </w:r>
    </w:p>
    <w:p w14:paraId="464FB7C6" w14:textId="77777777" w:rsidR="00FC548F" w:rsidRDefault="00000000">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7B49F12E" w14:textId="77777777" w:rsidR="00FC548F" w:rsidRDefault="00000000">
      <w:r>
        <w:rPr>
          <w:rFonts w:ascii="Times New Roman" w:eastAsia="Times New Roman" w:hAnsi="Times New Roman" w:cs="Times New Roman"/>
          <w:b/>
          <w:lang w:val="en-AU"/>
        </w:rPr>
        <w:t xml:space="preserve"> </w:t>
      </w:r>
    </w:p>
    <w:p w14:paraId="5EB67223" w14:textId="77777777" w:rsidR="00FC548F" w:rsidRDefault="00000000">
      <w:pPr>
        <w:pStyle w:val="AccurriParagraphcontent"/>
        <w:keepNext/>
        <w:keepLines/>
      </w:pPr>
      <w:r>
        <w:rPr>
          <w:lang w:val="en-AU"/>
        </w:rPr>
        <w:lastRenderedPageBreak/>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18458F72" w14:textId="77777777" w:rsidR="00FC548F" w:rsidRDefault="00000000">
      <w:r>
        <w:rPr>
          <w:rFonts w:ascii="Times New Roman" w:eastAsia="Times New Roman" w:hAnsi="Times New Roman" w:cs="Times New Roman"/>
          <w:b/>
          <w:lang w:val="en-AU"/>
        </w:rPr>
        <w:t xml:space="preserve"> </w:t>
      </w:r>
    </w:p>
    <w:p w14:paraId="3F9CBD04" w14:textId="77777777" w:rsidR="00FC548F" w:rsidRDefault="00000000">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7B0C098F" w14:textId="77777777" w:rsidR="00FC548F" w:rsidRDefault="00000000">
      <w:r>
        <w:rPr>
          <w:rFonts w:ascii="Times New Roman" w:eastAsia="Times New Roman" w:hAnsi="Times New Roman" w:cs="Times New Roman"/>
          <w:b/>
          <w:lang w:val="en-AU"/>
        </w:rPr>
        <w:t xml:space="preserve"> </w:t>
      </w:r>
    </w:p>
    <w:p w14:paraId="17D79B41" w14:textId="77777777" w:rsidR="00FC548F" w:rsidRDefault="00000000">
      <w:pPr>
        <w:pStyle w:val="AccurriParagraphmainheader"/>
        <w:keepNext/>
        <w:keepLines/>
      </w:pPr>
      <w:r>
        <w:rPr>
          <w:lang w:val="en-AU"/>
        </w:rPr>
        <w:t>Issued capital</w:t>
      </w:r>
    </w:p>
    <w:p w14:paraId="456BBA18" w14:textId="77777777" w:rsidR="00FC548F" w:rsidRDefault="00000000">
      <w:pPr>
        <w:pStyle w:val="AccurriParagraphcontent"/>
        <w:keepNext/>
        <w:keepLines/>
      </w:pPr>
      <w:r>
        <w:rPr>
          <w:lang w:val="en-AU"/>
        </w:rPr>
        <w:t>Ordinary shares are classified as equity.</w:t>
      </w:r>
    </w:p>
    <w:p w14:paraId="50CF0E5F" w14:textId="77777777" w:rsidR="00FC548F" w:rsidRDefault="00000000">
      <w:r>
        <w:rPr>
          <w:rFonts w:ascii="Times New Roman" w:eastAsia="Times New Roman" w:hAnsi="Times New Roman" w:cs="Times New Roman"/>
          <w:b/>
          <w:lang w:val="en-AU"/>
        </w:rPr>
        <w:t xml:space="preserve"> </w:t>
      </w:r>
    </w:p>
    <w:p w14:paraId="326742AE" w14:textId="77777777" w:rsidR="00FC548F" w:rsidRDefault="00000000">
      <w:pPr>
        <w:pStyle w:val="AccurriParagraphcontent"/>
        <w:keepNext/>
        <w:keepLines/>
      </w:pPr>
      <w:r>
        <w:rPr>
          <w:lang w:val="en-AU"/>
        </w:rPr>
        <w:t>Incremental costs directly attributable to the issue of new shares or options are shown in equity as a deduction, net of tax, from the proceeds.</w:t>
      </w:r>
    </w:p>
    <w:p w14:paraId="3E75E3D4" w14:textId="77777777" w:rsidR="00FC548F" w:rsidRDefault="00000000">
      <w:r>
        <w:rPr>
          <w:rFonts w:ascii="Times New Roman" w:eastAsia="Times New Roman" w:hAnsi="Times New Roman" w:cs="Times New Roman"/>
          <w:b/>
          <w:lang w:val="en-AU"/>
        </w:rPr>
        <w:t xml:space="preserve"> </w:t>
      </w:r>
    </w:p>
    <w:p w14:paraId="4BB214F5" w14:textId="77777777" w:rsidR="00FC548F" w:rsidRDefault="00000000">
      <w:pPr>
        <w:pStyle w:val="AccurriParagraphmainheader"/>
        <w:keepNext/>
        <w:keepLines/>
      </w:pPr>
      <w:r>
        <w:rPr>
          <w:lang w:val="en-AU"/>
        </w:rPr>
        <w:t>Dividends</w:t>
      </w:r>
    </w:p>
    <w:p w14:paraId="09DAC5C9" w14:textId="77777777" w:rsidR="00FC548F" w:rsidRDefault="00000000">
      <w:pPr>
        <w:pStyle w:val="AccurriParagraphcontent"/>
        <w:keepNext/>
        <w:keepLines/>
      </w:pPr>
      <w:r>
        <w:rPr>
          <w:lang w:val="en-AU"/>
        </w:rPr>
        <w:t>Dividends are recognised when declared during the financial year and no longer at the discretion of the company.</w:t>
      </w:r>
    </w:p>
    <w:p w14:paraId="28E26E23" w14:textId="77777777" w:rsidR="00FC548F" w:rsidRDefault="00000000">
      <w:r>
        <w:rPr>
          <w:rFonts w:ascii="Times New Roman" w:eastAsia="Times New Roman" w:hAnsi="Times New Roman" w:cs="Times New Roman"/>
          <w:b/>
          <w:lang w:val="en-AU"/>
        </w:rPr>
        <w:t xml:space="preserve"> </w:t>
      </w:r>
    </w:p>
    <w:p w14:paraId="11A7FE73" w14:textId="77777777" w:rsidR="00FC548F" w:rsidRDefault="00000000">
      <w:pPr>
        <w:pStyle w:val="AccurriParagraphmainheader"/>
        <w:keepNext/>
        <w:keepLines/>
      </w:pPr>
      <w:r>
        <w:rPr>
          <w:lang w:val="en-AU"/>
        </w:rPr>
        <w:t>Business combinations</w:t>
      </w:r>
    </w:p>
    <w:p w14:paraId="74D92B0F" w14:textId="77777777" w:rsidR="00FC548F" w:rsidRDefault="00000000">
      <w:pPr>
        <w:pStyle w:val="AccurriParagraphcontent"/>
        <w:keepNext/>
        <w:keepLines/>
      </w:pPr>
      <w:r>
        <w:rPr>
          <w:lang w:val="en-AU"/>
        </w:rPr>
        <w:t>The acquisition method of accounting is used to account for business combinations regardless of whether equity instruments or other assets are acquired.</w:t>
      </w:r>
    </w:p>
    <w:p w14:paraId="4A55E1E0" w14:textId="77777777" w:rsidR="00FC548F" w:rsidRDefault="00000000">
      <w:r>
        <w:rPr>
          <w:rFonts w:ascii="Times New Roman" w:eastAsia="Times New Roman" w:hAnsi="Times New Roman" w:cs="Times New Roman"/>
          <w:b/>
          <w:lang w:val="en-AU"/>
        </w:rPr>
        <w:t xml:space="preserve"> </w:t>
      </w:r>
    </w:p>
    <w:p w14:paraId="5BC718ED" w14:textId="77777777" w:rsidR="00FC548F" w:rsidRDefault="00000000">
      <w:pPr>
        <w:pStyle w:val="AccurriParagraphcontent"/>
        <w:keepNext/>
        <w:keepLines/>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0014320A" w14:textId="77777777" w:rsidR="00FC548F" w:rsidRDefault="00000000">
      <w:r>
        <w:rPr>
          <w:rFonts w:ascii="Times New Roman" w:eastAsia="Times New Roman" w:hAnsi="Times New Roman" w:cs="Times New Roman"/>
          <w:b/>
          <w:lang w:val="en-AU"/>
        </w:rPr>
        <w:t xml:space="preserve"> </w:t>
      </w:r>
    </w:p>
    <w:p w14:paraId="21D0595D" w14:textId="77777777" w:rsidR="00FC548F" w:rsidRDefault="00000000">
      <w:pPr>
        <w:pStyle w:val="AccurriParagraphcontent"/>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51011350" w14:textId="77777777" w:rsidR="00FC548F" w:rsidRDefault="00000000">
      <w:r>
        <w:rPr>
          <w:rFonts w:ascii="Times New Roman" w:eastAsia="Times New Roman" w:hAnsi="Times New Roman" w:cs="Times New Roman"/>
          <w:b/>
          <w:lang w:val="en-AU"/>
        </w:rPr>
        <w:t xml:space="preserve"> </w:t>
      </w:r>
    </w:p>
    <w:p w14:paraId="314EB2F7" w14:textId="77777777" w:rsidR="00FC548F" w:rsidRDefault="00000000">
      <w:pPr>
        <w:pStyle w:val="AccurriParagraphcontent"/>
        <w:keepNext/>
        <w:keepLines/>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33346B79" w14:textId="77777777" w:rsidR="00FC548F" w:rsidRDefault="00000000">
      <w:r>
        <w:rPr>
          <w:rFonts w:ascii="Times New Roman" w:eastAsia="Times New Roman" w:hAnsi="Times New Roman" w:cs="Times New Roman"/>
          <w:b/>
          <w:lang w:val="en-AU"/>
        </w:rPr>
        <w:t xml:space="preserve"> </w:t>
      </w:r>
    </w:p>
    <w:p w14:paraId="7D0BCE34" w14:textId="77777777" w:rsidR="00FC548F" w:rsidRDefault="00000000">
      <w:pPr>
        <w:pStyle w:val="AccurriParagraphcontent"/>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48F2AB82" w14:textId="77777777" w:rsidR="00FC548F" w:rsidRDefault="00000000">
      <w:r>
        <w:rPr>
          <w:rFonts w:ascii="Times New Roman" w:eastAsia="Times New Roman" w:hAnsi="Times New Roman" w:cs="Times New Roman"/>
          <w:b/>
          <w:lang w:val="en-AU"/>
        </w:rPr>
        <w:t xml:space="preserve"> </w:t>
      </w:r>
    </w:p>
    <w:p w14:paraId="20AA7591" w14:textId="77777777" w:rsidR="00FC548F" w:rsidRDefault="00000000">
      <w:pPr>
        <w:pStyle w:val="AccurriParagraphcontent"/>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466CFF43" w14:textId="77777777" w:rsidR="00FC548F" w:rsidRDefault="00000000">
      <w:r>
        <w:rPr>
          <w:rFonts w:ascii="Times New Roman" w:eastAsia="Times New Roman" w:hAnsi="Times New Roman" w:cs="Times New Roman"/>
          <w:b/>
          <w:lang w:val="en-AU"/>
        </w:rPr>
        <w:t xml:space="preserve"> </w:t>
      </w:r>
    </w:p>
    <w:p w14:paraId="5E898109" w14:textId="77777777" w:rsidR="00FC548F" w:rsidRDefault="00000000">
      <w:pPr>
        <w:pStyle w:val="AccurriParagraphcontent"/>
        <w:keepNext/>
        <w:keepLines/>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5C280BFC" w14:textId="77777777" w:rsidR="00FC548F" w:rsidRDefault="00000000">
      <w:r>
        <w:rPr>
          <w:rFonts w:ascii="Times New Roman" w:eastAsia="Times New Roman" w:hAnsi="Times New Roman" w:cs="Times New Roman"/>
          <w:b/>
          <w:lang w:val="en-AU"/>
        </w:rPr>
        <w:t xml:space="preserve"> </w:t>
      </w:r>
    </w:p>
    <w:p w14:paraId="0760BAF6" w14:textId="77777777" w:rsidR="00FC548F" w:rsidRDefault="00000000">
      <w:pPr>
        <w:pStyle w:val="AccurriParagraphmainheader"/>
        <w:keepNext/>
        <w:keepLines/>
      </w:pPr>
      <w:r>
        <w:rPr>
          <w:lang w:val="en-AU"/>
        </w:rPr>
        <w:lastRenderedPageBreak/>
        <w:t>Earnings per share</w:t>
      </w:r>
    </w:p>
    <w:p w14:paraId="24F11EE0" w14:textId="77777777" w:rsidR="00FC548F" w:rsidRDefault="00000000">
      <w:pPr>
        <w:keepNext/>
      </w:pPr>
      <w:r>
        <w:rPr>
          <w:rFonts w:ascii="Times New Roman" w:eastAsia="Times New Roman" w:hAnsi="Times New Roman" w:cs="Times New Roman"/>
          <w:b/>
          <w:lang w:val="en-AU"/>
        </w:rPr>
        <w:t xml:space="preserve"> </w:t>
      </w:r>
    </w:p>
    <w:p w14:paraId="513A30FE" w14:textId="77777777" w:rsidR="00FC548F" w:rsidRDefault="00000000">
      <w:pPr>
        <w:pStyle w:val="AccurriParagraphsubheader"/>
        <w:keepNext/>
        <w:keepLines/>
      </w:pPr>
      <w:r>
        <w:rPr>
          <w:lang w:val="en-AU"/>
        </w:rPr>
        <w:t>Basic earnings per share</w:t>
      </w:r>
    </w:p>
    <w:p w14:paraId="40767443" w14:textId="76812B00" w:rsidR="00FC548F" w:rsidRDefault="00000000">
      <w:pPr>
        <w:pStyle w:val="AccurriParagraphcontent"/>
        <w:keepNext/>
        <w:keepLines/>
      </w:pPr>
      <w:r>
        <w:rPr>
          <w:lang w:val="en-AU"/>
        </w:rPr>
        <w:t xml:space="preserve">Basic earnings per share is calculated by dividing the profit attributable to the owners of </w:t>
      </w:r>
      <w:r w:rsidR="00CC466F">
        <w:rPr>
          <w:lang w:val="en-AU"/>
        </w:rPr>
        <w:t>RSM</w:t>
      </w:r>
      <w:r>
        <w:rPr>
          <w:lang w:val="en-AU"/>
        </w:rPr>
        <w:t xml:space="preserve"> IFRS Insurance Limited, excluding any costs of servicing equity other than ordinary shares, by the weighted average number of ordinary shares outstanding during the financial year, adjusted for bonus elements in ordinary shares issued during the financial year.</w:t>
      </w:r>
    </w:p>
    <w:p w14:paraId="1B570F13" w14:textId="77777777" w:rsidR="00FC548F" w:rsidRDefault="00000000">
      <w:r>
        <w:rPr>
          <w:rFonts w:ascii="Times New Roman" w:eastAsia="Times New Roman" w:hAnsi="Times New Roman" w:cs="Times New Roman"/>
          <w:b/>
          <w:lang w:val="en-AU"/>
        </w:rPr>
        <w:t xml:space="preserve"> </w:t>
      </w:r>
    </w:p>
    <w:p w14:paraId="75EA127B" w14:textId="77777777" w:rsidR="00FC548F" w:rsidRDefault="00000000">
      <w:pPr>
        <w:pStyle w:val="AccurriParagraphsubheader"/>
        <w:keepNext/>
        <w:keepLines/>
      </w:pPr>
      <w:r>
        <w:rPr>
          <w:lang w:val="en-AU"/>
        </w:rPr>
        <w:t>Diluted earnings per share</w:t>
      </w:r>
    </w:p>
    <w:p w14:paraId="2FD3FCEF" w14:textId="77777777" w:rsidR="00FC548F" w:rsidRDefault="00000000">
      <w:pPr>
        <w:pStyle w:val="AccurriParagraphcontent"/>
        <w:keepNext/>
        <w:keepLines/>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729B273A" w14:textId="77777777" w:rsidR="00FC548F" w:rsidRDefault="00000000">
      <w:r>
        <w:rPr>
          <w:rFonts w:ascii="Times New Roman" w:eastAsia="Times New Roman" w:hAnsi="Times New Roman" w:cs="Times New Roman"/>
          <w:b/>
          <w:lang w:val="en-AU"/>
        </w:rPr>
        <w:t xml:space="preserve"> </w:t>
      </w:r>
    </w:p>
    <w:p w14:paraId="453CC412" w14:textId="77777777" w:rsidR="00FC548F" w:rsidRDefault="00000000">
      <w:pPr>
        <w:pStyle w:val="AccurriParagraphmainheader"/>
        <w:keepNext/>
        <w:keepLines/>
      </w:pPr>
      <w:r>
        <w:rPr>
          <w:lang w:val="en-AU"/>
        </w:rPr>
        <w:t>Value-Added Tax ('VAT') and other similar taxes</w:t>
      </w:r>
    </w:p>
    <w:p w14:paraId="473AC4E0" w14:textId="77777777" w:rsidR="00FC548F" w:rsidRDefault="00000000">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349F9327" w14:textId="77777777" w:rsidR="00FC548F" w:rsidRDefault="00000000">
      <w:r>
        <w:rPr>
          <w:rFonts w:ascii="Times New Roman" w:eastAsia="Times New Roman" w:hAnsi="Times New Roman" w:cs="Times New Roman"/>
          <w:b/>
          <w:lang w:val="en-AU"/>
        </w:rPr>
        <w:t xml:space="preserve"> </w:t>
      </w:r>
    </w:p>
    <w:p w14:paraId="68DD0779" w14:textId="77777777" w:rsidR="00FC548F" w:rsidRDefault="00000000">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027491AA" w14:textId="77777777" w:rsidR="00FC548F" w:rsidRDefault="00000000">
      <w:r>
        <w:rPr>
          <w:rFonts w:ascii="Times New Roman" w:eastAsia="Times New Roman" w:hAnsi="Times New Roman" w:cs="Times New Roman"/>
          <w:b/>
          <w:lang w:val="en-AU"/>
        </w:rPr>
        <w:t xml:space="preserve"> </w:t>
      </w:r>
    </w:p>
    <w:p w14:paraId="4D04DF07" w14:textId="77777777" w:rsidR="00FC548F" w:rsidRDefault="00000000">
      <w:pPr>
        <w:pStyle w:val="AccurriParagraphcontent"/>
        <w:keepNext/>
        <w:keepLines/>
      </w:pPr>
      <w:r>
        <w:rPr>
          <w:lang w:val="en-AU"/>
        </w:rPr>
        <w:t>Commitments and contingencies are disclosed net of the amount of VAT recoverable from, or payable to, the tax authority.</w:t>
      </w:r>
    </w:p>
    <w:p w14:paraId="4EECF932" w14:textId="77777777" w:rsidR="00FC548F" w:rsidRDefault="00000000">
      <w:r>
        <w:rPr>
          <w:rFonts w:ascii="Times New Roman" w:eastAsia="Times New Roman" w:hAnsi="Times New Roman" w:cs="Times New Roman"/>
          <w:b/>
          <w:lang w:val="en-AU"/>
        </w:rPr>
        <w:t xml:space="preserve"> </w:t>
      </w:r>
    </w:p>
    <w:p w14:paraId="7420C1FC" w14:textId="77777777" w:rsidR="00FC548F" w:rsidRDefault="00000000">
      <w:pPr>
        <w:pStyle w:val="AccurriParagraphmainheader"/>
        <w:keepNext/>
        <w:keepLines/>
      </w:pPr>
      <w:r>
        <w:rPr>
          <w:lang w:val="en-AU"/>
        </w:rPr>
        <w:t>Rounding of amounts</w:t>
      </w:r>
    </w:p>
    <w:p w14:paraId="27BEE40C" w14:textId="77777777" w:rsidR="00FC548F" w:rsidRDefault="00000000">
      <w:pPr>
        <w:pStyle w:val="AccurriParagraphcontent"/>
        <w:keepNext/>
        <w:keepLines/>
      </w:pPr>
      <w:r>
        <w:rPr>
          <w:lang w:val="en-AU"/>
        </w:rPr>
        <w:t>Amounts in this report have been rounded off to the nearest thousand currency units, or in certain cases, the nearest currency unit.</w:t>
      </w:r>
    </w:p>
    <w:p w14:paraId="613F71CE" w14:textId="77777777" w:rsidR="00FC548F" w:rsidRDefault="00000000">
      <w:r>
        <w:rPr>
          <w:rFonts w:ascii="Times New Roman" w:eastAsia="Times New Roman" w:hAnsi="Times New Roman" w:cs="Times New Roman"/>
          <w:b/>
          <w:lang w:val="en-AU"/>
        </w:rPr>
        <w:t xml:space="preserve"> </w:t>
      </w:r>
    </w:p>
    <w:p w14:paraId="59FDD6AF" w14:textId="77777777" w:rsidR="00FC548F" w:rsidRDefault="00000000">
      <w:pPr>
        <w:pStyle w:val="AccurriParagraphmainheader"/>
        <w:keepNext/>
        <w:keepLines/>
      </w:pPr>
      <w:r>
        <w:rPr>
          <w:lang w:val="en-AU"/>
        </w:rPr>
        <w:t>New Accounting Standards and Interpretations not yet mandatory or early adopted</w:t>
      </w:r>
    </w:p>
    <w:p w14:paraId="7A21D229" w14:textId="77777777" w:rsidR="00FC548F" w:rsidRDefault="00000000">
      <w:pPr>
        <w:pStyle w:val="AccurriParagraphcontent"/>
        <w:keepNext/>
        <w:keepLines/>
      </w:pPr>
      <w:r>
        <w:rPr>
          <w:lang w:val="en-AU"/>
        </w:rPr>
        <w:t>Accounting Standards that have recently been issued or amended but are not yet mandatory, have not been early adopted by the consolidated entity for the annual reporting period ended 31 December 2024. The consolidated entity has not yet assessed the impact of these new or amended Accounting Standards and Interpretations.</w:t>
      </w:r>
    </w:p>
    <w:p w14:paraId="7E885FE2" w14:textId="77777777" w:rsidR="00FC548F" w:rsidRDefault="00000000">
      <w:pPr>
        <w:sectPr w:rsidR="00FC548F">
          <w:headerReference w:type="even" r:id="rId63"/>
          <w:headerReference w:type="default" r:id="rId64"/>
          <w:footerReference w:type="even" r:id="rId65"/>
          <w:footerReference w:type="default" r:id="rId66"/>
          <w:headerReference w:type="first" r:id="rId67"/>
          <w:footerReference w:type="first" r:id="rId6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3" w:name="_AejNote_TOC"/>
    <w:p w14:paraId="50D35E02" w14:textId="77777777" w:rsidR="00FC548F" w:rsidRDefault="00000000">
      <w:pPr>
        <w:pStyle w:val="AccurriParagraphmainheader"/>
        <w:keepNext/>
      </w:pPr>
      <w:r>
        <w:fldChar w:fldCharType="begin"/>
      </w:r>
      <w:r>
        <w:rPr>
          <w:lang w:val="en-AU"/>
        </w:rPr>
        <w:instrText>TC "Note 2. Critical accounting judgements, estimates and assumptions"\f n \l 1</w:instrText>
      </w:r>
      <w:r>
        <w:fldChar w:fldCharType="end"/>
      </w:r>
      <w:bookmarkEnd w:id="53"/>
      <w:r>
        <w:rPr>
          <w:lang w:val="en-AU"/>
        </w:rPr>
        <w:t>Note 2. Critical accounting judgements, estimates and assumptions</w:t>
      </w:r>
    </w:p>
    <w:p w14:paraId="57CA44C6" w14:textId="77777777" w:rsidR="00FC548F" w:rsidRDefault="00000000">
      <w:pPr>
        <w:keepNext/>
      </w:pPr>
      <w:r>
        <w:rPr>
          <w:rFonts w:ascii="Times New Roman" w:eastAsia="Times New Roman" w:hAnsi="Times New Roman" w:cs="Times New Roman"/>
          <w:b/>
          <w:lang w:val="en-AU"/>
        </w:rPr>
        <w:t xml:space="preserve"> </w:t>
      </w:r>
    </w:p>
    <w:p w14:paraId="05BD35CD" w14:textId="77777777" w:rsidR="00FC548F" w:rsidRDefault="00000000">
      <w:pPr>
        <w:pStyle w:val="AccurriParagraphcontent"/>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46C5B318" w14:textId="77777777" w:rsidR="00FC548F" w:rsidRDefault="00000000">
      <w:r>
        <w:rPr>
          <w:rFonts w:ascii="Times New Roman" w:eastAsia="Times New Roman" w:hAnsi="Times New Roman" w:cs="Times New Roman"/>
          <w:b/>
          <w:lang w:val="en-AU"/>
        </w:rPr>
        <w:t xml:space="preserve"> </w:t>
      </w:r>
    </w:p>
    <w:p w14:paraId="29746D59" w14:textId="77777777" w:rsidR="00FC548F" w:rsidRDefault="00000000">
      <w:pPr>
        <w:pStyle w:val="AccurriParagraphsubheader"/>
        <w:keepNext/>
        <w:keepLines/>
      </w:pPr>
      <w:r>
        <w:rPr>
          <w:lang w:val="en-AU"/>
        </w:rPr>
        <w:t>Fulfilment cash flows</w:t>
      </w:r>
    </w:p>
    <w:p w14:paraId="7293A9B3" w14:textId="77777777" w:rsidR="00FC548F" w:rsidRDefault="00000000">
      <w:pPr>
        <w:pStyle w:val="AccurriParagraphcontent"/>
        <w:keepNext/>
        <w:keepLines/>
      </w:pPr>
      <w:r>
        <w:rPr>
          <w:lang w:val="en-AU"/>
        </w:rPr>
        <w:t>Insurance contracts without direct participation features give the consolidated entity discretion over the timing and the amount of cash flows to be paid to policyholders. At the inception of the contract, the consolidated entity specifies the basis on which it expects to determine its commitment under the contract, being either a fixed interest rate or an asset rate of return.</w:t>
      </w:r>
    </w:p>
    <w:p w14:paraId="25E224FA" w14:textId="77777777" w:rsidR="00FC548F" w:rsidRDefault="00000000">
      <w:r>
        <w:rPr>
          <w:rFonts w:ascii="Times New Roman" w:eastAsia="Times New Roman" w:hAnsi="Times New Roman" w:cs="Times New Roman"/>
          <w:b/>
          <w:lang w:val="en-AU"/>
        </w:rPr>
        <w:t xml:space="preserve"> </w:t>
      </w:r>
    </w:p>
    <w:p w14:paraId="6FB1427D" w14:textId="77777777" w:rsidR="00FC548F" w:rsidRDefault="00000000">
      <w:pPr>
        <w:pStyle w:val="AccurriParagraphsubheader"/>
        <w:keepNext/>
        <w:keepLines/>
      </w:pPr>
      <w:r>
        <w:rPr>
          <w:lang w:val="en-AU"/>
        </w:rPr>
        <w:t>Risk adjustment for non-financial risk</w:t>
      </w:r>
    </w:p>
    <w:p w14:paraId="7E50B409" w14:textId="77777777" w:rsidR="00FC548F" w:rsidRDefault="00000000">
      <w:pPr>
        <w:pStyle w:val="AccurriParagraphcontent"/>
        <w:keepNext/>
        <w:keepLines/>
      </w:pPr>
      <w:r>
        <w:rPr>
          <w:lang w:val="en-AU"/>
        </w:rPr>
        <w:t>The risk adjustment for non-financial risk is the compensation that the consolidated entity requires for bearing the uncertainty about the amount and timing of the cash flows of groups of insurance contracts. The risk adjustment reflects an amount that an insurer would rationally pay to reduce the uncertainty that future cash flows will exceed the expected value amount. The consolidated entity has estimated the risk adjustment using a confidence level approach at the 75th percentile. The consolidated entity disaggregates changes in the risk adjustment for non-financial risk between insurance service result and insurance finance revenue or expenses.</w:t>
      </w:r>
    </w:p>
    <w:p w14:paraId="7917BC92" w14:textId="77777777" w:rsidR="00FC548F" w:rsidRDefault="00000000">
      <w:r>
        <w:rPr>
          <w:rFonts w:ascii="Times New Roman" w:eastAsia="Times New Roman" w:hAnsi="Times New Roman" w:cs="Times New Roman"/>
          <w:b/>
          <w:lang w:val="en-AU"/>
        </w:rPr>
        <w:t xml:space="preserve"> </w:t>
      </w:r>
    </w:p>
    <w:p w14:paraId="1EAA1E42" w14:textId="77777777" w:rsidR="00FC548F" w:rsidRDefault="00000000">
      <w:pPr>
        <w:pStyle w:val="AccurriParagraphsubheader"/>
        <w:keepNext/>
        <w:keepLines/>
      </w:pPr>
      <w:r>
        <w:rPr>
          <w:lang w:val="en-AU"/>
        </w:rPr>
        <w:lastRenderedPageBreak/>
        <w:t>Insurance discount rates</w:t>
      </w:r>
    </w:p>
    <w:p w14:paraId="7F578F22" w14:textId="77777777" w:rsidR="00FC548F" w:rsidRDefault="00000000">
      <w:pPr>
        <w:pStyle w:val="AccurriParagraphcontent"/>
        <w:keepNext/>
        <w:keepLines/>
      </w:pPr>
      <w:r>
        <w:rPr>
          <w:lang w:val="en-AU"/>
        </w:rPr>
        <w:t>All cash flows are discounted using risk-free yield curves adjusted to reflect the characteristics of the cash flows and the liquidity of the insurance contracts. The consolidated entity generally determines the risk-free rates using the observed mid-price swap yield curves for AA-rated banks (adjusted for the bank's credit risk). The yield curves that were used to discount the estimates of future cash flows are as follows:</w:t>
      </w:r>
    </w:p>
    <w:p w14:paraId="5D1AFE4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648"/>
        <w:gridCol w:w="60"/>
        <w:gridCol w:w="1109"/>
        <w:gridCol w:w="60"/>
        <w:gridCol w:w="1109"/>
        <w:gridCol w:w="60"/>
        <w:gridCol w:w="1109"/>
        <w:gridCol w:w="60"/>
        <w:gridCol w:w="1109"/>
        <w:gridCol w:w="60"/>
        <w:gridCol w:w="1109"/>
        <w:gridCol w:w="60"/>
        <w:gridCol w:w="1109"/>
        <w:gridCol w:w="60"/>
        <w:gridCol w:w="1109"/>
        <w:gridCol w:w="60"/>
        <w:gridCol w:w="1109"/>
      </w:tblGrid>
      <w:tr w:rsidR="00FC548F" w14:paraId="2F802F8C" w14:textId="77777777">
        <w:trPr>
          <w:cantSplit/>
          <w:tblHeader/>
        </w:trPr>
        <w:tc>
          <w:tcPr>
            <w:tcW w:w="1648" w:type="dxa"/>
            <w:tcBorders>
              <w:top w:val="nil"/>
              <w:left w:val="nil"/>
              <w:bottom w:val="nil"/>
              <w:right w:val="nil"/>
            </w:tcBorders>
            <w:tcMar>
              <w:left w:w="0" w:type="dxa"/>
              <w:right w:w="0" w:type="dxa"/>
            </w:tcMar>
            <w:vAlign w:val="bottom"/>
          </w:tcPr>
          <w:p w14:paraId="6F9A4F4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DE0FE77" w14:textId="77777777" w:rsidR="00FC548F" w:rsidRDefault="00FC548F"/>
        </w:tc>
        <w:tc>
          <w:tcPr>
            <w:tcW w:w="4676" w:type="dxa"/>
            <w:gridSpan w:val="8"/>
            <w:tcBorders>
              <w:top w:val="nil"/>
              <w:left w:val="nil"/>
              <w:bottom w:val="nil"/>
              <w:right w:val="nil"/>
            </w:tcBorders>
            <w:tcMar>
              <w:left w:w="0" w:type="dxa"/>
              <w:right w:w="0" w:type="dxa"/>
            </w:tcMar>
            <w:vAlign w:val="bottom"/>
          </w:tcPr>
          <w:p w14:paraId="0B8EC56B" w14:textId="77777777" w:rsidR="00FC548F" w:rsidRDefault="00000000">
            <w:pPr>
              <w:pStyle w:val="AccurriTableheaderinsubtable"/>
              <w:keepNext/>
            </w:pPr>
            <w:r>
              <w:rPr>
                <w:lang w:val="en-AU"/>
              </w:rPr>
              <w:t>2024</w:t>
            </w:r>
          </w:p>
        </w:tc>
        <w:tc>
          <w:tcPr>
            <w:tcW w:w="4616" w:type="dxa"/>
            <w:gridSpan w:val="7"/>
            <w:tcBorders>
              <w:top w:val="nil"/>
              <w:left w:val="nil"/>
              <w:bottom w:val="nil"/>
              <w:right w:val="nil"/>
            </w:tcBorders>
            <w:tcMar>
              <w:left w:w="0" w:type="dxa"/>
              <w:right w:w="0" w:type="dxa"/>
            </w:tcMar>
            <w:vAlign w:val="bottom"/>
          </w:tcPr>
          <w:p w14:paraId="7F385775" w14:textId="77777777" w:rsidR="00FC548F" w:rsidRDefault="00000000">
            <w:pPr>
              <w:pStyle w:val="AccurriTableheaderinsubtable"/>
              <w:keepNext/>
            </w:pPr>
            <w:r>
              <w:rPr>
                <w:lang w:val="en-AU"/>
              </w:rPr>
              <w:t>2023</w:t>
            </w:r>
          </w:p>
        </w:tc>
      </w:tr>
      <w:tr w:rsidR="00FC548F" w14:paraId="5D6C9B05" w14:textId="77777777">
        <w:trPr>
          <w:cantSplit/>
          <w:tblHeader/>
        </w:trPr>
        <w:tc>
          <w:tcPr>
            <w:tcW w:w="1648" w:type="dxa"/>
            <w:tcBorders>
              <w:top w:val="nil"/>
              <w:left w:val="nil"/>
              <w:bottom w:val="nil"/>
              <w:right w:val="nil"/>
            </w:tcBorders>
            <w:tcMar>
              <w:left w:w="0" w:type="dxa"/>
              <w:right w:w="0" w:type="dxa"/>
            </w:tcMar>
            <w:vAlign w:val="bottom"/>
          </w:tcPr>
          <w:p w14:paraId="63ACD41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8507194" w14:textId="77777777" w:rsidR="00FC548F" w:rsidRDefault="00FC548F"/>
        </w:tc>
        <w:tc>
          <w:tcPr>
            <w:tcW w:w="1109" w:type="dxa"/>
            <w:tcBorders>
              <w:top w:val="nil"/>
              <w:left w:val="nil"/>
              <w:bottom w:val="nil"/>
              <w:right w:val="nil"/>
            </w:tcBorders>
            <w:tcMar>
              <w:left w:w="0" w:type="dxa"/>
              <w:right w:w="0" w:type="dxa"/>
            </w:tcMar>
            <w:vAlign w:val="bottom"/>
          </w:tcPr>
          <w:p w14:paraId="41224010" w14:textId="77777777" w:rsidR="00FC548F" w:rsidRDefault="00000000">
            <w:pPr>
              <w:pStyle w:val="AccurriTableheaderinsubtable"/>
              <w:keepNext/>
            </w:pPr>
            <w:r>
              <w:rPr>
                <w:lang w:val="en-AU"/>
              </w:rPr>
              <w:t>1 year</w:t>
            </w:r>
          </w:p>
        </w:tc>
        <w:tc>
          <w:tcPr>
            <w:tcW w:w="60" w:type="dxa"/>
            <w:tcBorders>
              <w:top w:val="nil"/>
              <w:left w:val="nil"/>
              <w:bottom w:val="nil"/>
              <w:right w:val="nil"/>
            </w:tcBorders>
            <w:tcMar>
              <w:left w:w="0" w:type="dxa"/>
              <w:right w:w="0" w:type="dxa"/>
            </w:tcMar>
          </w:tcPr>
          <w:p w14:paraId="5A00850C" w14:textId="77777777" w:rsidR="00FC548F" w:rsidRDefault="00FC548F"/>
        </w:tc>
        <w:tc>
          <w:tcPr>
            <w:tcW w:w="1109" w:type="dxa"/>
            <w:tcBorders>
              <w:top w:val="nil"/>
              <w:left w:val="nil"/>
              <w:bottom w:val="nil"/>
              <w:right w:val="nil"/>
            </w:tcBorders>
            <w:tcMar>
              <w:left w:w="0" w:type="dxa"/>
              <w:right w:w="0" w:type="dxa"/>
            </w:tcMar>
            <w:vAlign w:val="bottom"/>
          </w:tcPr>
          <w:p w14:paraId="60FCF207" w14:textId="77777777" w:rsidR="00FC548F" w:rsidRDefault="00000000">
            <w:pPr>
              <w:pStyle w:val="AccurriTableheaderinsubtable"/>
              <w:keepNext/>
            </w:pPr>
            <w:r>
              <w:rPr>
                <w:lang w:val="en-AU"/>
              </w:rPr>
              <w:t>5 years</w:t>
            </w:r>
          </w:p>
        </w:tc>
        <w:tc>
          <w:tcPr>
            <w:tcW w:w="60" w:type="dxa"/>
            <w:tcBorders>
              <w:top w:val="nil"/>
              <w:left w:val="nil"/>
              <w:bottom w:val="nil"/>
              <w:right w:val="nil"/>
            </w:tcBorders>
            <w:tcMar>
              <w:left w:w="0" w:type="dxa"/>
              <w:right w:w="0" w:type="dxa"/>
            </w:tcMar>
          </w:tcPr>
          <w:p w14:paraId="62DDDA1F" w14:textId="77777777" w:rsidR="00FC548F" w:rsidRDefault="00FC548F"/>
        </w:tc>
        <w:tc>
          <w:tcPr>
            <w:tcW w:w="1109" w:type="dxa"/>
            <w:tcBorders>
              <w:top w:val="nil"/>
              <w:left w:val="nil"/>
              <w:bottom w:val="nil"/>
              <w:right w:val="nil"/>
            </w:tcBorders>
            <w:tcMar>
              <w:left w:w="0" w:type="dxa"/>
              <w:right w:w="0" w:type="dxa"/>
            </w:tcMar>
            <w:vAlign w:val="bottom"/>
          </w:tcPr>
          <w:p w14:paraId="7405C075" w14:textId="77777777" w:rsidR="00FC548F" w:rsidRDefault="00000000">
            <w:pPr>
              <w:pStyle w:val="AccurriTableheaderinsubtable"/>
              <w:keepNext/>
            </w:pPr>
            <w:r>
              <w:rPr>
                <w:lang w:val="en-AU"/>
              </w:rPr>
              <w:t>10 years</w:t>
            </w:r>
          </w:p>
        </w:tc>
        <w:tc>
          <w:tcPr>
            <w:tcW w:w="60" w:type="dxa"/>
            <w:tcBorders>
              <w:top w:val="nil"/>
              <w:left w:val="nil"/>
              <w:bottom w:val="nil"/>
              <w:right w:val="nil"/>
            </w:tcBorders>
            <w:tcMar>
              <w:left w:w="0" w:type="dxa"/>
              <w:right w:w="0" w:type="dxa"/>
            </w:tcMar>
          </w:tcPr>
          <w:p w14:paraId="1BB5499C" w14:textId="77777777" w:rsidR="00FC548F" w:rsidRDefault="00FC548F"/>
        </w:tc>
        <w:tc>
          <w:tcPr>
            <w:tcW w:w="1109" w:type="dxa"/>
            <w:tcBorders>
              <w:top w:val="nil"/>
              <w:left w:val="nil"/>
              <w:bottom w:val="nil"/>
              <w:right w:val="nil"/>
            </w:tcBorders>
            <w:tcMar>
              <w:left w:w="0" w:type="dxa"/>
              <w:right w:w="0" w:type="dxa"/>
            </w:tcMar>
            <w:vAlign w:val="bottom"/>
          </w:tcPr>
          <w:p w14:paraId="14D597F4" w14:textId="77777777" w:rsidR="00FC548F" w:rsidRDefault="00000000">
            <w:pPr>
              <w:pStyle w:val="AccurriTableheaderinsubtable"/>
              <w:keepNext/>
            </w:pPr>
            <w:r>
              <w:rPr>
                <w:lang w:val="en-AU"/>
              </w:rPr>
              <w:t>20 years</w:t>
            </w:r>
          </w:p>
        </w:tc>
        <w:tc>
          <w:tcPr>
            <w:tcW w:w="60" w:type="dxa"/>
            <w:tcBorders>
              <w:top w:val="nil"/>
              <w:left w:val="nil"/>
              <w:bottom w:val="nil"/>
              <w:right w:val="nil"/>
            </w:tcBorders>
            <w:tcMar>
              <w:left w:w="0" w:type="dxa"/>
              <w:right w:w="0" w:type="dxa"/>
            </w:tcMar>
          </w:tcPr>
          <w:p w14:paraId="61331A8B" w14:textId="77777777" w:rsidR="00FC548F" w:rsidRDefault="00FC548F"/>
        </w:tc>
        <w:tc>
          <w:tcPr>
            <w:tcW w:w="1109" w:type="dxa"/>
            <w:tcBorders>
              <w:top w:val="nil"/>
              <w:left w:val="nil"/>
              <w:bottom w:val="nil"/>
              <w:right w:val="nil"/>
            </w:tcBorders>
            <w:tcMar>
              <w:left w:w="0" w:type="dxa"/>
              <w:right w:w="0" w:type="dxa"/>
            </w:tcMar>
            <w:vAlign w:val="bottom"/>
          </w:tcPr>
          <w:p w14:paraId="008E3B77" w14:textId="77777777" w:rsidR="00FC548F" w:rsidRDefault="00000000">
            <w:pPr>
              <w:pStyle w:val="AccurriTableheaderinsubtable"/>
              <w:keepNext/>
            </w:pPr>
            <w:r>
              <w:rPr>
                <w:lang w:val="en-AU"/>
              </w:rPr>
              <w:t>1 year</w:t>
            </w:r>
          </w:p>
        </w:tc>
        <w:tc>
          <w:tcPr>
            <w:tcW w:w="60" w:type="dxa"/>
            <w:tcBorders>
              <w:top w:val="nil"/>
              <w:left w:val="nil"/>
              <w:bottom w:val="nil"/>
              <w:right w:val="nil"/>
            </w:tcBorders>
            <w:tcMar>
              <w:left w:w="0" w:type="dxa"/>
              <w:right w:w="0" w:type="dxa"/>
            </w:tcMar>
          </w:tcPr>
          <w:p w14:paraId="6B8BE619" w14:textId="77777777" w:rsidR="00FC548F" w:rsidRDefault="00FC548F"/>
        </w:tc>
        <w:tc>
          <w:tcPr>
            <w:tcW w:w="1109" w:type="dxa"/>
            <w:tcBorders>
              <w:top w:val="nil"/>
              <w:left w:val="nil"/>
              <w:bottom w:val="nil"/>
              <w:right w:val="nil"/>
            </w:tcBorders>
            <w:tcMar>
              <w:left w:w="0" w:type="dxa"/>
              <w:right w:w="0" w:type="dxa"/>
            </w:tcMar>
            <w:vAlign w:val="bottom"/>
          </w:tcPr>
          <w:p w14:paraId="71072AD1" w14:textId="77777777" w:rsidR="00FC548F" w:rsidRDefault="00000000">
            <w:pPr>
              <w:pStyle w:val="AccurriTableheaderinsubtable"/>
              <w:keepNext/>
            </w:pPr>
            <w:r>
              <w:rPr>
                <w:lang w:val="en-AU"/>
              </w:rPr>
              <w:t>5 years</w:t>
            </w:r>
          </w:p>
        </w:tc>
        <w:tc>
          <w:tcPr>
            <w:tcW w:w="60" w:type="dxa"/>
            <w:tcBorders>
              <w:top w:val="nil"/>
              <w:left w:val="nil"/>
              <w:bottom w:val="nil"/>
              <w:right w:val="nil"/>
            </w:tcBorders>
            <w:tcMar>
              <w:left w:w="0" w:type="dxa"/>
              <w:right w:w="0" w:type="dxa"/>
            </w:tcMar>
          </w:tcPr>
          <w:p w14:paraId="3B02824C" w14:textId="77777777" w:rsidR="00FC548F" w:rsidRDefault="00FC548F"/>
        </w:tc>
        <w:tc>
          <w:tcPr>
            <w:tcW w:w="1109" w:type="dxa"/>
            <w:tcBorders>
              <w:top w:val="nil"/>
              <w:left w:val="nil"/>
              <w:bottom w:val="nil"/>
              <w:right w:val="nil"/>
            </w:tcBorders>
            <w:tcMar>
              <w:left w:w="0" w:type="dxa"/>
              <w:right w:w="0" w:type="dxa"/>
            </w:tcMar>
            <w:vAlign w:val="bottom"/>
          </w:tcPr>
          <w:p w14:paraId="6A4D6683" w14:textId="77777777" w:rsidR="00FC548F" w:rsidRDefault="00000000">
            <w:pPr>
              <w:pStyle w:val="AccurriTableheaderinsubtable"/>
              <w:keepNext/>
            </w:pPr>
            <w:r>
              <w:rPr>
                <w:lang w:val="en-AU"/>
              </w:rPr>
              <w:t>10 years</w:t>
            </w:r>
          </w:p>
        </w:tc>
        <w:tc>
          <w:tcPr>
            <w:tcW w:w="60" w:type="dxa"/>
            <w:tcBorders>
              <w:top w:val="nil"/>
              <w:left w:val="nil"/>
              <w:bottom w:val="nil"/>
              <w:right w:val="nil"/>
            </w:tcBorders>
            <w:tcMar>
              <w:left w:w="0" w:type="dxa"/>
              <w:right w:w="0" w:type="dxa"/>
            </w:tcMar>
          </w:tcPr>
          <w:p w14:paraId="3662A5AE" w14:textId="77777777" w:rsidR="00FC548F" w:rsidRDefault="00FC548F"/>
        </w:tc>
        <w:tc>
          <w:tcPr>
            <w:tcW w:w="1109" w:type="dxa"/>
            <w:tcBorders>
              <w:top w:val="nil"/>
              <w:left w:val="nil"/>
              <w:bottom w:val="nil"/>
              <w:right w:val="nil"/>
            </w:tcBorders>
            <w:tcMar>
              <w:left w:w="0" w:type="dxa"/>
              <w:right w:w="0" w:type="dxa"/>
            </w:tcMar>
            <w:vAlign w:val="bottom"/>
          </w:tcPr>
          <w:p w14:paraId="017AC1E2" w14:textId="77777777" w:rsidR="00FC548F" w:rsidRDefault="00000000">
            <w:pPr>
              <w:pStyle w:val="AccurriTableheaderinsubtable"/>
              <w:keepNext/>
            </w:pPr>
            <w:r>
              <w:rPr>
                <w:lang w:val="en-AU"/>
              </w:rPr>
              <w:t>20 years</w:t>
            </w:r>
          </w:p>
        </w:tc>
      </w:tr>
      <w:tr w:rsidR="00FC548F" w14:paraId="470EC70F" w14:textId="77777777">
        <w:trPr>
          <w:cantSplit/>
          <w:tblHeader/>
        </w:trPr>
        <w:tc>
          <w:tcPr>
            <w:tcW w:w="1648" w:type="dxa"/>
            <w:tcBorders>
              <w:top w:val="nil"/>
              <w:left w:val="nil"/>
              <w:bottom w:val="nil"/>
              <w:right w:val="nil"/>
            </w:tcBorders>
            <w:tcMar>
              <w:left w:w="0" w:type="dxa"/>
              <w:right w:w="0" w:type="dxa"/>
            </w:tcMar>
            <w:vAlign w:val="bottom"/>
          </w:tcPr>
          <w:p w14:paraId="2A83F73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3AEF914" w14:textId="77777777" w:rsidR="00FC548F" w:rsidRDefault="00FC548F"/>
        </w:tc>
        <w:tc>
          <w:tcPr>
            <w:tcW w:w="1109" w:type="dxa"/>
            <w:tcBorders>
              <w:top w:val="nil"/>
              <w:left w:val="nil"/>
              <w:bottom w:val="nil"/>
              <w:right w:val="nil"/>
            </w:tcBorders>
            <w:tcMar>
              <w:left w:w="0" w:type="dxa"/>
              <w:right w:w="0" w:type="dxa"/>
            </w:tcMar>
            <w:vAlign w:val="bottom"/>
          </w:tcPr>
          <w:p w14:paraId="0A964BC9"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42E6177D" w14:textId="77777777" w:rsidR="00FC548F" w:rsidRDefault="00FC548F"/>
        </w:tc>
        <w:tc>
          <w:tcPr>
            <w:tcW w:w="1109" w:type="dxa"/>
            <w:tcBorders>
              <w:top w:val="nil"/>
              <w:left w:val="nil"/>
              <w:bottom w:val="nil"/>
              <w:right w:val="nil"/>
            </w:tcBorders>
            <w:tcMar>
              <w:left w:w="0" w:type="dxa"/>
              <w:right w:w="0" w:type="dxa"/>
            </w:tcMar>
            <w:vAlign w:val="bottom"/>
          </w:tcPr>
          <w:p w14:paraId="101FFC77"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362523D8" w14:textId="77777777" w:rsidR="00FC548F" w:rsidRDefault="00FC548F"/>
        </w:tc>
        <w:tc>
          <w:tcPr>
            <w:tcW w:w="1109" w:type="dxa"/>
            <w:tcBorders>
              <w:top w:val="nil"/>
              <w:left w:val="nil"/>
              <w:bottom w:val="nil"/>
              <w:right w:val="nil"/>
            </w:tcBorders>
            <w:tcMar>
              <w:left w:w="0" w:type="dxa"/>
              <w:right w:w="0" w:type="dxa"/>
            </w:tcMar>
            <w:vAlign w:val="bottom"/>
          </w:tcPr>
          <w:p w14:paraId="49DCDB4D"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38D5FDE7" w14:textId="77777777" w:rsidR="00FC548F" w:rsidRDefault="00FC548F"/>
        </w:tc>
        <w:tc>
          <w:tcPr>
            <w:tcW w:w="1109" w:type="dxa"/>
            <w:tcBorders>
              <w:top w:val="nil"/>
              <w:left w:val="nil"/>
              <w:bottom w:val="nil"/>
              <w:right w:val="nil"/>
            </w:tcBorders>
            <w:tcMar>
              <w:left w:w="0" w:type="dxa"/>
              <w:right w:w="0" w:type="dxa"/>
            </w:tcMar>
            <w:vAlign w:val="bottom"/>
          </w:tcPr>
          <w:p w14:paraId="047A5419"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63F8FA01" w14:textId="77777777" w:rsidR="00FC548F" w:rsidRDefault="00FC548F"/>
        </w:tc>
        <w:tc>
          <w:tcPr>
            <w:tcW w:w="1109" w:type="dxa"/>
            <w:tcBorders>
              <w:top w:val="nil"/>
              <w:left w:val="nil"/>
              <w:bottom w:val="nil"/>
              <w:right w:val="nil"/>
            </w:tcBorders>
            <w:tcMar>
              <w:left w:w="0" w:type="dxa"/>
              <w:right w:w="0" w:type="dxa"/>
            </w:tcMar>
            <w:vAlign w:val="bottom"/>
          </w:tcPr>
          <w:p w14:paraId="619BD7AC"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32ADBD1F" w14:textId="77777777" w:rsidR="00FC548F" w:rsidRDefault="00FC548F"/>
        </w:tc>
        <w:tc>
          <w:tcPr>
            <w:tcW w:w="1109" w:type="dxa"/>
            <w:tcBorders>
              <w:top w:val="nil"/>
              <w:left w:val="nil"/>
              <w:bottom w:val="nil"/>
              <w:right w:val="nil"/>
            </w:tcBorders>
            <w:tcMar>
              <w:left w:w="0" w:type="dxa"/>
              <w:right w:w="0" w:type="dxa"/>
            </w:tcMar>
            <w:vAlign w:val="bottom"/>
          </w:tcPr>
          <w:p w14:paraId="4E3D2DB8"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1C0FD56C" w14:textId="77777777" w:rsidR="00FC548F" w:rsidRDefault="00FC548F"/>
        </w:tc>
        <w:tc>
          <w:tcPr>
            <w:tcW w:w="1109" w:type="dxa"/>
            <w:tcBorders>
              <w:top w:val="nil"/>
              <w:left w:val="nil"/>
              <w:bottom w:val="nil"/>
              <w:right w:val="nil"/>
            </w:tcBorders>
            <w:tcMar>
              <w:left w:w="0" w:type="dxa"/>
              <w:right w:w="0" w:type="dxa"/>
            </w:tcMar>
            <w:vAlign w:val="bottom"/>
          </w:tcPr>
          <w:p w14:paraId="267B4117"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617CD350" w14:textId="77777777" w:rsidR="00FC548F" w:rsidRDefault="00FC548F"/>
        </w:tc>
        <w:tc>
          <w:tcPr>
            <w:tcW w:w="1109" w:type="dxa"/>
            <w:tcBorders>
              <w:top w:val="nil"/>
              <w:left w:val="nil"/>
              <w:bottom w:val="nil"/>
              <w:right w:val="nil"/>
            </w:tcBorders>
            <w:tcMar>
              <w:left w:w="0" w:type="dxa"/>
              <w:right w:w="0" w:type="dxa"/>
            </w:tcMar>
            <w:vAlign w:val="bottom"/>
          </w:tcPr>
          <w:p w14:paraId="0CC39A9A" w14:textId="77777777" w:rsidR="00FC548F" w:rsidRDefault="00000000">
            <w:pPr>
              <w:pStyle w:val="AccurriTableheaderinsubtable"/>
              <w:keepNext/>
            </w:pPr>
            <w:r>
              <w:rPr>
                <w:lang w:val="en-AU"/>
              </w:rPr>
              <w:t>%</w:t>
            </w:r>
          </w:p>
        </w:tc>
      </w:tr>
      <w:tr w:rsidR="00FC548F" w14:paraId="4202021A" w14:textId="77777777">
        <w:trPr>
          <w:cantSplit/>
          <w:tblHeader/>
        </w:trPr>
        <w:tc>
          <w:tcPr>
            <w:tcW w:w="1648" w:type="dxa"/>
            <w:tcBorders>
              <w:top w:val="nil"/>
              <w:left w:val="nil"/>
              <w:bottom w:val="nil"/>
              <w:right w:val="nil"/>
            </w:tcBorders>
            <w:tcMar>
              <w:left w:w="0" w:type="dxa"/>
              <w:right w:w="0" w:type="dxa"/>
            </w:tcMar>
            <w:vAlign w:val="bottom"/>
          </w:tcPr>
          <w:p w14:paraId="1CF75E5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8EC26C5" w14:textId="77777777" w:rsidR="00FC548F" w:rsidRDefault="00FC548F"/>
        </w:tc>
        <w:tc>
          <w:tcPr>
            <w:tcW w:w="1109" w:type="dxa"/>
            <w:tcBorders>
              <w:top w:val="nil"/>
              <w:left w:val="nil"/>
              <w:bottom w:val="nil"/>
              <w:right w:val="nil"/>
            </w:tcBorders>
            <w:tcMar>
              <w:left w:w="0" w:type="dxa"/>
              <w:right w:w="0" w:type="dxa"/>
            </w:tcMar>
            <w:vAlign w:val="bottom"/>
          </w:tcPr>
          <w:p w14:paraId="76983F9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9CD4107" w14:textId="77777777" w:rsidR="00FC548F" w:rsidRDefault="00FC548F"/>
        </w:tc>
        <w:tc>
          <w:tcPr>
            <w:tcW w:w="1109" w:type="dxa"/>
            <w:tcBorders>
              <w:top w:val="nil"/>
              <w:left w:val="nil"/>
              <w:bottom w:val="nil"/>
              <w:right w:val="nil"/>
            </w:tcBorders>
            <w:tcMar>
              <w:left w:w="0" w:type="dxa"/>
              <w:right w:w="0" w:type="dxa"/>
            </w:tcMar>
            <w:vAlign w:val="bottom"/>
          </w:tcPr>
          <w:p w14:paraId="62447F0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8CA5FC5" w14:textId="77777777" w:rsidR="00FC548F" w:rsidRDefault="00FC548F"/>
        </w:tc>
        <w:tc>
          <w:tcPr>
            <w:tcW w:w="1109" w:type="dxa"/>
            <w:tcBorders>
              <w:top w:val="nil"/>
              <w:left w:val="nil"/>
              <w:bottom w:val="nil"/>
              <w:right w:val="nil"/>
            </w:tcBorders>
            <w:tcMar>
              <w:left w:w="0" w:type="dxa"/>
              <w:right w:w="0" w:type="dxa"/>
            </w:tcMar>
            <w:vAlign w:val="bottom"/>
          </w:tcPr>
          <w:p w14:paraId="06C9112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AA430D4" w14:textId="77777777" w:rsidR="00FC548F" w:rsidRDefault="00FC548F"/>
        </w:tc>
        <w:tc>
          <w:tcPr>
            <w:tcW w:w="1109" w:type="dxa"/>
            <w:tcBorders>
              <w:top w:val="nil"/>
              <w:left w:val="nil"/>
              <w:bottom w:val="nil"/>
              <w:right w:val="nil"/>
            </w:tcBorders>
            <w:tcMar>
              <w:left w:w="0" w:type="dxa"/>
              <w:right w:w="0" w:type="dxa"/>
            </w:tcMar>
            <w:vAlign w:val="bottom"/>
          </w:tcPr>
          <w:p w14:paraId="37F2142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CFCD00C" w14:textId="77777777" w:rsidR="00FC548F" w:rsidRDefault="00FC548F"/>
        </w:tc>
        <w:tc>
          <w:tcPr>
            <w:tcW w:w="1109" w:type="dxa"/>
            <w:tcBorders>
              <w:top w:val="nil"/>
              <w:left w:val="nil"/>
              <w:bottom w:val="nil"/>
              <w:right w:val="nil"/>
            </w:tcBorders>
            <w:tcMar>
              <w:left w:w="0" w:type="dxa"/>
              <w:right w:w="0" w:type="dxa"/>
            </w:tcMar>
            <w:vAlign w:val="bottom"/>
          </w:tcPr>
          <w:p w14:paraId="69C6440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62DDC45" w14:textId="77777777" w:rsidR="00FC548F" w:rsidRDefault="00FC548F"/>
        </w:tc>
        <w:tc>
          <w:tcPr>
            <w:tcW w:w="1109" w:type="dxa"/>
            <w:tcBorders>
              <w:top w:val="nil"/>
              <w:left w:val="nil"/>
              <w:bottom w:val="nil"/>
              <w:right w:val="nil"/>
            </w:tcBorders>
            <w:tcMar>
              <w:left w:w="0" w:type="dxa"/>
              <w:right w:w="0" w:type="dxa"/>
            </w:tcMar>
            <w:vAlign w:val="bottom"/>
          </w:tcPr>
          <w:p w14:paraId="586847B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3931842" w14:textId="77777777" w:rsidR="00FC548F" w:rsidRDefault="00FC548F"/>
        </w:tc>
        <w:tc>
          <w:tcPr>
            <w:tcW w:w="1109" w:type="dxa"/>
            <w:tcBorders>
              <w:top w:val="nil"/>
              <w:left w:val="nil"/>
              <w:bottom w:val="nil"/>
              <w:right w:val="nil"/>
            </w:tcBorders>
            <w:tcMar>
              <w:left w:w="0" w:type="dxa"/>
              <w:right w:w="0" w:type="dxa"/>
            </w:tcMar>
            <w:vAlign w:val="bottom"/>
          </w:tcPr>
          <w:p w14:paraId="2D16765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1C6C3B1" w14:textId="77777777" w:rsidR="00FC548F" w:rsidRDefault="00FC548F"/>
        </w:tc>
        <w:tc>
          <w:tcPr>
            <w:tcW w:w="1109" w:type="dxa"/>
            <w:tcBorders>
              <w:top w:val="nil"/>
              <w:left w:val="nil"/>
              <w:bottom w:val="nil"/>
              <w:right w:val="nil"/>
            </w:tcBorders>
            <w:tcMar>
              <w:left w:w="0" w:type="dxa"/>
              <w:right w:w="0" w:type="dxa"/>
            </w:tcMar>
            <w:vAlign w:val="bottom"/>
          </w:tcPr>
          <w:p w14:paraId="514E4035" w14:textId="77777777" w:rsidR="00FC548F" w:rsidRDefault="00FC548F">
            <w:pPr>
              <w:pStyle w:val="AccurriTableheaderinsubtable"/>
              <w:keepNext/>
            </w:pPr>
          </w:p>
        </w:tc>
      </w:tr>
      <w:tr w:rsidR="00FC548F" w14:paraId="26CAD5B6" w14:textId="77777777">
        <w:tc>
          <w:tcPr>
            <w:tcW w:w="1648" w:type="dxa"/>
            <w:tcBorders>
              <w:top w:val="nil"/>
              <w:left w:val="nil"/>
              <w:bottom w:val="nil"/>
              <w:right w:val="nil"/>
            </w:tcBorders>
            <w:tcMar>
              <w:left w:w="0" w:type="dxa"/>
              <w:right w:w="0" w:type="dxa"/>
            </w:tcMar>
            <w:vAlign w:val="bottom"/>
          </w:tcPr>
          <w:p w14:paraId="621778E8" w14:textId="77777777" w:rsidR="00FC548F" w:rsidRDefault="00000000">
            <w:pPr>
              <w:pStyle w:val="AccurriTablesubtitle"/>
              <w:keepNext/>
            </w:pPr>
            <w:r>
              <w:rPr>
                <w:lang w:val="en-AU"/>
              </w:rPr>
              <w:t>Life</w:t>
            </w:r>
          </w:p>
        </w:tc>
        <w:tc>
          <w:tcPr>
            <w:tcW w:w="60" w:type="dxa"/>
            <w:tcBorders>
              <w:top w:val="nil"/>
              <w:left w:val="nil"/>
              <w:bottom w:val="nil"/>
              <w:right w:val="nil"/>
            </w:tcBorders>
            <w:tcMar>
              <w:left w:w="0" w:type="dxa"/>
              <w:right w:w="0" w:type="dxa"/>
            </w:tcMar>
          </w:tcPr>
          <w:p w14:paraId="398657D7" w14:textId="77777777" w:rsidR="00FC548F" w:rsidRDefault="00FC548F"/>
        </w:tc>
        <w:tc>
          <w:tcPr>
            <w:tcW w:w="1109" w:type="dxa"/>
            <w:tcBorders>
              <w:top w:val="nil"/>
              <w:left w:val="nil"/>
              <w:bottom w:val="nil"/>
              <w:right w:val="nil"/>
            </w:tcBorders>
            <w:tcMar>
              <w:left w:w="0" w:type="dxa"/>
              <w:right w:w="240" w:type="dxa"/>
            </w:tcMar>
            <w:vAlign w:val="bottom"/>
          </w:tcPr>
          <w:p w14:paraId="71E49A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111103" w14:textId="77777777" w:rsidR="00FC548F" w:rsidRDefault="00FC548F"/>
        </w:tc>
        <w:tc>
          <w:tcPr>
            <w:tcW w:w="1109" w:type="dxa"/>
            <w:tcBorders>
              <w:top w:val="nil"/>
              <w:left w:val="nil"/>
              <w:bottom w:val="nil"/>
              <w:right w:val="nil"/>
            </w:tcBorders>
            <w:tcMar>
              <w:left w:w="0" w:type="dxa"/>
              <w:right w:w="240" w:type="dxa"/>
            </w:tcMar>
            <w:vAlign w:val="bottom"/>
          </w:tcPr>
          <w:p w14:paraId="2BC67D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8CA6AEC" w14:textId="77777777" w:rsidR="00FC548F" w:rsidRDefault="00FC548F"/>
        </w:tc>
        <w:tc>
          <w:tcPr>
            <w:tcW w:w="1109" w:type="dxa"/>
            <w:tcBorders>
              <w:top w:val="nil"/>
              <w:left w:val="nil"/>
              <w:bottom w:val="nil"/>
              <w:right w:val="nil"/>
            </w:tcBorders>
            <w:tcMar>
              <w:left w:w="0" w:type="dxa"/>
              <w:right w:w="240" w:type="dxa"/>
            </w:tcMar>
            <w:vAlign w:val="bottom"/>
          </w:tcPr>
          <w:p w14:paraId="0874D9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C8970F" w14:textId="77777777" w:rsidR="00FC548F" w:rsidRDefault="00FC548F"/>
        </w:tc>
        <w:tc>
          <w:tcPr>
            <w:tcW w:w="1109" w:type="dxa"/>
            <w:tcBorders>
              <w:top w:val="nil"/>
              <w:left w:val="nil"/>
              <w:bottom w:val="nil"/>
              <w:right w:val="nil"/>
            </w:tcBorders>
            <w:tcMar>
              <w:left w:w="0" w:type="dxa"/>
              <w:right w:w="240" w:type="dxa"/>
            </w:tcMar>
            <w:vAlign w:val="bottom"/>
          </w:tcPr>
          <w:p w14:paraId="7B57DD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DC93BD" w14:textId="77777777" w:rsidR="00FC548F" w:rsidRDefault="00FC548F"/>
        </w:tc>
        <w:tc>
          <w:tcPr>
            <w:tcW w:w="1109" w:type="dxa"/>
            <w:tcBorders>
              <w:top w:val="nil"/>
              <w:left w:val="nil"/>
              <w:bottom w:val="nil"/>
              <w:right w:val="nil"/>
            </w:tcBorders>
            <w:tcMar>
              <w:left w:w="0" w:type="dxa"/>
              <w:right w:w="240" w:type="dxa"/>
            </w:tcMar>
            <w:vAlign w:val="bottom"/>
          </w:tcPr>
          <w:p w14:paraId="4D1CA8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6CC38D" w14:textId="77777777" w:rsidR="00FC548F" w:rsidRDefault="00FC548F"/>
        </w:tc>
        <w:tc>
          <w:tcPr>
            <w:tcW w:w="1109" w:type="dxa"/>
            <w:tcBorders>
              <w:top w:val="nil"/>
              <w:left w:val="nil"/>
              <w:bottom w:val="nil"/>
              <w:right w:val="nil"/>
            </w:tcBorders>
            <w:tcMar>
              <w:left w:w="0" w:type="dxa"/>
              <w:right w:w="240" w:type="dxa"/>
            </w:tcMar>
            <w:vAlign w:val="bottom"/>
          </w:tcPr>
          <w:p w14:paraId="6A96E61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04FEF4" w14:textId="77777777" w:rsidR="00FC548F" w:rsidRDefault="00FC548F"/>
        </w:tc>
        <w:tc>
          <w:tcPr>
            <w:tcW w:w="1109" w:type="dxa"/>
            <w:tcBorders>
              <w:top w:val="nil"/>
              <w:left w:val="nil"/>
              <w:bottom w:val="nil"/>
              <w:right w:val="nil"/>
            </w:tcBorders>
            <w:tcMar>
              <w:left w:w="0" w:type="dxa"/>
              <w:right w:w="240" w:type="dxa"/>
            </w:tcMar>
            <w:vAlign w:val="bottom"/>
          </w:tcPr>
          <w:p w14:paraId="6CB5BC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037C0E" w14:textId="77777777" w:rsidR="00FC548F" w:rsidRDefault="00FC548F"/>
        </w:tc>
        <w:tc>
          <w:tcPr>
            <w:tcW w:w="1109" w:type="dxa"/>
            <w:tcBorders>
              <w:top w:val="nil"/>
              <w:left w:val="nil"/>
              <w:bottom w:val="nil"/>
              <w:right w:val="nil"/>
            </w:tcBorders>
            <w:tcMar>
              <w:left w:w="0" w:type="dxa"/>
              <w:right w:w="240" w:type="dxa"/>
            </w:tcMar>
            <w:vAlign w:val="bottom"/>
          </w:tcPr>
          <w:p w14:paraId="07BADD5C" w14:textId="77777777" w:rsidR="00FC548F" w:rsidRDefault="00FC548F">
            <w:pPr>
              <w:pStyle w:val="AccurriTablenumericvalues"/>
              <w:keepNext/>
            </w:pPr>
          </w:p>
        </w:tc>
      </w:tr>
      <w:tr w:rsidR="00FC548F" w14:paraId="53FB34D0" w14:textId="77777777">
        <w:tc>
          <w:tcPr>
            <w:tcW w:w="1648" w:type="dxa"/>
            <w:tcBorders>
              <w:top w:val="nil"/>
              <w:left w:val="nil"/>
              <w:bottom w:val="nil"/>
              <w:right w:val="nil"/>
            </w:tcBorders>
            <w:tcMar>
              <w:left w:w="0" w:type="dxa"/>
              <w:right w:w="0" w:type="dxa"/>
            </w:tcMar>
            <w:vAlign w:val="bottom"/>
          </w:tcPr>
          <w:p w14:paraId="4E755EF0" w14:textId="77777777" w:rsidR="00FC548F"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07C80365" w14:textId="77777777" w:rsidR="00FC548F" w:rsidRDefault="00FC548F"/>
        </w:tc>
        <w:tc>
          <w:tcPr>
            <w:tcW w:w="1109" w:type="dxa"/>
            <w:tcBorders>
              <w:top w:val="nil"/>
              <w:left w:val="nil"/>
              <w:bottom w:val="nil"/>
              <w:right w:val="nil"/>
            </w:tcBorders>
            <w:tcMar>
              <w:left w:w="0" w:type="dxa"/>
              <w:right w:w="60" w:type="dxa"/>
            </w:tcMar>
            <w:vAlign w:val="bottom"/>
          </w:tcPr>
          <w:p w14:paraId="1F36E3E1" w14:textId="77777777" w:rsidR="00FC548F" w:rsidRDefault="00000000">
            <w:pPr>
              <w:pStyle w:val="AccurriTablenumericvalues"/>
              <w:keepNext/>
            </w:pPr>
            <w:r>
              <w:rPr>
                <w:lang w:val="en-AU"/>
              </w:rPr>
              <w:t xml:space="preserve">0.38% </w:t>
            </w:r>
          </w:p>
        </w:tc>
        <w:tc>
          <w:tcPr>
            <w:tcW w:w="60" w:type="dxa"/>
            <w:tcBorders>
              <w:top w:val="nil"/>
              <w:left w:val="nil"/>
              <w:bottom w:val="nil"/>
              <w:right w:val="nil"/>
            </w:tcBorders>
            <w:tcMar>
              <w:left w:w="0" w:type="dxa"/>
              <w:right w:w="0" w:type="dxa"/>
            </w:tcMar>
          </w:tcPr>
          <w:p w14:paraId="17D0EC55" w14:textId="77777777" w:rsidR="00FC548F" w:rsidRDefault="00FC548F"/>
        </w:tc>
        <w:tc>
          <w:tcPr>
            <w:tcW w:w="1109" w:type="dxa"/>
            <w:tcBorders>
              <w:top w:val="nil"/>
              <w:left w:val="nil"/>
              <w:bottom w:val="nil"/>
              <w:right w:val="nil"/>
            </w:tcBorders>
            <w:tcMar>
              <w:left w:w="0" w:type="dxa"/>
              <w:right w:w="60" w:type="dxa"/>
            </w:tcMar>
            <w:vAlign w:val="bottom"/>
          </w:tcPr>
          <w:p w14:paraId="45073831" w14:textId="77777777" w:rsidR="00FC548F" w:rsidRDefault="00000000">
            <w:pPr>
              <w:pStyle w:val="AccurriTablenumericvalues"/>
              <w:keepNext/>
            </w:pPr>
            <w:r>
              <w:rPr>
                <w:lang w:val="en-AU"/>
              </w:rPr>
              <w:t xml:space="preserve">0.55% </w:t>
            </w:r>
          </w:p>
        </w:tc>
        <w:tc>
          <w:tcPr>
            <w:tcW w:w="60" w:type="dxa"/>
            <w:tcBorders>
              <w:top w:val="nil"/>
              <w:left w:val="nil"/>
              <w:bottom w:val="nil"/>
              <w:right w:val="nil"/>
            </w:tcBorders>
            <w:tcMar>
              <w:left w:w="0" w:type="dxa"/>
              <w:right w:w="0" w:type="dxa"/>
            </w:tcMar>
          </w:tcPr>
          <w:p w14:paraId="41039C4C" w14:textId="77777777" w:rsidR="00FC548F" w:rsidRDefault="00FC548F"/>
        </w:tc>
        <w:tc>
          <w:tcPr>
            <w:tcW w:w="1109" w:type="dxa"/>
            <w:tcBorders>
              <w:top w:val="nil"/>
              <w:left w:val="nil"/>
              <w:bottom w:val="nil"/>
              <w:right w:val="nil"/>
            </w:tcBorders>
            <w:tcMar>
              <w:left w:w="0" w:type="dxa"/>
              <w:right w:w="60" w:type="dxa"/>
            </w:tcMar>
            <w:vAlign w:val="bottom"/>
          </w:tcPr>
          <w:p w14:paraId="428FEA0C" w14:textId="77777777" w:rsidR="00FC548F" w:rsidRDefault="00000000">
            <w:pPr>
              <w:pStyle w:val="AccurriTablenumericvalues"/>
              <w:keepNext/>
            </w:pPr>
            <w:r>
              <w:rPr>
                <w:lang w:val="en-AU"/>
              </w:rPr>
              <w:t xml:space="preserve">1.16% </w:t>
            </w:r>
          </w:p>
        </w:tc>
        <w:tc>
          <w:tcPr>
            <w:tcW w:w="60" w:type="dxa"/>
            <w:tcBorders>
              <w:top w:val="nil"/>
              <w:left w:val="nil"/>
              <w:bottom w:val="nil"/>
              <w:right w:val="nil"/>
            </w:tcBorders>
            <w:tcMar>
              <w:left w:w="0" w:type="dxa"/>
              <w:right w:w="0" w:type="dxa"/>
            </w:tcMar>
          </w:tcPr>
          <w:p w14:paraId="2612B16B" w14:textId="77777777" w:rsidR="00FC548F" w:rsidRDefault="00FC548F"/>
        </w:tc>
        <w:tc>
          <w:tcPr>
            <w:tcW w:w="1109" w:type="dxa"/>
            <w:tcBorders>
              <w:top w:val="nil"/>
              <w:left w:val="nil"/>
              <w:bottom w:val="nil"/>
              <w:right w:val="nil"/>
            </w:tcBorders>
            <w:tcMar>
              <w:left w:w="0" w:type="dxa"/>
              <w:right w:w="60" w:type="dxa"/>
            </w:tcMar>
            <w:vAlign w:val="bottom"/>
          </w:tcPr>
          <w:p w14:paraId="362D0E4B" w14:textId="77777777" w:rsidR="00FC548F" w:rsidRDefault="00000000">
            <w:pPr>
              <w:pStyle w:val="AccurriTablenumericvalues"/>
              <w:keepNext/>
            </w:pPr>
            <w:r>
              <w:rPr>
                <w:lang w:val="en-AU"/>
              </w:rPr>
              <w:t xml:space="preserve">1.81% </w:t>
            </w:r>
          </w:p>
        </w:tc>
        <w:tc>
          <w:tcPr>
            <w:tcW w:w="60" w:type="dxa"/>
            <w:tcBorders>
              <w:top w:val="nil"/>
              <w:left w:val="nil"/>
              <w:bottom w:val="nil"/>
              <w:right w:val="nil"/>
            </w:tcBorders>
            <w:tcMar>
              <w:left w:w="0" w:type="dxa"/>
              <w:right w:w="0" w:type="dxa"/>
            </w:tcMar>
          </w:tcPr>
          <w:p w14:paraId="798A2477" w14:textId="77777777" w:rsidR="00FC548F" w:rsidRDefault="00FC548F"/>
        </w:tc>
        <w:tc>
          <w:tcPr>
            <w:tcW w:w="1109" w:type="dxa"/>
            <w:tcBorders>
              <w:top w:val="nil"/>
              <w:left w:val="nil"/>
              <w:bottom w:val="nil"/>
              <w:right w:val="nil"/>
            </w:tcBorders>
            <w:tcMar>
              <w:left w:w="0" w:type="dxa"/>
              <w:right w:w="60" w:type="dxa"/>
            </w:tcMar>
            <w:vAlign w:val="bottom"/>
          </w:tcPr>
          <w:p w14:paraId="43A5E589" w14:textId="77777777" w:rsidR="00FC548F" w:rsidRDefault="00000000">
            <w:pPr>
              <w:pStyle w:val="AccurriTablenumericvalues"/>
              <w:keepNext/>
            </w:pPr>
            <w:r>
              <w:rPr>
                <w:lang w:val="en-AU"/>
              </w:rPr>
              <w:t xml:space="preserve">0.32% </w:t>
            </w:r>
          </w:p>
        </w:tc>
        <w:tc>
          <w:tcPr>
            <w:tcW w:w="60" w:type="dxa"/>
            <w:tcBorders>
              <w:top w:val="nil"/>
              <w:left w:val="nil"/>
              <w:bottom w:val="nil"/>
              <w:right w:val="nil"/>
            </w:tcBorders>
            <w:tcMar>
              <w:left w:w="0" w:type="dxa"/>
              <w:right w:w="0" w:type="dxa"/>
            </w:tcMar>
          </w:tcPr>
          <w:p w14:paraId="4E639FCC" w14:textId="77777777" w:rsidR="00FC548F" w:rsidRDefault="00FC548F"/>
        </w:tc>
        <w:tc>
          <w:tcPr>
            <w:tcW w:w="1109" w:type="dxa"/>
            <w:tcBorders>
              <w:top w:val="nil"/>
              <w:left w:val="nil"/>
              <w:bottom w:val="nil"/>
              <w:right w:val="nil"/>
            </w:tcBorders>
            <w:tcMar>
              <w:left w:w="0" w:type="dxa"/>
              <w:right w:w="60" w:type="dxa"/>
            </w:tcMar>
            <w:vAlign w:val="bottom"/>
          </w:tcPr>
          <w:p w14:paraId="5EF62595" w14:textId="77777777" w:rsidR="00FC548F" w:rsidRDefault="00000000">
            <w:pPr>
              <w:pStyle w:val="AccurriTablenumericvalues"/>
              <w:keepNext/>
            </w:pPr>
            <w:r>
              <w:rPr>
                <w:lang w:val="en-AU"/>
              </w:rPr>
              <w:t xml:space="preserve">0.50% </w:t>
            </w:r>
          </w:p>
        </w:tc>
        <w:tc>
          <w:tcPr>
            <w:tcW w:w="60" w:type="dxa"/>
            <w:tcBorders>
              <w:top w:val="nil"/>
              <w:left w:val="nil"/>
              <w:bottom w:val="nil"/>
              <w:right w:val="nil"/>
            </w:tcBorders>
            <w:tcMar>
              <w:left w:w="0" w:type="dxa"/>
              <w:right w:w="0" w:type="dxa"/>
            </w:tcMar>
          </w:tcPr>
          <w:p w14:paraId="240CA21E" w14:textId="77777777" w:rsidR="00FC548F" w:rsidRDefault="00FC548F"/>
        </w:tc>
        <w:tc>
          <w:tcPr>
            <w:tcW w:w="1109" w:type="dxa"/>
            <w:tcBorders>
              <w:top w:val="nil"/>
              <w:left w:val="nil"/>
              <w:bottom w:val="nil"/>
              <w:right w:val="nil"/>
            </w:tcBorders>
            <w:tcMar>
              <w:left w:w="0" w:type="dxa"/>
              <w:right w:w="60" w:type="dxa"/>
            </w:tcMar>
            <w:vAlign w:val="bottom"/>
          </w:tcPr>
          <w:p w14:paraId="13B41C56" w14:textId="77777777" w:rsidR="00FC548F" w:rsidRDefault="00000000">
            <w:pPr>
              <w:pStyle w:val="AccurriTablenumericvalues"/>
              <w:keepNext/>
            </w:pPr>
            <w:r>
              <w:rPr>
                <w:lang w:val="en-AU"/>
              </w:rPr>
              <w:t xml:space="preserve">1.11% </w:t>
            </w:r>
          </w:p>
        </w:tc>
        <w:tc>
          <w:tcPr>
            <w:tcW w:w="60" w:type="dxa"/>
            <w:tcBorders>
              <w:top w:val="nil"/>
              <w:left w:val="nil"/>
              <w:bottom w:val="nil"/>
              <w:right w:val="nil"/>
            </w:tcBorders>
            <w:tcMar>
              <w:left w:w="0" w:type="dxa"/>
              <w:right w:w="0" w:type="dxa"/>
            </w:tcMar>
          </w:tcPr>
          <w:p w14:paraId="7FAFD4FF" w14:textId="77777777" w:rsidR="00FC548F" w:rsidRDefault="00FC548F"/>
        </w:tc>
        <w:tc>
          <w:tcPr>
            <w:tcW w:w="1109" w:type="dxa"/>
            <w:tcBorders>
              <w:top w:val="nil"/>
              <w:left w:val="nil"/>
              <w:bottom w:val="nil"/>
              <w:right w:val="nil"/>
            </w:tcBorders>
            <w:tcMar>
              <w:left w:w="0" w:type="dxa"/>
              <w:right w:w="60" w:type="dxa"/>
            </w:tcMar>
            <w:vAlign w:val="bottom"/>
          </w:tcPr>
          <w:p w14:paraId="178B3EF6" w14:textId="77777777" w:rsidR="00FC548F" w:rsidRDefault="00000000">
            <w:pPr>
              <w:pStyle w:val="AccurriTablenumericvalues"/>
              <w:keepNext/>
            </w:pPr>
            <w:r>
              <w:rPr>
                <w:lang w:val="en-AU"/>
              </w:rPr>
              <w:t xml:space="preserve">1.77% </w:t>
            </w:r>
          </w:p>
        </w:tc>
      </w:tr>
      <w:tr w:rsidR="00FC548F" w14:paraId="28593C7F" w14:textId="77777777">
        <w:tc>
          <w:tcPr>
            <w:tcW w:w="1648" w:type="dxa"/>
            <w:tcBorders>
              <w:top w:val="nil"/>
              <w:left w:val="nil"/>
              <w:bottom w:val="nil"/>
              <w:right w:val="nil"/>
            </w:tcBorders>
            <w:tcMar>
              <w:left w:w="0" w:type="dxa"/>
              <w:right w:w="0" w:type="dxa"/>
            </w:tcMar>
            <w:vAlign w:val="bottom"/>
          </w:tcPr>
          <w:p w14:paraId="6725FA68" w14:textId="77777777" w:rsidR="00FC548F"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370468BC" w14:textId="77777777" w:rsidR="00FC548F" w:rsidRDefault="00FC548F"/>
        </w:tc>
        <w:tc>
          <w:tcPr>
            <w:tcW w:w="1109" w:type="dxa"/>
            <w:tcBorders>
              <w:top w:val="nil"/>
              <w:left w:val="nil"/>
              <w:bottom w:val="nil"/>
              <w:right w:val="nil"/>
            </w:tcBorders>
            <w:tcMar>
              <w:left w:w="0" w:type="dxa"/>
              <w:right w:w="60" w:type="dxa"/>
            </w:tcMar>
            <w:vAlign w:val="bottom"/>
          </w:tcPr>
          <w:p w14:paraId="3F32BEED" w14:textId="77777777" w:rsidR="00FC548F" w:rsidRDefault="00000000">
            <w:pPr>
              <w:pStyle w:val="AccurriTablenumericvalues"/>
              <w:keepNext/>
            </w:pPr>
            <w:r>
              <w:rPr>
                <w:lang w:val="en-AU"/>
              </w:rPr>
              <w:t xml:space="preserve">1.29% </w:t>
            </w:r>
          </w:p>
        </w:tc>
        <w:tc>
          <w:tcPr>
            <w:tcW w:w="60" w:type="dxa"/>
            <w:tcBorders>
              <w:top w:val="nil"/>
              <w:left w:val="nil"/>
              <w:bottom w:val="nil"/>
              <w:right w:val="nil"/>
            </w:tcBorders>
            <w:tcMar>
              <w:left w:w="0" w:type="dxa"/>
              <w:right w:w="0" w:type="dxa"/>
            </w:tcMar>
          </w:tcPr>
          <w:p w14:paraId="18D360A4" w14:textId="77777777" w:rsidR="00FC548F" w:rsidRDefault="00FC548F"/>
        </w:tc>
        <w:tc>
          <w:tcPr>
            <w:tcW w:w="1109" w:type="dxa"/>
            <w:tcBorders>
              <w:top w:val="nil"/>
              <w:left w:val="nil"/>
              <w:bottom w:val="nil"/>
              <w:right w:val="nil"/>
            </w:tcBorders>
            <w:tcMar>
              <w:left w:w="0" w:type="dxa"/>
              <w:right w:w="60" w:type="dxa"/>
            </w:tcMar>
            <w:vAlign w:val="bottom"/>
          </w:tcPr>
          <w:p w14:paraId="002F458E" w14:textId="77777777" w:rsidR="00FC548F" w:rsidRDefault="00000000">
            <w:pPr>
              <w:pStyle w:val="AccurriTablenumericvalues"/>
              <w:keepNext/>
            </w:pPr>
            <w:r>
              <w:rPr>
                <w:lang w:val="en-AU"/>
              </w:rPr>
              <w:t xml:space="preserve">2.16% </w:t>
            </w:r>
          </w:p>
        </w:tc>
        <w:tc>
          <w:tcPr>
            <w:tcW w:w="60" w:type="dxa"/>
            <w:tcBorders>
              <w:top w:val="nil"/>
              <w:left w:val="nil"/>
              <w:bottom w:val="nil"/>
              <w:right w:val="nil"/>
            </w:tcBorders>
            <w:tcMar>
              <w:left w:w="0" w:type="dxa"/>
              <w:right w:w="0" w:type="dxa"/>
            </w:tcMar>
          </w:tcPr>
          <w:p w14:paraId="308C0120" w14:textId="77777777" w:rsidR="00FC548F" w:rsidRDefault="00FC548F"/>
        </w:tc>
        <w:tc>
          <w:tcPr>
            <w:tcW w:w="1109" w:type="dxa"/>
            <w:tcBorders>
              <w:top w:val="nil"/>
              <w:left w:val="nil"/>
              <w:bottom w:val="nil"/>
              <w:right w:val="nil"/>
            </w:tcBorders>
            <w:tcMar>
              <w:left w:w="0" w:type="dxa"/>
              <w:right w:w="60" w:type="dxa"/>
            </w:tcMar>
            <w:vAlign w:val="bottom"/>
          </w:tcPr>
          <w:p w14:paraId="0613E65F" w14:textId="77777777" w:rsidR="00FC548F" w:rsidRDefault="00000000">
            <w:pPr>
              <w:pStyle w:val="AccurriTablenumericvalues"/>
              <w:keepNext/>
            </w:pPr>
            <w:r>
              <w:rPr>
                <w:lang w:val="en-AU"/>
              </w:rPr>
              <w:t xml:space="preserve">2.62% </w:t>
            </w:r>
          </w:p>
        </w:tc>
        <w:tc>
          <w:tcPr>
            <w:tcW w:w="60" w:type="dxa"/>
            <w:tcBorders>
              <w:top w:val="nil"/>
              <w:left w:val="nil"/>
              <w:bottom w:val="nil"/>
              <w:right w:val="nil"/>
            </w:tcBorders>
            <w:tcMar>
              <w:left w:w="0" w:type="dxa"/>
              <w:right w:w="0" w:type="dxa"/>
            </w:tcMar>
          </w:tcPr>
          <w:p w14:paraId="44797FC9" w14:textId="77777777" w:rsidR="00FC548F" w:rsidRDefault="00FC548F"/>
        </w:tc>
        <w:tc>
          <w:tcPr>
            <w:tcW w:w="1109" w:type="dxa"/>
            <w:tcBorders>
              <w:top w:val="nil"/>
              <w:left w:val="nil"/>
              <w:bottom w:val="nil"/>
              <w:right w:val="nil"/>
            </w:tcBorders>
            <w:tcMar>
              <w:left w:w="0" w:type="dxa"/>
              <w:right w:w="60" w:type="dxa"/>
            </w:tcMar>
            <w:vAlign w:val="bottom"/>
          </w:tcPr>
          <w:p w14:paraId="0428217B" w14:textId="77777777" w:rsidR="00FC548F" w:rsidRDefault="00000000">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12992EE6" w14:textId="77777777" w:rsidR="00FC548F" w:rsidRDefault="00FC548F"/>
        </w:tc>
        <w:tc>
          <w:tcPr>
            <w:tcW w:w="1109" w:type="dxa"/>
            <w:tcBorders>
              <w:top w:val="nil"/>
              <w:left w:val="nil"/>
              <w:bottom w:val="nil"/>
              <w:right w:val="nil"/>
            </w:tcBorders>
            <w:tcMar>
              <w:left w:w="0" w:type="dxa"/>
              <w:right w:w="60" w:type="dxa"/>
            </w:tcMar>
            <w:vAlign w:val="bottom"/>
          </w:tcPr>
          <w:p w14:paraId="19A8DE69" w14:textId="77777777" w:rsidR="00FC548F" w:rsidRDefault="00000000">
            <w:pPr>
              <w:pStyle w:val="AccurriTablenumericvalues"/>
              <w:keepNext/>
            </w:pPr>
            <w:r>
              <w:rPr>
                <w:lang w:val="en-AU"/>
              </w:rPr>
              <w:t xml:space="preserve">1.15% </w:t>
            </w:r>
          </w:p>
        </w:tc>
        <w:tc>
          <w:tcPr>
            <w:tcW w:w="60" w:type="dxa"/>
            <w:tcBorders>
              <w:top w:val="nil"/>
              <w:left w:val="nil"/>
              <w:bottom w:val="nil"/>
              <w:right w:val="nil"/>
            </w:tcBorders>
            <w:tcMar>
              <w:left w:w="0" w:type="dxa"/>
              <w:right w:w="0" w:type="dxa"/>
            </w:tcMar>
          </w:tcPr>
          <w:p w14:paraId="7E69261A" w14:textId="77777777" w:rsidR="00FC548F" w:rsidRDefault="00FC548F"/>
        </w:tc>
        <w:tc>
          <w:tcPr>
            <w:tcW w:w="1109" w:type="dxa"/>
            <w:tcBorders>
              <w:top w:val="nil"/>
              <w:left w:val="nil"/>
              <w:bottom w:val="nil"/>
              <w:right w:val="nil"/>
            </w:tcBorders>
            <w:tcMar>
              <w:left w:w="0" w:type="dxa"/>
              <w:right w:w="60" w:type="dxa"/>
            </w:tcMar>
            <w:vAlign w:val="bottom"/>
          </w:tcPr>
          <w:p w14:paraId="22E7A9FC" w14:textId="77777777" w:rsidR="00FC548F" w:rsidRDefault="00000000">
            <w:pPr>
              <w:pStyle w:val="AccurriTablenumericvalues"/>
              <w:keepNext/>
            </w:pPr>
            <w:r>
              <w:rPr>
                <w:lang w:val="en-AU"/>
              </w:rPr>
              <w:t xml:space="preserve">2.02% </w:t>
            </w:r>
          </w:p>
        </w:tc>
        <w:tc>
          <w:tcPr>
            <w:tcW w:w="60" w:type="dxa"/>
            <w:tcBorders>
              <w:top w:val="nil"/>
              <w:left w:val="nil"/>
              <w:bottom w:val="nil"/>
              <w:right w:val="nil"/>
            </w:tcBorders>
            <w:tcMar>
              <w:left w:w="0" w:type="dxa"/>
              <w:right w:w="0" w:type="dxa"/>
            </w:tcMar>
          </w:tcPr>
          <w:p w14:paraId="2C70E9D0" w14:textId="77777777" w:rsidR="00FC548F" w:rsidRDefault="00FC548F"/>
        </w:tc>
        <w:tc>
          <w:tcPr>
            <w:tcW w:w="1109" w:type="dxa"/>
            <w:tcBorders>
              <w:top w:val="nil"/>
              <w:left w:val="nil"/>
              <w:bottom w:val="nil"/>
              <w:right w:val="nil"/>
            </w:tcBorders>
            <w:tcMar>
              <w:left w:w="0" w:type="dxa"/>
              <w:right w:w="60" w:type="dxa"/>
            </w:tcMar>
            <w:vAlign w:val="bottom"/>
          </w:tcPr>
          <w:p w14:paraId="02C68C0F" w14:textId="77777777" w:rsidR="00FC548F" w:rsidRDefault="00000000">
            <w:pPr>
              <w:pStyle w:val="AccurriTablenumericvalues"/>
              <w:keepNext/>
            </w:pPr>
            <w:r>
              <w:rPr>
                <w:lang w:val="en-AU"/>
              </w:rPr>
              <w:t xml:space="preserve">2.54% </w:t>
            </w:r>
          </w:p>
        </w:tc>
        <w:tc>
          <w:tcPr>
            <w:tcW w:w="60" w:type="dxa"/>
            <w:tcBorders>
              <w:top w:val="nil"/>
              <w:left w:val="nil"/>
              <w:bottom w:val="nil"/>
              <w:right w:val="nil"/>
            </w:tcBorders>
            <w:tcMar>
              <w:left w:w="0" w:type="dxa"/>
              <w:right w:w="0" w:type="dxa"/>
            </w:tcMar>
          </w:tcPr>
          <w:p w14:paraId="15F7D778" w14:textId="77777777" w:rsidR="00FC548F" w:rsidRDefault="00FC548F"/>
        </w:tc>
        <w:tc>
          <w:tcPr>
            <w:tcW w:w="1109" w:type="dxa"/>
            <w:tcBorders>
              <w:top w:val="nil"/>
              <w:left w:val="nil"/>
              <w:bottom w:val="nil"/>
              <w:right w:val="nil"/>
            </w:tcBorders>
            <w:tcMar>
              <w:left w:w="0" w:type="dxa"/>
              <w:right w:w="60" w:type="dxa"/>
            </w:tcMar>
            <w:vAlign w:val="bottom"/>
          </w:tcPr>
          <w:p w14:paraId="6011DD07" w14:textId="77777777" w:rsidR="00FC548F" w:rsidRDefault="00000000">
            <w:pPr>
              <w:pStyle w:val="AccurriTablenumericvalues"/>
              <w:keepNext/>
            </w:pPr>
            <w:r>
              <w:rPr>
                <w:lang w:val="en-AU"/>
              </w:rPr>
              <w:t xml:space="preserve">2.98% </w:t>
            </w:r>
          </w:p>
        </w:tc>
      </w:tr>
      <w:tr w:rsidR="00FC548F" w14:paraId="1D11F84B" w14:textId="77777777">
        <w:tc>
          <w:tcPr>
            <w:tcW w:w="1648" w:type="dxa"/>
            <w:tcBorders>
              <w:top w:val="nil"/>
              <w:left w:val="nil"/>
              <w:bottom w:val="nil"/>
              <w:right w:val="nil"/>
            </w:tcBorders>
            <w:tcMar>
              <w:left w:w="0" w:type="dxa"/>
              <w:right w:w="0" w:type="dxa"/>
            </w:tcMar>
            <w:vAlign w:val="bottom"/>
          </w:tcPr>
          <w:p w14:paraId="02729DA5" w14:textId="77777777" w:rsidR="00FC548F"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02167DB0" w14:textId="77777777" w:rsidR="00FC548F" w:rsidRDefault="00FC548F"/>
        </w:tc>
        <w:tc>
          <w:tcPr>
            <w:tcW w:w="1109" w:type="dxa"/>
            <w:tcBorders>
              <w:top w:val="nil"/>
              <w:left w:val="nil"/>
              <w:bottom w:val="nil"/>
              <w:right w:val="nil"/>
            </w:tcBorders>
            <w:tcMar>
              <w:left w:w="0" w:type="dxa"/>
              <w:right w:w="60" w:type="dxa"/>
            </w:tcMar>
            <w:vAlign w:val="bottom"/>
          </w:tcPr>
          <w:p w14:paraId="33E08C00" w14:textId="77777777" w:rsidR="00FC548F" w:rsidRDefault="00000000">
            <w:pPr>
              <w:pStyle w:val="AccurriTablenumericvalues"/>
              <w:keepNext/>
            </w:pPr>
            <w:r>
              <w:rPr>
                <w:lang w:val="en-AU"/>
              </w:rPr>
              <w:t xml:space="preserve">1.69% </w:t>
            </w:r>
          </w:p>
        </w:tc>
        <w:tc>
          <w:tcPr>
            <w:tcW w:w="60" w:type="dxa"/>
            <w:tcBorders>
              <w:top w:val="nil"/>
              <w:left w:val="nil"/>
              <w:bottom w:val="nil"/>
              <w:right w:val="nil"/>
            </w:tcBorders>
            <w:tcMar>
              <w:left w:w="0" w:type="dxa"/>
              <w:right w:w="0" w:type="dxa"/>
            </w:tcMar>
          </w:tcPr>
          <w:p w14:paraId="4867BC47" w14:textId="77777777" w:rsidR="00FC548F" w:rsidRDefault="00FC548F"/>
        </w:tc>
        <w:tc>
          <w:tcPr>
            <w:tcW w:w="1109" w:type="dxa"/>
            <w:tcBorders>
              <w:top w:val="nil"/>
              <w:left w:val="nil"/>
              <w:bottom w:val="nil"/>
              <w:right w:val="nil"/>
            </w:tcBorders>
            <w:tcMar>
              <w:left w:w="0" w:type="dxa"/>
              <w:right w:w="60" w:type="dxa"/>
            </w:tcMar>
            <w:vAlign w:val="bottom"/>
          </w:tcPr>
          <w:p w14:paraId="4EAED1A6" w14:textId="77777777" w:rsidR="00FC548F" w:rsidRDefault="00000000">
            <w:pPr>
              <w:pStyle w:val="AccurriTablenumericvalues"/>
              <w:keepNext/>
            </w:pPr>
            <w:r>
              <w:rPr>
                <w:lang w:val="en-AU"/>
              </w:rPr>
              <w:t xml:space="preserve">2.48% </w:t>
            </w:r>
          </w:p>
        </w:tc>
        <w:tc>
          <w:tcPr>
            <w:tcW w:w="60" w:type="dxa"/>
            <w:tcBorders>
              <w:top w:val="nil"/>
              <w:left w:val="nil"/>
              <w:bottom w:val="nil"/>
              <w:right w:val="nil"/>
            </w:tcBorders>
            <w:tcMar>
              <w:left w:w="0" w:type="dxa"/>
              <w:right w:w="0" w:type="dxa"/>
            </w:tcMar>
          </w:tcPr>
          <w:p w14:paraId="23ADAFB0" w14:textId="77777777" w:rsidR="00FC548F" w:rsidRDefault="00FC548F"/>
        </w:tc>
        <w:tc>
          <w:tcPr>
            <w:tcW w:w="1109" w:type="dxa"/>
            <w:tcBorders>
              <w:top w:val="nil"/>
              <w:left w:val="nil"/>
              <w:bottom w:val="nil"/>
              <w:right w:val="nil"/>
            </w:tcBorders>
            <w:tcMar>
              <w:left w:w="0" w:type="dxa"/>
              <w:right w:w="60" w:type="dxa"/>
            </w:tcMar>
            <w:vAlign w:val="bottom"/>
          </w:tcPr>
          <w:p w14:paraId="5939B95E" w14:textId="77777777" w:rsidR="00FC548F" w:rsidRDefault="00000000">
            <w:pPr>
              <w:pStyle w:val="AccurriTablenumericvalues"/>
              <w:keepNext/>
            </w:pPr>
            <w:r>
              <w:rPr>
                <w:lang w:val="en-AU"/>
              </w:rPr>
              <w:t xml:space="preserve">2.83% </w:t>
            </w:r>
          </w:p>
        </w:tc>
        <w:tc>
          <w:tcPr>
            <w:tcW w:w="60" w:type="dxa"/>
            <w:tcBorders>
              <w:top w:val="nil"/>
              <w:left w:val="nil"/>
              <w:bottom w:val="nil"/>
              <w:right w:val="nil"/>
            </w:tcBorders>
            <w:tcMar>
              <w:left w:w="0" w:type="dxa"/>
              <w:right w:w="0" w:type="dxa"/>
            </w:tcMar>
          </w:tcPr>
          <w:p w14:paraId="16894177" w14:textId="77777777" w:rsidR="00FC548F" w:rsidRDefault="00FC548F"/>
        </w:tc>
        <w:tc>
          <w:tcPr>
            <w:tcW w:w="1109" w:type="dxa"/>
            <w:tcBorders>
              <w:top w:val="nil"/>
              <w:left w:val="nil"/>
              <w:bottom w:val="nil"/>
              <w:right w:val="nil"/>
            </w:tcBorders>
            <w:tcMar>
              <w:left w:w="0" w:type="dxa"/>
              <w:right w:w="60" w:type="dxa"/>
            </w:tcMar>
            <w:vAlign w:val="bottom"/>
          </w:tcPr>
          <w:p w14:paraId="2AA11E71" w14:textId="77777777" w:rsidR="00FC548F" w:rsidRDefault="00000000">
            <w:pPr>
              <w:pStyle w:val="AccurriTablenumericvalues"/>
              <w:keepNext/>
            </w:pPr>
            <w:r>
              <w:rPr>
                <w:lang w:val="en-AU"/>
              </w:rPr>
              <w:t xml:space="preserve">3.13% </w:t>
            </w:r>
          </w:p>
        </w:tc>
        <w:tc>
          <w:tcPr>
            <w:tcW w:w="60" w:type="dxa"/>
            <w:tcBorders>
              <w:top w:val="nil"/>
              <w:left w:val="nil"/>
              <w:bottom w:val="nil"/>
              <w:right w:val="nil"/>
            </w:tcBorders>
            <w:tcMar>
              <w:left w:w="0" w:type="dxa"/>
              <w:right w:w="0" w:type="dxa"/>
            </w:tcMar>
          </w:tcPr>
          <w:p w14:paraId="02198EF9" w14:textId="77777777" w:rsidR="00FC548F" w:rsidRDefault="00FC548F"/>
        </w:tc>
        <w:tc>
          <w:tcPr>
            <w:tcW w:w="1109" w:type="dxa"/>
            <w:tcBorders>
              <w:top w:val="nil"/>
              <w:left w:val="nil"/>
              <w:bottom w:val="nil"/>
              <w:right w:val="nil"/>
            </w:tcBorders>
            <w:tcMar>
              <w:left w:w="0" w:type="dxa"/>
              <w:right w:w="60" w:type="dxa"/>
            </w:tcMar>
            <w:vAlign w:val="bottom"/>
          </w:tcPr>
          <w:p w14:paraId="298EA998" w14:textId="77777777" w:rsidR="00FC548F" w:rsidRDefault="00000000">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610CFC78" w14:textId="77777777" w:rsidR="00FC548F" w:rsidRDefault="00FC548F"/>
        </w:tc>
        <w:tc>
          <w:tcPr>
            <w:tcW w:w="1109" w:type="dxa"/>
            <w:tcBorders>
              <w:top w:val="nil"/>
              <w:left w:val="nil"/>
              <w:bottom w:val="nil"/>
              <w:right w:val="nil"/>
            </w:tcBorders>
            <w:tcMar>
              <w:left w:w="0" w:type="dxa"/>
              <w:right w:w="60" w:type="dxa"/>
            </w:tcMar>
            <w:vAlign w:val="bottom"/>
          </w:tcPr>
          <w:p w14:paraId="4A3E66AD" w14:textId="77777777" w:rsidR="00FC548F" w:rsidRDefault="00000000">
            <w:pPr>
              <w:pStyle w:val="AccurriTablenumericvalues"/>
              <w:keepNext/>
            </w:pPr>
            <w:r>
              <w:rPr>
                <w:lang w:val="en-AU"/>
              </w:rPr>
              <w:t xml:space="preserve">2.37% </w:t>
            </w:r>
          </w:p>
        </w:tc>
        <w:tc>
          <w:tcPr>
            <w:tcW w:w="60" w:type="dxa"/>
            <w:tcBorders>
              <w:top w:val="nil"/>
              <w:left w:val="nil"/>
              <w:bottom w:val="nil"/>
              <w:right w:val="nil"/>
            </w:tcBorders>
            <w:tcMar>
              <w:left w:w="0" w:type="dxa"/>
              <w:right w:w="0" w:type="dxa"/>
            </w:tcMar>
          </w:tcPr>
          <w:p w14:paraId="56F5E7F1" w14:textId="77777777" w:rsidR="00FC548F" w:rsidRDefault="00FC548F"/>
        </w:tc>
        <w:tc>
          <w:tcPr>
            <w:tcW w:w="1109" w:type="dxa"/>
            <w:tcBorders>
              <w:top w:val="nil"/>
              <w:left w:val="nil"/>
              <w:bottom w:val="nil"/>
              <w:right w:val="nil"/>
            </w:tcBorders>
            <w:tcMar>
              <w:left w:w="0" w:type="dxa"/>
              <w:right w:w="60" w:type="dxa"/>
            </w:tcMar>
            <w:vAlign w:val="bottom"/>
          </w:tcPr>
          <w:p w14:paraId="32CFF460" w14:textId="77777777" w:rsidR="00FC548F" w:rsidRDefault="00000000">
            <w:pPr>
              <w:pStyle w:val="AccurriTablenumericvalues"/>
              <w:keepNext/>
            </w:pPr>
            <w:r>
              <w:rPr>
                <w:lang w:val="en-AU"/>
              </w:rPr>
              <w:t xml:space="preserve">2.74% </w:t>
            </w:r>
          </w:p>
        </w:tc>
        <w:tc>
          <w:tcPr>
            <w:tcW w:w="60" w:type="dxa"/>
            <w:tcBorders>
              <w:top w:val="nil"/>
              <w:left w:val="nil"/>
              <w:bottom w:val="nil"/>
              <w:right w:val="nil"/>
            </w:tcBorders>
            <w:tcMar>
              <w:left w:w="0" w:type="dxa"/>
              <w:right w:w="0" w:type="dxa"/>
            </w:tcMar>
          </w:tcPr>
          <w:p w14:paraId="6EDEC8F6" w14:textId="77777777" w:rsidR="00FC548F" w:rsidRDefault="00FC548F"/>
        </w:tc>
        <w:tc>
          <w:tcPr>
            <w:tcW w:w="1109" w:type="dxa"/>
            <w:tcBorders>
              <w:top w:val="nil"/>
              <w:left w:val="nil"/>
              <w:bottom w:val="nil"/>
              <w:right w:val="nil"/>
            </w:tcBorders>
            <w:tcMar>
              <w:left w:w="0" w:type="dxa"/>
              <w:right w:w="60" w:type="dxa"/>
            </w:tcMar>
            <w:vAlign w:val="bottom"/>
          </w:tcPr>
          <w:p w14:paraId="73D06725" w14:textId="77777777" w:rsidR="00FC548F" w:rsidRDefault="00000000">
            <w:pPr>
              <w:pStyle w:val="AccurriTablenumericvalues"/>
              <w:keepNext/>
            </w:pPr>
            <w:r>
              <w:rPr>
                <w:lang w:val="en-AU"/>
              </w:rPr>
              <w:t xml:space="preserve">3.10% </w:t>
            </w:r>
          </w:p>
        </w:tc>
      </w:tr>
      <w:tr w:rsidR="00FC548F" w14:paraId="008467C2" w14:textId="77777777">
        <w:tc>
          <w:tcPr>
            <w:tcW w:w="1648" w:type="dxa"/>
            <w:tcBorders>
              <w:top w:val="nil"/>
              <w:left w:val="nil"/>
              <w:bottom w:val="nil"/>
              <w:right w:val="nil"/>
            </w:tcBorders>
            <w:tcMar>
              <w:left w:w="0" w:type="dxa"/>
              <w:right w:w="0" w:type="dxa"/>
            </w:tcMar>
            <w:vAlign w:val="bottom"/>
          </w:tcPr>
          <w:p w14:paraId="556F26D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431FEE4" w14:textId="77777777" w:rsidR="00FC548F" w:rsidRDefault="00FC548F"/>
        </w:tc>
        <w:tc>
          <w:tcPr>
            <w:tcW w:w="1109" w:type="dxa"/>
            <w:tcBorders>
              <w:top w:val="nil"/>
              <w:left w:val="nil"/>
              <w:bottom w:val="nil"/>
              <w:right w:val="nil"/>
            </w:tcBorders>
            <w:tcMar>
              <w:left w:w="0" w:type="dxa"/>
              <w:right w:w="240" w:type="dxa"/>
            </w:tcMar>
            <w:vAlign w:val="bottom"/>
          </w:tcPr>
          <w:p w14:paraId="2D0C432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79E0BA" w14:textId="77777777" w:rsidR="00FC548F" w:rsidRDefault="00FC548F"/>
        </w:tc>
        <w:tc>
          <w:tcPr>
            <w:tcW w:w="1109" w:type="dxa"/>
            <w:tcBorders>
              <w:top w:val="nil"/>
              <w:left w:val="nil"/>
              <w:bottom w:val="nil"/>
              <w:right w:val="nil"/>
            </w:tcBorders>
            <w:tcMar>
              <w:left w:w="0" w:type="dxa"/>
              <w:right w:w="240" w:type="dxa"/>
            </w:tcMar>
            <w:vAlign w:val="bottom"/>
          </w:tcPr>
          <w:p w14:paraId="40AF0F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E1F4AB" w14:textId="77777777" w:rsidR="00FC548F" w:rsidRDefault="00FC548F"/>
        </w:tc>
        <w:tc>
          <w:tcPr>
            <w:tcW w:w="1109" w:type="dxa"/>
            <w:tcBorders>
              <w:top w:val="nil"/>
              <w:left w:val="nil"/>
              <w:bottom w:val="nil"/>
              <w:right w:val="nil"/>
            </w:tcBorders>
            <w:tcMar>
              <w:left w:w="0" w:type="dxa"/>
              <w:right w:w="240" w:type="dxa"/>
            </w:tcMar>
            <w:vAlign w:val="bottom"/>
          </w:tcPr>
          <w:p w14:paraId="7573F0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DA86AA" w14:textId="77777777" w:rsidR="00FC548F" w:rsidRDefault="00FC548F"/>
        </w:tc>
        <w:tc>
          <w:tcPr>
            <w:tcW w:w="1109" w:type="dxa"/>
            <w:tcBorders>
              <w:top w:val="nil"/>
              <w:left w:val="nil"/>
              <w:bottom w:val="nil"/>
              <w:right w:val="nil"/>
            </w:tcBorders>
            <w:tcMar>
              <w:left w:w="0" w:type="dxa"/>
              <w:right w:w="240" w:type="dxa"/>
            </w:tcMar>
            <w:vAlign w:val="bottom"/>
          </w:tcPr>
          <w:p w14:paraId="096D33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6345F1" w14:textId="77777777" w:rsidR="00FC548F" w:rsidRDefault="00FC548F"/>
        </w:tc>
        <w:tc>
          <w:tcPr>
            <w:tcW w:w="1109" w:type="dxa"/>
            <w:tcBorders>
              <w:top w:val="nil"/>
              <w:left w:val="nil"/>
              <w:bottom w:val="nil"/>
              <w:right w:val="nil"/>
            </w:tcBorders>
            <w:tcMar>
              <w:left w:w="0" w:type="dxa"/>
              <w:right w:w="240" w:type="dxa"/>
            </w:tcMar>
            <w:vAlign w:val="bottom"/>
          </w:tcPr>
          <w:p w14:paraId="247EF1D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107CEE" w14:textId="77777777" w:rsidR="00FC548F" w:rsidRDefault="00FC548F"/>
        </w:tc>
        <w:tc>
          <w:tcPr>
            <w:tcW w:w="1109" w:type="dxa"/>
            <w:tcBorders>
              <w:top w:val="nil"/>
              <w:left w:val="nil"/>
              <w:bottom w:val="nil"/>
              <w:right w:val="nil"/>
            </w:tcBorders>
            <w:tcMar>
              <w:left w:w="0" w:type="dxa"/>
              <w:right w:w="240" w:type="dxa"/>
            </w:tcMar>
            <w:vAlign w:val="bottom"/>
          </w:tcPr>
          <w:p w14:paraId="5495764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E83886" w14:textId="77777777" w:rsidR="00FC548F" w:rsidRDefault="00FC548F"/>
        </w:tc>
        <w:tc>
          <w:tcPr>
            <w:tcW w:w="1109" w:type="dxa"/>
            <w:tcBorders>
              <w:top w:val="nil"/>
              <w:left w:val="nil"/>
              <w:bottom w:val="nil"/>
              <w:right w:val="nil"/>
            </w:tcBorders>
            <w:tcMar>
              <w:left w:w="0" w:type="dxa"/>
              <w:right w:w="240" w:type="dxa"/>
            </w:tcMar>
            <w:vAlign w:val="bottom"/>
          </w:tcPr>
          <w:p w14:paraId="5BCD2A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DB7EBE" w14:textId="77777777" w:rsidR="00FC548F" w:rsidRDefault="00FC548F"/>
        </w:tc>
        <w:tc>
          <w:tcPr>
            <w:tcW w:w="1109" w:type="dxa"/>
            <w:tcBorders>
              <w:top w:val="nil"/>
              <w:left w:val="nil"/>
              <w:bottom w:val="nil"/>
              <w:right w:val="nil"/>
            </w:tcBorders>
            <w:tcMar>
              <w:left w:w="0" w:type="dxa"/>
              <w:right w:w="240" w:type="dxa"/>
            </w:tcMar>
            <w:vAlign w:val="bottom"/>
          </w:tcPr>
          <w:p w14:paraId="479A2B85" w14:textId="77777777" w:rsidR="00FC548F" w:rsidRDefault="00FC548F">
            <w:pPr>
              <w:pStyle w:val="AccurriTablenumericvalues"/>
              <w:keepNext/>
            </w:pPr>
          </w:p>
        </w:tc>
      </w:tr>
      <w:tr w:rsidR="00FC548F" w14:paraId="79FB398C" w14:textId="77777777">
        <w:tc>
          <w:tcPr>
            <w:tcW w:w="1648" w:type="dxa"/>
            <w:tcBorders>
              <w:top w:val="nil"/>
              <w:left w:val="nil"/>
              <w:bottom w:val="nil"/>
              <w:right w:val="nil"/>
            </w:tcBorders>
            <w:tcMar>
              <w:left w:w="0" w:type="dxa"/>
              <w:right w:w="0" w:type="dxa"/>
            </w:tcMar>
            <w:vAlign w:val="bottom"/>
          </w:tcPr>
          <w:p w14:paraId="728D3A2A" w14:textId="77777777" w:rsidR="00FC548F" w:rsidRDefault="00000000">
            <w:pPr>
              <w:pStyle w:val="AccurriTablesubtitle"/>
              <w:keepNext/>
            </w:pPr>
            <w:r>
              <w:rPr>
                <w:lang w:val="en-AU"/>
              </w:rPr>
              <w:t>Participating</w:t>
            </w:r>
          </w:p>
        </w:tc>
        <w:tc>
          <w:tcPr>
            <w:tcW w:w="60" w:type="dxa"/>
            <w:tcBorders>
              <w:top w:val="nil"/>
              <w:left w:val="nil"/>
              <w:bottom w:val="nil"/>
              <w:right w:val="nil"/>
            </w:tcBorders>
            <w:tcMar>
              <w:left w:w="0" w:type="dxa"/>
              <w:right w:w="0" w:type="dxa"/>
            </w:tcMar>
          </w:tcPr>
          <w:p w14:paraId="2EFD6268" w14:textId="77777777" w:rsidR="00FC548F" w:rsidRDefault="00FC548F"/>
        </w:tc>
        <w:tc>
          <w:tcPr>
            <w:tcW w:w="1109" w:type="dxa"/>
            <w:tcBorders>
              <w:top w:val="nil"/>
              <w:left w:val="nil"/>
              <w:bottom w:val="nil"/>
              <w:right w:val="nil"/>
            </w:tcBorders>
            <w:tcMar>
              <w:left w:w="0" w:type="dxa"/>
              <w:right w:w="240" w:type="dxa"/>
            </w:tcMar>
            <w:vAlign w:val="bottom"/>
          </w:tcPr>
          <w:p w14:paraId="49B50C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B1E543" w14:textId="77777777" w:rsidR="00FC548F" w:rsidRDefault="00FC548F"/>
        </w:tc>
        <w:tc>
          <w:tcPr>
            <w:tcW w:w="1109" w:type="dxa"/>
            <w:tcBorders>
              <w:top w:val="nil"/>
              <w:left w:val="nil"/>
              <w:bottom w:val="nil"/>
              <w:right w:val="nil"/>
            </w:tcBorders>
            <w:tcMar>
              <w:left w:w="0" w:type="dxa"/>
              <w:right w:w="240" w:type="dxa"/>
            </w:tcMar>
            <w:vAlign w:val="bottom"/>
          </w:tcPr>
          <w:p w14:paraId="60B5095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342BD2" w14:textId="77777777" w:rsidR="00FC548F" w:rsidRDefault="00FC548F"/>
        </w:tc>
        <w:tc>
          <w:tcPr>
            <w:tcW w:w="1109" w:type="dxa"/>
            <w:tcBorders>
              <w:top w:val="nil"/>
              <w:left w:val="nil"/>
              <w:bottom w:val="nil"/>
              <w:right w:val="nil"/>
            </w:tcBorders>
            <w:tcMar>
              <w:left w:w="0" w:type="dxa"/>
              <w:right w:w="240" w:type="dxa"/>
            </w:tcMar>
            <w:vAlign w:val="bottom"/>
          </w:tcPr>
          <w:p w14:paraId="1881C9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131576" w14:textId="77777777" w:rsidR="00FC548F" w:rsidRDefault="00FC548F"/>
        </w:tc>
        <w:tc>
          <w:tcPr>
            <w:tcW w:w="1109" w:type="dxa"/>
            <w:tcBorders>
              <w:top w:val="nil"/>
              <w:left w:val="nil"/>
              <w:bottom w:val="nil"/>
              <w:right w:val="nil"/>
            </w:tcBorders>
            <w:tcMar>
              <w:left w:w="0" w:type="dxa"/>
              <w:right w:w="240" w:type="dxa"/>
            </w:tcMar>
            <w:vAlign w:val="bottom"/>
          </w:tcPr>
          <w:p w14:paraId="652B2E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4B50D5F" w14:textId="77777777" w:rsidR="00FC548F" w:rsidRDefault="00FC548F"/>
        </w:tc>
        <w:tc>
          <w:tcPr>
            <w:tcW w:w="1109" w:type="dxa"/>
            <w:tcBorders>
              <w:top w:val="nil"/>
              <w:left w:val="nil"/>
              <w:bottom w:val="nil"/>
              <w:right w:val="nil"/>
            </w:tcBorders>
            <w:tcMar>
              <w:left w:w="0" w:type="dxa"/>
              <w:right w:w="240" w:type="dxa"/>
            </w:tcMar>
            <w:vAlign w:val="bottom"/>
          </w:tcPr>
          <w:p w14:paraId="70CEE1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A76254" w14:textId="77777777" w:rsidR="00FC548F" w:rsidRDefault="00FC548F"/>
        </w:tc>
        <w:tc>
          <w:tcPr>
            <w:tcW w:w="1109" w:type="dxa"/>
            <w:tcBorders>
              <w:top w:val="nil"/>
              <w:left w:val="nil"/>
              <w:bottom w:val="nil"/>
              <w:right w:val="nil"/>
            </w:tcBorders>
            <w:tcMar>
              <w:left w:w="0" w:type="dxa"/>
              <w:right w:w="240" w:type="dxa"/>
            </w:tcMar>
            <w:vAlign w:val="bottom"/>
          </w:tcPr>
          <w:p w14:paraId="6F74127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F488C3" w14:textId="77777777" w:rsidR="00FC548F" w:rsidRDefault="00FC548F"/>
        </w:tc>
        <w:tc>
          <w:tcPr>
            <w:tcW w:w="1109" w:type="dxa"/>
            <w:tcBorders>
              <w:top w:val="nil"/>
              <w:left w:val="nil"/>
              <w:bottom w:val="nil"/>
              <w:right w:val="nil"/>
            </w:tcBorders>
            <w:tcMar>
              <w:left w:w="0" w:type="dxa"/>
              <w:right w:w="240" w:type="dxa"/>
            </w:tcMar>
            <w:vAlign w:val="bottom"/>
          </w:tcPr>
          <w:p w14:paraId="0A2F89A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C11D04" w14:textId="77777777" w:rsidR="00FC548F" w:rsidRDefault="00FC548F"/>
        </w:tc>
        <w:tc>
          <w:tcPr>
            <w:tcW w:w="1109" w:type="dxa"/>
            <w:tcBorders>
              <w:top w:val="nil"/>
              <w:left w:val="nil"/>
              <w:bottom w:val="nil"/>
              <w:right w:val="nil"/>
            </w:tcBorders>
            <w:tcMar>
              <w:left w:w="0" w:type="dxa"/>
              <w:right w:w="240" w:type="dxa"/>
            </w:tcMar>
            <w:vAlign w:val="bottom"/>
          </w:tcPr>
          <w:p w14:paraId="77830F9F" w14:textId="77777777" w:rsidR="00FC548F" w:rsidRDefault="00FC548F">
            <w:pPr>
              <w:pStyle w:val="AccurriTablenumericvalues"/>
              <w:keepNext/>
            </w:pPr>
          </w:p>
        </w:tc>
      </w:tr>
      <w:tr w:rsidR="00FC548F" w14:paraId="2E4CAE6D" w14:textId="77777777">
        <w:tc>
          <w:tcPr>
            <w:tcW w:w="1648" w:type="dxa"/>
            <w:tcBorders>
              <w:top w:val="nil"/>
              <w:left w:val="nil"/>
              <w:bottom w:val="nil"/>
              <w:right w:val="nil"/>
            </w:tcBorders>
            <w:tcMar>
              <w:left w:w="0" w:type="dxa"/>
              <w:right w:w="0" w:type="dxa"/>
            </w:tcMar>
            <w:vAlign w:val="bottom"/>
          </w:tcPr>
          <w:p w14:paraId="35DBBA8D" w14:textId="77777777" w:rsidR="00FC548F"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49909574" w14:textId="77777777" w:rsidR="00FC548F" w:rsidRDefault="00FC548F"/>
        </w:tc>
        <w:tc>
          <w:tcPr>
            <w:tcW w:w="1109" w:type="dxa"/>
            <w:tcBorders>
              <w:top w:val="nil"/>
              <w:left w:val="nil"/>
              <w:bottom w:val="nil"/>
              <w:right w:val="nil"/>
            </w:tcBorders>
            <w:tcMar>
              <w:left w:w="0" w:type="dxa"/>
              <w:right w:w="60" w:type="dxa"/>
            </w:tcMar>
            <w:vAlign w:val="bottom"/>
          </w:tcPr>
          <w:p w14:paraId="4AC26200" w14:textId="77777777" w:rsidR="00FC548F" w:rsidRDefault="00000000">
            <w:pPr>
              <w:pStyle w:val="AccurriTablenumericvalues"/>
              <w:keepNext/>
            </w:pPr>
            <w:r>
              <w:rPr>
                <w:lang w:val="en-AU"/>
              </w:rPr>
              <w:t xml:space="preserve">0.96% </w:t>
            </w:r>
          </w:p>
        </w:tc>
        <w:tc>
          <w:tcPr>
            <w:tcW w:w="60" w:type="dxa"/>
            <w:tcBorders>
              <w:top w:val="nil"/>
              <w:left w:val="nil"/>
              <w:bottom w:val="nil"/>
              <w:right w:val="nil"/>
            </w:tcBorders>
            <w:tcMar>
              <w:left w:w="0" w:type="dxa"/>
              <w:right w:w="0" w:type="dxa"/>
            </w:tcMar>
          </w:tcPr>
          <w:p w14:paraId="1E367231" w14:textId="77777777" w:rsidR="00FC548F" w:rsidRDefault="00FC548F"/>
        </w:tc>
        <w:tc>
          <w:tcPr>
            <w:tcW w:w="1109" w:type="dxa"/>
            <w:tcBorders>
              <w:top w:val="nil"/>
              <w:left w:val="nil"/>
              <w:bottom w:val="nil"/>
              <w:right w:val="nil"/>
            </w:tcBorders>
            <w:tcMar>
              <w:left w:w="0" w:type="dxa"/>
              <w:right w:w="60" w:type="dxa"/>
            </w:tcMar>
            <w:vAlign w:val="bottom"/>
          </w:tcPr>
          <w:p w14:paraId="29C793A0" w14:textId="77777777" w:rsidR="00FC548F" w:rsidRDefault="00000000">
            <w:pPr>
              <w:pStyle w:val="AccurriTablenumericvalues"/>
              <w:keepNext/>
            </w:pPr>
            <w:r>
              <w:rPr>
                <w:lang w:val="en-AU"/>
              </w:rPr>
              <w:t xml:space="preserve">1.13% </w:t>
            </w:r>
          </w:p>
        </w:tc>
        <w:tc>
          <w:tcPr>
            <w:tcW w:w="60" w:type="dxa"/>
            <w:tcBorders>
              <w:top w:val="nil"/>
              <w:left w:val="nil"/>
              <w:bottom w:val="nil"/>
              <w:right w:val="nil"/>
            </w:tcBorders>
            <w:tcMar>
              <w:left w:w="0" w:type="dxa"/>
              <w:right w:w="0" w:type="dxa"/>
            </w:tcMar>
          </w:tcPr>
          <w:p w14:paraId="68772216" w14:textId="77777777" w:rsidR="00FC548F" w:rsidRDefault="00FC548F"/>
        </w:tc>
        <w:tc>
          <w:tcPr>
            <w:tcW w:w="1109" w:type="dxa"/>
            <w:tcBorders>
              <w:top w:val="nil"/>
              <w:left w:val="nil"/>
              <w:bottom w:val="nil"/>
              <w:right w:val="nil"/>
            </w:tcBorders>
            <w:tcMar>
              <w:left w:w="0" w:type="dxa"/>
              <w:right w:w="60" w:type="dxa"/>
            </w:tcMar>
            <w:vAlign w:val="bottom"/>
          </w:tcPr>
          <w:p w14:paraId="3D639257" w14:textId="77777777" w:rsidR="00FC548F"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2FF1E01C" w14:textId="77777777" w:rsidR="00FC548F" w:rsidRDefault="00FC548F"/>
        </w:tc>
        <w:tc>
          <w:tcPr>
            <w:tcW w:w="1109" w:type="dxa"/>
            <w:tcBorders>
              <w:top w:val="nil"/>
              <w:left w:val="nil"/>
              <w:bottom w:val="nil"/>
              <w:right w:val="nil"/>
            </w:tcBorders>
            <w:tcMar>
              <w:left w:w="0" w:type="dxa"/>
              <w:right w:w="60" w:type="dxa"/>
            </w:tcMar>
            <w:vAlign w:val="bottom"/>
          </w:tcPr>
          <w:p w14:paraId="6D2F571A" w14:textId="77777777" w:rsidR="00FC548F" w:rsidRDefault="00000000">
            <w:pPr>
              <w:pStyle w:val="AccurriTablenumericvalues"/>
              <w:keepNext/>
            </w:pPr>
            <w:r>
              <w:rPr>
                <w:lang w:val="en-AU"/>
              </w:rPr>
              <w:t xml:space="preserve">2.39% </w:t>
            </w:r>
          </w:p>
        </w:tc>
        <w:tc>
          <w:tcPr>
            <w:tcW w:w="60" w:type="dxa"/>
            <w:tcBorders>
              <w:top w:val="nil"/>
              <w:left w:val="nil"/>
              <w:bottom w:val="nil"/>
              <w:right w:val="nil"/>
            </w:tcBorders>
            <w:tcMar>
              <w:left w:w="0" w:type="dxa"/>
              <w:right w:w="0" w:type="dxa"/>
            </w:tcMar>
          </w:tcPr>
          <w:p w14:paraId="4C2D84D8" w14:textId="77777777" w:rsidR="00FC548F" w:rsidRDefault="00FC548F"/>
        </w:tc>
        <w:tc>
          <w:tcPr>
            <w:tcW w:w="1109" w:type="dxa"/>
            <w:tcBorders>
              <w:top w:val="nil"/>
              <w:left w:val="nil"/>
              <w:bottom w:val="nil"/>
              <w:right w:val="nil"/>
            </w:tcBorders>
            <w:tcMar>
              <w:left w:w="0" w:type="dxa"/>
              <w:right w:w="60" w:type="dxa"/>
            </w:tcMar>
            <w:vAlign w:val="bottom"/>
          </w:tcPr>
          <w:p w14:paraId="094E2AD0" w14:textId="77777777" w:rsidR="00FC548F" w:rsidRDefault="00000000">
            <w:pPr>
              <w:pStyle w:val="AccurriTablenumericvalues"/>
              <w:keepNext/>
            </w:pPr>
            <w:r>
              <w:rPr>
                <w:lang w:val="en-AU"/>
              </w:rPr>
              <w:t xml:space="preserve">0.86% </w:t>
            </w:r>
          </w:p>
        </w:tc>
        <w:tc>
          <w:tcPr>
            <w:tcW w:w="60" w:type="dxa"/>
            <w:tcBorders>
              <w:top w:val="nil"/>
              <w:left w:val="nil"/>
              <w:bottom w:val="nil"/>
              <w:right w:val="nil"/>
            </w:tcBorders>
            <w:tcMar>
              <w:left w:w="0" w:type="dxa"/>
              <w:right w:w="0" w:type="dxa"/>
            </w:tcMar>
          </w:tcPr>
          <w:p w14:paraId="16CD26F6" w14:textId="77777777" w:rsidR="00FC548F" w:rsidRDefault="00FC548F"/>
        </w:tc>
        <w:tc>
          <w:tcPr>
            <w:tcW w:w="1109" w:type="dxa"/>
            <w:tcBorders>
              <w:top w:val="nil"/>
              <w:left w:val="nil"/>
              <w:bottom w:val="nil"/>
              <w:right w:val="nil"/>
            </w:tcBorders>
            <w:tcMar>
              <w:left w:w="0" w:type="dxa"/>
              <w:right w:w="60" w:type="dxa"/>
            </w:tcMar>
            <w:vAlign w:val="bottom"/>
          </w:tcPr>
          <w:p w14:paraId="575C6416" w14:textId="77777777" w:rsidR="00FC548F" w:rsidRDefault="00000000">
            <w:pPr>
              <w:pStyle w:val="AccurriTablenumericvalues"/>
              <w:keepNext/>
            </w:pPr>
            <w:r>
              <w:rPr>
                <w:lang w:val="en-AU"/>
              </w:rPr>
              <w:t xml:space="preserve">1.02% </w:t>
            </w:r>
          </w:p>
        </w:tc>
        <w:tc>
          <w:tcPr>
            <w:tcW w:w="60" w:type="dxa"/>
            <w:tcBorders>
              <w:top w:val="nil"/>
              <w:left w:val="nil"/>
              <w:bottom w:val="nil"/>
              <w:right w:val="nil"/>
            </w:tcBorders>
            <w:tcMar>
              <w:left w:w="0" w:type="dxa"/>
              <w:right w:w="0" w:type="dxa"/>
            </w:tcMar>
          </w:tcPr>
          <w:p w14:paraId="0E788D17" w14:textId="77777777" w:rsidR="00FC548F" w:rsidRDefault="00FC548F"/>
        </w:tc>
        <w:tc>
          <w:tcPr>
            <w:tcW w:w="1109" w:type="dxa"/>
            <w:tcBorders>
              <w:top w:val="nil"/>
              <w:left w:val="nil"/>
              <w:bottom w:val="nil"/>
              <w:right w:val="nil"/>
            </w:tcBorders>
            <w:tcMar>
              <w:left w:w="0" w:type="dxa"/>
              <w:right w:w="60" w:type="dxa"/>
            </w:tcMar>
            <w:vAlign w:val="bottom"/>
          </w:tcPr>
          <w:p w14:paraId="41C970D0" w14:textId="77777777" w:rsidR="00FC548F" w:rsidRDefault="00000000">
            <w:pPr>
              <w:pStyle w:val="AccurriTablenumericvalues"/>
              <w:keepNext/>
            </w:pPr>
            <w:r>
              <w:rPr>
                <w:lang w:val="en-AU"/>
              </w:rPr>
              <w:t xml:space="preserve">1.63% </w:t>
            </w:r>
          </w:p>
        </w:tc>
        <w:tc>
          <w:tcPr>
            <w:tcW w:w="60" w:type="dxa"/>
            <w:tcBorders>
              <w:top w:val="nil"/>
              <w:left w:val="nil"/>
              <w:bottom w:val="nil"/>
              <w:right w:val="nil"/>
            </w:tcBorders>
            <w:tcMar>
              <w:left w:w="0" w:type="dxa"/>
              <w:right w:w="0" w:type="dxa"/>
            </w:tcMar>
          </w:tcPr>
          <w:p w14:paraId="67F9C403" w14:textId="77777777" w:rsidR="00FC548F" w:rsidRDefault="00FC548F"/>
        </w:tc>
        <w:tc>
          <w:tcPr>
            <w:tcW w:w="1109" w:type="dxa"/>
            <w:tcBorders>
              <w:top w:val="nil"/>
              <w:left w:val="nil"/>
              <w:bottom w:val="nil"/>
              <w:right w:val="nil"/>
            </w:tcBorders>
            <w:tcMar>
              <w:left w:w="0" w:type="dxa"/>
              <w:right w:w="60" w:type="dxa"/>
            </w:tcMar>
            <w:vAlign w:val="bottom"/>
          </w:tcPr>
          <w:p w14:paraId="73E188DE" w14:textId="77777777" w:rsidR="00FC548F" w:rsidRDefault="00000000">
            <w:pPr>
              <w:pStyle w:val="AccurriTablenumericvalues"/>
              <w:keepNext/>
            </w:pPr>
            <w:r>
              <w:rPr>
                <w:lang w:val="en-AU"/>
              </w:rPr>
              <w:t xml:space="preserve">2.28% </w:t>
            </w:r>
          </w:p>
        </w:tc>
      </w:tr>
      <w:tr w:rsidR="00FC548F" w14:paraId="48D2B03C" w14:textId="77777777">
        <w:tc>
          <w:tcPr>
            <w:tcW w:w="1648" w:type="dxa"/>
            <w:tcBorders>
              <w:top w:val="nil"/>
              <w:left w:val="nil"/>
              <w:bottom w:val="nil"/>
              <w:right w:val="nil"/>
            </w:tcBorders>
            <w:tcMar>
              <w:left w:w="0" w:type="dxa"/>
              <w:right w:w="0" w:type="dxa"/>
            </w:tcMar>
            <w:vAlign w:val="bottom"/>
          </w:tcPr>
          <w:p w14:paraId="4ECC5627" w14:textId="77777777" w:rsidR="00FC548F"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1011E5BF" w14:textId="77777777" w:rsidR="00FC548F" w:rsidRDefault="00FC548F"/>
        </w:tc>
        <w:tc>
          <w:tcPr>
            <w:tcW w:w="1109" w:type="dxa"/>
            <w:tcBorders>
              <w:top w:val="nil"/>
              <w:left w:val="nil"/>
              <w:bottom w:val="nil"/>
              <w:right w:val="nil"/>
            </w:tcBorders>
            <w:tcMar>
              <w:left w:w="0" w:type="dxa"/>
              <w:right w:w="60" w:type="dxa"/>
            </w:tcMar>
            <w:vAlign w:val="bottom"/>
          </w:tcPr>
          <w:p w14:paraId="19A7801E" w14:textId="77777777" w:rsidR="00FC548F" w:rsidRDefault="00000000">
            <w:pPr>
              <w:pStyle w:val="AccurriTablenumericvalues"/>
              <w:keepNext/>
            </w:pPr>
            <w:r>
              <w:rPr>
                <w:lang w:val="en-AU"/>
              </w:rPr>
              <w:t xml:space="preserve">2.18% </w:t>
            </w:r>
          </w:p>
        </w:tc>
        <w:tc>
          <w:tcPr>
            <w:tcW w:w="60" w:type="dxa"/>
            <w:tcBorders>
              <w:top w:val="nil"/>
              <w:left w:val="nil"/>
              <w:bottom w:val="nil"/>
              <w:right w:val="nil"/>
            </w:tcBorders>
            <w:tcMar>
              <w:left w:w="0" w:type="dxa"/>
              <w:right w:w="0" w:type="dxa"/>
            </w:tcMar>
          </w:tcPr>
          <w:p w14:paraId="49EACD6C" w14:textId="77777777" w:rsidR="00FC548F" w:rsidRDefault="00FC548F"/>
        </w:tc>
        <w:tc>
          <w:tcPr>
            <w:tcW w:w="1109" w:type="dxa"/>
            <w:tcBorders>
              <w:top w:val="nil"/>
              <w:left w:val="nil"/>
              <w:bottom w:val="nil"/>
              <w:right w:val="nil"/>
            </w:tcBorders>
            <w:tcMar>
              <w:left w:w="0" w:type="dxa"/>
              <w:right w:w="60" w:type="dxa"/>
            </w:tcMar>
            <w:vAlign w:val="bottom"/>
          </w:tcPr>
          <w:p w14:paraId="4FD78FDC" w14:textId="77777777" w:rsidR="00FC548F" w:rsidRDefault="00000000">
            <w:pPr>
              <w:pStyle w:val="AccurriTablenumericvalues"/>
              <w:keepNext/>
            </w:pPr>
            <w:r>
              <w:rPr>
                <w:lang w:val="en-AU"/>
              </w:rPr>
              <w:t xml:space="preserve">3.05% </w:t>
            </w:r>
          </w:p>
        </w:tc>
        <w:tc>
          <w:tcPr>
            <w:tcW w:w="60" w:type="dxa"/>
            <w:tcBorders>
              <w:top w:val="nil"/>
              <w:left w:val="nil"/>
              <w:bottom w:val="nil"/>
              <w:right w:val="nil"/>
            </w:tcBorders>
            <w:tcMar>
              <w:left w:w="0" w:type="dxa"/>
              <w:right w:w="0" w:type="dxa"/>
            </w:tcMar>
          </w:tcPr>
          <w:p w14:paraId="1BB6CCC8" w14:textId="77777777" w:rsidR="00FC548F" w:rsidRDefault="00FC548F"/>
        </w:tc>
        <w:tc>
          <w:tcPr>
            <w:tcW w:w="1109" w:type="dxa"/>
            <w:tcBorders>
              <w:top w:val="nil"/>
              <w:left w:val="nil"/>
              <w:bottom w:val="nil"/>
              <w:right w:val="nil"/>
            </w:tcBorders>
            <w:tcMar>
              <w:left w:w="0" w:type="dxa"/>
              <w:right w:w="60" w:type="dxa"/>
            </w:tcMar>
            <w:vAlign w:val="bottom"/>
          </w:tcPr>
          <w:p w14:paraId="4EDAD0AC" w14:textId="77777777" w:rsidR="00FC548F" w:rsidRDefault="00000000">
            <w:pPr>
              <w:pStyle w:val="AccurriTablenumericvalues"/>
              <w:keepNext/>
            </w:pPr>
            <w:r>
              <w:rPr>
                <w:lang w:val="en-AU"/>
              </w:rPr>
              <w:t xml:space="preserve">3.51% </w:t>
            </w:r>
          </w:p>
        </w:tc>
        <w:tc>
          <w:tcPr>
            <w:tcW w:w="60" w:type="dxa"/>
            <w:tcBorders>
              <w:top w:val="nil"/>
              <w:left w:val="nil"/>
              <w:bottom w:val="nil"/>
              <w:right w:val="nil"/>
            </w:tcBorders>
            <w:tcMar>
              <w:left w:w="0" w:type="dxa"/>
              <w:right w:w="0" w:type="dxa"/>
            </w:tcMar>
          </w:tcPr>
          <w:p w14:paraId="3B844348" w14:textId="77777777" w:rsidR="00FC548F" w:rsidRDefault="00FC548F"/>
        </w:tc>
        <w:tc>
          <w:tcPr>
            <w:tcW w:w="1109" w:type="dxa"/>
            <w:tcBorders>
              <w:top w:val="nil"/>
              <w:left w:val="nil"/>
              <w:bottom w:val="nil"/>
              <w:right w:val="nil"/>
            </w:tcBorders>
            <w:tcMar>
              <w:left w:w="0" w:type="dxa"/>
              <w:right w:w="60" w:type="dxa"/>
            </w:tcMar>
            <w:vAlign w:val="bottom"/>
          </w:tcPr>
          <w:p w14:paraId="5C15F11A" w14:textId="77777777" w:rsidR="00FC548F" w:rsidRDefault="00000000">
            <w:pPr>
              <w:pStyle w:val="AccurriTablenumericvalues"/>
              <w:keepNext/>
            </w:pPr>
            <w:r>
              <w:rPr>
                <w:lang w:val="en-AU"/>
              </w:rPr>
              <w:t xml:space="preserve">3.91% </w:t>
            </w:r>
          </w:p>
        </w:tc>
        <w:tc>
          <w:tcPr>
            <w:tcW w:w="60" w:type="dxa"/>
            <w:tcBorders>
              <w:top w:val="nil"/>
              <w:left w:val="nil"/>
              <w:bottom w:val="nil"/>
              <w:right w:val="nil"/>
            </w:tcBorders>
            <w:tcMar>
              <w:left w:w="0" w:type="dxa"/>
              <w:right w:w="0" w:type="dxa"/>
            </w:tcMar>
          </w:tcPr>
          <w:p w14:paraId="50CF6B61" w14:textId="77777777" w:rsidR="00FC548F" w:rsidRDefault="00FC548F"/>
        </w:tc>
        <w:tc>
          <w:tcPr>
            <w:tcW w:w="1109" w:type="dxa"/>
            <w:tcBorders>
              <w:top w:val="nil"/>
              <w:left w:val="nil"/>
              <w:bottom w:val="nil"/>
              <w:right w:val="nil"/>
            </w:tcBorders>
            <w:tcMar>
              <w:left w:w="0" w:type="dxa"/>
              <w:right w:w="60" w:type="dxa"/>
            </w:tcMar>
            <w:vAlign w:val="bottom"/>
          </w:tcPr>
          <w:p w14:paraId="40574885" w14:textId="77777777" w:rsidR="00FC548F" w:rsidRDefault="00000000">
            <w:pPr>
              <w:pStyle w:val="AccurriTablenumericvalues"/>
              <w:keepNext/>
            </w:pPr>
            <w:r>
              <w:rPr>
                <w:lang w:val="en-AU"/>
              </w:rPr>
              <w:t xml:space="preserve">2.07% </w:t>
            </w:r>
          </w:p>
        </w:tc>
        <w:tc>
          <w:tcPr>
            <w:tcW w:w="60" w:type="dxa"/>
            <w:tcBorders>
              <w:top w:val="nil"/>
              <w:left w:val="nil"/>
              <w:bottom w:val="nil"/>
              <w:right w:val="nil"/>
            </w:tcBorders>
            <w:tcMar>
              <w:left w:w="0" w:type="dxa"/>
              <w:right w:w="0" w:type="dxa"/>
            </w:tcMar>
          </w:tcPr>
          <w:p w14:paraId="6F85FFD0" w14:textId="77777777" w:rsidR="00FC548F" w:rsidRDefault="00FC548F"/>
        </w:tc>
        <w:tc>
          <w:tcPr>
            <w:tcW w:w="1109" w:type="dxa"/>
            <w:tcBorders>
              <w:top w:val="nil"/>
              <w:left w:val="nil"/>
              <w:bottom w:val="nil"/>
              <w:right w:val="nil"/>
            </w:tcBorders>
            <w:tcMar>
              <w:left w:w="0" w:type="dxa"/>
              <w:right w:w="60" w:type="dxa"/>
            </w:tcMar>
            <w:vAlign w:val="bottom"/>
          </w:tcPr>
          <w:p w14:paraId="02B3C52E" w14:textId="77777777" w:rsidR="00FC548F"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45A01781" w14:textId="77777777" w:rsidR="00FC548F" w:rsidRDefault="00FC548F"/>
        </w:tc>
        <w:tc>
          <w:tcPr>
            <w:tcW w:w="1109" w:type="dxa"/>
            <w:tcBorders>
              <w:top w:val="nil"/>
              <w:left w:val="nil"/>
              <w:bottom w:val="nil"/>
              <w:right w:val="nil"/>
            </w:tcBorders>
            <w:tcMar>
              <w:left w:w="0" w:type="dxa"/>
              <w:right w:w="60" w:type="dxa"/>
            </w:tcMar>
            <w:vAlign w:val="bottom"/>
          </w:tcPr>
          <w:p w14:paraId="29B286A2" w14:textId="77777777" w:rsidR="00FC548F" w:rsidRDefault="00000000">
            <w:pPr>
              <w:pStyle w:val="AccurriTablenumericvalues"/>
              <w:keepNext/>
            </w:pPr>
            <w:r>
              <w:rPr>
                <w:lang w:val="en-AU"/>
              </w:rPr>
              <w:t xml:space="preserve">3.46% </w:t>
            </w:r>
          </w:p>
        </w:tc>
        <w:tc>
          <w:tcPr>
            <w:tcW w:w="60" w:type="dxa"/>
            <w:tcBorders>
              <w:top w:val="nil"/>
              <w:left w:val="nil"/>
              <w:bottom w:val="nil"/>
              <w:right w:val="nil"/>
            </w:tcBorders>
            <w:tcMar>
              <w:left w:w="0" w:type="dxa"/>
              <w:right w:w="0" w:type="dxa"/>
            </w:tcMar>
          </w:tcPr>
          <w:p w14:paraId="40E3CC5E" w14:textId="77777777" w:rsidR="00FC548F" w:rsidRDefault="00FC548F"/>
        </w:tc>
        <w:tc>
          <w:tcPr>
            <w:tcW w:w="1109" w:type="dxa"/>
            <w:tcBorders>
              <w:top w:val="nil"/>
              <w:left w:val="nil"/>
              <w:bottom w:val="nil"/>
              <w:right w:val="nil"/>
            </w:tcBorders>
            <w:tcMar>
              <w:left w:w="0" w:type="dxa"/>
              <w:right w:w="60" w:type="dxa"/>
            </w:tcMar>
            <w:vAlign w:val="bottom"/>
          </w:tcPr>
          <w:p w14:paraId="7E2411FA" w14:textId="77777777" w:rsidR="00FC548F" w:rsidRDefault="00000000">
            <w:pPr>
              <w:pStyle w:val="AccurriTablenumericvalues"/>
              <w:keepNext/>
            </w:pPr>
            <w:r>
              <w:rPr>
                <w:lang w:val="en-AU"/>
              </w:rPr>
              <w:t xml:space="preserve">3.89% </w:t>
            </w:r>
          </w:p>
        </w:tc>
      </w:tr>
      <w:tr w:rsidR="00FC548F" w14:paraId="60695201" w14:textId="77777777">
        <w:tc>
          <w:tcPr>
            <w:tcW w:w="1648" w:type="dxa"/>
            <w:tcBorders>
              <w:top w:val="nil"/>
              <w:left w:val="nil"/>
              <w:bottom w:val="nil"/>
              <w:right w:val="nil"/>
            </w:tcBorders>
            <w:tcMar>
              <w:left w:w="0" w:type="dxa"/>
              <w:right w:w="0" w:type="dxa"/>
            </w:tcMar>
            <w:vAlign w:val="bottom"/>
          </w:tcPr>
          <w:p w14:paraId="55BFD6EC" w14:textId="77777777" w:rsidR="00FC548F"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3BA4EF81" w14:textId="77777777" w:rsidR="00FC548F" w:rsidRDefault="00FC548F"/>
        </w:tc>
        <w:tc>
          <w:tcPr>
            <w:tcW w:w="1109" w:type="dxa"/>
            <w:tcBorders>
              <w:top w:val="nil"/>
              <w:left w:val="nil"/>
              <w:bottom w:val="nil"/>
              <w:right w:val="nil"/>
            </w:tcBorders>
            <w:tcMar>
              <w:left w:w="0" w:type="dxa"/>
              <w:right w:w="60" w:type="dxa"/>
            </w:tcMar>
            <w:vAlign w:val="bottom"/>
          </w:tcPr>
          <w:p w14:paraId="4185048D" w14:textId="77777777" w:rsidR="00FC548F" w:rsidRDefault="00000000">
            <w:pPr>
              <w:pStyle w:val="AccurriTablenumericvalues"/>
              <w:keepNext/>
            </w:pPr>
            <w:r>
              <w:rPr>
                <w:lang w:val="en-AU"/>
              </w:rPr>
              <w:t xml:space="preserve">2.67% </w:t>
            </w:r>
          </w:p>
        </w:tc>
        <w:tc>
          <w:tcPr>
            <w:tcW w:w="60" w:type="dxa"/>
            <w:tcBorders>
              <w:top w:val="nil"/>
              <w:left w:val="nil"/>
              <w:bottom w:val="nil"/>
              <w:right w:val="nil"/>
            </w:tcBorders>
            <w:tcMar>
              <w:left w:w="0" w:type="dxa"/>
              <w:right w:w="0" w:type="dxa"/>
            </w:tcMar>
          </w:tcPr>
          <w:p w14:paraId="270C6326" w14:textId="77777777" w:rsidR="00FC548F" w:rsidRDefault="00FC548F"/>
        </w:tc>
        <w:tc>
          <w:tcPr>
            <w:tcW w:w="1109" w:type="dxa"/>
            <w:tcBorders>
              <w:top w:val="nil"/>
              <w:left w:val="nil"/>
              <w:bottom w:val="nil"/>
              <w:right w:val="nil"/>
            </w:tcBorders>
            <w:tcMar>
              <w:left w:w="0" w:type="dxa"/>
              <w:right w:w="60" w:type="dxa"/>
            </w:tcMar>
            <w:vAlign w:val="bottom"/>
          </w:tcPr>
          <w:p w14:paraId="21447F0D" w14:textId="77777777" w:rsidR="00FC548F" w:rsidRDefault="00000000">
            <w:pPr>
              <w:pStyle w:val="AccurriTablenumericvalues"/>
              <w:keepNext/>
            </w:pPr>
            <w:r>
              <w:rPr>
                <w:lang w:val="en-AU"/>
              </w:rPr>
              <w:t xml:space="preserve">3.46% </w:t>
            </w:r>
          </w:p>
        </w:tc>
        <w:tc>
          <w:tcPr>
            <w:tcW w:w="60" w:type="dxa"/>
            <w:tcBorders>
              <w:top w:val="nil"/>
              <w:left w:val="nil"/>
              <w:bottom w:val="nil"/>
              <w:right w:val="nil"/>
            </w:tcBorders>
            <w:tcMar>
              <w:left w:w="0" w:type="dxa"/>
              <w:right w:w="0" w:type="dxa"/>
            </w:tcMar>
          </w:tcPr>
          <w:p w14:paraId="5BCACBD2" w14:textId="77777777" w:rsidR="00FC548F" w:rsidRDefault="00FC548F"/>
        </w:tc>
        <w:tc>
          <w:tcPr>
            <w:tcW w:w="1109" w:type="dxa"/>
            <w:tcBorders>
              <w:top w:val="nil"/>
              <w:left w:val="nil"/>
              <w:bottom w:val="nil"/>
              <w:right w:val="nil"/>
            </w:tcBorders>
            <w:tcMar>
              <w:left w:w="0" w:type="dxa"/>
              <w:right w:w="60" w:type="dxa"/>
            </w:tcMar>
            <w:vAlign w:val="bottom"/>
          </w:tcPr>
          <w:p w14:paraId="0DFA16AD" w14:textId="77777777" w:rsidR="00FC548F" w:rsidRDefault="00000000">
            <w:pPr>
              <w:pStyle w:val="AccurriTablenumericvalues"/>
              <w:keepNext/>
            </w:pPr>
            <w:r>
              <w:rPr>
                <w:lang w:val="en-AU"/>
              </w:rPr>
              <w:t xml:space="preserve">3.81% </w:t>
            </w:r>
          </w:p>
        </w:tc>
        <w:tc>
          <w:tcPr>
            <w:tcW w:w="60" w:type="dxa"/>
            <w:tcBorders>
              <w:top w:val="nil"/>
              <w:left w:val="nil"/>
              <w:bottom w:val="nil"/>
              <w:right w:val="nil"/>
            </w:tcBorders>
            <w:tcMar>
              <w:left w:w="0" w:type="dxa"/>
              <w:right w:w="0" w:type="dxa"/>
            </w:tcMar>
          </w:tcPr>
          <w:p w14:paraId="4E44A717" w14:textId="77777777" w:rsidR="00FC548F" w:rsidRDefault="00FC548F"/>
        </w:tc>
        <w:tc>
          <w:tcPr>
            <w:tcW w:w="1109" w:type="dxa"/>
            <w:tcBorders>
              <w:top w:val="nil"/>
              <w:left w:val="nil"/>
              <w:bottom w:val="nil"/>
              <w:right w:val="nil"/>
            </w:tcBorders>
            <w:tcMar>
              <w:left w:w="0" w:type="dxa"/>
              <w:right w:w="60" w:type="dxa"/>
            </w:tcMar>
            <w:vAlign w:val="bottom"/>
          </w:tcPr>
          <w:p w14:paraId="3ACAF8B2" w14:textId="77777777" w:rsidR="00FC548F" w:rsidRDefault="00000000">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17B38841" w14:textId="77777777" w:rsidR="00FC548F" w:rsidRDefault="00FC548F"/>
        </w:tc>
        <w:tc>
          <w:tcPr>
            <w:tcW w:w="1109" w:type="dxa"/>
            <w:tcBorders>
              <w:top w:val="nil"/>
              <w:left w:val="nil"/>
              <w:bottom w:val="nil"/>
              <w:right w:val="nil"/>
            </w:tcBorders>
            <w:tcMar>
              <w:left w:w="0" w:type="dxa"/>
              <w:right w:w="60" w:type="dxa"/>
            </w:tcMar>
            <w:vAlign w:val="bottom"/>
          </w:tcPr>
          <w:p w14:paraId="5D7ED2F2" w14:textId="77777777" w:rsidR="00FC548F" w:rsidRDefault="00000000">
            <w:pPr>
              <w:pStyle w:val="AccurriTablenumericvalues"/>
              <w:keepNext/>
            </w:pPr>
            <w:r>
              <w:rPr>
                <w:lang w:val="en-AU"/>
              </w:rPr>
              <w:t xml:space="preserve">2.46% </w:t>
            </w:r>
          </w:p>
        </w:tc>
        <w:tc>
          <w:tcPr>
            <w:tcW w:w="60" w:type="dxa"/>
            <w:tcBorders>
              <w:top w:val="nil"/>
              <w:left w:val="nil"/>
              <w:bottom w:val="nil"/>
              <w:right w:val="nil"/>
            </w:tcBorders>
            <w:tcMar>
              <w:left w:w="0" w:type="dxa"/>
              <w:right w:w="0" w:type="dxa"/>
            </w:tcMar>
          </w:tcPr>
          <w:p w14:paraId="656F63A1" w14:textId="77777777" w:rsidR="00FC548F" w:rsidRDefault="00FC548F"/>
        </w:tc>
        <w:tc>
          <w:tcPr>
            <w:tcW w:w="1109" w:type="dxa"/>
            <w:tcBorders>
              <w:top w:val="nil"/>
              <w:left w:val="nil"/>
              <w:bottom w:val="nil"/>
              <w:right w:val="nil"/>
            </w:tcBorders>
            <w:tcMar>
              <w:left w:w="0" w:type="dxa"/>
              <w:right w:w="60" w:type="dxa"/>
            </w:tcMar>
            <w:vAlign w:val="bottom"/>
          </w:tcPr>
          <w:p w14:paraId="7D4E0FE5" w14:textId="77777777" w:rsidR="00FC548F" w:rsidRDefault="00000000">
            <w:pPr>
              <w:pStyle w:val="AccurriTablenumericvalues"/>
              <w:keepNext/>
            </w:pPr>
            <w:r>
              <w:rPr>
                <w:lang w:val="en-AU"/>
              </w:rPr>
              <w:t xml:space="preserve">3.28% </w:t>
            </w:r>
          </w:p>
        </w:tc>
        <w:tc>
          <w:tcPr>
            <w:tcW w:w="60" w:type="dxa"/>
            <w:tcBorders>
              <w:top w:val="nil"/>
              <w:left w:val="nil"/>
              <w:bottom w:val="nil"/>
              <w:right w:val="nil"/>
            </w:tcBorders>
            <w:tcMar>
              <w:left w:w="0" w:type="dxa"/>
              <w:right w:w="0" w:type="dxa"/>
            </w:tcMar>
          </w:tcPr>
          <w:p w14:paraId="36C4C06C" w14:textId="77777777" w:rsidR="00FC548F" w:rsidRDefault="00FC548F"/>
        </w:tc>
        <w:tc>
          <w:tcPr>
            <w:tcW w:w="1109" w:type="dxa"/>
            <w:tcBorders>
              <w:top w:val="nil"/>
              <w:left w:val="nil"/>
              <w:bottom w:val="nil"/>
              <w:right w:val="nil"/>
            </w:tcBorders>
            <w:tcMar>
              <w:left w:w="0" w:type="dxa"/>
              <w:right w:w="60" w:type="dxa"/>
            </w:tcMar>
            <w:vAlign w:val="bottom"/>
          </w:tcPr>
          <w:p w14:paraId="3516CF5E" w14:textId="77777777" w:rsidR="00FC548F" w:rsidRDefault="00000000">
            <w:pPr>
              <w:pStyle w:val="AccurriTablenumericvalues"/>
              <w:keepNext/>
            </w:pPr>
            <w:r>
              <w:rPr>
                <w:lang w:val="en-AU"/>
              </w:rPr>
              <w:t xml:space="preserve">3.64% </w:t>
            </w:r>
          </w:p>
        </w:tc>
        <w:tc>
          <w:tcPr>
            <w:tcW w:w="60" w:type="dxa"/>
            <w:tcBorders>
              <w:top w:val="nil"/>
              <w:left w:val="nil"/>
              <w:bottom w:val="nil"/>
              <w:right w:val="nil"/>
            </w:tcBorders>
            <w:tcMar>
              <w:left w:w="0" w:type="dxa"/>
              <w:right w:w="0" w:type="dxa"/>
            </w:tcMar>
          </w:tcPr>
          <w:p w14:paraId="471E24B6" w14:textId="77777777" w:rsidR="00FC548F" w:rsidRDefault="00FC548F"/>
        </w:tc>
        <w:tc>
          <w:tcPr>
            <w:tcW w:w="1109" w:type="dxa"/>
            <w:tcBorders>
              <w:top w:val="nil"/>
              <w:left w:val="nil"/>
              <w:bottom w:val="nil"/>
              <w:right w:val="nil"/>
            </w:tcBorders>
            <w:tcMar>
              <w:left w:w="0" w:type="dxa"/>
              <w:right w:w="60" w:type="dxa"/>
            </w:tcMar>
            <w:vAlign w:val="bottom"/>
          </w:tcPr>
          <w:p w14:paraId="6A73329B" w14:textId="77777777" w:rsidR="00FC548F" w:rsidRDefault="00000000">
            <w:pPr>
              <w:pStyle w:val="AccurriTablenumericvalues"/>
              <w:keepNext/>
            </w:pPr>
            <w:r>
              <w:rPr>
                <w:lang w:val="en-AU"/>
              </w:rPr>
              <w:t xml:space="preserve">3.96% </w:t>
            </w:r>
          </w:p>
        </w:tc>
      </w:tr>
      <w:tr w:rsidR="00FC548F" w14:paraId="6D1230B8" w14:textId="77777777">
        <w:tc>
          <w:tcPr>
            <w:tcW w:w="1648" w:type="dxa"/>
            <w:tcBorders>
              <w:top w:val="nil"/>
              <w:left w:val="nil"/>
              <w:bottom w:val="nil"/>
              <w:right w:val="nil"/>
            </w:tcBorders>
            <w:tcMar>
              <w:left w:w="0" w:type="dxa"/>
              <w:right w:w="0" w:type="dxa"/>
            </w:tcMar>
            <w:vAlign w:val="bottom"/>
          </w:tcPr>
          <w:p w14:paraId="437BC73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E9603BB" w14:textId="77777777" w:rsidR="00FC548F" w:rsidRDefault="00FC548F"/>
        </w:tc>
        <w:tc>
          <w:tcPr>
            <w:tcW w:w="1109" w:type="dxa"/>
            <w:tcBorders>
              <w:top w:val="nil"/>
              <w:left w:val="nil"/>
              <w:bottom w:val="nil"/>
              <w:right w:val="nil"/>
            </w:tcBorders>
            <w:tcMar>
              <w:left w:w="0" w:type="dxa"/>
              <w:right w:w="240" w:type="dxa"/>
            </w:tcMar>
            <w:vAlign w:val="bottom"/>
          </w:tcPr>
          <w:p w14:paraId="5C1A28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804694" w14:textId="77777777" w:rsidR="00FC548F" w:rsidRDefault="00FC548F"/>
        </w:tc>
        <w:tc>
          <w:tcPr>
            <w:tcW w:w="1109" w:type="dxa"/>
            <w:tcBorders>
              <w:top w:val="nil"/>
              <w:left w:val="nil"/>
              <w:bottom w:val="nil"/>
              <w:right w:val="nil"/>
            </w:tcBorders>
            <w:tcMar>
              <w:left w:w="0" w:type="dxa"/>
              <w:right w:w="240" w:type="dxa"/>
            </w:tcMar>
            <w:vAlign w:val="bottom"/>
          </w:tcPr>
          <w:p w14:paraId="3E20884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184CC8" w14:textId="77777777" w:rsidR="00FC548F" w:rsidRDefault="00FC548F"/>
        </w:tc>
        <w:tc>
          <w:tcPr>
            <w:tcW w:w="1109" w:type="dxa"/>
            <w:tcBorders>
              <w:top w:val="nil"/>
              <w:left w:val="nil"/>
              <w:bottom w:val="nil"/>
              <w:right w:val="nil"/>
            </w:tcBorders>
            <w:tcMar>
              <w:left w:w="0" w:type="dxa"/>
              <w:right w:w="240" w:type="dxa"/>
            </w:tcMar>
            <w:vAlign w:val="bottom"/>
          </w:tcPr>
          <w:p w14:paraId="1C4651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ABA21E" w14:textId="77777777" w:rsidR="00FC548F" w:rsidRDefault="00FC548F"/>
        </w:tc>
        <w:tc>
          <w:tcPr>
            <w:tcW w:w="1109" w:type="dxa"/>
            <w:tcBorders>
              <w:top w:val="nil"/>
              <w:left w:val="nil"/>
              <w:bottom w:val="nil"/>
              <w:right w:val="nil"/>
            </w:tcBorders>
            <w:tcMar>
              <w:left w:w="0" w:type="dxa"/>
              <w:right w:w="240" w:type="dxa"/>
            </w:tcMar>
            <w:vAlign w:val="bottom"/>
          </w:tcPr>
          <w:p w14:paraId="637735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50F950" w14:textId="77777777" w:rsidR="00FC548F" w:rsidRDefault="00FC548F"/>
        </w:tc>
        <w:tc>
          <w:tcPr>
            <w:tcW w:w="1109" w:type="dxa"/>
            <w:tcBorders>
              <w:top w:val="nil"/>
              <w:left w:val="nil"/>
              <w:bottom w:val="nil"/>
              <w:right w:val="nil"/>
            </w:tcBorders>
            <w:tcMar>
              <w:left w:w="0" w:type="dxa"/>
              <w:right w:w="240" w:type="dxa"/>
            </w:tcMar>
            <w:vAlign w:val="bottom"/>
          </w:tcPr>
          <w:p w14:paraId="1079692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C2BC3B" w14:textId="77777777" w:rsidR="00FC548F" w:rsidRDefault="00FC548F"/>
        </w:tc>
        <w:tc>
          <w:tcPr>
            <w:tcW w:w="1109" w:type="dxa"/>
            <w:tcBorders>
              <w:top w:val="nil"/>
              <w:left w:val="nil"/>
              <w:bottom w:val="nil"/>
              <w:right w:val="nil"/>
            </w:tcBorders>
            <w:tcMar>
              <w:left w:w="0" w:type="dxa"/>
              <w:right w:w="240" w:type="dxa"/>
            </w:tcMar>
            <w:vAlign w:val="bottom"/>
          </w:tcPr>
          <w:p w14:paraId="75BBE17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C5C815" w14:textId="77777777" w:rsidR="00FC548F" w:rsidRDefault="00FC548F"/>
        </w:tc>
        <w:tc>
          <w:tcPr>
            <w:tcW w:w="1109" w:type="dxa"/>
            <w:tcBorders>
              <w:top w:val="nil"/>
              <w:left w:val="nil"/>
              <w:bottom w:val="nil"/>
              <w:right w:val="nil"/>
            </w:tcBorders>
            <w:tcMar>
              <w:left w:w="0" w:type="dxa"/>
              <w:right w:w="240" w:type="dxa"/>
            </w:tcMar>
            <w:vAlign w:val="bottom"/>
          </w:tcPr>
          <w:p w14:paraId="1599A1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D4829D" w14:textId="77777777" w:rsidR="00FC548F" w:rsidRDefault="00FC548F"/>
        </w:tc>
        <w:tc>
          <w:tcPr>
            <w:tcW w:w="1109" w:type="dxa"/>
            <w:tcBorders>
              <w:top w:val="nil"/>
              <w:left w:val="nil"/>
              <w:bottom w:val="nil"/>
              <w:right w:val="nil"/>
            </w:tcBorders>
            <w:tcMar>
              <w:left w:w="0" w:type="dxa"/>
              <w:right w:w="240" w:type="dxa"/>
            </w:tcMar>
            <w:vAlign w:val="bottom"/>
          </w:tcPr>
          <w:p w14:paraId="10A38AD8" w14:textId="77777777" w:rsidR="00FC548F" w:rsidRDefault="00FC548F">
            <w:pPr>
              <w:pStyle w:val="AccurriTablenumericvalues"/>
              <w:keepNext/>
            </w:pPr>
          </w:p>
        </w:tc>
      </w:tr>
      <w:tr w:rsidR="00FC548F" w14:paraId="08DC56EE" w14:textId="77777777">
        <w:tc>
          <w:tcPr>
            <w:tcW w:w="1648" w:type="dxa"/>
            <w:tcBorders>
              <w:top w:val="nil"/>
              <w:left w:val="nil"/>
              <w:bottom w:val="nil"/>
              <w:right w:val="nil"/>
            </w:tcBorders>
            <w:tcMar>
              <w:left w:w="0" w:type="dxa"/>
              <w:right w:w="0" w:type="dxa"/>
            </w:tcMar>
            <w:vAlign w:val="bottom"/>
          </w:tcPr>
          <w:p w14:paraId="6DE40225" w14:textId="77777777" w:rsidR="00FC548F" w:rsidRDefault="00000000">
            <w:pPr>
              <w:pStyle w:val="AccurriTablesubtitle"/>
              <w:keepNext/>
            </w:pPr>
            <w:r>
              <w:rPr>
                <w:lang w:val="en-AU"/>
              </w:rPr>
              <w:t>Non-life</w:t>
            </w:r>
          </w:p>
        </w:tc>
        <w:tc>
          <w:tcPr>
            <w:tcW w:w="60" w:type="dxa"/>
            <w:tcBorders>
              <w:top w:val="nil"/>
              <w:left w:val="nil"/>
              <w:bottom w:val="nil"/>
              <w:right w:val="nil"/>
            </w:tcBorders>
            <w:tcMar>
              <w:left w:w="0" w:type="dxa"/>
              <w:right w:w="0" w:type="dxa"/>
            </w:tcMar>
          </w:tcPr>
          <w:p w14:paraId="5F3336A8" w14:textId="77777777" w:rsidR="00FC548F" w:rsidRDefault="00FC548F"/>
        </w:tc>
        <w:tc>
          <w:tcPr>
            <w:tcW w:w="1109" w:type="dxa"/>
            <w:tcBorders>
              <w:top w:val="nil"/>
              <w:left w:val="nil"/>
              <w:bottom w:val="nil"/>
              <w:right w:val="nil"/>
            </w:tcBorders>
            <w:tcMar>
              <w:left w:w="0" w:type="dxa"/>
              <w:right w:w="240" w:type="dxa"/>
            </w:tcMar>
            <w:vAlign w:val="bottom"/>
          </w:tcPr>
          <w:p w14:paraId="4AC4B6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9C3229" w14:textId="77777777" w:rsidR="00FC548F" w:rsidRDefault="00FC548F"/>
        </w:tc>
        <w:tc>
          <w:tcPr>
            <w:tcW w:w="1109" w:type="dxa"/>
            <w:tcBorders>
              <w:top w:val="nil"/>
              <w:left w:val="nil"/>
              <w:bottom w:val="nil"/>
              <w:right w:val="nil"/>
            </w:tcBorders>
            <w:tcMar>
              <w:left w:w="0" w:type="dxa"/>
              <w:right w:w="240" w:type="dxa"/>
            </w:tcMar>
            <w:vAlign w:val="bottom"/>
          </w:tcPr>
          <w:p w14:paraId="3E3D412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F99BE2" w14:textId="77777777" w:rsidR="00FC548F" w:rsidRDefault="00FC548F"/>
        </w:tc>
        <w:tc>
          <w:tcPr>
            <w:tcW w:w="1109" w:type="dxa"/>
            <w:tcBorders>
              <w:top w:val="nil"/>
              <w:left w:val="nil"/>
              <w:bottom w:val="nil"/>
              <w:right w:val="nil"/>
            </w:tcBorders>
            <w:tcMar>
              <w:left w:w="0" w:type="dxa"/>
              <w:right w:w="240" w:type="dxa"/>
            </w:tcMar>
            <w:vAlign w:val="bottom"/>
          </w:tcPr>
          <w:p w14:paraId="58DE0C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9A7343" w14:textId="77777777" w:rsidR="00FC548F" w:rsidRDefault="00FC548F"/>
        </w:tc>
        <w:tc>
          <w:tcPr>
            <w:tcW w:w="1109" w:type="dxa"/>
            <w:tcBorders>
              <w:top w:val="nil"/>
              <w:left w:val="nil"/>
              <w:bottom w:val="nil"/>
              <w:right w:val="nil"/>
            </w:tcBorders>
            <w:tcMar>
              <w:left w:w="0" w:type="dxa"/>
              <w:right w:w="240" w:type="dxa"/>
            </w:tcMar>
            <w:vAlign w:val="bottom"/>
          </w:tcPr>
          <w:p w14:paraId="1544C6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86C5EC" w14:textId="77777777" w:rsidR="00FC548F" w:rsidRDefault="00FC548F"/>
        </w:tc>
        <w:tc>
          <w:tcPr>
            <w:tcW w:w="1109" w:type="dxa"/>
            <w:tcBorders>
              <w:top w:val="nil"/>
              <w:left w:val="nil"/>
              <w:bottom w:val="nil"/>
              <w:right w:val="nil"/>
            </w:tcBorders>
            <w:tcMar>
              <w:left w:w="0" w:type="dxa"/>
              <w:right w:w="240" w:type="dxa"/>
            </w:tcMar>
            <w:vAlign w:val="bottom"/>
          </w:tcPr>
          <w:p w14:paraId="6F63B7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917DEA" w14:textId="77777777" w:rsidR="00FC548F" w:rsidRDefault="00FC548F"/>
        </w:tc>
        <w:tc>
          <w:tcPr>
            <w:tcW w:w="1109" w:type="dxa"/>
            <w:tcBorders>
              <w:top w:val="nil"/>
              <w:left w:val="nil"/>
              <w:bottom w:val="nil"/>
              <w:right w:val="nil"/>
            </w:tcBorders>
            <w:tcMar>
              <w:left w:w="0" w:type="dxa"/>
              <w:right w:w="240" w:type="dxa"/>
            </w:tcMar>
            <w:vAlign w:val="bottom"/>
          </w:tcPr>
          <w:p w14:paraId="6B9851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850120" w14:textId="77777777" w:rsidR="00FC548F" w:rsidRDefault="00FC548F"/>
        </w:tc>
        <w:tc>
          <w:tcPr>
            <w:tcW w:w="1109" w:type="dxa"/>
            <w:tcBorders>
              <w:top w:val="nil"/>
              <w:left w:val="nil"/>
              <w:bottom w:val="nil"/>
              <w:right w:val="nil"/>
            </w:tcBorders>
            <w:tcMar>
              <w:left w:w="0" w:type="dxa"/>
              <w:right w:w="240" w:type="dxa"/>
            </w:tcMar>
            <w:vAlign w:val="bottom"/>
          </w:tcPr>
          <w:p w14:paraId="028902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3060E7" w14:textId="77777777" w:rsidR="00FC548F" w:rsidRDefault="00FC548F"/>
        </w:tc>
        <w:tc>
          <w:tcPr>
            <w:tcW w:w="1109" w:type="dxa"/>
            <w:tcBorders>
              <w:top w:val="nil"/>
              <w:left w:val="nil"/>
              <w:bottom w:val="nil"/>
              <w:right w:val="nil"/>
            </w:tcBorders>
            <w:tcMar>
              <w:left w:w="0" w:type="dxa"/>
              <w:right w:w="240" w:type="dxa"/>
            </w:tcMar>
            <w:vAlign w:val="bottom"/>
          </w:tcPr>
          <w:p w14:paraId="24025750" w14:textId="77777777" w:rsidR="00FC548F" w:rsidRDefault="00FC548F">
            <w:pPr>
              <w:pStyle w:val="AccurriTablenumericvalues"/>
              <w:keepNext/>
            </w:pPr>
          </w:p>
        </w:tc>
      </w:tr>
      <w:tr w:rsidR="00FC548F" w14:paraId="4F2D6DF5" w14:textId="77777777">
        <w:tc>
          <w:tcPr>
            <w:tcW w:w="1648" w:type="dxa"/>
            <w:tcBorders>
              <w:top w:val="nil"/>
              <w:left w:val="nil"/>
              <w:bottom w:val="nil"/>
              <w:right w:val="nil"/>
            </w:tcBorders>
            <w:tcMar>
              <w:left w:w="0" w:type="dxa"/>
              <w:right w:w="0" w:type="dxa"/>
            </w:tcMar>
            <w:vAlign w:val="bottom"/>
          </w:tcPr>
          <w:p w14:paraId="07FFAB27" w14:textId="77777777" w:rsidR="00FC548F"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76559D9A" w14:textId="77777777" w:rsidR="00FC548F" w:rsidRDefault="00FC548F"/>
        </w:tc>
        <w:tc>
          <w:tcPr>
            <w:tcW w:w="1109" w:type="dxa"/>
            <w:tcBorders>
              <w:top w:val="nil"/>
              <w:left w:val="nil"/>
              <w:bottom w:val="nil"/>
              <w:right w:val="nil"/>
            </w:tcBorders>
            <w:tcMar>
              <w:left w:w="0" w:type="dxa"/>
              <w:right w:w="60" w:type="dxa"/>
            </w:tcMar>
            <w:vAlign w:val="bottom"/>
          </w:tcPr>
          <w:p w14:paraId="4D8C241E" w14:textId="77777777" w:rsidR="00FC548F" w:rsidRDefault="00000000">
            <w:pPr>
              <w:pStyle w:val="AccurriTablenumericvalues"/>
              <w:keepNext/>
            </w:pPr>
            <w:r>
              <w:rPr>
                <w:lang w:val="en-AU"/>
              </w:rPr>
              <w:t xml:space="preserve">0.09% </w:t>
            </w:r>
          </w:p>
        </w:tc>
        <w:tc>
          <w:tcPr>
            <w:tcW w:w="60" w:type="dxa"/>
            <w:tcBorders>
              <w:top w:val="nil"/>
              <w:left w:val="nil"/>
              <w:bottom w:val="nil"/>
              <w:right w:val="nil"/>
            </w:tcBorders>
            <w:tcMar>
              <w:left w:w="0" w:type="dxa"/>
              <w:right w:w="0" w:type="dxa"/>
            </w:tcMar>
          </w:tcPr>
          <w:p w14:paraId="14526074" w14:textId="77777777" w:rsidR="00FC548F" w:rsidRDefault="00FC548F"/>
        </w:tc>
        <w:tc>
          <w:tcPr>
            <w:tcW w:w="1109" w:type="dxa"/>
            <w:tcBorders>
              <w:top w:val="nil"/>
              <w:left w:val="nil"/>
              <w:bottom w:val="nil"/>
              <w:right w:val="nil"/>
            </w:tcBorders>
            <w:tcMar>
              <w:left w:w="0" w:type="dxa"/>
              <w:right w:w="60" w:type="dxa"/>
            </w:tcMar>
            <w:vAlign w:val="bottom"/>
          </w:tcPr>
          <w:p w14:paraId="374AF58B" w14:textId="77777777" w:rsidR="00FC548F" w:rsidRDefault="00000000">
            <w:pPr>
              <w:pStyle w:val="AccurriTablenumericvalues"/>
              <w:keepNext/>
            </w:pPr>
            <w:r>
              <w:rPr>
                <w:lang w:val="en-AU"/>
              </w:rPr>
              <w:t xml:space="preserve">0.26% </w:t>
            </w:r>
          </w:p>
        </w:tc>
        <w:tc>
          <w:tcPr>
            <w:tcW w:w="60" w:type="dxa"/>
            <w:tcBorders>
              <w:top w:val="nil"/>
              <w:left w:val="nil"/>
              <w:bottom w:val="nil"/>
              <w:right w:val="nil"/>
            </w:tcBorders>
            <w:tcMar>
              <w:left w:w="0" w:type="dxa"/>
              <w:right w:w="0" w:type="dxa"/>
            </w:tcMar>
          </w:tcPr>
          <w:p w14:paraId="51BAA033" w14:textId="77777777" w:rsidR="00FC548F" w:rsidRDefault="00FC548F"/>
        </w:tc>
        <w:tc>
          <w:tcPr>
            <w:tcW w:w="1109" w:type="dxa"/>
            <w:tcBorders>
              <w:top w:val="nil"/>
              <w:left w:val="nil"/>
              <w:bottom w:val="nil"/>
              <w:right w:val="nil"/>
            </w:tcBorders>
            <w:tcMar>
              <w:left w:w="0" w:type="dxa"/>
              <w:right w:w="60" w:type="dxa"/>
            </w:tcMar>
            <w:vAlign w:val="bottom"/>
          </w:tcPr>
          <w:p w14:paraId="7FA0A209" w14:textId="77777777" w:rsidR="00FC548F" w:rsidRDefault="00000000">
            <w:pPr>
              <w:pStyle w:val="AccurriTablenumericvalues"/>
              <w:keepNext/>
            </w:pPr>
            <w:r>
              <w:rPr>
                <w:lang w:val="en-AU"/>
              </w:rPr>
              <w:t xml:space="preserve">0.87% </w:t>
            </w:r>
          </w:p>
        </w:tc>
        <w:tc>
          <w:tcPr>
            <w:tcW w:w="60" w:type="dxa"/>
            <w:tcBorders>
              <w:top w:val="nil"/>
              <w:left w:val="nil"/>
              <w:bottom w:val="nil"/>
              <w:right w:val="nil"/>
            </w:tcBorders>
            <w:tcMar>
              <w:left w:w="0" w:type="dxa"/>
              <w:right w:w="0" w:type="dxa"/>
            </w:tcMar>
          </w:tcPr>
          <w:p w14:paraId="5075277C" w14:textId="77777777" w:rsidR="00FC548F" w:rsidRDefault="00FC548F"/>
        </w:tc>
        <w:tc>
          <w:tcPr>
            <w:tcW w:w="1109" w:type="dxa"/>
            <w:tcBorders>
              <w:top w:val="nil"/>
              <w:left w:val="nil"/>
              <w:bottom w:val="nil"/>
              <w:right w:val="nil"/>
            </w:tcBorders>
            <w:tcMar>
              <w:left w:w="0" w:type="dxa"/>
              <w:right w:w="60" w:type="dxa"/>
            </w:tcMar>
            <w:vAlign w:val="bottom"/>
          </w:tcPr>
          <w:p w14:paraId="39788F66" w14:textId="77777777" w:rsidR="00FC548F" w:rsidRDefault="00000000">
            <w:pPr>
              <w:pStyle w:val="AccurriTablenumericvalues"/>
              <w:keepNext/>
            </w:pPr>
            <w:r>
              <w:rPr>
                <w:lang w:val="en-AU"/>
              </w:rPr>
              <w:t xml:space="preserve">1.52% </w:t>
            </w:r>
          </w:p>
        </w:tc>
        <w:tc>
          <w:tcPr>
            <w:tcW w:w="60" w:type="dxa"/>
            <w:tcBorders>
              <w:top w:val="nil"/>
              <w:left w:val="nil"/>
              <w:bottom w:val="nil"/>
              <w:right w:val="nil"/>
            </w:tcBorders>
            <w:tcMar>
              <w:left w:w="0" w:type="dxa"/>
              <w:right w:w="0" w:type="dxa"/>
            </w:tcMar>
          </w:tcPr>
          <w:p w14:paraId="6121FD3E" w14:textId="77777777" w:rsidR="00FC548F" w:rsidRDefault="00FC548F"/>
        </w:tc>
        <w:tc>
          <w:tcPr>
            <w:tcW w:w="1109" w:type="dxa"/>
            <w:tcBorders>
              <w:top w:val="nil"/>
              <w:left w:val="nil"/>
              <w:bottom w:val="nil"/>
              <w:right w:val="nil"/>
            </w:tcBorders>
            <w:tcMar>
              <w:left w:w="0" w:type="dxa"/>
              <w:right w:w="60" w:type="dxa"/>
            </w:tcMar>
            <w:vAlign w:val="bottom"/>
          </w:tcPr>
          <w:p w14:paraId="6FFD0E69" w14:textId="77777777" w:rsidR="00FC548F" w:rsidRDefault="00000000">
            <w:pPr>
              <w:pStyle w:val="AccurriTablenumericvalues"/>
              <w:keepNext/>
            </w:pPr>
            <w:r>
              <w:rPr>
                <w:lang w:val="en-AU"/>
              </w:rPr>
              <w:t xml:space="preserve">0.06% </w:t>
            </w:r>
          </w:p>
        </w:tc>
        <w:tc>
          <w:tcPr>
            <w:tcW w:w="60" w:type="dxa"/>
            <w:tcBorders>
              <w:top w:val="nil"/>
              <w:left w:val="nil"/>
              <w:bottom w:val="nil"/>
              <w:right w:val="nil"/>
            </w:tcBorders>
            <w:tcMar>
              <w:left w:w="0" w:type="dxa"/>
              <w:right w:w="0" w:type="dxa"/>
            </w:tcMar>
          </w:tcPr>
          <w:p w14:paraId="5A1EB8A5" w14:textId="77777777" w:rsidR="00FC548F" w:rsidRDefault="00FC548F"/>
        </w:tc>
        <w:tc>
          <w:tcPr>
            <w:tcW w:w="1109" w:type="dxa"/>
            <w:tcBorders>
              <w:top w:val="nil"/>
              <w:left w:val="nil"/>
              <w:bottom w:val="nil"/>
              <w:right w:val="nil"/>
            </w:tcBorders>
            <w:tcMar>
              <w:left w:w="0" w:type="dxa"/>
              <w:right w:w="60" w:type="dxa"/>
            </w:tcMar>
            <w:vAlign w:val="bottom"/>
          </w:tcPr>
          <w:p w14:paraId="679E7E5C" w14:textId="77777777" w:rsidR="00FC548F" w:rsidRDefault="00000000">
            <w:pPr>
              <w:pStyle w:val="AccurriTablenumericvalues"/>
              <w:keepNext/>
            </w:pPr>
            <w:r>
              <w:rPr>
                <w:lang w:val="en-AU"/>
              </w:rPr>
              <w:t xml:space="preserve">0.24% </w:t>
            </w:r>
          </w:p>
        </w:tc>
        <w:tc>
          <w:tcPr>
            <w:tcW w:w="60" w:type="dxa"/>
            <w:tcBorders>
              <w:top w:val="nil"/>
              <w:left w:val="nil"/>
              <w:bottom w:val="nil"/>
              <w:right w:val="nil"/>
            </w:tcBorders>
            <w:tcMar>
              <w:left w:w="0" w:type="dxa"/>
              <w:right w:w="0" w:type="dxa"/>
            </w:tcMar>
          </w:tcPr>
          <w:p w14:paraId="46628941" w14:textId="77777777" w:rsidR="00FC548F" w:rsidRDefault="00FC548F"/>
        </w:tc>
        <w:tc>
          <w:tcPr>
            <w:tcW w:w="1109" w:type="dxa"/>
            <w:tcBorders>
              <w:top w:val="nil"/>
              <w:left w:val="nil"/>
              <w:bottom w:val="nil"/>
              <w:right w:val="nil"/>
            </w:tcBorders>
            <w:tcMar>
              <w:left w:w="0" w:type="dxa"/>
              <w:right w:w="60" w:type="dxa"/>
            </w:tcMar>
            <w:vAlign w:val="bottom"/>
          </w:tcPr>
          <w:p w14:paraId="4D3869CA" w14:textId="77777777" w:rsidR="00FC548F" w:rsidRDefault="00000000">
            <w:pPr>
              <w:pStyle w:val="AccurriTablenumericvalues"/>
              <w:keepNext/>
            </w:pPr>
            <w:r>
              <w:rPr>
                <w:lang w:val="en-AU"/>
              </w:rPr>
              <w:t xml:space="preserve">0.85% </w:t>
            </w:r>
          </w:p>
        </w:tc>
        <w:tc>
          <w:tcPr>
            <w:tcW w:w="60" w:type="dxa"/>
            <w:tcBorders>
              <w:top w:val="nil"/>
              <w:left w:val="nil"/>
              <w:bottom w:val="nil"/>
              <w:right w:val="nil"/>
            </w:tcBorders>
            <w:tcMar>
              <w:left w:w="0" w:type="dxa"/>
              <w:right w:w="0" w:type="dxa"/>
            </w:tcMar>
          </w:tcPr>
          <w:p w14:paraId="083F48CC" w14:textId="77777777" w:rsidR="00FC548F" w:rsidRDefault="00FC548F"/>
        </w:tc>
        <w:tc>
          <w:tcPr>
            <w:tcW w:w="1109" w:type="dxa"/>
            <w:tcBorders>
              <w:top w:val="nil"/>
              <w:left w:val="nil"/>
              <w:bottom w:val="nil"/>
              <w:right w:val="nil"/>
            </w:tcBorders>
            <w:tcMar>
              <w:left w:w="0" w:type="dxa"/>
              <w:right w:w="60" w:type="dxa"/>
            </w:tcMar>
            <w:vAlign w:val="bottom"/>
          </w:tcPr>
          <w:p w14:paraId="7ED8687D" w14:textId="77777777" w:rsidR="00FC548F" w:rsidRDefault="00000000">
            <w:pPr>
              <w:pStyle w:val="AccurriTablenumericvalues"/>
              <w:keepNext/>
            </w:pPr>
            <w:r>
              <w:rPr>
                <w:lang w:val="en-AU"/>
              </w:rPr>
              <w:t xml:space="preserve">1.50% </w:t>
            </w:r>
          </w:p>
        </w:tc>
      </w:tr>
      <w:tr w:rsidR="00FC548F" w14:paraId="4A2CD589" w14:textId="77777777">
        <w:tc>
          <w:tcPr>
            <w:tcW w:w="1648" w:type="dxa"/>
            <w:tcBorders>
              <w:top w:val="nil"/>
              <w:left w:val="nil"/>
              <w:bottom w:val="nil"/>
              <w:right w:val="nil"/>
            </w:tcBorders>
            <w:tcMar>
              <w:left w:w="0" w:type="dxa"/>
              <w:right w:w="0" w:type="dxa"/>
            </w:tcMar>
            <w:vAlign w:val="bottom"/>
          </w:tcPr>
          <w:p w14:paraId="1CE0353C" w14:textId="77777777" w:rsidR="00FC548F"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6067017B" w14:textId="77777777" w:rsidR="00FC548F" w:rsidRDefault="00FC548F"/>
        </w:tc>
        <w:tc>
          <w:tcPr>
            <w:tcW w:w="1109" w:type="dxa"/>
            <w:tcBorders>
              <w:top w:val="nil"/>
              <w:left w:val="nil"/>
              <w:bottom w:val="nil"/>
              <w:right w:val="nil"/>
            </w:tcBorders>
            <w:tcMar>
              <w:left w:w="0" w:type="dxa"/>
              <w:right w:w="60" w:type="dxa"/>
            </w:tcMar>
            <w:vAlign w:val="bottom"/>
          </w:tcPr>
          <w:p w14:paraId="6AB0BED9" w14:textId="77777777" w:rsidR="00FC548F" w:rsidRDefault="00000000">
            <w:pPr>
              <w:pStyle w:val="AccurriTablenumericvalues"/>
              <w:keepNext/>
            </w:pPr>
            <w:r>
              <w:rPr>
                <w:lang w:val="en-AU"/>
              </w:rPr>
              <w:t xml:space="preserve">0.92% </w:t>
            </w:r>
          </w:p>
        </w:tc>
        <w:tc>
          <w:tcPr>
            <w:tcW w:w="60" w:type="dxa"/>
            <w:tcBorders>
              <w:top w:val="nil"/>
              <w:left w:val="nil"/>
              <w:bottom w:val="nil"/>
              <w:right w:val="nil"/>
            </w:tcBorders>
            <w:tcMar>
              <w:left w:w="0" w:type="dxa"/>
              <w:right w:w="0" w:type="dxa"/>
            </w:tcMar>
          </w:tcPr>
          <w:p w14:paraId="19966BA4" w14:textId="77777777" w:rsidR="00FC548F" w:rsidRDefault="00FC548F"/>
        </w:tc>
        <w:tc>
          <w:tcPr>
            <w:tcW w:w="1109" w:type="dxa"/>
            <w:tcBorders>
              <w:top w:val="nil"/>
              <w:left w:val="nil"/>
              <w:bottom w:val="nil"/>
              <w:right w:val="nil"/>
            </w:tcBorders>
            <w:tcMar>
              <w:left w:w="0" w:type="dxa"/>
              <w:right w:w="60" w:type="dxa"/>
            </w:tcMar>
            <w:vAlign w:val="bottom"/>
          </w:tcPr>
          <w:p w14:paraId="3AAC4021" w14:textId="77777777" w:rsidR="00FC548F" w:rsidRDefault="00000000">
            <w:pPr>
              <w:pStyle w:val="AccurriTablenumericvalues"/>
              <w:keepNext/>
            </w:pPr>
            <w:r>
              <w:rPr>
                <w:lang w:val="en-AU"/>
              </w:rPr>
              <w:t xml:space="preserve">1.79% </w:t>
            </w:r>
          </w:p>
        </w:tc>
        <w:tc>
          <w:tcPr>
            <w:tcW w:w="60" w:type="dxa"/>
            <w:tcBorders>
              <w:top w:val="nil"/>
              <w:left w:val="nil"/>
              <w:bottom w:val="nil"/>
              <w:right w:val="nil"/>
            </w:tcBorders>
            <w:tcMar>
              <w:left w:w="0" w:type="dxa"/>
              <w:right w:w="0" w:type="dxa"/>
            </w:tcMar>
          </w:tcPr>
          <w:p w14:paraId="7D250BC0" w14:textId="77777777" w:rsidR="00FC548F" w:rsidRDefault="00FC548F"/>
        </w:tc>
        <w:tc>
          <w:tcPr>
            <w:tcW w:w="1109" w:type="dxa"/>
            <w:tcBorders>
              <w:top w:val="nil"/>
              <w:left w:val="nil"/>
              <w:bottom w:val="nil"/>
              <w:right w:val="nil"/>
            </w:tcBorders>
            <w:tcMar>
              <w:left w:w="0" w:type="dxa"/>
              <w:right w:w="60" w:type="dxa"/>
            </w:tcMar>
            <w:vAlign w:val="bottom"/>
          </w:tcPr>
          <w:p w14:paraId="1140B5D2" w14:textId="77777777" w:rsidR="00FC548F" w:rsidRDefault="00000000">
            <w:pPr>
              <w:pStyle w:val="AccurriTablenumericvalues"/>
              <w:keepNext/>
            </w:pPr>
            <w:r>
              <w:rPr>
                <w:lang w:val="en-AU"/>
              </w:rPr>
              <w:t xml:space="preserve">2.25% </w:t>
            </w:r>
          </w:p>
        </w:tc>
        <w:tc>
          <w:tcPr>
            <w:tcW w:w="60" w:type="dxa"/>
            <w:tcBorders>
              <w:top w:val="nil"/>
              <w:left w:val="nil"/>
              <w:bottom w:val="nil"/>
              <w:right w:val="nil"/>
            </w:tcBorders>
            <w:tcMar>
              <w:left w:w="0" w:type="dxa"/>
              <w:right w:w="0" w:type="dxa"/>
            </w:tcMar>
          </w:tcPr>
          <w:p w14:paraId="7A8BF082" w14:textId="77777777" w:rsidR="00FC548F" w:rsidRDefault="00FC548F"/>
        </w:tc>
        <w:tc>
          <w:tcPr>
            <w:tcW w:w="1109" w:type="dxa"/>
            <w:tcBorders>
              <w:top w:val="nil"/>
              <w:left w:val="nil"/>
              <w:bottom w:val="nil"/>
              <w:right w:val="nil"/>
            </w:tcBorders>
            <w:tcMar>
              <w:left w:w="0" w:type="dxa"/>
              <w:right w:w="60" w:type="dxa"/>
            </w:tcMar>
            <w:vAlign w:val="bottom"/>
          </w:tcPr>
          <w:p w14:paraId="6596A668" w14:textId="77777777" w:rsidR="00FC548F" w:rsidRDefault="00000000">
            <w:pPr>
              <w:pStyle w:val="AccurriTablenumericvalues"/>
              <w:keepNext/>
            </w:pPr>
            <w:r>
              <w:rPr>
                <w:lang w:val="en-AU"/>
              </w:rPr>
              <w:t xml:space="preserve">2.65% </w:t>
            </w:r>
          </w:p>
        </w:tc>
        <w:tc>
          <w:tcPr>
            <w:tcW w:w="60" w:type="dxa"/>
            <w:tcBorders>
              <w:top w:val="nil"/>
              <w:left w:val="nil"/>
              <w:bottom w:val="nil"/>
              <w:right w:val="nil"/>
            </w:tcBorders>
            <w:tcMar>
              <w:left w:w="0" w:type="dxa"/>
              <w:right w:w="0" w:type="dxa"/>
            </w:tcMar>
          </w:tcPr>
          <w:p w14:paraId="5F7AD54C" w14:textId="77777777" w:rsidR="00FC548F" w:rsidRDefault="00FC548F"/>
        </w:tc>
        <w:tc>
          <w:tcPr>
            <w:tcW w:w="1109" w:type="dxa"/>
            <w:tcBorders>
              <w:top w:val="nil"/>
              <w:left w:val="nil"/>
              <w:bottom w:val="nil"/>
              <w:right w:val="nil"/>
            </w:tcBorders>
            <w:tcMar>
              <w:left w:w="0" w:type="dxa"/>
              <w:right w:w="60" w:type="dxa"/>
            </w:tcMar>
            <w:vAlign w:val="bottom"/>
          </w:tcPr>
          <w:p w14:paraId="0655A592" w14:textId="77777777" w:rsidR="00FC548F" w:rsidRDefault="00000000">
            <w:pPr>
              <w:pStyle w:val="AccurriTablenumericvalues"/>
              <w:keepNext/>
            </w:pPr>
            <w:r>
              <w:rPr>
                <w:lang w:val="en-AU"/>
              </w:rPr>
              <w:t xml:space="preserve">0.81% </w:t>
            </w:r>
          </w:p>
        </w:tc>
        <w:tc>
          <w:tcPr>
            <w:tcW w:w="60" w:type="dxa"/>
            <w:tcBorders>
              <w:top w:val="nil"/>
              <w:left w:val="nil"/>
              <w:bottom w:val="nil"/>
              <w:right w:val="nil"/>
            </w:tcBorders>
            <w:tcMar>
              <w:left w:w="0" w:type="dxa"/>
              <w:right w:w="0" w:type="dxa"/>
            </w:tcMar>
          </w:tcPr>
          <w:p w14:paraId="1EBD872A" w14:textId="77777777" w:rsidR="00FC548F" w:rsidRDefault="00FC548F"/>
        </w:tc>
        <w:tc>
          <w:tcPr>
            <w:tcW w:w="1109" w:type="dxa"/>
            <w:tcBorders>
              <w:top w:val="nil"/>
              <w:left w:val="nil"/>
              <w:bottom w:val="nil"/>
              <w:right w:val="nil"/>
            </w:tcBorders>
            <w:tcMar>
              <w:left w:w="0" w:type="dxa"/>
              <w:right w:w="60" w:type="dxa"/>
            </w:tcMar>
            <w:vAlign w:val="bottom"/>
          </w:tcPr>
          <w:p w14:paraId="67F727C7" w14:textId="77777777" w:rsidR="00FC548F" w:rsidRDefault="00000000">
            <w:pPr>
              <w:pStyle w:val="AccurriTablenumericvalues"/>
              <w:keepNext/>
            </w:pPr>
            <w:r>
              <w:rPr>
                <w:lang w:val="en-AU"/>
              </w:rPr>
              <w:t xml:space="preserve">1.68% </w:t>
            </w:r>
          </w:p>
        </w:tc>
        <w:tc>
          <w:tcPr>
            <w:tcW w:w="60" w:type="dxa"/>
            <w:tcBorders>
              <w:top w:val="nil"/>
              <w:left w:val="nil"/>
              <w:bottom w:val="nil"/>
              <w:right w:val="nil"/>
            </w:tcBorders>
            <w:tcMar>
              <w:left w:w="0" w:type="dxa"/>
              <w:right w:w="0" w:type="dxa"/>
            </w:tcMar>
          </w:tcPr>
          <w:p w14:paraId="0FBDEF1D" w14:textId="77777777" w:rsidR="00FC548F" w:rsidRDefault="00FC548F"/>
        </w:tc>
        <w:tc>
          <w:tcPr>
            <w:tcW w:w="1109" w:type="dxa"/>
            <w:tcBorders>
              <w:top w:val="nil"/>
              <w:left w:val="nil"/>
              <w:bottom w:val="nil"/>
              <w:right w:val="nil"/>
            </w:tcBorders>
            <w:tcMar>
              <w:left w:w="0" w:type="dxa"/>
              <w:right w:w="60" w:type="dxa"/>
            </w:tcMar>
            <w:vAlign w:val="bottom"/>
          </w:tcPr>
          <w:p w14:paraId="048ADBA5" w14:textId="77777777" w:rsidR="00FC548F" w:rsidRDefault="00000000">
            <w:pPr>
              <w:pStyle w:val="AccurriTablenumericvalues"/>
              <w:keepNext/>
            </w:pPr>
            <w:r>
              <w:rPr>
                <w:lang w:val="en-AU"/>
              </w:rPr>
              <w:t xml:space="preserve">2.20% </w:t>
            </w:r>
          </w:p>
        </w:tc>
        <w:tc>
          <w:tcPr>
            <w:tcW w:w="60" w:type="dxa"/>
            <w:tcBorders>
              <w:top w:val="nil"/>
              <w:left w:val="nil"/>
              <w:bottom w:val="nil"/>
              <w:right w:val="nil"/>
            </w:tcBorders>
            <w:tcMar>
              <w:left w:w="0" w:type="dxa"/>
              <w:right w:w="0" w:type="dxa"/>
            </w:tcMar>
          </w:tcPr>
          <w:p w14:paraId="5E18ED94" w14:textId="77777777" w:rsidR="00FC548F" w:rsidRDefault="00FC548F"/>
        </w:tc>
        <w:tc>
          <w:tcPr>
            <w:tcW w:w="1109" w:type="dxa"/>
            <w:tcBorders>
              <w:top w:val="nil"/>
              <w:left w:val="nil"/>
              <w:bottom w:val="nil"/>
              <w:right w:val="nil"/>
            </w:tcBorders>
            <w:tcMar>
              <w:left w:w="0" w:type="dxa"/>
              <w:right w:w="60" w:type="dxa"/>
            </w:tcMar>
            <w:vAlign w:val="bottom"/>
          </w:tcPr>
          <w:p w14:paraId="7D5F4025" w14:textId="77777777" w:rsidR="00FC548F" w:rsidRDefault="00000000">
            <w:pPr>
              <w:pStyle w:val="AccurriTablenumericvalues"/>
              <w:keepNext/>
            </w:pPr>
            <w:r>
              <w:rPr>
                <w:lang w:val="en-AU"/>
              </w:rPr>
              <w:t xml:space="preserve">2.63% </w:t>
            </w:r>
          </w:p>
        </w:tc>
      </w:tr>
      <w:tr w:rsidR="00FC548F" w14:paraId="0AC87813" w14:textId="77777777">
        <w:tc>
          <w:tcPr>
            <w:tcW w:w="1648" w:type="dxa"/>
            <w:tcBorders>
              <w:top w:val="nil"/>
              <w:left w:val="nil"/>
              <w:bottom w:val="nil"/>
              <w:right w:val="nil"/>
            </w:tcBorders>
            <w:tcMar>
              <w:left w:w="0" w:type="dxa"/>
              <w:right w:w="0" w:type="dxa"/>
            </w:tcMar>
            <w:vAlign w:val="bottom"/>
          </w:tcPr>
          <w:p w14:paraId="3508B99E" w14:textId="77777777" w:rsidR="00FC548F"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2AC5BBDD" w14:textId="77777777" w:rsidR="00FC548F" w:rsidRDefault="00FC548F"/>
        </w:tc>
        <w:tc>
          <w:tcPr>
            <w:tcW w:w="1109" w:type="dxa"/>
            <w:tcBorders>
              <w:top w:val="nil"/>
              <w:left w:val="nil"/>
              <w:bottom w:val="nil"/>
              <w:right w:val="nil"/>
            </w:tcBorders>
            <w:tcMar>
              <w:left w:w="0" w:type="dxa"/>
              <w:right w:w="60" w:type="dxa"/>
            </w:tcMar>
            <w:vAlign w:val="bottom"/>
          </w:tcPr>
          <w:p w14:paraId="7EC4E27A" w14:textId="77777777" w:rsidR="00FC548F" w:rsidRDefault="00000000">
            <w:pPr>
              <w:pStyle w:val="AccurriTablenumericvalues"/>
              <w:keepNext/>
            </w:pPr>
            <w:r>
              <w:rPr>
                <w:lang w:val="en-AU"/>
              </w:rPr>
              <w:t xml:space="preserve">1.04% </w:t>
            </w:r>
          </w:p>
        </w:tc>
        <w:tc>
          <w:tcPr>
            <w:tcW w:w="60" w:type="dxa"/>
            <w:tcBorders>
              <w:top w:val="nil"/>
              <w:left w:val="nil"/>
              <w:bottom w:val="nil"/>
              <w:right w:val="nil"/>
            </w:tcBorders>
            <w:tcMar>
              <w:left w:w="0" w:type="dxa"/>
              <w:right w:w="0" w:type="dxa"/>
            </w:tcMar>
          </w:tcPr>
          <w:p w14:paraId="62315050" w14:textId="77777777" w:rsidR="00FC548F" w:rsidRDefault="00FC548F"/>
        </w:tc>
        <w:tc>
          <w:tcPr>
            <w:tcW w:w="1109" w:type="dxa"/>
            <w:tcBorders>
              <w:top w:val="nil"/>
              <w:left w:val="nil"/>
              <w:bottom w:val="nil"/>
              <w:right w:val="nil"/>
            </w:tcBorders>
            <w:tcMar>
              <w:left w:w="0" w:type="dxa"/>
              <w:right w:w="60" w:type="dxa"/>
            </w:tcMar>
            <w:vAlign w:val="bottom"/>
          </w:tcPr>
          <w:p w14:paraId="18E2FFC8" w14:textId="77777777" w:rsidR="00FC548F" w:rsidRDefault="00000000">
            <w:pPr>
              <w:pStyle w:val="AccurriTablenumericvalues"/>
              <w:keepNext/>
            </w:pPr>
            <w:r>
              <w:rPr>
                <w:lang w:val="en-AU"/>
              </w:rPr>
              <w:t xml:space="preserve">1.83% </w:t>
            </w:r>
          </w:p>
        </w:tc>
        <w:tc>
          <w:tcPr>
            <w:tcW w:w="60" w:type="dxa"/>
            <w:tcBorders>
              <w:top w:val="nil"/>
              <w:left w:val="nil"/>
              <w:bottom w:val="nil"/>
              <w:right w:val="nil"/>
            </w:tcBorders>
            <w:tcMar>
              <w:left w:w="0" w:type="dxa"/>
              <w:right w:w="0" w:type="dxa"/>
            </w:tcMar>
          </w:tcPr>
          <w:p w14:paraId="577B52A7" w14:textId="77777777" w:rsidR="00FC548F" w:rsidRDefault="00FC548F"/>
        </w:tc>
        <w:tc>
          <w:tcPr>
            <w:tcW w:w="1109" w:type="dxa"/>
            <w:tcBorders>
              <w:top w:val="nil"/>
              <w:left w:val="nil"/>
              <w:bottom w:val="nil"/>
              <w:right w:val="nil"/>
            </w:tcBorders>
            <w:tcMar>
              <w:left w:w="0" w:type="dxa"/>
              <w:right w:w="60" w:type="dxa"/>
            </w:tcMar>
            <w:vAlign w:val="bottom"/>
          </w:tcPr>
          <w:p w14:paraId="311EB6F2" w14:textId="77777777" w:rsidR="00FC548F" w:rsidRDefault="00000000">
            <w:pPr>
              <w:pStyle w:val="AccurriTablenumericvalues"/>
              <w:keepNext/>
            </w:pPr>
            <w:r>
              <w:rPr>
                <w:lang w:val="en-AU"/>
              </w:rPr>
              <w:t xml:space="preserve">2.18% </w:t>
            </w:r>
          </w:p>
        </w:tc>
        <w:tc>
          <w:tcPr>
            <w:tcW w:w="60" w:type="dxa"/>
            <w:tcBorders>
              <w:top w:val="nil"/>
              <w:left w:val="nil"/>
              <w:bottom w:val="nil"/>
              <w:right w:val="nil"/>
            </w:tcBorders>
            <w:tcMar>
              <w:left w:w="0" w:type="dxa"/>
              <w:right w:w="0" w:type="dxa"/>
            </w:tcMar>
          </w:tcPr>
          <w:p w14:paraId="025D396F" w14:textId="77777777" w:rsidR="00FC548F" w:rsidRDefault="00FC548F"/>
        </w:tc>
        <w:tc>
          <w:tcPr>
            <w:tcW w:w="1109" w:type="dxa"/>
            <w:tcBorders>
              <w:top w:val="nil"/>
              <w:left w:val="nil"/>
              <w:bottom w:val="nil"/>
              <w:right w:val="nil"/>
            </w:tcBorders>
            <w:tcMar>
              <w:left w:w="0" w:type="dxa"/>
              <w:right w:w="60" w:type="dxa"/>
            </w:tcMar>
            <w:vAlign w:val="bottom"/>
          </w:tcPr>
          <w:p w14:paraId="4D7110CB" w14:textId="77777777" w:rsidR="00FC548F" w:rsidRDefault="00000000">
            <w:pPr>
              <w:pStyle w:val="AccurriTablenumericvalues"/>
              <w:keepNext/>
            </w:pPr>
            <w:r>
              <w:rPr>
                <w:lang w:val="en-AU"/>
              </w:rPr>
              <w:t xml:space="preserve">2.48% </w:t>
            </w:r>
          </w:p>
        </w:tc>
        <w:tc>
          <w:tcPr>
            <w:tcW w:w="60" w:type="dxa"/>
            <w:tcBorders>
              <w:top w:val="nil"/>
              <w:left w:val="nil"/>
              <w:bottom w:val="nil"/>
              <w:right w:val="nil"/>
            </w:tcBorders>
            <w:tcMar>
              <w:left w:w="0" w:type="dxa"/>
              <w:right w:w="0" w:type="dxa"/>
            </w:tcMar>
          </w:tcPr>
          <w:p w14:paraId="059E21CE" w14:textId="77777777" w:rsidR="00FC548F" w:rsidRDefault="00FC548F"/>
        </w:tc>
        <w:tc>
          <w:tcPr>
            <w:tcW w:w="1109" w:type="dxa"/>
            <w:tcBorders>
              <w:top w:val="nil"/>
              <w:left w:val="nil"/>
              <w:bottom w:val="nil"/>
              <w:right w:val="nil"/>
            </w:tcBorders>
            <w:tcMar>
              <w:left w:w="0" w:type="dxa"/>
              <w:right w:w="60" w:type="dxa"/>
            </w:tcMar>
            <w:vAlign w:val="bottom"/>
          </w:tcPr>
          <w:p w14:paraId="1E838F17" w14:textId="77777777" w:rsidR="00FC548F" w:rsidRDefault="00000000">
            <w:pPr>
              <w:pStyle w:val="AccurriTablenumericvalues"/>
              <w:keepNext/>
            </w:pPr>
            <w:r>
              <w:rPr>
                <w:lang w:val="en-AU"/>
              </w:rPr>
              <w:t xml:space="preserve">0.96% </w:t>
            </w:r>
          </w:p>
        </w:tc>
        <w:tc>
          <w:tcPr>
            <w:tcW w:w="60" w:type="dxa"/>
            <w:tcBorders>
              <w:top w:val="nil"/>
              <w:left w:val="nil"/>
              <w:bottom w:val="nil"/>
              <w:right w:val="nil"/>
            </w:tcBorders>
            <w:tcMar>
              <w:left w:w="0" w:type="dxa"/>
              <w:right w:w="0" w:type="dxa"/>
            </w:tcMar>
          </w:tcPr>
          <w:p w14:paraId="38152220" w14:textId="77777777" w:rsidR="00FC548F" w:rsidRDefault="00FC548F"/>
        </w:tc>
        <w:tc>
          <w:tcPr>
            <w:tcW w:w="1109" w:type="dxa"/>
            <w:tcBorders>
              <w:top w:val="nil"/>
              <w:left w:val="nil"/>
              <w:bottom w:val="nil"/>
              <w:right w:val="nil"/>
            </w:tcBorders>
            <w:tcMar>
              <w:left w:w="0" w:type="dxa"/>
              <w:right w:w="60" w:type="dxa"/>
            </w:tcMar>
            <w:vAlign w:val="bottom"/>
          </w:tcPr>
          <w:p w14:paraId="1DCAE504" w14:textId="77777777" w:rsidR="00FC548F" w:rsidRDefault="00000000">
            <w:pPr>
              <w:pStyle w:val="AccurriTablenumericvalues"/>
              <w:keepNext/>
            </w:pPr>
            <w:r>
              <w:rPr>
                <w:lang w:val="en-AU"/>
              </w:rPr>
              <w:t xml:space="preserve">1.78% </w:t>
            </w:r>
          </w:p>
        </w:tc>
        <w:tc>
          <w:tcPr>
            <w:tcW w:w="60" w:type="dxa"/>
            <w:tcBorders>
              <w:top w:val="nil"/>
              <w:left w:val="nil"/>
              <w:bottom w:val="nil"/>
              <w:right w:val="nil"/>
            </w:tcBorders>
            <w:tcMar>
              <w:left w:w="0" w:type="dxa"/>
              <w:right w:w="0" w:type="dxa"/>
            </w:tcMar>
          </w:tcPr>
          <w:p w14:paraId="0BC0978F" w14:textId="77777777" w:rsidR="00FC548F" w:rsidRDefault="00FC548F"/>
        </w:tc>
        <w:tc>
          <w:tcPr>
            <w:tcW w:w="1109" w:type="dxa"/>
            <w:tcBorders>
              <w:top w:val="nil"/>
              <w:left w:val="nil"/>
              <w:bottom w:val="nil"/>
              <w:right w:val="nil"/>
            </w:tcBorders>
            <w:tcMar>
              <w:left w:w="0" w:type="dxa"/>
              <w:right w:w="60" w:type="dxa"/>
            </w:tcMar>
            <w:vAlign w:val="bottom"/>
          </w:tcPr>
          <w:p w14:paraId="7682F8E6" w14:textId="77777777" w:rsidR="00FC548F" w:rsidRDefault="00000000">
            <w:pPr>
              <w:pStyle w:val="AccurriTablenumericvalues"/>
              <w:keepNext/>
            </w:pPr>
            <w:r>
              <w:rPr>
                <w:lang w:val="en-AU"/>
              </w:rPr>
              <w:t xml:space="preserve">2.14% </w:t>
            </w:r>
          </w:p>
        </w:tc>
        <w:tc>
          <w:tcPr>
            <w:tcW w:w="60" w:type="dxa"/>
            <w:tcBorders>
              <w:top w:val="nil"/>
              <w:left w:val="nil"/>
              <w:bottom w:val="nil"/>
              <w:right w:val="nil"/>
            </w:tcBorders>
            <w:tcMar>
              <w:left w:w="0" w:type="dxa"/>
              <w:right w:w="0" w:type="dxa"/>
            </w:tcMar>
          </w:tcPr>
          <w:p w14:paraId="1993995A" w14:textId="77777777" w:rsidR="00FC548F" w:rsidRDefault="00FC548F"/>
        </w:tc>
        <w:tc>
          <w:tcPr>
            <w:tcW w:w="1109" w:type="dxa"/>
            <w:tcBorders>
              <w:top w:val="nil"/>
              <w:left w:val="nil"/>
              <w:bottom w:val="nil"/>
              <w:right w:val="nil"/>
            </w:tcBorders>
            <w:tcMar>
              <w:left w:w="0" w:type="dxa"/>
              <w:right w:w="60" w:type="dxa"/>
            </w:tcMar>
            <w:vAlign w:val="bottom"/>
          </w:tcPr>
          <w:p w14:paraId="4E6EC6AB" w14:textId="77777777" w:rsidR="00FC548F" w:rsidRDefault="00000000">
            <w:pPr>
              <w:pStyle w:val="AccurriTablenumericvalues"/>
              <w:keepNext/>
            </w:pPr>
            <w:r>
              <w:rPr>
                <w:lang w:val="en-AU"/>
              </w:rPr>
              <w:t xml:space="preserve">2.46% </w:t>
            </w:r>
          </w:p>
        </w:tc>
      </w:tr>
    </w:tbl>
    <w:p w14:paraId="47B31E3C" w14:textId="77777777" w:rsidR="00FC548F" w:rsidRDefault="00000000">
      <w:r>
        <w:rPr>
          <w:rFonts w:ascii="Times New Roman" w:eastAsia="Times New Roman" w:hAnsi="Times New Roman" w:cs="Times New Roman"/>
          <w:b/>
          <w:lang w:val="en-AU"/>
        </w:rPr>
        <w:t xml:space="preserve"> </w:t>
      </w:r>
    </w:p>
    <w:p w14:paraId="3D9BB984" w14:textId="77777777" w:rsidR="00FC548F" w:rsidRDefault="00000000">
      <w:pPr>
        <w:pStyle w:val="AccurriParagraphsubheader"/>
        <w:keepNext/>
        <w:keepLines/>
      </w:pPr>
      <w:r>
        <w:rPr>
          <w:lang w:val="en-AU"/>
        </w:rPr>
        <w:t>Investment component</w:t>
      </w:r>
    </w:p>
    <w:p w14:paraId="1A28CF01" w14:textId="77777777" w:rsidR="00FC548F" w:rsidRDefault="00000000">
      <w:pPr>
        <w:pStyle w:val="AccurriParagraphcontent"/>
        <w:keepNext/>
        <w:keepLines/>
      </w:pPr>
      <w:r>
        <w:rPr>
          <w:lang w:val="en-AU"/>
        </w:rPr>
        <w:t>An investment component is an amount that an insurance contract requires the consolidated entity to repay to a policyholder in all circumstances, regardless of whether an insured event occurs. The consolidated entity issues certain insurance contracts that are substantially investment-related service contracts where the return on the underlying items is shared with policyholders. Underlying items comprise specified portfolios of investment assets that determine amounts payable to policyholders. Investment components are excluded from insurance revenue and insurance service expenses.</w:t>
      </w:r>
    </w:p>
    <w:p w14:paraId="2A9A08DF" w14:textId="77777777" w:rsidR="00FC548F" w:rsidRDefault="00000000">
      <w:r>
        <w:rPr>
          <w:rFonts w:ascii="Times New Roman" w:eastAsia="Times New Roman" w:hAnsi="Times New Roman" w:cs="Times New Roman"/>
          <w:b/>
          <w:lang w:val="en-AU"/>
        </w:rPr>
        <w:t xml:space="preserve"> </w:t>
      </w:r>
    </w:p>
    <w:p w14:paraId="72530CA1" w14:textId="77777777" w:rsidR="00FC548F" w:rsidRDefault="00000000">
      <w:pPr>
        <w:pStyle w:val="AccurriParagraphsubheader"/>
        <w:keepNext/>
        <w:keepLines/>
      </w:pPr>
      <w:r>
        <w:rPr>
          <w:lang w:val="en-AU"/>
        </w:rPr>
        <w:t>Contractual service margin</w:t>
      </w:r>
    </w:p>
    <w:p w14:paraId="77187079" w14:textId="77777777" w:rsidR="00FC548F" w:rsidRDefault="00000000">
      <w:pPr>
        <w:pStyle w:val="AccurriParagraphcontent"/>
        <w:keepNext/>
        <w:keepLines/>
      </w:pPr>
      <w:r>
        <w:rPr>
          <w:lang w:val="en-AU"/>
        </w:rPr>
        <w:t>The contractual service margin is a component of the carrying amount of the asset or liability for a group of insurance contracts representing the unearned profit the entity will recognise as it provides insurance contract services under the insurance contracts in the group. The contractual service margin of a group of contracts is recognised in profit or loss to reflect services provided in each year based on the number of coverage units provided in the year, which is determined by considering for each contract the quantity of the benefits provided and its expected coverage period. The coverage units are reviewed and updated at each reporting date.</w:t>
      </w:r>
    </w:p>
    <w:p w14:paraId="7F9FD90D" w14:textId="77777777" w:rsidR="00FC548F" w:rsidRDefault="00000000">
      <w:r>
        <w:rPr>
          <w:rFonts w:ascii="Times New Roman" w:eastAsia="Times New Roman" w:hAnsi="Times New Roman" w:cs="Times New Roman"/>
          <w:b/>
          <w:lang w:val="en-AU"/>
        </w:rPr>
        <w:t xml:space="preserve"> </w:t>
      </w:r>
    </w:p>
    <w:p w14:paraId="3256B4BF" w14:textId="77777777" w:rsidR="00FC548F" w:rsidRDefault="00000000">
      <w:pPr>
        <w:pStyle w:val="AccurriParagraphsubheader"/>
        <w:keepNext/>
        <w:keepLines/>
      </w:pPr>
      <w:r>
        <w:rPr>
          <w:lang w:val="en-AU"/>
        </w:rPr>
        <w:t>Insurance finance revenue and expenses</w:t>
      </w:r>
    </w:p>
    <w:p w14:paraId="4360C1F4" w14:textId="77777777" w:rsidR="00FC548F" w:rsidRDefault="00000000">
      <w:pPr>
        <w:pStyle w:val="AccurriParagraphcontent"/>
        <w:keepNext/>
        <w:keepLines/>
      </w:pPr>
      <w:r>
        <w:rPr>
          <w:lang w:val="en-AU"/>
        </w:rPr>
        <w:t>The consolidated entity disaggregates insurance finance revenue and expenses between profit or loss and other comprehensive income. The amount included in profit or loss is determined by a systematic allocation of the expected total insurance finance revenue or expenses over the duration of the group of contracts.</w:t>
      </w:r>
    </w:p>
    <w:p w14:paraId="71FD7AD0" w14:textId="77777777" w:rsidR="00FC548F" w:rsidRDefault="00000000">
      <w:r>
        <w:rPr>
          <w:rFonts w:ascii="Times New Roman" w:eastAsia="Times New Roman" w:hAnsi="Times New Roman" w:cs="Times New Roman"/>
          <w:b/>
          <w:lang w:val="en-AU"/>
        </w:rPr>
        <w:t xml:space="preserve"> </w:t>
      </w:r>
    </w:p>
    <w:p w14:paraId="245D8137" w14:textId="77777777" w:rsidR="00FC548F" w:rsidRDefault="00000000">
      <w:pPr>
        <w:pStyle w:val="AccurriParagraphsubheader"/>
        <w:keepNext/>
        <w:keepLines/>
      </w:pPr>
      <w:r>
        <w:rPr>
          <w:lang w:val="en-AU"/>
        </w:rPr>
        <w:t>Share-based payment transactions</w:t>
      </w:r>
    </w:p>
    <w:p w14:paraId="3232D401" w14:textId="77777777" w:rsidR="00FC548F" w:rsidRDefault="00000000">
      <w:pPr>
        <w:pStyle w:val="AccurriParagraphcontent"/>
        <w:keepNext/>
        <w:keepLines/>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62FBE69B" w14:textId="77777777" w:rsidR="00FC548F" w:rsidRDefault="00000000">
      <w:r>
        <w:rPr>
          <w:rFonts w:ascii="Times New Roman" w:eastAsia="Times New Roman" w:hAnsi="Times New Roman" w:cs="Times New Roman"/>
          <w:b/>
          <w:lang w:val="en-AU"/>
        </w:rPr>
        <w:t xml:space="preserve"> </w:t>
      </w:r>
    </w:p>
    <w:p w14:paraId="74CAA3A5" w14:textId="77777777" w:rsidR="00FC548F" w:rsidRDefault="00000000">
      <w:pPr>
        <w:pStyle w:val="AccurriParagraphsubheader"/>
        <w:keepNext/>
        <w:keepLines/>
      </w:pPr>
      <w:r>
        <w:rPr>
          <w:lang w:val="en-AU"/>
        </w:rPr>
        <w:lastRenderedPageBreak/>
        <w:t>Fair value measurement hierarchy</w:t>
      </w:r>
    </w:p>
    <w:p w14:paraId="1CF4DAE4" w14:textId="77777777" w:rsidR="00FC548F" w:rsidRDefault="00000000">
      <w:pPr>
        <w:pStyle w:val="AccurriParagraphcontent"/>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787E30AB" w14:textId="77777777" w:rsidR="00FC548F" w:rsidRDefault="00000000">
      <w:r>
        <w:rPr>
          <w:rFonts w:ascii="Times New Roman" w:eastAsia="Times New Roman" w:hAnsi="Times New Roman" w:cs="Times New Roman"/>
          <w:b/>
          <w:lang w:val="en-AU"/>
        </w:rPr>
        <w:t xml:space="preserve"> </w:t>
      </w:r>
    </w:p>
    <w:p w14:paraId="1C1E1A24" w14:textId="77777777" w:rsidR="00FC548F" w:rsidRDefault="00000000">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49DDA108" w14:textId="77777777" w:rsidR="00FC548F" w:rsidRDefault="00000000">
      <w:r>
        <w:rPr>
          <w:rFonts w:ascii="Times New Roman" w:eastAsia="Times New Roman" w:hAnsi="Times New Roman" w:cs="Times New Roman"/>
          <w:b/>
          <w:lang w:val="en-AU"/>
        </w:rPr>
        <w:t xml:space="preserve"> </w:t>
      </w:r>
    </w:p>
    <w:p w14:paraId="56779475" w14:textId="77777777" w:rsidR="00FC548F" w:rsidRDefault="00000000">
      <w:pPr>
        <w:pStyle w:val="AccurriParagraphsubheader"/>
        <w:keepNext/>
        <w:keepLines/>
      </w:pPr>
      <w:r>
        <w:rPr>
          <w:lang w:val="en-AU"/>
        </w:rPr>
        <w:t>Estimation of useful lives of assets</w:t>
      </w:r>
    </w:p>
    <w:p w14:paraId="44874391" w14:textId="77777777" w:rsidR="00FC548F" w:rsidRDefault="00000000">
      <w:pPr>
        <w:pStyle w:val="AccurriParagraphcontent"/>
        <w:keepNext/>
        <w:keepLines/>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1437DD35" w14:textId="77777777" w:rsidR="00FC548F" w:rsidRDefault="00000000">
      <w:r>
        <w:rPr>
          <w:rFonts w:ascii="Times New Roman" w:eastAsia="Times New Roman" w:hAnsi="Times New Roman" w:cs="Times New Roman"/>
          <w:b/>
          <w:lang w:val="en-AU"/>
        </w:rPr>
        <w:t xml:space="preserve"> </w:t>
      </w:r>
    </w:p>
    <w:p w14:paraId="3E2DF154" w14:textId="77777777" w:rsidR="00FC548F" w:rsidRDefault="00000000">
      <w:pPr>
        <w:pStyle w:val="AccurriParagraphsubheader"/>
        <w:keepNext/>
        <w:keepLines/>
      </w:pPr>
      <w:r>
        <w:rPr>
          <w:lang w:val="en-AU"/>
        </w:rPr>
        <w:t>Goodwill and other indefinite life intangible assets</w:t>
      </w:r>
    </w:p>
    <w:p w14:paraId="038FEA67" w14:textId="77777777" w:rsidR="00FC548F" w:rsidRDefault="00000000">
      <w:pPr>
        <w:pStyle w:val="AccurriParagraphcontent"/>
        <w:keepNext/>
        <w:keepLines/>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43201E73" w14:textId="77777777" w:rsidR="00FC548F" w:rsidRDefault="00000000">
      <w:r>
        <w:rPr>
          <w:rFonts w:ascii="Times New Roman" w:eastAsia="Times New Roman" w:hAnsi="Times New Roman" w:cs="Times New Roman"/>
          <w:b/>
          <w:lang w:val="en-AU"/>
        </w:rPr>
        <w:t xml:space="preserve"> </w:t>
      </w:r>
    </w:p>
    <w:p w14:paraId="423D01FC" w14:textId="77777777" w:rsidR="00FC548F" w:rsidRDefault="00000000">
      <w:pPr>
        <w:pStyle w:val="AccurriParagraphsubheader"/>
        <w:keepNext/>
        <w:keepLines/>
      </w:pPr>
      <w:r>
        <w:rPr>
          <w:lang w:val="en-AU"/>
        </w:rPr>
        <w:t>Impairment of non-financial assets other than goodwill and other indefinite life intangible assets</w:t>
      </w:r>
    </w:p>
    <w:p w14:paraId="39820314" w14:textId="77777777" w:rsidR="00FC548F" w:rsidRDefault="00000000">
      <w:pPr>
        <w:pStyle w:val="AccurriParagraphcontent"/>
        <w:keepNext/>
        <w:keepLines/>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4BBCEAA2" w14:textId="77777777" w:rsidR="00FC548F" w:rsidRDefault="00000000">
      <w:r>
        <w:rPr>
          <w:rFonts w:ascii="Times New Roman" w:eastAsia="Times New Roman" w:hAnsi="Times New Roman" w:cs="Times New Roman"/>
          <w:b/>
          <w:lang w:val="en-AU"/>
        </w:rPr>
        <w:t xml:space="preserve"> </w:t>
      </w:r>
    </w:p>
    <w:p w14:paraId="298236EC" w14:textId="77777777" w:rsidR="00FC548F" w:rsidRDefault="00000000">
      <w:pPr>
        <w:pStyle w:val="AccurriParagraphsubheader"/>
        <w:keepNext/>
        <w:keepLines/>
      </w:pPr>
      <w:r>
        <w:rPr>
          <w:lang w:val="en-AU"/>
        </w:rPr>
        <w:t>Income tax</w:t>
      </w:r>
    </w:p>
    <w:p w14:paraId="0381CF0F" w14:textId="77777777" w:rsidR="00FC548F" w:rsidRDefault="00000000">
      <w:pPr>
        <w:pStyle w:val="AccurriParagraphcontent"/>
        <w:keepNext/>
        <w:keepLines/>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25F12554" w14:textId="77777777" w:rsidR="00FC548F" w:rsidRDefault="00000000">
      <w:r>
        <w:rPr>
          <w:rFonts w:ascii="Times New Roman" w:eastAsia="Times New Roman" w:hAnsi="Times New Roman" w:cs="Times New Roman"/>
          <w:b/>
          <w:lang w:val="en-AU"/>
        </w:rPr>
        <w:t xml:space="preserve"> </w:t>
      </w:r>
    </w:p>
    <w:p w14:paraId="2F31C7CE" w14:textId="77777777" w:rsidR="00FC548F" w:rsidRDefault="00000000">
      <w:pPr>
        <w:pStyle w:val="AccurriParagraphsubheader"/>
        <w:keepNext/>
        <w:keepLines/>
      </w:pPr>
      <w:r>
        <w:rPr>
          <w:lang w:val="en-AU"/>
        </w:rPr>
        <w:t>Recovery of deferred tax assets</w:t>
      </w:r>
    </w:p>
    <w:p w14:paraId="23CAFDD5" w14:textId="77777777" w:rsidR="00FC548F" w:rsidRDefault="00000000">
      <w:pPr>
        <w:pStyle w:val="AccurriParagraphcontent"/>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3D789F9B" w14:textId="77777777" w:rsidR="00FC548F" w:rsidRDefault="00000000">
      <w:r>
        <w:rPr>
          <w:rFonts w:ascii="Times New Roman" w:eastAsia="Times New Roman" w:hAnsi="Times New Roman" w:cs="Times New Roman"/>
          <w:b/>
          <w:lang w:val="en-AU"/>
        </w:rPr>
        <w:t xml:space="preserve"> </w:t>
      </w:r>
    </w:p>
    <w:p w14:paraId="578FE53C" w14:textId="77777777" w:rsidR="00FC548F" w:rsidRDefault="00000000">
      <w:pPr>
        <w:pStyle w:val="AccurriParagraphsubheader"/>
        <w:keepNext/>
        <w:keepLines/>
      </w:pPr>
      <w:r>
        <w:rPr>
          <w:lang w:val="en-AU"/>
        </w:rPr>
        <w:t>Employee benefits provision</w:t>
      </w:r>
    </w:p>
    <w:p w14:paraId="465A062A" w14:textId="77777777" w:rsidR="00FC548F" w:rsidRDefault="00000000">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06AB4B29" w14:textId="77777777" w:rsidR="00FC548F" w:rsidRDefault="00000000">
      <w:r>
        <w:rPr>
          <w:rFonts w:ascii="Times New Roman" w:eastAsia="Times New Roman" w:hAnsi="Times New Roman" w:cs="Times New Roman"/>
          <w:b/>
          <w:lang w:val="en-AU"/>
        </w:rPr>
        <w:t xml:space="preserve"> </w:t>
      </w:r>
    </w:p>
    <w:p w14:paraId="746F0576" w14:textId="77777777" w:rsidR="00FC548F" w:rsidRDefault="00000000">
      <w:pPr>
        <w:pStyle w:val="AccurriParagraphsubheader"/>
        <w:keepNext/>
        <w:keepLines/>
      </w:pPr>
      <w:r>
        <w:rPr>
          <w:lang w:val="en-AU"/>
        </w:rPr>
        <w:t>Lease make good provision</w:t>
      </w:r>
    </w:p>
    <w:p w14:paraId="62316817" w14:textId="77777777" w:rsidR="00FC548F" w:rsidRDefault="00000000">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C732DAC" w14:textId="77777777" w:rsidR="00FC548F" w:rsidRDefault="00000000">
      <w:pPr>
        <w:sectPr w:rsidR="00FC548F">
          <w:headerReference w:type="even" r:id="rId69"/>
          <w:headerReference w:type="default" r:id="rId70"/>
          <w:footerReference w:type="even" r:id="rId71"/>
          <w:footerReference w:type="default" r:id="rId72"/>
          <w:headerReference w:type="first" r:id="rId73"/>
          <w:footerReference w:type="first" r:id="rId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AosNote_TOC"/>
    <w:p w14:paraId="09ABE7DE" w14:textId="77777777" w:rsidR="00FC548F" w:rsidRDefault="00000000">
      <w:pPr>
        <w:pStyle w:val="AccurriParagraphmainheader"/>
        <w:keepNext/>
      </w:pPr>
      <w:r>
        <w:lastRenderedPageBreak/>
        <w:fldChar w:fldCharType="begin"/>
      </w:r>
      <w:r>
        <w:rPr>
          <w:lang w:val="en-AU"/>
        </w:rPr>
        <w:instrText>TC "Note 3. Operating segments"\f n \l 1</w:instrText>
      </w:r>
      <w:r>
        <w:fldChar w:fldCharType="end"/>
      </w:r>
      <w:bookmarkEnd w:id="54"/>
      <w:r>
        <w:rPr>
          <w:lang w:val="en-AU"/>
        </w:rPr>
        <w:t>Note 3. Operating segments</w:t>
      </w:r>
    </w:p>
    <w:p w14:paraId="22EAF4F6" w14:textId="77777777" w:rsidR="00FC548F" w:rsidRDefault="00000000">
      <w:pPr>
        <w:keepNext/>
      </w:pPr>
      <w:r>
        <w:rPr>
          <w:rFonts w:ascii="Times New Roman" w:eastAsia="Times New Roman" w:hAnsi="Times New Roman" w:cs="Times New Roman"/>
          <w:b/>
          <w:lang w:val="en-AU"/>
        </w:rPr>
        <w:t xml:space="preserve"> </w:t>
      </w:r>
    </w:p>
    <w:p w14:paraId="2AC43585" w14:textId="77777777" w:rsidR="00FC548F" w:rsidRDefault="00000000">
      <w:pPr>
        <w:pStyle w:val="AccurriParagraphsubheader"/>
        <w:keepNext/>
        <w:keepLines/>
      </w:pPr>
      <w:r>
        <w:rPr>
          <w:lang w:val="en-AU"/>
        </w:rPr>
        <w:t>Identification of reportable operating segments</w:t>
      </w:r>
    </w:p>
    <w:p w14:paraId="4445F2FA" w14:textId="77777777" w:rsidR="00FC548F" w:rsidRDefault="00000000">
      <w:pPr>
        <w:pStyle w:val="AccurriParagraphcontent"/>
        <w:keepNext/>
        <w:keepLines/>
        <w:shd w:val="clear" w:color="auto" w:fill="FFFFFF"/>
      </w:pPr>
      <w:r>
        <w:rPr>
          <w:lang w:val="en-AU"/>
        </w:rPr>
        <w:t>The consolidated entity is organised into four operating segments based on different insurance contracts issued: life risk, life savings, participating and non-life.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4A873B7C" w14:textId="77777777" w:rsidR="00FC548F" w:rsidRDefault="00000000">
      <w:r>
        <w:rPr>
          <w:rFonts w:ascii="Times New Roman" w:eastAsia="Times New Roman" w:hAnsi="Times New Roman" w:cs="Times New Roman"/>
          <w:b/>
          <w:lang w:val="en-AU"/>
        </w:rPr>
        <w:t xml:space="preserve"> </w:t>
      </w:r>
    </w:p>
    <w:p w14:paraId="4101D5A5" w14:textId="77777777" w:rsidR="00FC548F" w:rsidRDefault="00000000">
      <w:pPr>
        <w:pStyle w:val="AccurriParagraphcontent"/>
        <w:keepNext/>
        <w:keepLines/>
      </w:pPr>
      <w:r>
        <w:rPr>
          <w:lang w:val="en-AU"/>
        </w:rPr>
        <w:t>Other segments represent the investment property holdings and rental income of the consolidated entity.</w:t>
      </w:r>
    </w:p>
    <w:p w14:paraId="7E6DED5C" w14:textId="77777777" w:rsidR="00FC548F" w:rsidRDefault="00000000">
      <w:r>
        <w:rPr>
          <w:rFonts w:ascii="Times New Roman" w:eastAsia="Times New Roman" w:hAnsi="Times New Roman" w:cs="Times New Roman"/>
          <w:b/>
          <w:lang w:val="en-AU"/>
        </w:rPr>
        <w:t xml:space="preserve"> </w:t>
      </w:r>
    </w:p>
    <w:p w14:paraId="5A37DB21" w14:textId="77777777" w:rsidR="00FC548F" w:rsidRDefault="00000000">
      <w:pPr>
        <w:pStyle w:val="AccurriParagraphcontent"/>
        <w:keepNext/>
        <w:keepLines/>
        <w:shd w:val="clear" w:color="auto" w:fill="FFFFFF"/>
      </w:pPr>
      <w:r>
        <w:rPr>
          <w:lang w:val="en-AU"/>
        </w:rPr>
        <w:t>The CODM reviews the segment result. The accounting policies adopted for internal reporting to the CODM are consistent with those adopted in the financial statements.</w:t>
      </w:r>
    </w:p>
    <w:p w14:paraId="2BDE72CE" w14:textId="77777777" w:rsidR="00FC548F" w:rsidRDefault="00000000">
      <w:r>
        <w:rPr>
          <w:rFonts w:ascii="Times New Roman" w:eastAsia="Times New Roman" w:hAnsi="Times New Roman" w:cs="Times New Roman"/>
          <w:b/>
          <w:lang w:val="en-AU"/>
        </w:rPr>
        <w:t xml:space="preserve"> </w:t>
      </w:r>
    </w:p>
    <w:p w14:paraId="0FE71F4E" w14:textId="77777777" w:rsidR="00FC548F" w:rsidRDefault="00000000">
      <w:pPr>
        <w:pStyle w:val="AccurriParagraphcontent"/>
        <w:keepNext/>
        <w:keepLines/>
      </w:pPr>
      <w:r>
        <w:rPr>
          <w:lang w:val="en-AU"/>
        </w:rPr>
        <w:t>The information reported to the CODM is on a monthly basis.</w:t>
      </w:r>
    </w:p>
    <w:p w14:paraId="30A8BE57" w14:textId="77777777" w:rsidR="00FC548F" w:rsidRDefault="00000000">
      <w:r>
        <w:rPr>
          <w:rFonts w:ascii="Times New Roman" w:eastAsia="Times New Roman" w:hAnsi="Times New Roman" w:cs="Times New Roman"/>
          <w:b/>
          <w:lang w:val="en-AU"/>
        </w:rPr>
        <w:t xml:space="preserve"> </w:t>
      </w:r>
    </w:p>
    <w:p w14:paraId="549AE2A0" w14:textId="77777777" w:rsidR="00FC548F" w:rsidRDefault="00000000">
      <w:pPr>
        <w:pStyle w:val="AccurriParagraphsubheader"/>
        <w:keepNext/>
        <w:keepLines/>
      </w:pPr>
      <w:r>
        <w:rPr>
          <w:lang w:val="en-AU"/>
        </w:rPr>
        <w:t>Types of products and services</w:t>
      </w:r>
    </w:p>
    <w:p w14:paraId="54F4F7DB" w14:textId="77777777" w:rsidR="00FC548F" w:rsidRDefault="00000000">
      <w:pPr>
        <w:pStyle w:val="AccurriParagraphcontent"/>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FC548F" w14:paraId="5558030E" w14:textId="77777777">
        <w:tc>
          <w:tcPr>
            <w:tcW w:w="2705" w:type="dxa"/>
            <w:tcBorders>
              <w:top w:val="nil"/>
              <w:left w:val="nil"/>
              <w:bottom w:val="nil"/>
              <w:right w:val="nil"/>
            </w:tcBorders>
            <w:tcMar>
              <w:left w:w="0" w:type="dxa"/>
              <w:right w:w="0" w:type="dxa"/>
            </w:tcMar>
          </w:tcPr>
          <w:p w14:paraId="54D55D55" w14:textId="77777777" w:rsidR="00FC548F" w:rsidRDefault="00000000">
            <w:pPr>
              <w:pStyle w:val="AccurriTabletextvalues"/>
              <w:keepNext/>
              <w:jc w:val="left"/>
            </w:pPr>
            <w:r>
              <w:rPr>
                <w:lang w:val="en-AU"/>
              </w:rPr>
              <w:t>Life risk</w:t>
            </w:r>
          </w:p>
        </w:tc>
        <w:tc>
          <w:tcPr>
            <w:tcW w:w="60" w:type="dxa"/>
            <w:tcBorders>
              <w:top w:val="nil"/>
              <w:left w:val="nil"/>
              <w:bottom w:val="nil"/>
              <w:right w:val="nil"/>
            </w:tcBorders>
            <w:tcMar>
              <w:left w:w="0" w:type="dxa"/>
              <w:right w:w="0" w:type="dxa"/>
            </w:tcMar>
          </w:tcPr>
          <w:p w14:paraId="186A5861" w14:textId="77777777" w:rsidR="00FC548F" w:rsidRDefault="00FC548F"/>
        </w:tc>
        <w:tc>
          <w:tcPr>
            <w:tcW w:w="8234" w:type="dxa"/>
            <w:tcBorders>
              <w:top w:val="nil"/>
              <w:left w:val="nil"/>
              <w:bottom w:val="nil"/>
              <w:right w:val="nil"/>
            </w:tcBorders>
            <w:tcMar>
              <w:left w:w="0" w:type="dxa"/>
              <w:right w:w="0" w:type="dxa"/>
            </w:tcMar>
          </w:tcPr>
          <w:p w14:paraId="42CD3431" w14:textId="77777777" w:rsidR="00FC548F" w:rsidRDefault="00000000">
            <w:pPr>
              <w:pStyle w:val="AccurriTabletextvalues"/>
              <w:keepNext/>
              <w:jc w:val="left"/>
            </w:pPr>
            <w:r>
              <w:rPr>
                <w:lang w:val="en-AU"/>
              </w:rPr>
              <w:t>Offers term life insurance contacts over 10 to 30 year terms to provide protection against risk of premature death, disability or critical illness. Once the term has ended, the insurance contract is terminated.</w:t>
            </w:r>
          </w:p>
        </w:tc>
      </w:tr>
      <w:tr w:rsidR="00FC548F" w14:paraId="38A25214" w14:textId="77777777">
        <w:tc>
          <w:tcPr>
            <w:tcW w:w="2705" w:type="dxa"/>
            <w:tcBorders>
              <w:top w:val="nil"/>
              <w:left w:val="nil"/>
              <w:bottom w:val="nil"/>
              <w:right w:val="nil"/>
            </w:tcBorders>
            <w:tcMar>
              <w:left w:w="0" w:type="dxa"/>
              <w:right w:w="0" w:type="dxa"/>
            </w:tcMar>
          </w:tcPr>
          <w:p w14:paraId="2C7A2653" w14:textId="77777777" w:rsidR="00FC548F" w:rsidRDefault="00000000">
            <w:pPr>
              <w:pStyle w:val="AccurriTabletextvalues"/>
              <w:keepNext/>
              <w:jc w:val="left"/>
            </w:pPr>
            <w:r>
              <w:rPr>
                <w:lang w:val="en-AU"/>
              </w:rPr>
              <w:t>Life savings</w:t>
            </w:r>
          </w:p>
        </w:tc>
        <w:tc>
          <w:tcPr>
            <w:tcW w:w="60" w:type="dxa"/>
            <w:tcBorders>
              <w:top w:val="nil"/>
              <w:left w:val="nil"/>
              <w:bottom w:val="nil"/>
              <w:right w:val="nil"/>
            </w:tcBorders>
            <w:tcMar>
              <w:left w:w="0" w:type="dxa"/>
              <w:right w:w="0" w:type="dxa"/>
            </w:tcMar>
          </w:tcPr>
          <w:p w14:paraId="651D09C1" w14:textId="77777777" w:rsidR="00FC548F" w:rsidRDefault="00FC548F"/>
        </w:tc>
        <w:tc>
          <w:tcPr>
            <w:tcW w:w="8234" w:type="dxa"/>
            <w:tcBorders>
              <w:top w:val="nil"/>
              <w:left w:val="nil"/>
              <w:bottom w:val="nil"/>
              <w:right w:val="nil"/>
            </w:tcBorders>
            <w:tcMar>
              <w:left w:w="0" w:type="dxa"/>
              <w:right w:w="0" w:type="dxa"/>
            </w:tcMar>
          </w:tcPr>
          <w:p w14:paraId="260C1585" w14:textId="77777777" w:rsidR="00FC548F" w:rsidRDefault="00000000">
            <w:pPr>
              <w:pStyle w:val="AccurriTabletextvalues"/>
              <w:keepNext/>
              <w:jc w:val="left"/>
            </w:pPr>
            <w:r>
              <w:rPr>
                <w:lang w:val="en-AU"/>
              </w:rPr>
              <w:t>Offers a range of universal life insurance products with non-guaranteed life annuity options over 10 to 30 year terms. These insurance contracts offer a fixed and guaranteed amount of death benefits equal to the face value of the policy, plus the accumulated account value, which is payable on death or on policy maturity.</w:t>
            </w:r>
          </w:p>
        </w:tc>
      </w:tr>
      <w:tr w:rsidR="00FC548F" w14:paraId="34B822B4" w14:textId="77777777">
        <w:tc>
          <w:tcPr>
            <w:tcW w:w="2705" w:type="dxa"/>
            <w:tcBorders>
              <w:top w:val="nil"/>
              <w:left w:val="nil"/>
              <w:bottom w:val="nil"/>
              <w:right w:val="nil"/>
            </w:tcBorders>
            <w:tcMar>
              <w:left w:w="0" w:type="dxa"/>
              <w:right w:w="0" w:type="dxa"/>
            </w:tcMar>
          </w:tcPr>
          <w:p w14:paraId="46339D09" w14:textId="77777777" w:rsidR="00FC548F" w:rsidRDefault="00000000">
            <w:pPr>
              <w:pStyle w:val="AccurriTabletextvalues"/>
              <w:keepNext/>
              <w:jc w:val="left"/>
            </w:pPr>
            <w:r>
              <w:rPr>
                <w:lang w:val="en-AU"/>
              </w:rPr>
              <w:t>Participating</w:t>
            </w:r>
          </w:p>
        </w:tc>
        <w:tc>
          <w:tcPr>
            <w:tcW w:w="60" w:type="dxa"/>
            <w:tcBorders>
              <w:top w:val="nil"/>
              <w:left w:val="nil"/>
              <w:bottom w:val="nil"/>
              <w:right w:val="nil"/>
            </w:tcBorders>
            <w:tcMar>
              <w:left w:w="0" w:type="dxa"/>
              <w:right w:w="0" w:type="dxa"/>
            </w:tcMar>
          </w:tcPr>
          <w:p w14:paraId="451C3EF5" w14:textId="77777777" w:rsidR="00FC548F" w:rsidRDefault="00FC548F"/>
        </w:tc>
        <w:tc>
          <w:tcPr>
            <w:tcW w:w="8234" w:type="dxa"/>
            <w:tcBorders>
              <w:top w:val="nil"/>
              <w:left w:val="nil"/>
              <w:bottom w:val="nil"/>
              <w:right w:val="nil"/>
            </w:tcBorders>
            <w:tcMar>
              <w:left w:w="0" w:type="dxa"/>
              <w:right w:w="0" w:type="dxa"/>
            </w:tcMar>
          </w:tcPr>
          <w:p w14:paraId="67A80AED" w14:textId="77777777" w:rsidR="00FC548F" w:rsidRDefault="00000000">
            <w:pPr>
              <w:pStyle w:val="AccurriTabletextvalues"/>
              <w:keepNext/>
              <w:jc w:val="left"/>
            </w:pPr>
            <w:r>
              <w:rPr>
                <w:lang w:val="en-AU"/>
              </w:rPr>
              <w:t>Offers a variety of direct participating contracts where an insurer shares the performance of underlying items with policyholders. Direct participating contracts include fixed and guaranteed death benefits for the first five years of the contract term and also provide to policyholders an investment return.</w:t>
            </w:r>
          </w:p>
        </w:tc>
      </w:tr>
      <w:tr w:rsidR="00FC548F" w14:paraId="2C0C2CDA" w14:textId="77777777">
        <w:tc>
          <w:tcPr>
            <w:tcW w:w="2705" w:type="dxa"/>
            <w:tcBorders>
              <w:top w:val="nil"/>
              <w:left w:val="nil"/>
              <w:bottom w:val="nil"/>
              <w:right w:val="nil"/>
            </w:tcBorders>
            <w:tcMar>
              <w:left w:w="0" w:type="dxa"/>
              <w:right w:w="0" w:type="dxa"/>
            </w:tcMar>
          </w:tcPr>
          <w:p w14:paraId="17182FDB" w14:textId="77777777" w:rsidR="00FC548F" w:rsidRDefault="00000000">
            <w:pPr>
              <w:pStyle w:val="AccurriTabletextvalues"/>
              <w:keepNext/>
              <w:jc w:val="left"/>
            </w:pPr>
            <w:r>
              <w:rPr>
                <w:lang w:val="en-AU"/>
              </w:rPr>
              <w:t>Non-life</w:t>
            </w:r>
          </w:p>
        </w:tc>
        <w:tc>
          <w:tcPr>
            <w:tcW w:w="60" w:type="dxa"/>
            <w:tcBorders>
              <w:top w:val="nil"/>
              <w:left w:val="nil"/>
              <w:bottom w:val="nil"/>
              <w:right w:val="nil"/>
            </w:tcBorders>
            <w:tcMar>
              <w:left w:w="0" w:type="dxa"/>
              <w:right w:w="0" w:type="dxa"/>
            </w:tcMar>
          </w:tcPr>
          <w:p w14:paraId="15F09D95" w14:textId="77777777" w:rsidR="00FC548F" w:rsidRDefault="00FC548F"/>
        </w:tc>
        <w:tc>
          <w:tcPr>
            <w:tcW w:w="8234" w:type="dxa"/>
            <w:tcBorders>
              <w:top w:val="nil"/>
              <w:left w:val="nil"/>
              <w:bottom w:val="nil"/>
              <w:right w:val="nil"/>
            </w:tcBorders>
            <w:tcMar>
              <w:left w:w="0" w:type="dxa"/>
              <w:right w:w="0" w:type="dxa"/>
            </w:tcMar>
          </w:tcPr>
          <w:p w14:paraId="4ADA195F" w14:textId="77777777" w:rsidR="00FC548F" w:rsidRDefault="00000000">
            <w:pPr>
              <w:pStyle w:val="AccurriTabletextvalues"/>
              <w:keepNext/>
              <w:jc w:val="left"/>
            </w:pPr>
            <w:r>
              <w:rPr>
                <w:lang w:val="en-AU"/>
              </w:rPr>
              <w:t>Offers motor, property, public liability, employers liability and specialty insurance contracts over one year terms to consumers, landlords and businesses.</w:t>
            </w:r>
          </w:p>
        </w:tc>
      </w:tr>
    </w:tbl>
    <w:p w14:paraId="6A216AC7" w14:textId="77777777" w:rsidR="00FC548F" w:rsidRDefault="00000000">
      <w:r>
        <w:rPr>
          <w:rFonts w:ascii="Times New Roman" w:eastAsia="Times New Roman" w:hAnsi="Times New Roman" w:cs="Times New Roman"/>
          <w:b/>
          <w:lang w:val="en-AU"/>
        </w:rPr>
        <w:t xml:space="preserve"> </w:t>
      </w:r>
    </w:p>
    <w:p w14:paraId="1F0A4E5A" w14:textId="77777777" w:rsidR="00FC548F" w:rsidRDefault="00000000">
      <w:pPr>
        <w:pStyle w:val="AccurriParagraphsubheader"/>
        <w:keepNext/>
        <w:keepLines/>
      </w:pPr>
      <w:r>
        <w:rPr>
          <w:lang w:val="en-AU"/>
        </w:rPr>
        <w:lastRenderedPageBreak/>
        <w:t>Operating segment information</w:t>
      </w:r>
    </w:p>
    <w:p w14:paraId="696CA869"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0DFC3639" w14:textId="77777777">
        <w:trPr>
          <w:cantSplit/>
          <w:tblHeader/>
        </w:trPr>
        <w:tc>
          <w:tcPr>
            <w:tcW w:w="4253" w:type="dxa"/>
            <w:tcBorders>
              <w:top w:val="nil"/>
              <w:left w:val="nil"/>
              <w:bottom w:val="nil"/>
              <w:right w:val="nil"/>
            </w:tcBorders>
            <w:tcMar>
              <w:left w:w="0" w:type="dxa"/>
              <w:right w:w="0" w:type="dxa"/>
            </w:tcMar>
            <w:vAlign w:val="bottom"/>
          </w:tcPr>
          <w:p w14:paraId="0885BC8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D9F6975" w14:textId="77777777" w:rsidR="00FC548F" w:rsidRDefault="00FC548F"/>
        </w:tc>
        <w:tc>
          <w:tcPr>
            <w:tcW w:w="1289" w:type="dxa"/>
            <w:tcBorders>
              <w:top w:val="nil"/>
              <w:left w:val="nil"/>
              <w:bottom w:val="nil"/>
              <w:right w:val="nil"/>
            </w:tcBorders>
            <w:tcMar>
              <w:left w:w="0" w:type="dxa"/>
              <w:right w:w="0" w:type="dxa"/>
            </w:tcMar>
            <w:vAlign w:val="bottom"/>
          </w:tcPr>
          <w:p w14:paraId="379D672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C8A0441" w14:textId="77777777" w:rsidR="00FC548F" w:rsidRDefault="00FC548F"/>
        </w:tc>
        <w:tc>
          <w:tcPr>
            <w:tcW w:w="1289" w:type="dxa"/>
            <w:tcBorders>
              <w:top w:val="nil"/>
              <w:left w:val="nil"/>
              <w:bottom w:val="nil"/>
              <w:right w:val="nil"/>
            </w:tcBorders>
            <w:tcMar>
              <w:left w:w="0" w:type="dxa"/>
              <w:right w:w="0" w:type="dxa"/>
            </w:tcMar>
            <w:vAlign w:val="bottom"/>
          </w:tcPr>
          <w:p w14:paraId="45D1EBF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156E922" w14:textId="77777777" w:rsidR="00FC548F" w:rsidRDefault="00FC548F"/>
        </w:tc>
        <w:tc>
          <w:tcPr>
            <w:tcW w:w="1289" w:type="dxa"/>
            <w:tcBorders>
              <w:top w:val="nil"/>
              <w:left w:val="nil"/>
              <w:bottom w:val="nil"/>
              <w:right w:val="nil"/>
            </w:tcBorders>
            <w:tcMar>
              <w:left w:w="0" w:type="dxa"/>
              <w:right w:w="0" w:type="dxa"/>
            </w:tcMar>
            <w:vAlign w:val="bottom"/>
          </w:tcPr>
          <w:p w14:paraId="1E3A74E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3A27FB4" w14:textId="77777777" w:rsidR="00FC548F" w:rsidRDefault="00FC548F"/>
        </w:tc>
        <w:tc>
          <w:tcPr>
            <w:tcW w:w="1289" w:type="dxa"/>
            <w:tcBorders>
              <w:top w:val="nil"/>
              <w:left w:val="nil"/>
              <w:bottom w:val="nil"/>
              <w:right w:val="nil"/>
            </w:tcBorders>
            <w:tcMar>
              <w:left w:w="0" w:type="dxa"/>
              <w:right w:w="0" w:type="dxa"/>
            </w:tcMar>
            <w:vAlign w:val="bottom"/>
          </w:tcPr>
          <w:p w14:paraId="4C09FD6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64BFAB1" w14:textId="77777777" w:rsidR="00FC548F" w:rsidRDefault="00FC548F"/>
        </w:tc>
        <w:tc>
          <w:tcPr>
            <w:tcW w:w="1289" w:type="dxa"/>
            <w:tcBorders>
              <w:top w:val="nil"/>
              <w:left w:val="nil"/>
              <w:bottom w:val="nil"/>
              <w:right w:val="nil"/>
            </w:tcBorders>
            <w:tcMar>
              <w:left w:w="0" w:type="dxa"/>
              <w:right w:w="0" w:type="dxa"/>
            </w:tcMar>
            <w:vAlign w:val="bottom"/>
          </w:tcPr>
          <w:p w14:paraId="1BDD25B4" w14:textId="77777777" w:rsidR="00FC548F" w:rsidRDefault="00FC548F">
            <w:pPr>
              <w:pStyle w:val="AccurriTableheaderinsubtable"/>
              <w:keepNext/>
            </w:pPr>
          </w:p>
        </w:tc>
      </w:tr>
      <w:tr w:rsidR="00FC548F" w14:paraId="32D4F9F5" w14:textId="77777777">
        <w:trPr>
          <w:cantSplit/>
          <w:tblHeader/>
        </w:trPr>
        <w:tc>
          <w:tcPr>
            <w:tcW w:w="4253" w:type="dxa"/>
            <w:tcBorders>
              <w:top w:val="nil"/>
              <w:left w:val="nil"/>
              <w:bottom w:val="nil"/>
              <w:right w:val="nil"/>
            </w:tcBorders>
            <w:tcMar>
              <w:left w:w="0" w:type="dxa"/>
              <w:right w:w="0" w:type="dxa"/>
            </w:tcMar>
            <w:vAlign w:val="bottom"/>
          </w:tcPr>
          <w:p w14:paraId="1FB8D54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0DB54A6" w14:textId="77777777" w:rsidR="00FC548F" w:rsidRDefault="00FC548F"/>
        </w:tc>
        <w:tc>
          <w:tcPr>
            <w:tcW w:w="1289" w:type="dxa"/>
            <w:tcBorders>
              <w:top w:val="nil"/>
              <w:left w:val="nil"/>
              <w:bottom w:val="nil"/>
              <w:right w:val="nil"/>
            </w:tcBorders>
            <w:tcMar>
              <w:left w:w="0" w:type="dxa"/>
              <w:right w:w="0" w:type="dxa"/>
            </w:tcMar>
            <w:vAlign w:val="bottom"/>
          </w:tcPr>
          <w:p w14:paraId="494B12D6"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601E6DDD" w14:textId="77777777" w:rsidR="00FC548F" w:rsidRDefault="00FC548F"/>
        </w:tc>
        <w:tc>
          <w:tcPr>
            <w:tcW w:w="1289" w:type="dxa"/>
            <w:tcBorders>
              <w:top w:val="nil"/>
              <w:left w:val="nil"/>
              <w:bottom w:val="nil"/>
              <w:right w:val="nil"/>
            </w:tcBorders>
            <w:tcMar>
              <w:left w:w="0" w:type="dxa"/>
              <w:right w:w="0" w:type="dxa"/>
            </w:tcMar>
            <w:vAlign w:val="bottom"/>
          </w:tcPr>
          <w:p w14:paraId="0A699420"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0F644521" w14:textId="77777777" w:rsidR="00FC548F" w:rsidRDefault="00FC548F"/>
        </w:tc>
        <w:tc>
          <w:tcPr>
            <w:tcW w:w="1289" w:type="dxa"/>
            <w:tcBorders>
              <w:top w:val="nil"/>
              <w:left w:val="nil"/>
              <w:bottom w:val="nil"/>
              <w:right w:val="nil"/>
            </w:tcBorders>
            <w:tcMar>
              <w:left w:w="0" w:type="dxa"/>
              <w:right w:w="0" w:type="dxa"/>
            </w:tcMar>
            <w:vAlign w:val="bottom"/>
          </w:tcPr>
          <w:p w14:paraId="14BCAAA1"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24EA9956" w14:textId="77777777" w:rsidR="00FC548F" w:rsidRDefault="00FC548F"/>
        </w:tc>
        <w:tc>
          <w:tcPr>
            <w:tcW w:w="1289" w:type="dxa"/>
            <w:tcBorders>
              <w:top w:val="nil"/>
              <w:left w:val="nil"/>
              <w:bottom w:val="nil"/>
              <w:right w:val="nil"/>
            </w:tcBorders>
            <w:tcMar>
              <w:left w:w="0" w:type="dxa"/>
              <w:right w:w="0" w:type="dxa"/>
            </w:tcMar>
            <w:vAlign w:val="bottom"/>
          </w:tcPr>
          <w:p w14:paraId="57095095"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1B6543E4" w14:textId="77777777" w:rsidR="00FC548F" w:rsidRDefault="00FC548F"/>
        </w:tc>
        <w:tc>
          <w:tcPr>
            <w:tcW w:w="1289" w:type="dxa"/>
            <w:tcBorders>
              <w:top w:val="nil"/>
              <w:left w:val="nil"/>
              <w:bottom w:val="nil"/>
              <w:right w:val="nil"/>
            </w:tcBorders>
            <w:tcMar>
              <w:left w:w="0" w:type="dxa"/>
              <w:right w:w="0" w:type="dxa"/>
            </w:tcMar>
            <w:vAlign w:val="bottom"/>
          </w:tcPr>
          <w:p w14:paraId="16EA3A8D" w14:textId="77777777" w:rsidR="00FC548F" w:rsidRDefault="00000000">
            <w:pPr>
              <w:pStyle w:val="AccurriTableheaderinsubtable"/>
              <w:keepNext/>
            </w:pPr>
            <w:r>
              <w:rPr>
                <w:lang w:val="en-AU"/>
              </w:rPr>
              <w:t>Total</w:t>
            </w:r>
          </w:p>
        </w:tc>
      </w:tr>
      <w:tr w:rsidR="00FC548F" w14:paraId="7E933CB0" w14:textId="77777777">
        <w:trPr>
          <w:cantSplit/>
          <w:tblHeader/>
        </w:trPr>
        <w:tc>
          <w:tcPr>
            <w:tcW w:w="4253" w:type="dxa"/>
            <w:tcBorders>
              <w:top w:val="nil"/>
              <w:left w:val="nil"/>
              <w:bottom w:val="nil"/>
              <w:right w:val="nil"/>
            </w:tcBorders>
            <w:tcMar>
              <w:left w:w="0" w:type="dxa"/>
              <w:right w:w="0" w:type="dxa"/>
            </w:tcMar>
            <w:vAlign w:val="bottom"/>
          </w:tcPr>
          <w:p w14:paraId="2F85F177"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408D2451" w14:textId="77777777" w:rsidR="00FC548F" w:rsidRDefault="00FC548F"/>
        </w:tc>
        <w:tc>
          <w:tcPr>
            <w:tcW w:w="1289" w:type="dxa"/>
            <w:tcBorders>
              <w:top w:val="nil"/>
              <w:left w:val="nil"/>
              <w:bottom w:val="nil"/>
              <w:right w:val="nil"/>
            </w:tcBorders>
            <w:tcMar>
              <w:left w:w="0" w:type="dxa"/>
              <w:right w:w="0" w:type="dxa"/>
            </w:tcMar>
            <w:vAlign w:val="bottom"/>
          </w:tcPr>
          <w:p w14:paraId="01B7193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84EE1AA" w14:textId="77777777" w:rsidR="00FC548F" w:rsidRDefault="00FC548F"/>
        </w:tc>
        <w:tc>
          <w:tcPr>
            <w:tcW w:w="1289" w:type="dxa"/>
            <w:tcBorders>
              <w:top w:val="nil"/>
              <w:left w:val="nil"/>
              <w:bottom w:val="nil"/>
              <w:right w:val="nil"/>
            </w:tcBorders>
            <w:tcMar>
              <w:left w:w="0" w:type="dxa"/>
              <w:right w:w="0" w:type="dxa"/>
            </w:tcMar>
            <w:vAlign w:val="bottom"/>
          </w:tcPr>
          <w:p w14:paraId="353427A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CE2FE6D" w14:textId="77777777" w:rsidR="00FC548F" w:rsidRDefault="00FC548F"/>
        </w:tc>
        <w:tc>
          <w:tcPr>
            <w:tcW w:w="1289" w:type="dxa"/>
            <w:tcBorders>
              <w:top w:val="nil"/>
              <w:left w:val="nil"/>
              <w:bottom w:val="nil"/>
              <w:right w:val="nil"/>
            </w:tcBorders>
            <w:tcMar>
              <w:left w:w="0" w:type="dxa"/>
              <w:right w:w="0" w:type="dxa"/>
            </w:tcMar>
            <w:vAlign w:val="bottom"/>
          </w:tcPr>
          <w:p w14:paraId="1B4768A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D85917A" w14:textId="77777777" w:rsidR="00FC548F" w:rsidRDefault="00FC548F"/>
        </w:tc>
        <w:tc>
          <w:tcPr>
            <w:tcW w:w="1289" w:type="dxa"/>
            <w:tcBorders>
              <w:top w:val="nil"/>
              <w:left w:val="nil"/>
              <w:bottom w:val="nil"/>
              <w:right w:val="nil"/>
            </w:tcBorders>
            <w:tcMar>
              <w:left w:w="0" w:type="dxa"/>
              <w:right w:w="0" w:type="dxa"/>
            </w:tcMar>
            <w:vAlign w:val="bottom"/>
          </w:tcPr>
          <w:p w14:paraId="282AB68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A8741E" w14:textId="77777777" w:rsidR="00FC548F" w:rsidRDefault="00FC548F"/>
        </w:tc>
        <w:tc>
          <w:tcPr>
            <w:tcW w:w="1289" w:type="dxa"/>
            <w:tcBorders>
              <w:top w:val="nil"/>
              <w:left w:val="nil"/>
              <w:bottom w:val="nil"/>
              <w:right w:val="nil"/>
            </w:tcBorders>
            <w:tcMar>
              <w:left w:w="0" w:type="dxa"/>
              <w:right w:w="0" w:type="dxa"/>
            </w:tcMar>
            <w:vAlign w:val="bottom"/>
          </w:tcPr>
          <w:p w14:paraId="1E7B630A" w14:textId="77777777" w:rsidR="00FC548F" w:rsidRDefault="00000000">
            <w:pPr>
              <w:pStyle w:val="AccurriTableheaderinsubtable"/>
              <w:keepNext/>
            </w:pPr>
            <w:r>
              <w:rPr>
                <w:lang w:val="en-AU"/>
              </w:rPr>
              <w:t>CU'000</w:t>
            </w:r>
          </w:p>
        </w:tc>
      </w:tr>
      <w:tr w:rsidR="00FC548F" w14:paraId="59E6BEBB" w14:textId="77777777">
        <w:trPr>
          <w:cantSplit/>
          <w:tblHeader/>
        </w:trPr>
        <w:tc>
          <w:tcPr>
            <w:tcW w:w="4253" w:type="dxa"/>
            <w:tcBorders>
              <w:top w:val="nil"/>
              <w:left w:val="nil"/>
              <w:bottom w:val="nil"/>
              <w:right w:val="nil"/>
            </w:tcBorders>
            <w:tcMar>
              <w:left w:w="0" w:type="dxa"/>
              <w:right w:w="0" w:type="dxa"/>
            </w:tcMar>
            <w:vAlign w:val="bottom"/>
          </w:tcPr>
          <w:p w14:paraId="718C25C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891DDE5" w14:textId="77777777" w:rsidR="00FC548F" w:rsidRDefault="00FC548F"/>
        </w:tc>
        <w:tc>
          <w:tcPr>
            <w:tcW w:w="1289" w:type="dxa"/>
            <w:tcBorders>
              <w:top w:val="nil"/>
              <w:left w:val="nil"/>
              <w:bottom w:val="nil"/>
              <w:right w:val="nil"/>
            </w:tcBorders>
            <w:tcMar>
              <w:left w:w="0" w:type="dxa"/>
              <w:right w:w="0" w:type="dxa"/>
            </w:tcMar>
            <w:vAlign w:val="bottom"/>
          </w:tcPr>
          <w:p w14:paraId="7EFA603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64B4AB8" w14:textId="77777777" w:rsidR="00FC548F" w:rsidRDefault="00FC548F"/>
        </w:tc>
        <w:tc>
          <w:tcPr>
            <w:tcW w:w="1289" w:type="dxa"/>
            <w:tcBorders>
              <w:top w:val="nil"/>
              <w:left w:val="nil"/>
              <w:bottom w:val="nil"/>
              <w:right w:val="nil"/>
            </w:tcBorders>
            <w:tcMar>
              <w:left w:w="0" w:type="dxa"/>
              <w:right w:w="0" w:type="dxa"/>
            </w:tcMar>
            <w:vAlign w:val="bottom"/>
          </w:tcPr>
          <w:p w14:paraId="717E5C2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7A2C9F8" w14:textId="77777777" w:rsidR="00FC548F" w:rsidRDefault="00FC548F"/>
        </w:tc>
        <w:tc>
          <w:tcPr>
            <w:tcW w:w="1289" w:type="dxa"/>
            <w:tcBorders>
              <w:top w:val="nil"/>
              <w:left w:val="nil"/>
              <w:bottom w:val="nil"/>
              <w:right w:val="nil"/>
            </w:tcBorders>
            <w:tcMar>
              <w:left w:w="0" w:type="dxa"/>
              <w:right w:w="0" w:type="dxa"/>
            </w:tcMar>
            <w:vAlign w:val="bottom"/>
          </w:tcPr>
          <w:p w14:paraId="5B2AFBB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B08A143" w14:textId="77777777" w:rsidR="00FC548F" w:rsidRDefault="00FC548F"/>
        </w:tc>
        <w:tc>
          <w:tcPr>
            <w:tcW w:w="1289" w:type="dxa"/>
            <w:tcBorders>
              <w:top w:val="nil"/>
              <w:left w:val="nil"/>
              <w:bottom w:val="nil"/>
              <w:right w:val="nil"/>
            </w:tcBorders>
            <w:tcMar>
              <w:left w:w="0" w:type="dxa"/>
              <w:right w:w="0" w:type="dxa"/>
            </w:tcMar>
            <w:vAlign w:val="bottom"/>
          </w:tcPr>
          <w:p w14:paraId="351F36C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984FC96" w14:textId="77777777" w:rsidR="00FC548F" w:rsidRDefault="00FC548F"/>
        </w:tc>
        <w:tc>
          <w:tcPr>
            <w:tcW w:w="1289" w:type="dxa"/>
            <w:tcBorders>
              <w:top w:val="nil"/>
              <w:left w:val="nil"/>
              <w:bottom w:val="nil"/>
              <w:right w:val="nil"/>
            </w:tcBorders>
            <w:tcMar>
              <w:left w:w="0" w:type="dxa"/>
              <w:right w:w="0" w:type="dxa"/>
            </w:tcMar>
            <w:vAlign w:val="bottom"/>
          </w:tcPr>
          <w:p w14:paraId="4DDAB1E0" w14:textId="77777777" w:rsidR="00FC548F" w:rsidRDefault="00FC548F">
            <w:pPr>
              <w:pStyle w:val="AccurriTableheaderinsubtable"/>
              <w:keepNext/>
            </w:pPr>
          </w:p>
        </w:tc>
      </w:tr>
      <w:tr w:rsidR="00FC548F" w14:paraId="5F25C8C8" w14:textId="77777777">
        <w:tc>
          <w:tcPr>
            <w:tcW w:w="4253" w:type="dxa"/>
            <w:tcBorders>
              <w:top w:val="nil"/>
              <w:left w:val="nil"/>
              <w:bottom w:val="nil"/>
              <w:right w:val="nil"/>
            </w:tcBorders>
            <w:tcMar>
              <w:left w:w="0" w:type="dxa"/>
              <w:right w:w="0" w:type="dxa"/>
            </w:tcMar>
            <w:vAlign w:val="bottom"/>
          </w:tcPr>
          <w:p w14:paraId="042FFC68" w14:textId="77777777" w:rsidR="00FC548F"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3FF2C78C" w14:textId="77777777" w:rsidR="00FC548F" w:rsidRDefault="00FC548F"/>
        </w:tc>
        <w:tc>
          <w:tcPr>
            <w:tcW w:w="1289" w:type="dxa"/>
            <w:tcBorders>
              <w:top w:val="nil"/>
              <w:left w:val="nil"/>
              <w:bottom w:val="nil"/>
              <w:right w:val="nil"/>
            </w:tcBorders>
            <w:tcMar>
              <w:left w:w="0" w:type="dxa"/>
              <w:right w:w="60" w:type="dxa"/>
            </w:tcMar>
            <w:vAlign w:val="bottom"/>
          </w:tcPr>
          <w:p w14:paraId="5FDE0E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D805B3" w14:textId="77777777" w:rsidR="00FC548F" w:rsidRDefault="00FC548F"/>
        </w:tc>
        <w:tc>
          <w:tcPr>
            <w:tcW w:w="1289" w:type="dxa"/>
            <w:tcBorders>
              <w:top w:val="nil"/>
              <w:left w:val="nil"/>
              <w:bottom w:val="nil"/>
              <w:right w:val="nil"/>
            </w:tcBorders>
            <w:tcMar>
              <w:left w:w="0" w:type="dxa"/>
              <w:right w:w="60" w:type="dxa"/>
            </w:tcMar>
            <w:vAlign w:val="bottom"/>
          </w:tcPr>
          <w:p w14:paraId="4E5FA0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A8030E" w14:textId="77777777" w:rsidR="00FC548F" w:rsidRDefault="00FC548F"/>
        </w:tc>
        <w:tc>
          <w:tcPr>
            <w:tcW w:w="1289" w:type="dxa"/>
            <w:tcBorders>
              <w:top w:val="nil"/>
              <w:left w:val="nil"/>
              <w:bottom w:val="nil"/>
              <w:right w:val="nil"/>
            </w:tcBorders>
            <w:tcMar>
              <w:left w:w="0" w:type="dxa"/>
              <w:right w:w="60" w:type="dxa"/>
            </w:tcMar>
            <w:vAlign w:val="bottom"/>
          </w:tcPr>
          <w:p w14:paraId="598A073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441F6D" w14:textId="77777777" w:rsidR="00FC548F" w:rsidRDefault="00FC548F"/>
        </w:tc>
        <w:tc>
          <w:tcPr>
            <w:tcW w:w="1289" w:type="dxa"/>
            <w:tcBorders>
              <w:top w:val="nil"/>
              <w:left w:val="nil"/>
              <w:bottom w:val="nil"/>
              <w:right w:val="nil"/>
            </w:tcBorders>
            <w:tcMar>
              <w:left w:w="0" w:type="dxa"/>
              <w:right w:w="60" w:type="dxa"/>
            </w:tcMar>
            <w:vAlign w:val="bottom"/>
          </w:tcPr>
          <w:p w14:paraId="13766C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3C4DEE" w14:textId="77777777" w:rsidR="00FC548F" w:rsidRDefault="00FC548F"/>
        </w:tc>
        <w:tc>
          <w:tcPr>
            <w:tcW w:w="1289" w:type="dxa"/>
            <w:tcBorders>
              <w:top w:val="nil"/>
              <w:left w:val="nil"/>
              <w:bottom w:val="nil"/>
              <w:right w:val="nil"/>
            </w:tcBorders>
            <w:tcMar>
              <w:left w:w="0" w:type="dxa"/>
              <w:right w:w="60" w:type="dxa"/>
            </w:tcMar>
            <w:vAlign w:val="bottom"/>
          </w:tcPr>
          <w:p w14:paraId="41867AE7" w14:textId="77777777" w:rsidR="00FC548F" w:rsidRDefault="00FC548F">
            <w:pPr>
              <w:pStyle w:val="AccurriTablenumericvalues"/>
              <w:keepNext/>
            </w:pPr>
          </w:p>
        </w:tc>
      </w:tr>
      <w:tr w:rsidR="00FC548F" w14:paraId="0349030F" w14:textId="77777777">
        <w:tc>
          <w:tcPr>
            <w:tcW w:w="4253" w:type="dxa"/>
            <w:tcBorders>
              <w:top w:val="nil"/>
              <w:left w:val="nil"/>
              <w:bottom w:val="nil"/>
              <w:right w:val="nil"/>
            </w:tcBorders>
            <w:tcMar>
              <w:left w:w="0" w:type="dxa"/>
              <w:right w:w="0" w:type="dxa"/>
            </w:tcMar>
            <w:vAlign w:val="bottom"/>
          </w:tcPr>
          <w:p w14:paraId="47948AD4"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289ECF9E" w14:textId="77777777" w:rsidR="00FC548F" w:rsidRDefault="00FC548F"/>
        </w:tc>
        <w:tc>
          <w:tcPr>
            <w:tcW w:w="1289" w:type="dxa"/>
            <w:tcBorders>
              <w:top w:val="nil"/>
              <w:left w:val="nil"/>
              <w:bottom w:val="nil"/>
              <w:right w:val="nil"/>
            </w:tcBorders>
            <w:tcMar>
              <w:left w:w="0" w:type="dxa"/>
              <w:right w:w="60" w:type="dxa"/>
            </w:tcMar>
            <w:vAlign w:val="bottom"/>
          </w:tcPr>
          <w:p w14:paraId="6F8FA9C0" w14:textId="77777777" w:rsidR="00FC548F" w:rsidRDefault="00000000">
            <w:pPr>
              <w:pStyle w:val="AccurriTablenumericvalues"/>
              <w:keepNext/>
            </w:pPr>
            <w:r>
              <w:rPr>
                <w:lang w:val="en-AU"/>
              </w:rPr>
              <w:t>31,793</w:t>
            </w:r>
          </w:p>
        </w:tc>
        <w:tc>
          <w:tcPr>
            <w:tcW w:w="60" w:type="dxa"/>
            <w:tcBorders>
              <w:top w:val="nil"/>
              <w:left w:val="nil"/>
              <w:bottom w:val="nil"/>
              <w:right w:val="nil"/>
            </w:tcBorders>
            <w:tcMar>
              <w:left w:w="0" w:type="dxa"/>
              <w:right w:w="0" w:type="dxa"/>
            </w:tcMar>
          </w:tcPr>
          <w:p w14:paraId="75702448" w14:textId="77777777" w:rsidR="00FC548F" w:rsidRDefault="00FC548F"/>
        </w:tc>
        <w:tc>
          <w:tcPr>
            <w:tcW w:w="1289" w:type="dxa"/>
            <w:tcBorders>
              <w:top w:val="nil"/>
              <w:left w:val="nil"/>
              <w:bottom w:val="nil"/>
              <w:right w:val="nil"/>
            </w:tcBorders>
            <w:tcMar>
              <w:left w:w="0" w:type="dxa"/>
              <w:right w:w="60" w:type="dxa"/>
            </w:tcMar>
            <w:vAlign w:val="bottom"/>
          </w:tcPr>
          <w:p w14:paraId="6A2CCFF8" w14:textId="77777777" w:rsidR="00FC548F" w:rsidRDefault="00000000">
            <w:pPr>
              <w:pStyle w:val="AccurriTablenumericvalues"/>
              <w:keepNext/>
            </w:pPr>
            <w:r>
              <w:rPr>
                <w:lang w:val="en-AU"/>
              </w:rPr>
              <w:t>9,149</w:t>
            </w:r>
          </w:p>
        </w:tc>
        <w:tc>
          <w:tcPr>
            <w:tcW w:w="60" w:type="dxa"/>
            <w:tcBorders>
              <w:top w:val="nil"/>
              <w:left w:val="nil"/>
              <w:bottom w:val="nil"/>
              <w:right w:val="nil"/>
            </w:tcBorders>
            <w:tcMar>
              <w:left w:w="0" w:type="dxa"/>
              <w:right w:w="0" w:type="dxa"/>
            </w:tcMar>
          </w:tcPr>
          <w:p w14:paraId="54335A00" w14:textId="77777777" w:rsidR="00FC548F" w:rsidRDefault="00FC548F"/>
        </w:tc>
        <w:tc>
          <w:tcPr>
            <w:tcW w:w="1289" w:type="dxa"/>
            <w:tcBorders>
              <w:top w:val="nil"/>
              <w:left w:val="nil"/>
              <w:bottom w:val="nil"/>
              <w:right w:val="nil"/>
            </w:tcBorders>
            <w:tcMar>
              <w:left w:w="0" w:type="dxa"/>
              <w:right w:w="60" w:type="dxa"/>
            </w:tcMar>
            <w:vAlign w:val="bottom"/>
          </w:tcPr>
          <w:p w14:paraId="511083F9" w14:textId="77777777" w:rsidR="00FC548F" w:rsidRDefault="00000000">
            <w:pPr>
              <w:pStyle w:val="AccurriTablenumericvalues"/>
              <w:keepNext/>
            </w:pPr>
            <w:r>
              <w:rPr>
                <w:lang w:val="en-AU"/>
              </w:rPr>
              <w:t>26,875</w:t>
            </w:r>
          </w:p>
        </w:tc>
        <w:tc>
          <w:tcPr>
            <w:tcW w:w="60" w:type="dxa"/>
            <w:tcBorders>
              <w:top w:val="nil"/>
              <w:left w:val="nil"/>
              <w:bottom w:val="nil"/>
              <w:right w:val="nil"/>
            </w:tcBorders>
            <w:tcMar>
              <w:left w:w="0" w:type="dxa"/>
              <w:right w:w="0" w:type="dxa"/>
            </w:tcMar>
          </w:tcPr>
          <w:p w14:paraId="01A3B65C" w14:textId="77777777" w:rsidR="00FC548F" w:rsidRDefault="00FC548F"/>
        </w:tc>
        <w:tc>
          <w:tcPr>
            <w:tcW w:w="1289" w:type="dxa"/>
            <w:tcBorders>
              <w:top w:val="nil"/>
              <w:left w:val="nil"/>
              <w:bottom w:val="nil"/>
              <w:right w:val="nil"/>
            </w:tcBorders>
            <w:tcMar>
              <w:left w:w="0" w:type="dxa"/>
              <w:right w:w="60" w:type="dxa"/>
            </w:tcMar>
            <w:vAlign w:val="bottom"/>
          </w:tcPr>
          <w:p w14:paraId="0097A52B" w14:textId="77777777" w:rsidR="00FC548F" w:rsidRDefault="00000000">
            <w:pPr>
              <w:pStyle w:val="AccurriTablenumericvalues"/>
              <w:keepNext/>
            </w:pPr>
            <w:r>
              <w:rPr>
                <w:lang w:val="en-AU"/>
              </w:rPr>
              <w:t>131,520</w:t>
            </w:r>
          </w:p>
        </w:tc>
        <w:tc>
          <w:tcPr>
            <w:tcW w:w="60" w:type="dxa"/>
            <w:tcBorders>
              <w:top w:val="nil"/>
              <w:left w:val="nil"/>
              <w:bottom w:val="nil"/>
              <w:right w:val="nil"/>
            </w:tcBorders>
            <w:tcMar>
              <w:left w:w="0" w:type="dxa"/>
              <w:right w:w="0" w:type="dxa"/>
            </w:tcMar>
          </w:tcPr>
          <w:p w14:paraId="54A80982" w14:textId="77777777" w:rsidR="00FC548F" w:rsidRDefault="00FC548F"/>
        </w:tc>
        <w:tc>
          <w:tcPr>
            <w:tcW w:w="1289" w:type="dxa"/>
            <w:tcBorders>
              <w:top w:val="nil"/>
              <w:left w:val="nil"/>
              <w:bottom w:val="nil"/>
              <w:right w:val="nil"/>
            </w:tcBorders>
            <w:tcMar>
              <w:left w:w="0" w:type="dxa"/>
              <w:right w:w="60" w:type="dxa"/>
            </w:tcMar>
            <w:vAlign w:val="bottom"/>
          </w:tcPr>
          <w:p w14:paraId="4D81AFFB" w14:textId="77777777" w:rsidR="00FC548F" w:rsidRDefault="00000000">
            <w:pPr>
              <w:pStyle w:val="AccurriTablenumericvalues"/>
              <w:keepNext/>
            </w:pPr>
            <w:r>
              <w:rPr>
                <w:lang w:val="en-AU"/>
              </w:rPr>
              <w:t>199,337</w:t>
            </w:r>
          </w:p>
        </w:tc>
      </w:tr>
      <w:tr w:rsidR="00FC548F" w14:paraId="6340AF6D" w14:textId="77777777">
        <w:tc>
          <w:tcPr>
            <w:tcW w:w="4253" w:type="dxa"/>
            <w:tcBorders>
              <w:top w:val="nil"/>
              <w:left w:val="nil"/>
              <w:bottom w:val="nil"/>
              <w:right w:val="nil"/>
            </w:tcBorders>
            <w:tcMar>
              <w:left w:w="0" w:type="dxa"/>
              <w:right w:w="0" w:type="dxa"/>
            </w:tcMar>
            <w:vAlign w:val="bottom"/>
          </w:tcPr>
          <w:p w14:paraId="230705E2" w14:textId="77777777" w:rsidR="00FC548F"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5F7961C1" w14:textId="77777777" w:rsidR="00FC548F" w:rsidRDefault="00FC548F"/>
        </w:tc>
        <w:tc>
          <w:tcPr>
            <w:tcW w:w="1289" w:type="dxa"/>
            <w:tcBorders>
              <w:top w:val="nil"/>
              <w:left w:val="nil"/>
              <w:bottom w:val="nil"/>
              <w:right w:val="nil"/>
            </w:tcBorders>
            <w:tcMar>
              <w:left w:w="0" w:type="dxa"/>
              <w:right w:w="60" w:type="dxa"/>
            </w:tcMar>
            <w:vAlign w:val="bottom"/>
          </w:tcPr>
          <w:p w14:paraId="4EA811DD" w14:textId="77777777" w:rsidR="00FC548F" w:rsidRDefault="00000000">
            <w:pPr>
              <w:pStyle w:val="AccurriTablenumericvalues"/>
              <w:keepNext/>
            </w:pPr>
            <w:r>
              <w:rPr>
                <w:lang w:val="en-AU"/>
              </w:rPr>
              <w:t>425</w:t>
            </w:r>
          </w:p>
        </w:tc>
        <w:tc>
          <w:tcPr>
            <w:tcW w:w="60" w:type="dxa"/>
            <w:tcBorders>
              <w:top w:val="nil"/>
              <w:left w:val="nil"/>
              <w:bottom w:val="nil"/>
              <w:right w:val="nil"/>
            </w:tcBorders>
            <w:tcMar>
              <w:left w:w="0" w:type="dxa"/>
              <w:right w:w="0" w:type="dxa"/>
            </w:tcMar>
          </w:tcPr>
          <w:p w14:paraId="20C22294" w14:textId="77777777" w:rsidR="00FC548F" w:rsidRDefault="00FC548F"/>
        </w:tc>
        <w:tc>
          <w:tcPr>
            <w:tcW w:w="1289" w:type="dxa"/>
            <w:tcBorders>
              <w:top w:val="nil"/>
              <w:left w:val="nil"/>
              <w:bottom w:val="nil"/>
              <w:right w:val="nil"/>
            </w:tcBorders>
            <w:tcMar>
              <w:left w:w="0" w:type="dxa"/>
              <w:right w:w="60" w:type="dxa"/>
            </w:tcMar>
            <w:vAlign w:val="bottom"/>
          </w:tcPr>
          <w:p w14:paraId="52B552B1" w14:textId="77777777" w:rsidR="00FC548F" w:rsidRDefault="00000000">
            <w:pPr>
              <w:pStyle w:val="AccurriTablenumericvalues"/>
              <w:keepNext/>
            </w:pPr>
            <w:r>
              <w:rPr>
                <w:lang w:val="en-AU"/>
              </w:rPr>
              <w:t>320</w:t>
            </w:r>
          </w:p>
        </w:tc>
        <w:tc>
          <w:tcPr>
            <w:tcW w:w="60" w:type="dxa"/>
            <w:tcBorders>
              <w:top w:val="nil"/>
              <w:left w:val="nil"/>
              <w:bottom w:val="nil"/>
              <w:right w:val="nil"/>
            </w:tcBorders>
            <w:tcMar>
              <w:left w:w="0" w:type="dxa"/>
              <w:right w:w="0" w:type="dxa"/>
            </w:tcMar>
          </w:tcPr>
          <w:p w14:paraId="113242B8" w14:textId="77777777" w:rsidR="00FC548F" w:rsidRDefault="00FC548F"/>
        </w:tc>
        <w:tc>
          <w:tcPr>
            <w:tcW w:w="1289" w:type="dxa"/>
            <w:tcBorders>
              <w:top w:val="nil"/>
              <w:left w:val="nil"/>
              <w:bottom w:val="nil"/>
              <w:right w:val="nil"/>
            </w:tcBorders>
            <w:tcMar>
              <w:left w:w="0" w:type="dxa"/>
              <w:right w:w="60" w:type="dxa"/>
            </w:tcMar>
            <w:vAlign w:val="bottom"/>
          </w:tcPr>
          <w:p w14:paraId="50364E55" w14:textId="77777777" w:rsidR="00FC548F" w:rsidRDefault="00000000">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4E67E347" w14:textId="77777777" w:rsidR="00FC548F" w:rsidRDefault="00FC548F"/>
        </w:tc>
        <w:tc>
          <w:tcPr>
            <w:tcW w:w="1289" w:type="dxa"/>
            <w:tcBorders>
              <w:top w:val="nil"/>
              <w:left w:val="nil"/>
              <w:bottom w:val="nil"/>
              <w:right w:val="nil"/>
            </w:tcBorders>
            <w:tcMar>
              <w:left w:w="0" w:type="dxa"/>
              <w:right w:w="60" w:type="dxa"/>
            </w:tcMar>
            <w:vAlign w:val="bottom"/>
          </w:tcPr>
          <w:p w14:paraId="0286F0D1" w14:textId="77777777" w:rsidR="00FC548F" w:rsidRDefault="00000000">
            <w:pPr>
              <w:pStyle w:val="AccurriTablenumericvalues"/>
              <w:keepNext/>
            </w:pPr>
            <w:r>
              <w:rPr>
                <w:lang w:val="en-AU"/>
              </w:rPr>
              <w:t>192</w:t>
            </w:r>
          </w:p>
        </w:tc>
        <w:tc>
          <w:tcPr>
            <w:tcW w:w="60" w:type="dxa"/>
            <w:tcBorders>
              <w:top w:val="nil"/>
              <w:left w:val="nil"/>
              <w:bottom w:val="nil"/>
              <w:right w:val="nil"/>
            </w:tcBorders>
            <w:tcMar>
              <w:left w:w="0" w:type="dxa"/>
              <w:right w:w="0" w:type="dxa"/>
            </w:tcMar>
          </w:tcPr>
          <w:p w14:paraId="0DD1231F" w14:textId="77777777" w:rsidR="00FC548F" w:rsidRDefault="00FC548F"/>
        </w:tc>
        <w:tc>
          <w:tcPr>
            <w:tcW w:w="1289" w:type="dxa"/>
            <w:tcBorders>
              <w:top w:val="nil"/>
              <w:left w:val="nil"/>
              <w:bottom w:val="nil"/>
              <w:right w:val="nil"/>
            </w:tcBorders>
            <w:tcMar>
              <w:left w:w="0" w:type="dxa"/>
              <w:right w:w="60" w:type="dxa"/>
            </w:tcMar>
            <w:vAlign w:val="bottom"/>
          </w:tcPr>
          <w:p w14:paraId="2B3D21A6" w14:textId="77777777" w:rsidR="00FC548F" w:rsidRDefault="00000000">
            <w:pPr>
              <w:pStyle w:val="AccurriTablenumericvalues"/>
              <w:keepNext/>
            </w:pPr>
            <w:r>
              <w:rPr>
                <w:lang w:val="en-AU"/>
              </w:rPr>
              <w:t>1,065</w:t>
            </w:r>
          </w:p>
        </w:tc>
      </w:tr>
      <w:tr w:rsidR="00FC548F" w14:paraId="581FB288" w14:textId="77777777">
        <w:tc>
          <w:tcPr>
            <w:tcW w:w="4253" w:type="dxa"/>
            <w:tcBorders>
              <w:top w:val="nil"/>
              <w:left w:val="nil"/>
              <w:bottom w:val="nil"/>
              <w:right w:val="nil"/>
            </w:tcBorders>
            <w:tcMar>
              <w:left w:w="0" w:type="dxa"/>
              <w:right w:w="0" w:type="dxa"/>
            </w:tcMar>
            <w:vAlign w:val="bottom"/>
          </w:tcPr>
          <w:p w14:paraId="4396C56F" w14:textId="77777777" w:rsidR="00FC548F"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0A210F31"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1507270" w14:textId="77777777" w:rsidR="00FC548F" w:rsidRDefault="00000000">
            <w:pPr>
              <w:pStyle w:val="AccurriTablenumericvalues"/>
              <w:keepNext/>
            </w:pPr>
            <w:r>
              <w:rPr>
                <w:lang w:val="en-AU"/>
              </w:rPr>
              <w:t>32,218</w:t>
            </w:r>
          </w:p>
        </w:tc>
        <w:tc>
          <w:tcPr>
            <w:tcW w:w="60" w:type="dxa"/>
            <w:tcBorders>
              <w:top w:val="nil"/>
              <w:left w:val="nil"/>
              <w:bottom w:val="nil"/>
              <w:right w:val="nil"/>
            </w:tcBorders>
            <w:tcMar>
              <w:left w:w="0" w:type="dxa"/>
              <w:right w:w="0" w:type="dxa"/>
            </w:tcMar>
          </w:tcPr>
          <w:p w14:paraId="76430FE5"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5C5C2E6" w14:textId="77777777" w:rsidR="00FC548F" w:rsidRDefault="00000000">
            <w:pPr>
              <w:pStyle w:val="AccurriTablenumericvalues"/>
              <w:keepNext/>
            </w:pPr>
            <w:r>
              <w:rPr>
                <w:lang w:val="en-AU"/>
              </w:rPr>
              <w:t>9,469</w:t>
            </w:r>
          </w:p>
        </w:tc>
        <w:tc>
          <w:tcPr>
            <w:tcW w:w="60" w:type="dxa"/>
            <w:tcBorders>
              <w:top w:val="nil"/>
              <w:left w:val="nil"/>
              <w:bottom w:val="nil"/>
              <w:right w:val="nil"/>
            </w:tcBorders>
            <w:tcMar>
              <w:left w:w="0" w:type="dxa"/>
              <w:right w:w="0" w:type="dxa"/>
            </w:tcMar>
          </w:tcPr>
          <w:p w14:paraId="0ED2AB0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42F7EB3B" w14:textId="77777777" w:rsidR="00FC548F" w:rsidRDefault="00000000">
            <w:pPr>
              <w:pStyle w:val="AccurriTablenumericvalues"/>
              <w:keepNext/>
            </w:pPr>
            <w:r>
              <w:rPr>
                <w:lang w:val="en-AU"/>
              </w:rPr>
              <w:t>27,003</w:t>
            </w:r>
          </w:p>
        </w:tc>
        <w:tc>
          <w:tcPr>
            <w:tcW w:w="60" w:type="dxa"/>
            <w:tcBorders>
              <w:top w:val="nil"/>
              <w:left w:val="nil"/>
              <w:bottom w:val="nil"/>
              <w:right w:val="nil"/>
            </w:tcBorders>
            <w:tcMar>
              <w:left w:w="0" w:type="dxa"/>
              <w:right w:w="0" w:type="dxa"/>
            </w:tcMar>
          </w:tcPr>
          <w:p w14:paraId="3C081F69"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1EA9C4FB" w14:textId="77777777" w:rsidR="00FC548F" w:rsidRDefault="00000000">
            <w:pPr>
              <w:pStyle w:val="AccurriTablenumericvalues"/>
              <w:keepNext/>
            </w:pPr>
            <w:r>
              <w:rPr>
                <w:lang w:val="en-AU"/>
              </w:rPr>
              <w:t>131,712</w:t>
            </w:r>
          </w:p>
        </w:tc>
        <w:tc>
          <w:tcPr>
            <w:tcW w:w="60" w:type="dxa"/>
            <w:tcBorders>
              <w:top w:val="nil"/>
              <w:left w:val="nil"/>
              <w:bottom w:val="nil"/>
              <w:right w:val="nil"/>
            </w:tcBorders>
            <w:tcMar>
              <w:left w:w="0" w:type="dxa"/>
              <w:right w:w="0" w:type="dxa"/>
            </w:tcMar>
          </w:tcPr>
          <w:p w14:paraId="71F68FBF"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1AF585EE" w14:textId="77777777" w:rsidR="00FC548F" w:rsidRDefault="00000000">
            <w:pPr>
              <w:pStyle w:val="AccurriTablenumericvalues"/>
              <w:keepNext/>
            </w:pPr>
            <w:r>
              <w:rPr>
                <w:lang w:val="en-AU"/>
              </w:rPr>
              <w:t>200,402</w:t>
            </w:r>
          </w:p>
        </w:tc>
      </w:tr>
      <w:tr w:rsidR="00FC548F" w14:paraId="2793B7A1" w14:textId="77777777">
        <w:tc>
          <w:tcPr>
            <w:tcW w:w="4253" w:type="dxa"/>
            <w:tcBorders>
              <w:top w:val="nil"/>
              <w:left w:val="nil"/>
              <w:bottom w:val="nil"/>
              <w:right w:val="nil"/>
            </w:tcBorders>
            <w:tcMar>
              <w:left w:w="0" w:type="dxa"/>
              <w:right w:w="0" w:type="dxa"/>
            </w:tcMar>
            <w:vAlign w:val="bottom"/>
          </w:tcPr>
          <w:p w14:paraId="5310F8A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1FF210" w14:textId="77777777" w:rsidR="00FC548F" w:rsidRDefault="00FC548F"/>
        </w:tc>
        <w:tc>
          <w:tcPr>
            <w:tcW w:w="1289" w:type="dxa"/>
            <w:tcBorders>
              <w:top w:val="nil"/>
              <w:left w:val="nil"/>
              <w:bottom w:val="nil"/>
              <w:right w:val="nil"/>
            </w:tcBorders>
            <w:tcMar>
              <w:left w:w="0" w:type="dxa"/>
              <w:right w:w="60" w:type="dxa"/>
            </w:tcMar>
            <w:vAlign w:val="bottom"/>
          </w:tcPr>
          <w:p w14:paraId="5D9630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BD1258" w14:textId="77777777" w:rsidR="00FC548F" w:rsidRDefault="00FC548F"/>
        </w:tc>
        <w:tc>
          <w:tcPr>
            <w:tcW w:w="1289" w:type="dxa"/>
            <w:tcBorders>
              <w:top w:val="nil"/>
              <w:left w:val="nil"/>
              <w:bottom w:val="nil"/>
              <w:right w:val="nil"/>
            </w:tcBorders>
            <w:tcMar>
              <w:left w:w="0" w:type="dxa"/>
              <w:right w:w="60" w:type="dxa"/>
            </w:tcMar>
            <w:vAlign w:val="bottom"/>
          </w:tcPr>
          <w:p w14:paraId="2175B4B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A22519" w14:textId="77777777" w:rsidR="00FC548F" w:rsidRDefault="00FC548F"/>
        </w:tc>
        <w:tc>
          <w:tcPr>
            <w:tcW w:w="1289" w:type="dxa"/>
            <w:tcBorders>
              <w:top w:val="nil"/>
              <w:left w:val="nil"/>
              <w:bottom w:val="nil"/>
              <w:right w:val="nil"/>
            </w:tcBorders>
            <w:tcMar>
              <w:left w:w="0" w:type="dxa"/>
              <w:right w:w="60" w:type="dxa"/>
            </w:tcMar>
            <w:vAlign w:val="bottom"/>
          </w:tcPr>
          <w:p w14:paraId="567603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6D5FA9" w14:textId="77777777" w:rsidR="00FC548F" w:rsidRDefault="00FC548F"/>
        </w:tc>
        <w:tc>
          <w:tcPr>
            <w:tcW w:w="1289" w:type="dxa"/>
            <w:tcBorders>
              <w:top w:val="nil"/>
              <w:left w:val="nil"/>
              <w:bottom w:val="nil"/>
              <w:right w:val="nil"/>
            </w:tcBorders>
            <w:tcMar>
              <w:left w:w="0" w:type="dxa"/>
              <w:right w:w="60" w:type="dxa"/>
            </w:tcMar>
            <w:vAlign w:val="bottom"/>
          </w:tcPr>
          <w:p w14:paraId="66FB96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D08B91" w14:textId="77777777" w:rsidR="00FC548F" w:rsidRDefault="00FC548F"/>
        </w:tc>
        <w:tc>
          <w:tcPr>
            <w:tcW w:w="1289" w:type="dxa"/>
            <w:tcBorders>
              <w:top w:val="nil"/>
              <w:left w:val="nil"/>
              <w:bottom w:val="nil"/>
              <w:right w:val="nil"/>
            </w:tcBorders>
            <w:tcMar>
              <w:left w:w="0" w:type="dxa"/>
              <w:right w:w="60" w:type="dxa"/>
            </w:tcMar>
            <w:vAlign w:val="bottom"/>
          </w:tcPr>
          <w:p w14:paraId="47872B44" w14:textId="77777777" w:rsidR="00FC548F" w:rsidRDefault="00FC548F">
            <w:pPr>
              <w:pStyle w:val="AccurriTablenumericvalues"/>
              <w:keepNext/>
            </w:pPr>
          </w:p>
        </w:tc>
      </w:tr>
      <w:tr w:rsidR="00FC548F" w14:paraId="289C0906" w14:textId="77777777">
        <w:tc>
          <w:tcPr>
            <w:tcW w:w="4253" w:type="dxa"/>
            <w:tcBorders>
              <w:top w:val="nil"/>
              <w:left w:val="nil"/>
              <w:bottom w:val="nil"/>
              <w:right w:val="nil"/>
            </w:tcBorders>
            <w:tcMar>
              <w:left w:w="0" w:type="dxa"/>
              <w:right w:w="0" w:type="dxa"/>
            </w:tcMar>
            <w:vAlign w:val="bottom"/>
          </w:tcPr>
          <w:p w14:paraId="68F872DA" w14:textId="77777777" w:rsidR="00FC548F" w:rsidRDefault="00000000">
            <w:pPr>
              <w:pStyle w:val="AccurriTablemaintitle"/>
              <w:keepNext/>
            </w:pPr>
            <w:r>
              <w:rPr>
                <w:lang w:val="en-AU"/>
              </w:rPr>
              <w:t>Result</w:t>
            </w:r>
          </w:p>
        </w:tc>
        <w:tc>
          <w:tcPr>
            <w:tcW w:w="60" w:type="dxa"/>
            <w:tcBorders>
              <w:top w:val="nil"/>
              <w:left w:val="nil"/>
              <w:bottom w:val="nil"/>
              <w:right w:val="nil"/>
            </w:tcBorders>
            <w:tcMar>
              <w:left w:w="0" w:type="dxa"/>
              <w:right w:w="0" w:type="dxa"/>
            </w:tcMar>
          </w:tcPr>
          <w:p w14:paraId="1E5B0D7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6200970" w14:textId="77777777" w:rsidR="00FC548F" w:rsidRDefault="00000000">
            <w:pPr>
              <w:pStyle w:val="AccurriTablenumericvalues"/>
              <w:keepNext/>
            </w:pPr>
            <w:r>
              <w:rPr>
                <w:lang w:val="en-AU"/>
              </w:rPr>
              <w:t>6,868</w:t>
            </w:r>
          </w:p>
        </w:tc>
        <w:tc>
          <w:tcPr>
            <w:tcW w:w="60" w:type="dxa"/>
            <w:tcBorders>
              <w:top w:val="nil"/>
              <w:left w:val="nil"/>
              <w:bottom w:val="nil"/>
              <w:right w:val="nil"/>
            </w:tcBorders>
            <w:tcMar>
              <w:left w:w="0" w:type="dxa"/>
              <w:right w:w="0" w:type="dxa"/>
            </w:tcMar>
          </w:tcPr>
          <w:p w14:paraId="3616CF8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25211A" w14:textId="77777777" w:rsidR="00FC548F" w:rsidRDefault="00000000">
            <w:pPr>
              <w:pStyle w:val="AccurriTablenumericvalues"/>
              <w:keepNext/>
            </w:pPr>
            <w:r>
              <w:rPr>
                <w:lang w:val="en-AU"/>
              </w:rPr>
              <w:t>3,155</w:t>
            </w:r>
          </w:p>
        </w:tc>
        <w:tc>
          <w:tcPr>
            <w:tcW w:w="60" w:type="dxa"/>
            <w:tcBorders>
              <w:top w:val="nil"/>
              <w:left w:val="nil"/>
              <w:bottom w:val="nil"/>
              <w:right w:val="nil"/>
            </w:tcBorders>
            <w:tcMar>
              <w:left w:w="0" w:type="dxa"/>
              <w:right w:w="0" w:type="dxa"/>
            </w:tcMar>
          </w:tcPr>
          <w:p w14:paraId="3F73A3D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261F85A" w14:textId="77777777" w:rsidR="00FC548F" w:rsidRDefault="00000000">
            <w:pPr>
              <w:pStyle w:val="AccurriTablenumericvalues"/>
              <w:keepNext/>
            </w:pPr>
            <w:r>
              <w:rPr>
                <w:lang w:val="en-AU"/>
              </w:rPr>
              <w:t>19,966</w:t>
            </w:r>
          </w:p>
        </w:tc>
        <w:tc>
          <w:tcPr>
            <w:tcW w:w="60" w:type="dxa"/>
            <w:tcBorders>
              <w:top w:val="nil"/>
              <w:left w:val="nil"/>
              <w:bottom w:val="nil"/>
              <w:right w:val="nil"/>
            </w:tcBorders>
            <w:tcMar>
              <w:left w:w="0" w:type="dxa"/>
              <w:right w:w="0" w:type="dxa"/>
            </w:tcMar>
          </w:tcPr>
          <w:p w14:paraId="13816ED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785CEEC" w14:textId="77777777" w:rsidR="00FC548F" w:rsidRDefault="00000000">
            <w:pPr>
              <w:pStyle w:val="AccurriTablenumericvalues"/>
              <w:keepNext/>
            </w:pPr>
            <w:r>
              <w:rPr>
                <w:lang w:val="en-AU"/>
              </w:rPr>
              <w:t>16,891</w:t>
            </w:r>
          </w:p>
        </w:tc>
        <w:tc>
          <w:tcPr>
            <w:tcW w:w="60" w:type="dxa"/>
            <w:tcBorders>
              <w:top w:val="nil"/>
              <w:left w:val="nil"/>
              <w:bottom w:val="nil"/>
              <w:right w:val="nil"/>
            </w:tcBorders>
            <w:tcMar>
              <w:left w:w="0" w:type="dxa"/>
              <w:right w:w="0" w:type="dxa"/>
            </w:tcMar>
          </w:tcPr>
          <w:p w14:paraId="13602302" w14:textId="77777777" w:rsidR="00FC548F" w:rsidRDefault="00FC548F"/>
        </w:tc>
        <w:tc>
          <w:tcPr>
            <w:tcW w:w="1289" w:type="dxa"/>
            <w:tcBorders>
              <w:top w:val="nil"/>
              <w:left w:val="nil"/>
              <w:bottom w:val="nil"/>
              <w:right w:val="nil"/>
            </w:tcBorders>
            <w:tcMar>
              <w:left w:w="0" w:type="dxa"/>
              <w:right w:w="60" w:type="dxa"/>
            </w:tcMar>
            <w:vAlign w:val="bottom"/>
          </w:tcPr>
          <w:p w14:paraId="6A2BAD16" w14:textId="77777777" w:rsidR="00FC548F" w:rsidRDefault="00000000">
            <w:pPr>
              <w:pStyle w:val="AccurriTablenumericvalues"/>
              <w:keepNext/>
            </w:pPr>
            <w:r>
              <w:rPr>
                <w:lang w:val="en-AU"/>
              </w:rPr>
              <w:t>46,880</w:t>
            </w:r>
          </w:p>
        </w:tc>
      </w:tr>
      <w:tr w:rsidR="00FC548F" w14:paraId="1E6B4833" w14:textId="77777777">
        <w:tc>
          <w:tcPr>
            <w:tcW w:w="4253" w:type="dxa"/>
            <w:tcBorders>
              <w:top w:val="nil"/>
              <w:left w:val="nil"/>
              <w:bottom w:val="nil"/>
              <w:right w:val="nil"/>
            </w:tcBorders>
            <w:tcMar>
              <w:left w:w="0" w:type="dxa"/>
              <w:right w:w="0" w:type="dxa"/>
            </w:tcMar>
            <w:vAlign w:val="bottom"/>
          </w:tcPr>
          <w:p w14:paraId="0512F177" w14:textId="77777777" w:rsidR="00FC548F" w:rsidRDefault="00000000">
            <w:pPr>
              <w:pStyle w:val="AccurriTabletextvalues"/>
              <w:keepNext/>
              <w:jc w:val="left"/>
            </w:pPr>
            <w:r>
              <w:rPr>
                <w:lang w:val="en-AU"/>
              </w:rPr>
              <w:t>Other finance expenses</w:t>
            </w:r>
          </w:p>
        </w:tc>
        <w:tc>
          <w:tcPr>
            <w:tcW w:w="60" w:type="dxa"/>
            <w:tcBorders>
              <w:top w:val="nil"/>
              <w:left w:val="nil"/>
              <w:bottom w:val="nil"/>
              <w:right w:val="nil"/>
            </w:tcBorders>
            <w:tcMar>
              <w:left w:w="0" w:type="dxa"/>
              <w:right w:w="0" w:type="dxa"/>
            </w:tcMar>
          </w:tcPr>
          <w:p w14:paraId="42C6243E" w14:textId="77777777" w:rsidR="00FC548F" w:rsidRDefault="00FC548F"/>
        </w:tc>
        <w:tc>
          <w:tcPr>
            <w:tcW w:w="1289" w:type="dxa"/>
            <w:tcBorders>
              <w:top w:val="nil"/>
              <w:left w:val="nil"/>
              <w:bottom w:val="nil"/>
              <w:right w:val="nil"/>
            </w:tcBorders>
            <w:tcMar>
              <w:left w:w="0" w:type="dxa"/>
              <w:right w:w="60" w:type="dxa"/>
            </w:tcMar>
            <w:vAlign w:val="bottom"/>
          </w:tcPr>
          <w:p w14:paraId="466939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C977C6" w14:textId="77777777" w:rsidR="00FC548F" w:rsidRDefault="00FC548F"/>
        </w:tc>
        <w:tc>
          <w:tcPr>
            <w:tcW w:w="1289" w:type="dxa"/>
            <w:tcBorders>
              <w:top w:val="nil"/>
              <w:left w:val="nil"/>
              <w:bottom w:val="nil"/>
              <w:right w:val="nil"/>
            </w:tcBorders>
            <w:tcMar>
              <w:left w:w="0" w:type="dxa"/>
              <w:right w:w="60" w:type="dxa"/>
            </w:tcMar>
            <w:vAlign w:val="bottom"/>
          </w:tcPr>
          <w:p w14:paraId="4504D77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CB100D" w14:textId="77777777" w:rsidR="00FC548F" w:rsidRDefault="00FC548F"/>
        </w:tc>
        <w:tc>
          <w:tcPr>
            <w:tcW w:w="1289" w:type="dxa"/>
            <w:tcBorders>
              <w:top w:val="nil"/>
              <w:left w:val="nil"/>
              <w:bottom w:val="nil"/>
              <w:right w:val="nil"/>
            </w:tcBorders>
            <w:tcMar>
              <w:left w:w="0" w:type="dxa"/>
              <w:right w:w="60" w:type="dxa"/>
            </w:tcMar>
            <w:vAlign w:val="bottom"/>
          </w:tcPr>
          <w:p w14:paraId="3A33AD6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90D4E2" w14:textId="77777777" w:rsidR="00FC548F" w:rsidRDefault="00FC548F"/>
        </w:tc>
        <w:tc>
          <w:tcPr>
            <w:tcW w:w="1289" w:type="dxa"/>
            <w:tcBorders>
              <w:top w:val="nil"/>
              <w:left w:val="nil"/>
              <w:bottom w:val="nil"/>
              <w:right w:val="nil"/>
            </w:tcBorders>
            <w:tcMar>
              <w:left w:w="0" w:type="dxa"/>
              <w:right w:w="60" w:type="dxa"/>
            </w:tcMar>
            <w:vAlign w:val="bottom"/>
          </w:tcPr>
          <w:p w14:paraId="2E43DB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42482E" w14:textId="77777777" w:rsidR="00FC548F" w:rsidRDefault="00FC548F"/>
        </w:tc>
        <w:tc>
          <w:tcPr>
            <w:tcW w:w="1289" w:type="dxa"/>
            <w:tcBorders>
              <w:top w:val="nil"/>
              <w:left w:val="nil"/>
              <w:bottom w:val="nil"/>
              <w:right w:val="nil"/>
            </w:tcBorders>
            <w:tcMar>
              <w:left w:w="0" w:type="dxa"/>
              <w:right w:w="0" w:type="dxa"/>
            </w:tcMar>
            <w:vAlign w:val="bottom"/>
          </w:tcPr>
          <w:p w14:paraId="15D81A07" w14:textId="77777777" w:rsidR="00FC548F" w:rsidRDefault="00000000">
            <w:pPr>
              <w:pStyle w:val="AccurriTablenumericvalues"/>
              <w:keepNext/>
            </w:pPr>
            <w:r>
              <w:rPr>
                <w:lang w:val="en-AU"/>
              </w:rPr>
              <w:t>(7,813)</w:t>
            </w:r>
          </w:p>
        </w:tc>
      </w:tr>
      <w:tr w:rsidR="00FC548F" w14:paraId="1070B8A4" w14:textId="77777777">
        <w:tc>
          <w:tcPr>
            <w:tcW w:w="4253" w:type="dxa"/>
            <w:tcBorders>
              <w:top w:val="nil"/>
              <w:left w:val="nil"/>
              <w:bottom w:val="nil"/>
              <w:right w:val="nil"/>
            </w:tcBorders>
            <w:tcMar>
              <w:left w:w="0" w:type="dxa"/>
              <w:right w:w="0" w:type="dxa"/>
            </w:tcMar>
            <w:vAlign w:val="bottom"/>
          </w:tcPr>
          <w:p w14:paraId="14BD9536" w14:textId="77777777" w:rsidR="00FC548F"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4811F370" w14:textId="77777777" w:rsidR="00FC548F" w:rsidRDefault="00FC548F"/>
        </w:tc>
        <w:tc>
          <w:tcPr>
            <w:tcW w:w="1289" w:type="dxa"/>
            <w:tcBorders>
              <w:top w:val="nil"/>
              <w:left w:val="nil"/>
              <w:bottom w:val="nil"/>
              <w:right w:val="nil"/>
            </w:tcBorders>
            <w:tcMar>
              <w:left w:w="0" w:type="dxa"/>
              <w:right w:w="60" w:type="dxa"/>
            </w:tcMar>
            <w:vAlign w:val="bottom"/>
          </w:tcPr>
          <w:p w14:paraId="73B4D9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112D00" w14:textId="77777777" w:rsidR="00FC548F" w:rsidRDefault="00FC548F"/>
        </w:tc>
        <w:tc>
          <w:tcPr>
            <w:tcW w:w="1289" w:type="dxa"/>
            <w:tcBorders>
              <w:top w:val="nil"/>
              <w:left w:val="nil"/>
              <w:bottom w:val="nil"/>
              <w:right w:val="nil"/>
            </w:tcBorders>
            <w:tcMar>
              <w:left w:w="0" w:type="dxa"/>
              <w:right w:w="60" w:type="dxa"/>
            </w:tcMar>
            <w:vAlign w:val="bottom"/>
          </w:tcPr>
          <w:p w14:paraId="39F84C0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890867" w14:textId="77777777" w:rsidR="00FC548F" w:rsidRDefault="00FC548F"/>
        </w:tc>
        <w:tc>
          <w:tcPr>
            <w:tcW w:w="1289" w:type="dxa"/>
            <w:tcBorders>
              <w:top w:val="nil"/>
              <w:left w:val="nil"/>
              <w:bottom w:val="nil"/>
              <w:right w:val="nil"/>
            </w:tcBorders>
            <w:tcMar>
              <w:left w:w="0" w:type="dxa"/>
              <w:right w:w="60" w:type="dxa"/>
            </w:tcMar>
            <w:vAlign w:val="bottom"/>
          </w:tcPr>
          <w:p w14:paraId="75140D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62DFD2" w14:textId="77777777" w:rsidR="00FC548F" w:rsidRDefault="00FC548F"/>
        </w:tc>
        <w:tc>
          <w:tcPr>
            <w:tcW w:w="1289" w:type="dxa"/>
            <w:tcBorders>
              <w:top w:val="nil"/>
              <w:left w:val="nil"/>
              <w:bottom w:val="nil"/>
              <w:right w:val="nil"/>
            </w:tcBorders>
            <w:tcMar>
              <w:left w:w="0" w:type="dxa"/>
              <w:right w:w="60" w:type="dxa"/>
            </w:tcMar>
            <w:vAlign w:val="bottom"/>
          </w:tcPr>
          <w:p w14:paraId="75314D7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7671D9" w14:textId="77777777" w:rsidR="00FC548F" w:rsidRDefault="00FC548F"/>
        </w:tc>
        <w:tc>
          <w:tcPr>
            <w:tcW w:w="1289" w:type="dxa"/>
            <w:tcBorders>
              <w:top w:val="nil"/>
              <w:left w:val="nil"/>
              <w:bottom w:val="nil"/>
              <w:right w:val="nil"/>
            </w:tcBorders>
            <w:tcMar>
              <w:left w:w="0" w:type="dxa"/>
              <w:right w:w="0" w:type="dxa"/>
            </w:tcMar>
            <w:vAlign w:val="bottom"/>
          </w:tcPr>
          <w:p w14:paraId="7DFA8FEF" w14:textId="77777777" w:rsidR="00FC548F" w:rsidRDefault="00000000">
            <w:pPr>
              <w:pStyle w:val="AccurriTablenumericvalues"/>
              <w:keepNext/>
            </w:pPr>
            <w:r>
              <w:rPr>
                <w:lang w:val="en-AU"/>
              </w:rPr>
              <w:t>(4,513)</w:t>
            </w:r>
          </w:p>
        </w:tc>
      </w:tr>
      <w:tr w:rsidR="00FC548F" w14:paraId="4E0D3973" w14:textId="77777777">
        <w:tc>
          <w:tcPr>
            <w:tcW w:w="4253" w:type="dxa"/>
            <w:tcBorders>
              <w:top w:val="nil"/>
              <w:left w:val="nil"/>
              <w:bottom w:val="nil"/>
              <w:right w:val="nil"/>
            </w:tcBorders>
            <w:tcMar>
              <w:left w:w="0" w:type="dxa"/>
              <w:right w:w="0" w:type="dxa"/>
            </w:tcMar>
            <w:vAlign w:val="bottom"/>
          </w:tcPr>
          <w:p w14:paraId="4F6825F2" w14:textId="77777777" w:rsidR="00FC548F"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6984A1DC" w14:textId="77777777" w:rsidR="00FC548F" w:rsidRDefault="00FC548F"/>
        </w:tc>
        <w:tc>
          <w:tcPr>
            <w:tcW w:w="1289" w:type="dxa"/>
            <w:tcBorders>
              <w:top w:val="nil"/>
              <w:left w:val="nil"/>
              <w:bottom w:val="nil"/>
              <w:right w:val="nil"/>
            </w:tcBorders>
            <w:tcMar>
              <w:left w:w="0" w:type="dxa"/>
              <w:right w:w="60" w:type="dxa"/>
            </w:tcMar>
            <w:vAlign w:val="bottom"/>
          </w:tcPr>
          <w:p w14:paraId="204252C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6F9988" w14:textId="77777777" w:rsidR="00FC548F" w:rsidRDefault="00FC548F"/>
        </w:tc>
        <w:tc>
          <w:tcPr>
            <w:tcW w:w="1289" w:type="dxa"/>
            <w:tcBorders>
              <w:top w:val="nil"/>
              <w:left w:val="nil"/>
              <w:bottom w:val="nil"/>
              <w:right w:val="nil"/>
            </w:tcBorders>
            <w:tcMar>
              <w:left w:w="0" w:type="dxa"/>
              <w:right w:w="60" w:type="dxa"/>
            </w:tcMar>
            <w:vAlign w:val="bottom"/>
          </w:tcPr>
          <w:p w14:paraId="7361B1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D3085D" w14:textId="77777777" w:rsidR="00FC548F" w:rsidRDefault="00FC548F"/>
        </w:tc>
        <w:tc>
          <w:tcPr>
            <w:tcW w:w="1289" w:type="dxa"/>
            <w:tcBorders>
              <w:top w:val="nil"/>
              <w:left w:val="nil"/>
              <w:bottom w:val="nil"/>
              <w:right w:val="nil"/>
            </w:tcBorders>
            <w:tcMar>
              <w:left w:w="0" w:type="dxa"/>
              <w:right w:w="60" w:type="dxa"/>
            </w:tcMar>
            <w:vAlign w:val="bottom"/>
          </w:tcPr>
          <w:p w14:paraId="0BF47EF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B7F039" w14:textId="77777777" w:rsidR="00FC548F" w:rsidRDefault="00FC548F"/>
        </w:tc>
        <w:tc>
          <w:tcPr>
            <w:tcW w:w="1289" w:type="dxa"/>
            <w:tcBorders>
              <w:top w:val="nil"/>
              <w:left w:val="nil"/>
              <w:bottom w:val="nil"/>
              <w:right w:val="nil"/>
            </w:tcBorders>
            <w:tcMar>
              <w:left w:w="0" w:type="dxa"/>
              <w:right w:w="60" w:type="dxa"/>
            </w:tcMar>
            <w:vAlign w:val="bottom"/>
          </w:tcPr>
          <w:p w14:paraId="548785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E15EAA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9D7FCE1" w14:textId="77777777" w:rsidR="00FC548F" w:rsidRDefault="00000000">
            <w:pPr>
              <w:pStyle w:val="AccurriTablenumericvalues"/>
              <w:keepNext/>
            </w:pPr>
            <w:r>
              <w:rPr>
                <w:lang w:val="en-AU"/>
              </w:rPr>
              <w:t>34,554</w:t>
            </w:r>
          </w:p>
        </w:tc>
      </w:tr>
      <w:tr w:rsidR="00FC548F" w14:paraId="0775FCF6" w14:textId="77777777">
        <w:tc>
          <w:tcPr>
            <w:tcW w:w="4253" w:type="dxa"/>
            <w:tcBorders>
              <w:top w:val="nil"/>
              <w:left w:val="nil"/>
              <w:bottom w:val="nil"/>
              <w:right w:val="nil"/>
            </w:tcBorders>
            <w:tcMar>
              <w:left w:w="0" w:type="dxa"/>
              <w:right w:w="0" w:type="dxa"/>
            </w:tcMar>
            <w:vAlign w:val="bottom"/>
          </w:tcPr>
          <w:p w14:paraId="6C61D853" w14:textId="77777777" w:rsidR="00FC548F"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0B4E968" w14:textId="77777777" w:rsidR="00FC548F" w:rsidRDefault="00FC548F"/>
        </w:tc>
        <w:tc>
          <w:tcPr>
            <w:tcW w:w="1289" w:type="dxa"/>
            <w:tcBorders>
              <w:top w:val="nil"/>
              <w:left w:val="nil"/>
              <w:bottom w:val="nil"/>
              <w:right w:val="nil"/>
            </w:tcBorders>
            <w:tcMar>
              <w:left w:w="0" w:type="dxa"/>
              <w:right w:w="60" w:type="dxa"/>
            </w:tcMar>
            <w:vAlign w:val="bottom"/>
          </w:tcPr>
          <w:p w14:paraId="376AFAF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2BD5AB" w14:textId="77777777" w:rsidR="00FC548F" w:rsidRDefault="00FC548F"/>
        </w:tc>
        <w:tc>
          <w:tcPr>
            <w:tcW w:w="1289" w:type="dxa"/>
            <w:tcBorders>
              <w:top w:val="nil"/>
              <w:left w:val="nil"/>
              <w:bottom w:val="nil"/>
              <w:right w:val="nil"/>
            </w:tcBorders>
            <w:tcMar>
              <w:left w:w="0" w:type="dxa"/>
              <w:right w:w="60" w:type="dxa"/>
            </w:tcMar>
            <w:vAlign w:val="bottom"/>
          </w:tcPr>
          <w:p w14:paraId="12B0B59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328193" w14:textId="77777777" w:rsidR="00FC548F" w:rsidRDefault="00FC548F"/>
        </w:tc>
        <w:tc>
          <w:tcPr>
            <w:tcW w:w="1289" w:type="dxa"/>
            <w:tcBorders>
              <w:top w:val="nil"/>
              <w:left w:val="nil"/>
              <w:bottom w:val="nil"/>
              <w:right w:val="nil"/>
            </w:tcBorders>
            <w:tcMar>
              <w:left w:w="0" w:type="dxa"/>
              <w:right w:w="60" w:type="dxa"/>
            </w:tcMar>
            <w:vAlign w:val="bottom"/>
          </w:tcPr>
          <w:p w14:paraId="4CA1AE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B35D39" w14:textId="77777777" w:rsidR="00FC548F" w:rsidRDefault="00FC548F"/>
        </w:tc>
        <w:tc>
          <w:tcPr>
            <w:tcW w:w="1289" w:type="dxa"/>
            <w:tcBorders>
              <w:top w:val="nil"/>
              <w:left w:val="nil"/>
              <w:bottom w:val="nil"/>
              <w:right w:val="nil"/>
            </w:tcBorders>
            <w:tcMar>
              <w:left w:w="0" w:type="dxa"/>
              <w:right w:w="60" w:type="dxa"/>
            </w:tcMar>
            <w:vAlign w:val="bottom"/>
          </w:tcPr>
          <w:p w14:paraId="090C3E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C2E86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15BBD33" w14:textId="77777777" w:rsidR="00FC548F" w:rsidRDefault="00000000">
            <w:pPr>
              <w:pStyle w:val="AccurriTablenumericvalues"/>
              <w:keepNext/>
            </w:pPr>
            <w:r>
              <w:rPr>
                <w:lang w:val="en-AU"/>
              </w:rPr>
              <w:t>(9,599)</w:t>
            </w:r>
          </w:p>
        </w:tc>
      </w:tr>
      <w:tr w:rsidR="00FC548F" w14:paraId="378E483B" w14:textId="77777777">
        <w:tc>
          <w:tcPr>
            <w:tcW w:w="4253" w:type="dxa"/>
            <w:tcBorders>
              <w:top w:val="nil"/>
              <w:left w:val="nil"/>
              <w:bottom w:val="nil"/>
              <w:right w:val="nil"/>
            </w:tcBorders>
            <w:tcMar>
              <w:left w:w="0" w:type="dxa"/>
              <w:right w:w="0" w:type="dxa"/>
            </w:tcMar>
            <w:vAlign w:val="bottom"/>
          </w:tcPr>
          <w:p w14:paraId="54761C05" w14:textId="77777777" w:rsidR="00FC548F"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521DBD90" w14:textId="77777777" w:rsidR="00FC548F" w:rsidRDefault="00FC548F"/>
        </w:tc>
        <w:tc>
          <w:tcPr>
            <w:tcW w:w="1289" w:type="dxa"/>
            <w:tcBorders>
              <w:top w:val="nil"/>
              <w:left w:val="nil"/>
              <w:bottom w:val="nil"/>
              <w:right w:val="nil"/>
            </w:tcBorders>
            <w:tcMar>
              <w:left w:w="0" w:type="dxa"/>
              <w:right w:w="60" w:type="dxa"/>
            </w:tcMar>
            <w:vAlign w:val="bottom"/>
          </w:tcPr>
          <w:p w14:paraId="59FE1DA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C51998" w14:textId="77777777" w:rsidR="00FC548F" w:rsidRDefault="00FC548F"/>
        </w:tc>
        <w:tc>
          <w:tcPr>
            <w:tcW w:w="1289" w:type="dxa"/>
            <w:tcBorders>
              <w:top w:val="nil"/>
              <w:left w:val="nil"/>
              <w:bottom w:val="nil"/>
              <w:right w:val="nil"/>
            </w:tcBorders>
            <w:tcMar>
              <w:left w:w="0" w:type="dxa"/>
              <w:right w:w="60" w:type="dxa"/>
            </w:tcMar>
            <w:vAlign w:val="bottom"/>
          </w:tcPr>
          <w:p w14:paraId="187381F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24E6901" w14:textId="77777777" w:rsidR="00FC548F" w:rsidRDefault="00FC548F"/>
        </w:tc>
        <w:tc>
          <w:tcPr>
            <w:tcW w:w="1289" w:type="dxa"/>
            <w:tcBorders>
              <w:top w:val="nil"/>
              <w:left w:val="nil"/>
              <w:bottom w:val="nil"/>
              <w:right w:val="nil"/>
            </w:tcBorders>
            <w:tcMar>
              <w:left w:w="0" w:type="dxa"/>
              <w:right w:w="60" w:type="dxa"/>
            </w:tcMar>
            <w:vAlign w:val="bottom"/>
          </w:tcPr>
          <w:p w14:paraId="351F17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DAC4F9" w14:textId="77777777" w:rsidR="00FC548F" w:rsidRDefault="00FC548F"/>
        </w:tc>
        <w:tc>
          <w:tcPr>
            <w:tcW w:w="1289" w:type="dxa"/>
            <w:tcBorders>
              <w:top w:val="nil"/>
              <w:left w:val="nil"/>
              <w:bottom w:val="nil"/>
              <w:right w:val="nil"/>
            </w:tcBorders>
            <w:tcMar>
              <w:left w:w="0" w:type="dxa"/>
              <w:right w:w="60" w:type="dxa"/>
            </w:tcMar>
            <w:vAlign w:val="bottom"/>
          </w:tcPr>
          <w:p w14:paraId="57C3487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C0E0E9"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781545C" w14:textId="77777777" w:rsidR="00FC548F" w:rsidRDefault="00000000">
            <w:pPr>
              <w:pStyle w:val="AccurriTablenumericvalues"/>
              <w:keepNext/>
            </w:pPr>
            <w:r>
              <w:rPr>
                <w:lang w:val="en-AU"/>
              </w:rPr>
              <w:t>24,955</w:t>
            </w:r>
          </w:p>
        </w:tc>
      </w:tr>
      <w:tr w:rsidR="00FC548F" w14:paraId="40A8C941" w14:textId="77777777">
        <w:tc>
          <w:tcPr>
            <w:tcW w:w="4253" w:type="dxa"/>
            <w:tcBorders>
              <w:top w:val="nil"/>
              <w:left w:val="nil"/>
              <w:bottom w:val="nil"/>
              <w:right w:val="nil"/>
            </w:tcBorders>
            <w:tcMar>
              <w:left w:w="0" w:type="dxa"/>
              <w:right w:w="0" w:type="dxa"/>
            </w:tcMar>
            <w:vAlign w:val="bottom"/>
          </w:tcPr>
          <w:p w14:paraId="6875CE2E" w14:textId="77777777" w:rsidR="00FC548F" w:rsidRDefault="00000000">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0A73B73F" w14:textId="77777777" w:rsidR="00FC548F" w:rsidRDefault="00FC548F"/>
        </w:tc>
        <w:tc>
          <w:tcPr>
            <w:tcW w:w="1289" w:type="dxa"/>
            <w:tcBorders>
              <w:top w:val="nil"/>
              <w:left w:val="nil"/>
              <w:bottom w:val="nil"/>
              <w:right w:val="nil"/>
            </w:tcBorders>
            <w:tcMar>
              <w:left w:w="0" w:type="dxa"/>
              <w:right w:w="60" w:type="dxa"/>
            </w:tcMar>
            <w:vAlign w:val="bottom"/>
          </w:tcPr>
          <w:p w14:paraId="14499B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CCCBF5" w14:textId="77777777" w:rsidR="00FC548F" w:rsidRDefault="00FC548F"/>
        </w:tc>
        <w:tc>
          <w:tcPr>
            <w:tcW w:w="1289" w:type="dxa"/>
            <w:tcBorders>
              <w:top w:val="nil"/>
              <w:left w:val="nil"/>
              <w:bottom w:val="nil"/>
              <w:right w:val="nil"/>
            </w:tcBorders>
            <w:tcMar>
              <w:left w:w="0" w:type="dxa"/>
              <w:right w:w="60" w:type="dxa"/>
            </w:tcMar>
            <w:vAlign w:val="bottom"/>
          </w:tcPr>
          <w:p w14:paraId="59B958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7AD4A8" w14:textId="77777777" w:rsidR="00FC548F" w:rsidRDefault="00FC548F"/>
        </w:tc>
        <w:tc>
          <w:tcPr>
            <w:tcW w:w="1289" w:type="dxa"/>
            <w:tcBorders>
              <w:top w:val="nil"/>
              <w:left w:val="nil"/>
              <w:bottom w:val="nil"/>
              <w:right w:val="nil"/>
            </w:tcBorders>
            <w:tcMar>
              <w:left w:w="0" w:type="dxa"/>
              <w:right w:w="60" w:type="dxa"/>
            </w:tcMar>
            <w:vAlign w:val="bottom"/>
          </w:tcPr>
          <w:p w14:paraId="213D093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97A187" w14:textId="77777777" w:rsidR="00FC548F" w:rsidRDefault="00FC548F"/>
        </w:tc>
        <w:tc>
          <w:tcPr>
            <w:tcW w:w="1289" w:type="dxa"/>
            <w:tcBorders>
              <w:top w:val="nil"/>
              <w:left w:val="nil"/>
              <w:bottom w:val="nil"/>
              <w:right w:val="nil"/>
            </w:tcBorders>
            <w:tcMar>
              <w:left w:w="0" w:type="dxa"/>
              <w:right w:w="60" w:type="dxa"/>
            </w:tcMar>
            <w:vAlign w:val="bottom"/>
          </w:tcPr>
          <w:p w14:paraId="7D1C9F5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1AC57F" w14:textId="77777777" w:rsidR="00FC548F" w:rsidRDefault="00FC548F"/>
        </w:tc>
        <w:tc>
          <w:tcPr>
            <w:tcW w:w="1289" w:type="dxa"/>
            <w:tcBorders>
              <w:top w:val="nil"/>
              <w:left w:val="nil"/>
              <w:bottom w:val="nil"/>
              <w:right w:val="nil"/>
            </w:tcBorders>
            <w:tcMar>
              <w:left w:w="0" w:type="dxa"/>
              <w:right w:w="60" w:type="dxa"/>
            </w:tcMar>
            <w:vAlign w:val="bottom"/>
          </w:tcPr>
          <w:p w14:paraId="741765C9" w14:textId="77777777" w:rsidR="00FC548F" w:rsidRDefault="00FC548F">
            <w:pPr>
              <w:pStyle w:val="AccurriTablenumericvalues"/>
              <w:keepNext/>
            </w:pPr>
          </w:p>
        </w:tc>
      </w:tr>
      <w:tr w:rsidR="00FC548F" w14:paraId="149FB493" w14:textId="77777777">
        <w:tc>
          <w:tcPr>
            <w:tcW w:w="4253" w:type="dxa"/>
            <w:tcBorders>
              <w:top w:val="nil"/>
              <w:left w:val="nil"/>
              <w:bottom w:val="nil"/>
              <w:right w:val="nil"/>
            </w:tcBorders>
            <w:tcMar>
              <w:left w:w="0" w:type="dxa"/>
              <w:right w:w="0" w:type="dxa"/>
            </w:tcMar>
            <w:vAlign w:val="bottom"/>
          </w:tcPr>
          <w:p w14:paraId="263D988F" w14:textId="77777777" w:rsidR="00FC548F" w:rsidRDefault="00000000">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2412668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0F485A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B79F5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267F63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5D655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F05677D" w14:textId="77777777" w:rsidR="00FC548F"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7D5FF8A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5D415F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5C383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0E6783E" w14:textId="77777777" w:rsidR="00FC548F" w:rsidRDefault="00000000">
            <w:pPr>
              <w:pStyle w:val="AccurriTablenumericvalues"/>
              <w:keepNext/>
            </w:pPr>
            <w:r>
              <w:rPr>
                <w:lang w:val="en-AU"/>
              </w:rPr>
              <w:t>3,211</w:t>
            </w:r>
          </w:p>
        </w:tc>
      </w:tr>
      <w:tr w:rsidR="00FC548F" w14:paraId="1094F0C0" w14:textId="77777777">
        <w:tc>
          <w:tcPr>
            <w:tcW w:w="4253" w:type="dxa"/>
            <w:tcBorders>
              <w:top w:val="nil"/>
              <w:left w:val="nil"/>
              <w:bottom w:val="nil"/>
              <w:right w:val="nil"/>
            </w:tcBorders>
            <w:tcMar>
              <w:left w:w="0" w:type="dxa"/>
              <w:right w:w="0" w:type="dxa"/>
            </w:tcMar>
            <w:vAlign w:val="bottom"/>
          </w:tcPr>
          <w:p w14:paraId="4DDF1AE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3181645" w14:textId="77777777" w:rsidR="00FC548F" w:rsidRDefault="00FC548F"/>
        </w:tc>
        <w:tc>
          <w:tcPr>
            <w:tcW w:w="1289" w:type="dxa"/>
            <w:tcBorders>
              <w:top w:val="nil"/>
              <w:left w:val="nil"/>
              <w:bottom w:val="nil"/>
              <w:right w:val="nil"/>
            </w:tcBorders>
            <w:tcMar>
              <w:left w:w="0" w:type="dxa"/>
              <w:right w:w="60" w:type="dxa"/>
            </w:tcMar>
            <w:vAlign w:val="bottom"/>
          </w:tcPr>
          <w:p w14:paraId="4E1AFC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4F033F" w14:textId="77777777" w:rsidR="00FC548F" w:rsidRDefault="00FC548F"/>
        </w:tc>
        <w:tc>
          <w:tcPr>
            <w:tcW w:w="1289" w:type="dxa"/>
            <w:tcBorders>
              <w:top w:val="nil"/>
              <w:left w:val="nil"/>
              <w:bottom w:val="nil"/>
              <w:right w:val="nil"/>
            </w:tcBorders>
            <w:tcMar>
              <w:left w:w="0" w:type="dxa"/>
              <w:right w:w="60" w:type="dxa"/>
            </w:tcMar>
            <w:vAlign w:val="bottom"/>
          </w:tcPr>
          <w:p w14:paraId="7E3C8BD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CD65A2" w14:textId="77777777" w:rsidR="00FC548F" w:rsidRDefault="00FC548F"/>
        </w:tc>
        <w:tc>
          <w:tcPr>
            <w:tcW w:w="1289" w:type="dxa"/>
            <w:tcBorders>
              <w:top w:val="nil"/>
              <w:left w:val="nil"/>
              <w:bottom w:val="nil"/>
              <w:right w:val="nil"/>
            </w:tcBorders>
            <w:tcMar>
              <w:left w:w="0" w:type="dxa"/>
              <w:right w:w="60" w:type="dxa"/>
            </w:tcMar>
            <w:vAlign w:val="bottom"/>
          </w:tcPr>
          <w:p w14:paraId="29C0F06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D3D006" w14:textId="77777777" w:rsidR="00FC548F" w:rsidRDefault="00FC548F"/>
        </w:tc>
        <w:tc>
          <w:tcPr>
            <w:tcW w:w="1289" w:type="dxa"/>
            <w:tcBorders>
              <w:top w:val="nil"/>
              <w:left w:val="nil"/>
              <w:bottom w:val="nil"/>
              <w:right w:val="nil"/>
            </w:tcBorders>
            <w:tcMar>
              <w:left w:w="0" w:type="dxa"/>
              <w:right w:w="60" w:type="dxa"/>
            </w:tcMar>
            <w:vAlign w:val="bottom"/>
          </w:tcPr>
          <w:p w14:paraId="7DE054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2257916" w14:textId="77777777" w:rsidR="00FC548F" w:rsidRDefault="00FC548F"/>
        </w:tc>
        <w:tc>
          <w:tcPr>
            <w:tcW w:w="1289" w:type="dxa"/>
            <w:tcBorders>
              <w:top w:val="nil"/>
              <w:left w:val="nil"/>
              <w:bottom w:val="nil"/>
              <w:right w:val="nil"/>
            </w:tcBorders>
            <w:tcMar>
              <w:left w:w="0" w:type="dxa"/>
              <w:right w:w="60" w:type="dxa"/>
            </w:tcMar>
            <w:vAlign w:val="bottom"/>
          </w:tcPr>
          <w:p w14:paraId="12A2F4C5" w14:textId="77777777" w:rsidR="00FC548F" w:rsidRDefault="00FC548F">
            <w:pPr>
              <w:pStyle w:val="AccurriTablenumericvalues"/>
              <w:keepNext/>
            </w:pPr>
          </w:p>
        </w:tc>
      </w:tr>
      <w:tr w:rsidR="00FC548F" w14:paraId="005F4F7A" w14:textId="77777777">
        <w:tc>
          <w:tcPr>
            <w:tcW w:w="4253" w:type="dxa"/>
            <w:tcBorders>
              <w:top w:val="nil"/>
              <w:left w:val="nil"/>
              <w:bottom w:val="nil"/>
              <w:right w:val="nil"/>
            </w:tcBorders>
            <w:tcMar>
              <w:left w:w="0" w:type="dxa"/>
              <w:right w:w="0" w:type="dxa"/>
            </w:tcMar>
            <w:vAlign w:val="bottom"/>
          </w:tcPr>
          <w:p w14:paraId="3CE4BEA8" w14:textId="77777777" w:rsidR="00FC548F"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2E7302C2" w14:textId="77777777" w:rsidR="00FC548F" w:rsidRDefault="00FC548F"/>
        </w:tc>
        <w:tc>
          <w:tcPr>
            <w:tcW w:w="1289" w:type="dxa"/>
            <w:tcBorders>
              <w:top w:val="nil"/>
              <w:left w:val="nil"/>
              <w:bottom w:val="nil"/>
              <w:right w:val="nil"/>
            </w:tcBorders>
            <w:tcMar>
              <w:left w:w="0" w:type="dxa"/>
              <w:right w:w="60" w:type="dxa"/>
            </w:tcMar>
            <w:vAlign w:val="bottom"/>
          </w:tcPr>
          <w:p w14:paraId="0D3D8A2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E973BA" w14:textId="77777777" w:rsidR="00FC548F" w:rsidRDefault="00FC548F"/>
        </w:tc>
        <w:tc>
          <w:tcPr>
            <w:tcW w:w="1289" w:type="dxa"/>
            <w:tcBorders>
              <w:top w:val="nil"/>
              <w:left w:val="nil"/>
              <w:bottom w:val="nil"/>
              <w:right w:val="nil"/>
            </w:tcBorders>
            <w:tcMar>
              <w:left w:w="0" w:type="dxa"/>
              <w:right w:w="60" w:type="dxa"/>
            </w:tcMar>
            <w:vAlign w:val="bottom"/>
          </w:tcPr>
          <w:p w14:paraId="7309689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FDF6F1" w14:textId="77777777" w:rsidR="00FC548F" w:rsidRDefault="00FC548F"/>
        </w:tc>
        <w:tc>
          <w:tcPr>
            <w:tcW w:w="1289" w:type="dxa"/>
            <w:tcBorders>
              <w:top w:val="nil"/>
              <w:left w:val="nil"/>
              <w:bottom w:val="nil"/>
              <w:right w:val="nil"/>
            </w:tcBorders>
            <w:tcMar>
              <w:left w:w="0" w:type="dxa"/>
              <w:right w:w="60" w:type="dxa"/>
            </w:tcMar>
            <w:vAlign w:val="bottom"/>
          </w:tcPr>
          <w:p w14:paraId="0BF75B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6E252C" w14:textId="77777777" w:rsidR="00FC548F" w:rsidRDefault="00FC548F"/>
        </w:tc>
        <w:tc>
          <w:tcPr>
            <w:tcW w:w="1289" w:type="dxa"/>
            <w:tcBorders>
              <w:top w:val="nil"/>
              <w:left w:val="nil"/>
              <w:bottom w:val="nil"/>
              <w:right w:val="nil"/>
            </w:tcBorders>
            <w:tcMar>
              <w:left w:w="0" w:type="dxa"/>
              <w:right w:w="60" w:type="dxa"/>
            </w:tcMar>
            <w:vAlign w:val="bottom"/>
          </w:tcPr>
          <w:p w14:paraId="3B94DC1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CBD5F6" w14:textId="77777777" w:rsidR="00FC548F" w:rsidRDefault="00FC548F"/>
        </w:tc>
        <w:tc>
          <w:tcPr>
            <w:tcW w:w="1289" w:type="dxa"/>
            <w:tcBorders>
              <w:top w:val="nil"/>
              <w:left w:val="nil"/>
              <w:bottom w:val="nil"/>
              <w:right w:val="nil"/>
            </w:tcBorders>
            <w:tcMar>
              <w:left w:w="0" w:type="dxa"/>
              <w:right w:w="60" w:type="dxa"/>
            </w:tcMar>
            <w:vAlign w:val="bottom"/>
          </w:tcPr>
          <w:p w14:paraId="1EDC3162" w14:textId="77777777" w:rsidR="00FC548F" w:rsidRDefault="00FC548F">
            <w:pPr>
              <w:pStyle w:val="AccurriTablenumericvalues"/>
              <w:keepNext/>
            </w:pPr>
          </w:p>
        </w:tc>
      </w:tr>
      <w:tr w:rsidR="00FC548F" w14:paraId="3C8F6B42" w14:textId="77777777">
        <w:tc>
          <w:tcPr>
            <w:tcW w:w="4253" w:type="dxa"/>
            <w:tcBorders>
              <w:top w:val="nil"/>
              <w:left w:val="nil"/>
              <w:bottom w:val="nil"/>
              <w:right w:val="nil"/>
            </w:tcBorders>
            <w:tcMar>
              <w:left w:w="0" w:type="dxa"/>
              <w:right w:w="0" w:type="dxa"/>
            </w:tcMar>
            <w:vAlign w:val="bottom"/>
          </w:tcPr>
          <w:p w14:paraId="6378AAC0" w14:textId="77777777" w:rsidR="00FC548F"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273B60C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BFC1F56" w14:textId="77777777" w:rsidR="00FC548F" w:rsidRDefault="00000000">
            <w:pPr>
              <w:pStyle w:val="AccurriTablenumericvalues"/>
              <w:keepNext/>
            </w:pPr>
            <w:r>
              <w:rPr>
                <w:lang w:val="en-AU"/>
              </w:rPr>
              <w:t>109,613</w:t>
            </w:r>
          </w:p>
        </w:tc>
        <w:tc>
          <w:tcPr>
            <w:tcW w:w="60" w:type="dxa"/>
            <w:tcBorders>
              <w:top w:val="nil"/>
              <w:left w:val="nil"/>
              <w:bottom w:val="nil"/>
              <w:right w:val="nil"/>
            </w:tcBorders>
            <w:tcMar>
              <w:left w:w="0" w:type="dxa"/>
              <w:right w:w="0" w:type="dxa"/>
            </w:tcMar>
          </w:tcPr>
          <w:p w14:paraId="024B01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2911454" w14:textId="77777777" w:rsidR="00FC548F" w:rsidRDefault="00000000">
            <w:pPr>
              <w:pStyle w:val="AccurriTablenumericvalues"/>
              <w:keepNext/>
            </w:pPr>
            <w:r>
              <w:rPr>
                <w:lang w:val="en-AU"/>
              </w:rPr>
              <w:t>83,822</w:t>
            </w:r>
          </w:p>
        </w:tc>
        <w:tc>
          <w:tcPr>
            <w:tcW w:w="60" w:type="dxa"/>
            <w:tcBorders>
              <w:top w:val="nil"/>
              <w:left w:val="nil"/>
              <w:bottom w:val="nil"/>
              <w:right w:val="nil"/>
            </w:tcBorders>
            <w:tcMar>
              <w:left w:w="0" w:type="dxa"/>
              <w:right w:w="0" w:type="dxa"/>
            </w:tcMar>
          </w:tcPr>
          <w:p w14:paraId="62C5A1D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2DEEFAD" w14:textId="77777777" w:rsidR="00FC548F" w:rsidRDefault="00000000">
            <w:pPr>
              <w:pStyle w:val="AccurriTablenumericvalues"/>
              <w:keepNext/>
            </w:pPr>
            <w:r>
              <w:rPr>
                <w:lang w:val="en-AU"/>
              </w:rPr>
              <w:t>257,914</w:t>
            </w:r>
          </w:p>
        </w:tc>
        <w:tc>
          <w:tcPr>
            <w:tcW w:w="60" w:type="dxa"/>
            <w:tcBorders>
              <w:top w:val="nil"/>
              <w:left w:val="nil"/>
              <w:bottom w:val="nil"/>
              <w:right w:val="nil"/>
            </w:tcBorders>
            <w:tcMar>
              <w:left w:w="0" w:type="dxa"/>
              <w:right w:w="0" w:type="dxa"/>
            </w:tcMar>
          </w:tcPr>
          <w:p w14:paraId="4D9DA4A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3C173BB" w14:textId="77777777" w:rsidR="00FC548F" w:rsidRDefault="00000000">
            <w:pPr>
              <w:pStyle w:val="AccurriTablenumericvalues"/>
              <w:keepNext/>
            </w:pPr>
            <w:r>
              <w:rPr>
                <w:lang w:val="en-AU"/>
              </w:rPr>
              <w:t>206,714</w:t>
            </w:r>
          </w:p>
        </w:tc>
        <w:tc>
          <w:tcPr>
            <w:tcW w:w="60" w:type="dxa"/>
            <w:tcBorders>
              <w:top w:val="nil"/>
              <w:left w:val="nil"/>
              <w:bottom w:val="nil"/>
              <w:right w:val="nil"/>
            </w:tcBorders>
            <w:tcMar>
              <w:left w:w="0" w:type="dxa"/>
              <w:right w:w="0" w:type="dxa"/>
            </w:tcMar>
          </w:tcPr>
          <w:p w14:paraId="1F818C1A" w14:textId="77777777" w:rsidR="00FC548F" w:rsidRDefault="00FC548F"/>
        </w:tc>
        <w:tc>
          <w:tcPr>
            <w:tcW w:w="1289" w:type="dxa"/>
            <w:tcBorders>
              <w:top w:val="nil"/>
              <w:left w:val="nil"/>
              <w:bottom w:val="nil"/>
              <w:right w:val="nil"/>
            </w:tcBorders>
            <w:tcMar>
              <w:left w:w="0" w:type="dxa"/>
              <w:right w:w="60" w:type="dxa"/>
            </w:tcMar>
            <w:vAlign w:val="bottom"/>
          </w:tcPr>
          <w:p w14:paraId="47E879A4" w14:textId="77777777" w:rsidR="00FC548F" w:rsidRDefault="00000000">
            <w:pPr>
              <w:pStyle w:val="AccurriTablenumericvalues"/>
              <w:keepNext/>
            </w:pPr>
            <w:r>
              <w:rPr>
                <w:lang w:val="en-AU"/>
              </w:rPr>
              <w:t>658,063</w:t>
            </w:r>
          </w:p>
        </w:tc>
      </w:tr>
      <w:tr w:rsidR="00FC548F" w14:paraId="5E9211D7" w14:textId="77777777">
        <w:tc>
          <w:tcPr>
            <w:tcW w:w="4253" w:type="dxa"/>
            <w:tcBorders>
              <w:top w:val="nil"/>
              <w:left w:val="nil"/>
              <w:bottom w:val="nil"/>
              <w:right w:val="nil"/>
            </w:tcBorders>
            <w:tcMar>
              <w:left w:w="0" w:type="dxa"/>
              <w:right w:w="0" w:type="dxa"/>
            </w:tcMar>
            <w:vAlign w:val="bottom"/>
          </w:tcPr>
          <w:p w14:paraId="6512A548" w14:textId="77777777" w:rsidR="00FC548F"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175BA0FD" w14:textId="77777777" w:rsidR="00FC548F" w:rsidRDefault="00FC548F"/>
        </w:tc>
        <w:tc>
          <w:tcPr>
            <w:tcW w:w="1289" w:type="dxa"/>
            <w:tcBorders>
              <w:top w:val="nil"/>
              <w:left w:val="nil"/>
              <w:bottom w:val="nil"/>
              <w:right w:val="nil"/>
            </w:tcBorders>
            <w:tcMar>
              <w:left w:w="0" w:type="dxa"/>
              <w:right w:w="60" w:type="dxa"/>
            </w:tcMar>
            <w:vAlign w:val="bottom"/>
          </w:tcPr>
          <w:p w14:paraId="313BB7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FFFA98" w14:textId="77777777" w:rsidR="00FC548F" w:rsidRDefault="00FC548F"/>
        </w:tc>
        <w:tc>
          <w:tcPr>
            <w:tcW w:w="1289" w:type="dxa"/>
            <w:tcBorders>
              <w:top w:val="nil"/>
              <w:left w:val="nil"/>
              <w:bottom w:val="nil"/>
              <w:right w:val="nil"/>
            </w:tcBorders>
            <w:tcMar>
              <w:left w:w="0" w:type="dxa"/>
              <w:right w:w="60" w:type="dxa"/>
            </w:tcMar>
            <w:vAlign w:val="bottom"/>
          </w:tcPr>
          <w:p w14:paraId="293D7D0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F226EC" w14:textId="77777777" w:rsidR="00FC548F" w:rsidRDefault="00FC548F"/>
        </w:tc>
        <w:tc>
          <w:tcPr>
            <w:tcW w:w="1289" w:type="dxa"/>
            <w:tcBorders>
              <w:top w:val="nil"/>
              <w:left w:val="nil"/>
              <w:bottom w:val="nil"/>
              <w:right w:val="nil"/>
            </w:tcBorders>
            <w:tcMar>
              <w:left w:w="0" w:type="dxa"/>
              <w:right w:w="60" w:type="dxa"/>
            </w:tcMar>
            <w:vAlign w:val="bottom"/>
          </w:tcPr>
          <w:p w14:paraId="02CBFA1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46DDDC" w14:textId="77777777" w:rsidR="00FC548F" w:rsidRDefault="00FC548F"/>
        </w:tc>
        <w:tc>
          <w:tcPr>
            <w:tcW w:w="1289" w:type="dxa"/>
            <w:tcBorders>
              <w:top w:val="nil"/>
              <w:left w:val="nil"/>
              <w:bottom w:val="nil"/>
              <w:right w:val="nil"/>
            </w:tcBorders>
            <w:tcMar>
              <w:left w:w="0" w:type="dxa"/>
              <w:right w:w="60" w:type="dxa"/>
            </w:tcMar>
            <w:vAlign w:val="bottom"/>
          </w:tcPr>
          <w:p w14:paraId="47BA2B0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115773" w14:textId="77777777" w:rsidR="00FC548F" w:rsidRDefault="00FC548F"/>
        </w:tc>
        <w:tc>
          <w:tcPr>
            <w:tcW w:w="1289" w:type="dxa"/>
            <w:tcBorders>
              <w:top w:val="nil"/>
              <w:left w:val="nil"/>
              <w:bottom w:val="nil"/>
              <w:right w:val="nil"/>
            </w:tcBorders>
            <w:tcMar>
              <w:left w:w="0" w:type="dxa"/>
              <w:right w:w="60" w:type="dxa"/>
            </w:tcMar>
            <w:vAlign w:val="bottom"/>
          </w:tcPr>
          <w:p w14:paraId="5054C18D" w14:textId="77777777" w:rsidR="00FC548F" w:rsidRDefault="00FC548F">
            <w:pPr>
              <w:pStyle w:val="AccurriTablenumericvalues"/>
              <w:keepNext/>
            </w:pPr>
          </w:p>
        </w:tc>
      </w:tr>
      <w:tr w:rsidR="00FC548F" w14:paraId="531BFA10" w14:textId="77777777">
        <w:tc>
          <w:tcPr>
            <w:tcW w:w="4253" w:type="dxa"/>
            <w:tcBorders>
              <w:top w:val="nil"/>
              <w:left w:val="nil"/>
              <w:bottom w:val="nil"/>
              <w:right w:val="nil"/>
            </w:tcBorders>
            <w:tcMar>
              <w:left w:w="0" w:type="dxa"/>
              <w:right w:w="0" w:type="dxa"/>
            </w:tcMar>
            <w:vAlign w:val="bottom"/>
          </w:tcPr>
          <w:p w14:paraId="24C35A38" w14:textId="77777777" w:rsidR="00FC548F"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7568EC82" w14:textId="77777777" w:rsidR="00FC548F" w:rsidRDefault="00FC548F"/>
        </w:tc>
        <w:tc>
          <w:tcPr>
            <w:tcW w:w="1289" w:type="dxa"/>
            <w:tcBorders>
              <w:top w:val="nil"/>
              <w:left w:val="nil"/>
              <w:bottom w:val="nil"/>
              <w:right w:val="nil"/>
            </w:tcBorders>
            <w:tcMar>
              <w:left w:w="0" w:type="dxa"/>
              <w:right w:w="60" w:type="dxa"/>
            </w:tcMar>
            <w:vAlign w:val="bottom"/>
          </w:tcPr>
          <w:p w14:paraId="5546331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229036" w14:textId="77777777" w:rsidR="00FC548F" w:rsidRDefault="00FC548F"/>
        </w:tc>
        <w:tc>
          <w:tcPr>
            <w:tcW w:w="1289" w:type="dxa"/>
            <w:tcBorders>
              <w:top w:val="nil"/>
              <w:left w:val="nil"/>
              <w:bottom w:val="nil"/>
              <w:right w:val="nil"/>
            </w:tcBorders>
            <w:tcMar>
              <w:left w:w="0" w:type="dxa"/>
              <w:right w:w="60" w:type="dxa"/>
            </w:tcMar>
            <w:vAlign w:val="bottom"/>
          </w:tcPr>
          <w:p w14:paraId="26032A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807EE1" w14:textId="77777777" w:rsidR="00FC548F" w:rsidRDefault="00FC548F"/>
        </w:tc>
        <w:tc>
          <w:tcPr>
            <w:tcW w:w="1289" w:type="dxa"/>
            <w:tcBorders>
              <w:top w:val="nil"/>
              <w:left w:val="nil"/>
              <w:bottom w:val="nil"/>
              <w:right w:val="nil"/>
            </w:tcBorders>
            <w:tcMar>
              <w:left w:w="0" w:type="dxa"/>
              <w:right w:w="60" w:type="dxa"/>
            </w:tcMar>
            <w:vAlign w:val="bottom"/>
          </w:tcPr>
          <w:p w14:paraId="769061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04F8C0" w14:textId="77777777" w:rsidR="00FC548F" w:rsidRDefault="00FC548F"/>
        </w:tc>
        <w:tc>
          <w:tcPr>
            <w:tcW w:w="1289" w:type="dxa"/>
            <w:tcBorders>
              <w:top w:val="nil"/>
              <w:left w:val="nil"/>
              <w:bottom w:val="nil"/>
              <w:right w:val="nil"/>
            </w:tcBorders>
            <w:tcMar>
              <w:left w:w="0" w:type="dxa"/>
              <w:right w:w="60" w:type="dxa"/>
            </w:tcMar>
            <w:vAlign w:val="bottom"/>
          </w:tcPr>
          <w:p w14:paraId="05C79A3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742039" w14:textId="77777777" w:rsidR="00FC548F" w:rsidRDefault="00FC548F"/>
        </w:tc>
        <w:tc>
          <w:tcPr>
            <w:tcW w:w="1289" w:type="dxa"/>
            <w:tcBorders>
              <w:top w:val="nil"/>
              <w:left w:val="nil"/>
              <w:bottom w:val="nil"/>
              <w:right w:val="nil"/>
            </w:tcBorders>
            <w:tcMar>
              <w:left w:w="0" w:type="dxa"/>
              <w:right w:w="60" w:type="dxa"/>
            </w:tcMar>
            <w:vAlign w:val="bottom"/>
          </w:tcPr>
          <w:p w14:paraId="6305084A" w14:textId="77777777" w:rsidR="00FC548F" w:rsidRDefault="00000000">
            <w:pPr>
              <w:pStyle w:val="AccurriTablenumericvalues"/>
              <w:keepNext/>
            </w:pPr>
            <w:r>
              <w:rPr>
                <w:lang w:val="en-AU"/>
              </w:rPr>
              <w:t>8,958</w:t>
            </w:r>
          </w:p>
        </w:tc>
      </w:tr>
      <w:tr w:rsidR="00FC548F" w14:paraId="5E650ED9" w14:textId="77777777">
        <w:tc>
          <w:tcPr>
            <w:tcW w:w="4253" w:type="dxa"/>
            <w:tcBorders>
              <w:top w:val="nil"/>
              <w:left w:val="nil"/>
              <w:bottom w:val="nil"/>
              <w:right w:val="nil"/>
            </w:tcBorders>
            <w:tcMar>
              <w:left w:w="0" w:type="dxa"/>
              <w:right w:w="0" w:type="dxa"/>
            </w:tcMar>
            <w:vAlign w:val="bottom"/>
          </w:tcPr>
          <w:p w14:paraId="73552953" w14:textId="77777777" w:rsidR="00FC548F"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251F5C7A" w14:textId="77777777" w:rsidR="00FC548F" w:rsidRDefault="00FC548F"/>
        </w:tc>
        <w:tc>
          <w:tcPr>
            <w:tcW w:w="1289" w:type="dxa"/>
            <w:tcBorders>
              <w:top w:val="nil"/>
              <w:left w:val="nil"/>
              <w:bottom w:val="nil"/>
              <w:right w:val="nil"/>
            </w:tcBorders>
            <w:tcMar>
              <w:left w:w="0" w:type="dxa"/>
              <w:right w:w="60" w:type="dxa"/>
            </w:tcMar>
            <w:vAlign w:val="bottom"/>
          </w:tcPr>
          <w:p w14:paraId="3F2B699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7ECBAD" w14:textId="77777777" w:rsidR="00FC548F" w:rsidRDefault="00FC548F"/>
        </w:tc>
        <w:tc>
          <w:tcPr>
            <w:tcW w:w="1289" w:type="dxa"/>
            <w:tcBorders>
              <w:top w:val="nil"/>
              <w:left w:val="nil"/>
              <w:bottom w:val="nil"/>
              <w:right w:val="nil"/>
            </w:tcBorders>
            <w:tcMar>
              <w:left w:w="0" w:type="dxa"/>
              <w:right w:w="60" w:type="dxa"/>
            </w:tcMar>
            <w:vAlign w:val="bottom"/>
          </w:tcPr>
          <w:p w14:paraId="3E58956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7692786" w14:textId="77777777" w:rsidR="00FC548F" w:rsidRDefault="00FC548F"/>
        </w:tc>
        <w:tc>
          <w:tcPr>
            <w:tcW w:w="1289" w:type="dxa"/>
            <w:tcBorders>
              <w:top w:val="nil"/>
              <w:left w:val="nil"/>
              <w:bottom w:val="nil"/>
              <w:right w:val="nil"/>
            </w:tcBorders>
            <w:tcMar>
              <w:left w:w="0" w:type="dxa"/>
              <w:right w:w="60" w:type="dxa"/>
            </w:tcMar>
            <w:vAlign w:val="bottom"/>
          </w:tcPr>
          <w:p w14:paraId="481E30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498C82" w14:textId="77777777" w:rsidR="00FC548F" w:rsidRDefault="00FC548F"/>
        </w:tc>
        <w:tc>
          <w:tcPr>
            <w:tcW w:w="1289" w:type="dxa"/>
            <w:tcBorders>
              <w:top w:val="nil"/>
              <w:left w:val="nil"/>
              <w:bottom w:val="nil"/>
              <w:right w:val="nil"/>
            </w:tcBorders>
            <w:tcMar>
              <w:left w:w="0" w:type="dxa"/>
              <w:right w:w="60" w:type="dxa"/>
            </w:tcMar>
            <w:vAlign w:val="bottom"/>
          </w:tcPr>
          <w:p w14:paraId="25A03F1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A0B2AB"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22F2F9C7" w14:textId="77777777" w:rsidR="00FC548F" w:rsidRDefault="00000000">
            <w:pPr>
              <w:pStyle w:val="AccurriTablenumericvalues"/>
              <w:keepNext/>
            </w:pPr>
            <w:r>
              <w:rPr>
                <w:lang w:val="en-AU"/>
              </w:rPr>
              <w:t>667,021</w:t>
            </w:r>
          </w:p>
        </w:tc>
      </w:tr>
      <w:tr w:rsidR="00FC548F" w14:paraId="4333CC44" w14:textId="77777777">
        <w:tc>
          <w:tcPr>
            <w:tcW w:w="4253" w:type="dxa"/>
            <w:tcBorders>
              <w:top w:val="nil"/>
              <w:left w:val="nil"/>
              <w:bottom w:val="nil"/>
              <w:right w:val="nil"/>
            </w:tcBorders>
            <w:tcMar>
              <w:left w:w="0" w:type="dxa"/>
              <w:right w:w="0" w:type="dxa"/>
            </w:tcMar>
            <w:vAlign w:val="bottom"/>
          </w:tcPr>
          <w:p w14:paraId="65F78694" w14:textId="77777777" w:rsidR="00FC548F" w:rsidRDefault="00000000">
            <w:pPr>
              <w:pStyle w:val="AccurriTablesubtitle"/>
              <w:keepNext/>
            </w:pPr>
            <w:r>
              <w:rPr>
                <w:lang w:val="en-AU"/>
              </w:rPr>
              <w:t>Total assets includes:</w:t>
            </w:r>
          </w:p>
        </w:tc>
        <w:tc>
          <w:tcPr>
            <w:tcW w:w="60" w:type="dxa"/>
            <w:tcBorders>
              <w:top w:val="nil"/>
              <w:left w:val="nil"/>
              <w:bottom w:val="nil"/>
              <w:right w:val="nil"/>
            </w:tcBorders>
            <w:tcMar>
              <w:left w:w="0" w:type="dxa"/>
              <w:right w:w="0" w:type="dxa"/>
            </w:tcMar>
          </w:tcPr>
          <w:p w14:paraId="63F2BD3F" w14:textId="77777777" w:rsidR="00FC548F" w:rsidRDefault="00FC548F"/>
        </w:tc>
        <w:tc>
          <w:tcPr>
            <w:tcW w:w="1289" w:type="dxa"/>
            <w:tcBorders>
              <w:top w:val="nil"/>
              <w:left w:val="nil"/>
              <w:bottom w:val="nil"/>
              <w:right w:val="nil"/>
            </w:tcBorders>
            <w:tcMar>
              <w:left w:w="0" w:type="dxa"/>
              <w:right w:w="60" w:type="dxa"/>
            </w:tcMar>
            <w:vAlign w:val="bottom"/>
          </w:tcPr>
          <w:p w14:paraId="7252FFC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2BC36B" w14:textId="77777777" w:rsidR="00FC548F" w:rsidRDefault="00FC548F"/>
        </w:tc>
        <w:tc>
          <w:tcPr>
            <w:tcW w:w="1289" w:type="dxa"/>
            <w:tcBorders>
              <w:top w:val="nil"/>
              <w:left w:val="nil"/>
              <w:bottom w:val="nil"/>
              <w:right w:val="nil"/>
            </w:tcBorders>
            <w:tcMar>
              <w:left w:w="0" w:type="dxa"/>
              <w:right w:w="60" w:type="dxa"/>
            </w:tcMar>
            <w:vAlign w:val="bottom"/>
          </w:tcPr>
          <w:p w14:paraId="2AF4D46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849ED4" w14:textId="77777777" w:rsidR="00FC548F" w:rsidRDefault="00FC548F"/>
        </w:tc>
        <w:tc>
          <w:tcPr>
            <w:tcW w:w="1289" w:type="dxa"/>
            <w:tcBorders>
              <w:top w:val="nil"/>
              <w:left w:val="nil"/>
              <w:bottom w:val="nil"/>
              <w:right w:val="nil"/>
            </w:tcBorders>
            <w:tcMar>
              <w:left w:w="0" w:type="dxa"/>
              <w:right w:w="60" w:type="dxa"/>
            </w:tcMar>
            <w:vAlign w:val="bottom"/>
          </w:tcPr>
          <w:p w14:paraId="33CDDB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72FE3A" w14:textId="77777777" w:rsidR="00FC548F" w:rsidRDefault="00FC548F"/>
        </w:tc>
        <w:tc>
          <w:tcPr>
            <w:tcW w:w="1289" w:type="dxa"/>
            <w:tcBorders>
              <w:top w:val="nil"/>
              <w:left w:val="nil"/>
              <w:bottom w:val="nil"/>
              <w:right w:val="nil"/>
            </w:tcBorders>
            <w:tcMar>
              <w:left w:w="0" w:type="dxa"/>
              <w:right w:w="60" w:type="dxa"/>
            </w:tcMar>
            <w:vAlign w:val="bottom"/>
          </w:tcPr>
          <w:p w14:paraId="058FF5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D76C8E" w14:textId="77777777" w:rsidR="00FC548F" w:rsidRDefault="00FC548F"/>
        </w:tc>
        <w:tc>
          <w:tcPr>
            <w:tcW w:w="1289" w:type="dxa"/>
            <w:tcBorders>
              <w:top w:val="nil"/>
              <w:left w:val="nil"/>
              <w:bottom w:val="nil"/>
              <w:right w:val="nil"/>
            </w:tcBorders>
            <w:tcMar>
              <w:left w:w="0" w:type="dxa"/>
              <w:right w:w="60" w:type="dxa"/>
            </w:tcMar>
            <w:vAlign w:val="bottom"/>
          </w:tcPr>
          <w:p w14:paraId="296C84EA" w14:textId="77777777" w:rsidR="00FC548F" w:rsidRDefault="00FC548F">
            <w:pPr>
              <w:pStyle w:val="AccurriTablenumericvalues"/>
              <w:keepNext/>
            </w:pPr>
          </w:p>
        </w:tc>
      </w:tr>
      <w:tr w:rsidR="00FC548F" w14:paraId="2F6D873F" w14:textId="77777777">
        <w:tc>
          <w:tcPr>
            <w:tcW w:w="4253" w:type="dxa"/>
            <w:tcBorders>
              <w:top w:val="nil"/>
              <w:left w:val="nil"/>
              <w:bottom w:val="nil"/>
              <w:right w:val="nil"/>
            </w:tcBorders>
            <w:tcMar>
              <w:left w:w="0" w:type="dxa"/>
              <w:right w:w="0" w:type="dxa"/>
            </w:tcMar>
            <w:vAlign w:val="bottom"/>
          </w:tcPr>
          <w:p w14:paraId="35301C94" w14:textId="77777777" w:rsidR="00FC548F" w:rsidRDefault="00000000">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11C5255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3376B8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25E95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975CF1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96F52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46E747" w14:textId="77777777" w:rsidR="00FC548F"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1C23650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4E7E6B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8B735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3D3CD08" w14:textId="77777777" w:rsidR="00FC548F" w:rsidRDefault="00000000">
            <w:pPr>
              <w:pStyle w:val="AccurriTablenumericvalues"/>
              <w:keepNext/>
            </w:pPr>
            <w:r>
              <w:rPr>
                <w:lang w:val="en-AU"/>
              </w:rPr>
              <w:t>34,192</w:t>
            </w:r>
          </w:p>
        </w:tc>
      </w:tr>
      <w:tr w:rsidR="00FC548F" w14:paraId="23CA4E51" w14:textId="77777777">
        <w:tc>
          <w:tcPr>
            <w:tcW w:w="4253" w:type="dxa"/>
            <w:tcBorders>
              <w:top w:val="nil"/>
              <w:left w:val="nil"/>
              <w:bottom w:val="nil"/>
              <w:right w:val="nil"/>
            </w:tcBorders>
            <w:tcMar>
              <w:left w:w="0" w:type="dxa"/>
              <w:right w:w="0" w:type="dxa"/>
            </w:tcMar>
            <w:vAlign w:val="bottom"/>
          </w:tcPr>
          <w:p w14:paraId="17EA3F7A" w14:textId="77777777" w:rsidR="00FC548F" w:rsidRDefault="00000000">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1091D8A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6315463" w14:textId="77777777" w:rsidR="00FC548F" w:rsidRDefault="00000000">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6D7F2C0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2C844F5" w14:textId="77777777" w:rsidR="00FC548F" w:rsidRDefault="00000000">
            <w:pPr>
              <w:pStyle w:val="AccurriTablenumericvalues"/>
              <w:keepNext/>
            </w:pPr>
            <w:r>
              <w:rPr>
                <w:lang w:val="en-AU"/>
              </w:rPr>
              <w:t>5,027</w:t>
            </w:r>
          </w:p>
        </w:tc>
        <w:tc>
          <w:tcPr>
            <w:tcW w:w="60" w:type="dxa"/>
            <w:tcBorders>
              <w:top w:val="nil"/>
              <w:left w:val="nil"/>
              <w:bottom w:val="nil"/>
              <w:right w:val="nil"/>
            </w:tcBorders>
            <w:tcMar>
              <w:left w:w="0" w:type="dxa"/>
              <w:right w:w="0" w:type="dxa"/>
            </w:tcMar>
          </w:tcPr>
          <w:p w14:paraId="180A4B2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DF1594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FAD14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73BA4DA" w14:textId="77777777" w:rsidR="00FC548F" w:rsidRDefault="00000000">
            <w:pPr>
              <w:pStyle w:val="AccurriTablenumericvalues"/>
              <w:keepNext/>
            </w:pPr>
            <w:r>
              <w:rPr>
                <w:lang w:val="en-AU"/>
              </w:rPr>
              <w:t>9,091</w:t>
            </w:r>
          </w:p>
        </w:tc>
        <w:tc>
          <w:tcPr>
            <w:tcW w:w="60" w:type="dxa"/>
            <w:tcBorders>
              <w:top w:val="nil"/>
              <w:left w:val="nil"/>
              <w:bottom w:val="nil"/>
              <w:right w:val="nil"/>
            </w:tcBorders>
            <w:tcMar>
              <w:left w:w="0" w:type="dxa"/>
              <w:right w:w="0" w:type="dxa"/>
            </w:tcMar>
          </w:tcPr>
          <w:p w14:paraId="5630160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DCA451E" w14:textId="77777777" w:rsidR="00FC548F" w:rsidRDefault="00000000">
            <w:pPr>
              <w:pStyle w:val="AccurriTablenumericvalues"/>
              <w:keepNext/>
            </w:pPr>
            <w:r>
              <w:rPr>
                <w:lang w:val="en-AU"/>
              </w:rPr>
              <w:t>14,483</w:t>
            </w:r>
          </w:p>
        </w:tc>
      </w:tr>
      <w:tr w:rsidR="00FC548F" w14:paraId="37074FBA" w14:textId="77777777">
        <w:tc>
          <w:tcPr>
            <w:tcW w:w="4253" w:type="dxa"/>
            <w:tcBorders>
              <w:top w:val="nil"/>
              <w:left w:val="nil"/>
              <w:bottom w:val="nil"/>
              <w:right w:val="nil"/>
            </w:tcBorders>
            <w:tcMar>
              <w:left w:w="0" w:type="dxa"/>
              <w:right w:w="0" w:type="dxa"/>
            </w:tcMar>
            <w:vAlign w:val="bottom"/>
          </w:tcPr>
          <w:p w14:paraId="232B38A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C29B749" w14:textId="77777777" w:rsidR="00FC548F" w:rsidRDefault="00FC548F"/>
        </w:tc>
        <w:tc>
          <w:tcPr>
            <w:tcW w:w="1289" w:type="dxa"/>
            <w:tcBorders>
              <w:top w:val="nil"/>
              <w:left w:val="nil"/>
              <w:bottom w:val="nil"/>
              <w:right w:val="nil"/>
            </w:tcBorders>
            <w:tcMar>
              <w:left w:w="0" w:type="dxa"/>
              <w:right w:w="60" w:type="dxa"/>
            </w:tcMar>
            <w:vAlign w:val="bottom"/>
          </w:tcPr>
          <w:p w14:paraId="77694A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4BC3F3" w14:textId="77777777" w:rsidR="00FC548F" w:rsidRDefault="00FC548F"/>
        </w:tc>
        <w:tc>
          <w:tcPr>
            <w:tcW w:w="1289" w:type="dxa"/>
            <w:tcBorders>
              <w:top w:val="nil"/>
              <w:left w:val="nil"/>
              <w:bottom w:val="nil"/>
              <w:right w:val="nil"/>
            </w:tcBorders>
            <w:tcMar>
              <w:left w:w="0" w:type="dxa"/>
              <w:right w:w="60" w:type="dxa"/>
            </w:tcMar>
            <w:vAlign w:val="bottom"/>
          </w:tcPr>
          <w:p w14:paraId="7EA8FD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0A130B" w14:textId="77777777" w:rsidR="00FC548F" w:rsidRDefault="00FC548F"/>
        </w:tc>
        <w:tc>
          <w:tcPr>
            <w:tcW w:w="1289" w:type="dxa"/>
            <w:tcBorders>
              <w:top w:val="nil"/>
              <w:left w:val="nil"/>
              <w:bottom w:val="nil"/>
              <w:right w:val="nil"/>
            </w:tcBorders>
            <w:tcMar>
              <w:left w:w="0" w:type="dxa"/>
              <w:right w:w="60" w:type="dxa"/>
            </w:tcMar>
            <w:vAlign w:val="bottom"/>
          </w:tcPr>
          <w:p w14:paraId="01895C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BF827D" w14:textId="77777777" w:rsidR="00FC548F" w:rsidRDefault="00FC548F"/>
        </w:tc>
        <w:tc>
          <w:tcPr>
            <w:tcW w:w="1289" w:type="dxa"/>
            <w:tcBorders>
              <w:top w:val="nil"/>
              <w:left w:val="nil"/>
              <w:bottom w:val="nil"/>
              <w:right w:val="nil"/>
            </w:tcBorders>
            <w:tcMar>
              <w:left w:w="0" w:type="dxa"/>
              <w:right w:w="60" w:type="dxa"/>
            </w:tcMar>
            <w:vAlign w:val="bottom"/>
          </w:tcPr>
          <w:p w14:paraId="06FDAF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3C1E84" w14:textId="77777777" w:rsidR="00FC548F" w:rsidRDefault="00FC548F"/>
        </w:tc>
        <w:tc>
          <w:tcPr>
            <w:tcW w:w="1289" w:type="dxa"/>
            <w:tcBorders>
              <w:top w:val="nil"/>
              <w:left w:val="nil"/>
              <w:bottom w:val="nil"/>
              <w:right w:val="nil"/>
            </w:tcBorders>
            <w:tcMar>
              <w:left w:w="0" w:type="dxa"/>
              <w:right w:w="60" w:type="dxa"/>
            </w:tcMar>
            <w:vAlign w:val="bottom"/>
          </w:tcPr>
          <w:p w14:paraId="166B8CDA" w14:textId="77777777" w:rsidR="00FC548F" w:rsidRDefault="00FC548F">
            <w:pPr>
              <w:pStyle w:val="AccurriTablenumericvalues"/>
              <w:keepNext/>
            </w:pPr>
          </w:p>
        </w:tc>
      </w:tr>
      <w:tr w:rsidR="00FC548F" w14:paraId="2399C59C" w14:textId="77777777">
        <w:tc>
          <w:tcPr>
            <w:tcW w:w="4253" w:type="dxa"/>
            <w:tcBorders>
              <w:top w:val="nil"/>
              <w:left w:val="nil"/>
              <w:bottom w:val="nil"/>
              <w:right w:val="nil"/>
            </w:tcBorders>
            <w:tcMar>
              <w:left w:w="0" w:type="dxa"/>
              <w:right w:w="0" w:type="dxa"/>
            </w:tcMar>
            <w:vAlign w:val="bottom"/>
          </w:tcPr>
          <w:p w14:paraId="2E8A65D1" w14:textId="77777777" w:rsidR="00FC548F"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0E70D533" w14:textId="77777777" w:rsidR="00FC548F" w:rsidRDefault="00FC548F"/>
        </w:tc>
        <w:tc>
          <w:tcPr>
            <w:tcW w:w="1289" w:type="dxa"/>
            <w:tcBorders>
              <w:top w:val="nil"/>
              <w:left w:val="nil"/>
              <w:bottom w:val="nil"/>
              <w:right w:val="nil"/>
            </w:tcBorders>
            <w:tcMar>
              <w:left w:w="0" w:type="dxa"/>
              <w:right w:w="60" w:type="dxa"/>
            </w:tcMar>
            <w:vAlign w:val="bottom"/>
          </w:tcPr>
          <w:p w14:paraId="19AFC9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E2CFD0" w14:textId="77777777" w:rsidR="00FC548F" w:rsidRDefault="00FC548F"/>
        </w:tc>
        <w:tc>
          <w:tcPr>
            <w:tcW w:w="1289" w:type="dxa"/>
            <w:tcBorders>
              <w:top w:val="nil"/>
              <w:left w:val="nil"/>
              <w:bottom w:val="nil"/>
              <w:right w:val="nil"/>
            </w:tcBorders>
            <w:tcMar>
              <w:left w:w="0" w:type="dxa"/>
              <w:right w:w="60" w:type="dxa"/>
            </w:tcMar>
            <w:vAlign w:val="bottom"/>
          </w:tcPr>
          <w:p w14:paraId="234B06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566E73" w14:textId="77777777" w:rsidR="00FC548F" w:rsidRDefault="00FC548F"/>
        </w:tc>
        <w:tc>
          <w:tcPr>
            <w:tcW w:w="1289" w:type="dxa"/>
            <w:tcBorders>
              <w:top w:val="nil"/>
              <w:left w:val="nil"/>
              <w:bottom w:val="nil"/>
              <w:right w:val="nil"/>
            </w:tcBorders>
            <w:tcMar>
              <w:left w:w="0" w:type="dxa"/>
              <w:right w:w="60" w:type="dxa"/>
            </w:tcMar>
            <w:vAlign w:val="bottom"/>
          </w:tcPr>
          <w:p w14:paraId="5ED7E0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DC07CA" w14:textId="77777777" w:rsidR="00FC548F" w:rsidRDefault="00FC548F"/>
        </w:tc>
        <w:tc>
          <w:tcPr>
            <w:tcW w:w="1289" w:type="dxa"/>
            <w:tcBorders>
              <w:top w:val="nil"/>
              <w:left w:val="nil"/>
              <w:bottom w:val="nil"/>
              <w:right w:val="nil"/>
            </w:tcBorders>
            <w:tcMar>
              <w:left w:w="0" w:type="dxa"/>
              <w:right w:w="60" w:type="dxa"/>
            </w:tcMar>
            <w:vAlign w:val="bottom"/>
          </w:tcPr>
          <w:p w14:paraId="06238C4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C8521D" w14:textId="77777777" w:rsidR="00FC548F" w:rsidRDefault="00FC548F"/>
        </w:tc>
        <w:tc>
          <w:tcPr>
            <w:tcW w:w="1289" w:type="dxa"/>
            <w:tcBorders>
              <w:top w:val="nil"/>
              <w:left w:val="nil"/>
              <w:bottom w:val="nil"/>
              <w:right w:val="nil"/>
            </w:tcBorders>
            <w:tcMar>
              <w:left w:w="0" w:type="dxa"/>
              <w:right w:w="60" w:type="dxa"/>
            </w:tcMar>
            <w:vAlign w:val="bottom"/>
          </w:tcPr>
          <w:p w14:paraId="4C02D45D" w14:textId="77777777" w:rsidR="00FC548F" w:rsidRDefault="00FC548F">
            <w:pPr>
              <w:pStyle w:val="AccurriTablenumericvalues"/>
              <w:keepNext/>
            </w:pPr>
          </w:p>
        </w:tc>
      </w:tr>
      <w:tr w:rsidR="00FC548F" w14:paraId="004F2879" w14:textId="77777777">
        <w:tc>
          <w:tcPr>
            <w:tcW w:w="4253" w:type="dxa"/>
            <w:tcBorders>
              <w:top w:val="nil"/>
              <w:left w:val="nil"/>
              <w:bottom w:val="nil"/>
              <w:right w:val="nil"/>
            </w:tcBorders>
            <w:tcMar>
              <w:left w:w="0" w:type="dxa"/>
              <w:right w:w="0" w:type="dxa"/>
            </w:tcMar>
            <w:vAlign w:val="bottom"/>
          </w:tcPr>
          <w:p w14:paraId="5D3EB2A2" w14:textId="77777777" w:rsidR="00FC548F"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4957DD3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ACDBA07" w14:textId="77777777" w:rsidR="00FC548F" w:rsidRDefault="00000000">
            <w:pPr>
              <w:pStyle w:val="AccurriTablenumericvalues"/>
              <w:keepNext/>
            </w:pPr>
            <w:r>
              <w:rPr>
                <w:lang w:val="en-AU"/>
              </w:rPr>
              <w:t>71,178</w:t>
            </w:r>
          </w:p>
        </w:tc>
        <w:tc>
          <w:tcPr>
            <w:tcW w:w="60" w:type="dxa"/>
            <w:tcBorders>
              <w:top w:val="nil"/>
              <w:left w:val="nil"/>
              <w:bottom w:val="nil"/>
              <w:right w:val="nil"/>
            </w:tcBorders>
            <w:tcMar>
              <w:left w:w="0" w:type="dxa"/>
              <w:right w:w="0" w:type="dxa"/>
            </w:tcMar>
          </w:tcPr>
          <w:p w14:paraId="516689D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5C2DB23" w14:textId="77777777" w:rsidR="00FC548F" w:rsidRDefault="00000000">
            <w:pPr>
              <w:pStyle w:val="AccurriTablenumericvalues"/>
              <w:keepNext/>
            </w:pPr>
            <w:r>
              <w:rPr>
                <w:lang w:val="en-AU"/>
              </w:rPr>
              <w:t>67,432</w:t>
            </w:r>
          </w:p>
        </w:tc>
        <w:tc>
          <w:tcPr>
            <w:tcW w:w="60" w:type="dxa"/>
            <w:tcBorders>
              <w:top w:val="nil"/>
              <w:left w:val="nil"/>
              <w:bottom w:val="nil"/>
              <w:right w:val="nil"/>
            </w:tcBorders>
            <w:tcMar>
              <w:left w:w="0" w:type="dxa"/>
              <w:right w:w="0" w:type="dxa"/>
            </w:tcMar>
          </w:tcPr>
          <w:p w14:paraId="7F5DCC5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C7524C2" w14:textId="77777777" w:rsidR="00FC548F" w:rsidRDefault="00000000">
            <w:pPr>
              <w:pStyle w:val="AccurriTablenumericvalues"/>
              <w:keepNext/>
            </w:pPr>
            <w:r>
              <w:rPr>
                <w:lang w:val="en-AU"/>
              </w:rPr>
              <w:t>176,071</w:t>
            </w:r>
          </w:p>
        </w:tc>
        <w:tc>
          <w:tcPr>
            <w:tcW w:w="60" w:type="dxa"/>
            <w:tcBorders>
              <w:top w:val="nil"/>
              <w:left w:val="nil"/>
              <w:bottom w:val="nil"/>
              <w:right w:val="nil"/>
            </w:tcBorders>
            <w:tcMar>
              <w:left w:w="0" w:type="dxa"/>
              <w:right w:w="0" w:type="dxa"/>
            </w:tcMar>
          </w:tcPr>
          <w:p w14:paraId="451009C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35324CE" w14:textId="77777777" w:rsidR="00FC548F" w:rsidRDefault="00000000">
            <w:pPr>
              <w:pStyle w:val="AccurriTablenumericvalues"/>
              <w:keepNext/>
            </w:pPr>
            <w:r>
              <w:rPr>
                <w:lang w:val="en-AU"/>
              </w:rPr>
              <w:t>59,939</w:t>
            </w:r>
          </w:p>
        </w:tc>
        <w:tc>
          <w:tcPr>
            <w:tcW w:w="60" w:type="dxa"/>
            <w:tcBorders>
              <w:top w:val="nil"/>
              <w:left w:val="nil"/>
              <w:bottom w:val="nil"/>
              <w:right w:val="nil"/>
            </w:tcBorders>
            <w:tcMar>
              <w:left w:w="0" w:type="dxa"/>
              <w:right w:w="0" w:type="dxa"/>
            </w:tcMar>
          </w:tcPr>
          <w:p w14:paraId="77B7B7B1" w14:textId="77777777" w:rsidR="00FC548F" w:rsidRDefault="00FC548F"/>
        </w:tc>
        <w:tc>
          <w:tcPr>
            <w:tcW w:w="1289" w:type="dxa"/>
            <w:tcBorders>
              <w:top w:val="nil"/>
              <w:left w:val="nil"/>
              <w:bottom w:val="nil"/>
              <w:right w:val="nil"/>
            </w:tcBorders>
            <w:tcMar>
              <w:left w:w="0" w:type="dxa"/>
              <w:right w:w="60" w:type="dxa"/>
            </w:tcMar>
            <w:vAlign w:val="bottom"/>
          </w:tcPr>
          <w:p w14:paraId="5E0EFEBB" w14:textId="77777777" w:rsidR="00FC548F" w:rsidRDefault="00000000">
            <w:pPr>
              <w:pStyle w:val="AccurriTablenumericvalues"/>
              <w:keepNext/>
            </w:pPr>
            <w:r>
              <w:rPr>
                <w:lang w:val="en-AU"/>
              </w:rPr>
              <w:t>374,620</w:t>
            </w:r>
          </w:p>
        </w:tc>
      </w:tr>
      <w:tr w:rsidR="00FC548F" w14:paraId="101D9523" w14:textId="77777777">
        <w:tc>
          <w:tcPr>
            <w:tcW w:w="4253" w:type="dxa"/>
            <w:tcBorders>
              <w:top w:val="nil"/>
              <w:left w:val="nil"/>
              <w:bottom w:val="nil"/>
              <w:right w:val="nil"/>
            </w:tcBorders>
            <w:tcMar>
              <w:left w:w="0" w:type="dxa"/>
              <w:right w:w="0" w:type="dxa"/>
            </w:tcMar>
            <w:vAlign w:val="bottom"/>
          </w:tcPr>
          <w:p w14:paraId="77D069F1" w14:textId="77777777" w:rsidR="00FC548F"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117D4767" w14:textId="77777777" w:rsidR="00FC548F" w:rsidRDefault="00FC548F"/>
        </w:tc>
        <w:tc>
          <w:tcPr>
            <w:tcW w:w="1289" w:type="dxa"/>
            <w:tcBorders>
              <w:top w:val="nil"/>
              <w:left w:val="nil"/>
              <w:bottom w:val="nil"/>
              <w:right w:val="nil"/>
            </w:tcBorders>
            <w:tcMar>
              <w:left w:w="0" w:type="dxa"/>
              <w:right w:w="60" w:type="dxa"/>
            </w:tcMar>
            <w:vAlign w:val="bottom"/>
          </w:tcPr>
          <w:p w14:paraId="0E28FE3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ADDFAB" w14:textId="77777777" w:rsidR="00FC548F" w:rsidRDefault="00FC548F"/>
        </w:tc>
        <w:tc>
          <w:tcPr>
            <w:tcW w:w="1289" w:type="dxa"/>
            <w:tcBorders>
              <w:top w:val="nil"/>
              <w:left w:val="nil"/>
              <w:bottom w:val="nil"/>
              <w:right w:val="nil"/>
            </w:tcBorders>
            <w:tcMar>
              <w:left w:w="0" w:type="dxa"/>
              <w:right w:w="60" w:type="dxa"/>
            </w:tcMar>
            <w:vAlign w:val="bottom"/>
          </w:tcPr>
          <w:p w14:paraId="0A6A92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901547" w14:textId="77777777" w:rsidR="00FC548F" w:rsidRDefault="00FC548F"/>
        </w:tc>
        <w:tc>
          <w:tcPr>
            <w:tcW w:w="1289" w:type="dxa"/>
            <w:tcBorders>
              <w:top w:val="nil"/>
              <w:left w:val="nil"/>
              <w:bottom w:val="nil"/>
              <w:right w:val="nil"/>
            </w:tcBorders>
            <w:tcMar>
              <w:left w:w="0" w:type="dxa"/>
              <w:right w:w="60" w:type="dxa"/>
            </w:tcMar>
            <w:vAlign w:val="bottom"/>
          </w:tcPr>
          <w:p w14:paraId="738D10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AF579E" w14:textId="77777777" w:rsidR="00FC548F" w:rsidRDefault="00FC548F"/>
        </w:tc>
        <w:tc>
          <w:tcPr>
            <w:tcW w:w="1289" w:type="dxa"/>
            <w:tcBorders>
              <w:top w:val="nil"/>
              <w:left w:val="nil"/>
              <w:bottom w:val="nil"/>
              <w:right w:val="nil"/>
            </w:tcBorders>
            <w:tcMar>
              <w:left w:w="0" w:type="dxa"/>
              <w:right w:w="60" w:type="dxa"/>
            </w:tcMar>
            <w:vAlign w:val="bottom"/>
          </w:tcPr>
          <w:p w14:paraId="32C0F5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8E9D6E" w14:textId="77777777" w:rsidR="00FC548F" w:rsidRDefault="00FC548F"/>
        </w:tc>
        <w:tc>
          <w:tcPr>
            <w:tcW w:w="1289" w:type="dxa"/>
            <w:tcBorders>
              <w:top w:val="nil"/>
              <w:left w:val="nil"/>
              <w:bottom w:val="nil"/>
              <w:right w:val="nil"/>
            </w:tcBorders>
            <w:tcMar>
              <w:left w:w="0" w:type="dxa"/>
              <w:right w:w="60" w:type="dxa"/>
            </w:tcMar>
            <w:vAlign w:val="bottom"/>
          </w:tcPr>
          <w:p w14:paraId="0D3A4960" w14:textId="77777777" w:rsidR="00FC548F" w:rsidRDefault="00FC548F">
            <w:pPr>
              <w:pStyle w:val="AccurriTablenumericvalues"/>
              <w:keepNext/>
            </w:pPr>
          </w:p>
        </w:tc>
      </w:tr>
      <w:tr w:rsidR="00FC548F" w14:paraId="0B08AF5E" w14:textId="77777777">
        <w:tc>
          <w:tcPr>
            <w:tcW w:w="4253" w:type="dxa"/>
            <w:tcBorders>
              <w:top w:val="nil"/>
              <w:left w:val="nil"/>
              <w:bottom w:val="nil"/>
              <w:right w:val="nil"/>
            </w:tcBorders>
            <w:tcMar>
              <w:left w:w="0" w:type="dxa"/>
              <w:right w:w="0" w:type="dxa"/>
            </w:tcMar>
            <w:vAlign w:val="bottom"/>
          </w:tcPr>
          <w:p w14:paraId="59EF081A" w14:textId="77777777" w:rsidR="00FC548F"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4216A39D" w14:textId="77777777" w:rsidR="00FC548F" w:rsidRDefault="00FC548F"/>
        </w:tc>
        <w:tc>
          <w:tcPr>
            <w:tcW w:w="1289" w:type="dxa"/>
            <w:tcBorders>
              <w:top w:val="nil"/>
              <w:left w:val="nil"/>
              <w:bottom w:val="nil"/>
              <w:right w:val="nil"/>
            </w:tcBorders>
            <w:tcMar>
              <w:left w:w="0" w:type="dxa"/>
              <w:right w:w="60" w:type="dxa"/>
            </w:tcMar>
            <w:vAlign w:val="bottom"/>
          </w:tcPr>
          <w:p w14:paraId="798F93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1B858D" w14:textId="77777777" w:rsidR="00FC548F" w:rsidRDefault="00FC548F"/>
        </w:tc>
        <w:tc>
          <w:tcPr>
            <w:tcW w:w="1289" w:type="dxa"/>
            <w:tcBorders>
              <w:top w:val="nil"/>
              <w:left w:val="nil"/>
              <w:bottom w:val="nil"/>
              <w:right w:val="nil"/>
            </w:tcBorders>
            <w:tcMar>
              <w:left w:w="0" w:type="dxa"/>
              <w:right w:w="60" w:type="dxa"/>
            </w:tcMar>
            <w:vAlign w:val="bottom"/>
          </w:tcPr>
          <w:p w14:paraId="7EDF2E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F80737" w14:textId="77777777" w:rsidR="00FC548F" w:rsidRDefault="00FC548F"/>
        </w:tc>
        <w:tc>
          <w:tcPr>
            <w:tcW w:w="1289" w:type="dxa"/>
            <w:tcBorders>
              <w:top w:val="nil"/>
              <w:left w:val="nil"/>
              <w:bottom w:val="nil"/>
              <w:right w:val="nil"/>
            </w:tcBorders>
            <w:tcMar>
              <w:left w:w="0" w:type="dxa"/>
              <w:right w:w="60" w:type="dxa"/>
            </w:tcMar>
            <w:vAlign w:val="bottom"/>
          </w:tcPr>
          <w:p w14:paraId="1039A15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EEA68D" w14:textId="77777777" w:rsidR="00FC548F" w:rsidRDefault="00FC548F"/>
        </w:tc>
        <w:tc>
          <w:tcPr>
            <w:tcW w:w="1289" w:type="dxa"/>
            <w:tcBorders>
              <w:top w:val="nil"/>
              <w:left w:val="nil"/>
              <w:bottom w:val="nil"/>
              <w:right w:val="nil"/>
            </w:tcBorders>
            <w:tcMar>
              <w:left w:w="0" w:type="dxa"/>
              <w:right w:w="60" w:type="dxa"/>
            </w:tcMar>
            <w:vAlign w:val="bottom"/>
          </w:tcPr>
          <w:p w14:paraId="177827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A135A5" w14:textId="77777777" w:rsidR="00FC548F" w:rsidRDefault="00FC548F"/>
        </w:tc>
        <w:tc>
          <w:tcPr>
            <w:tcW w:w="1289" w:type="dxa"/>
            <w:tcBorders>
              <w:top w:val="nil"/>
              <w:left w:val="nil"/>
              <w:bottom w:val="nil"/>
              <w:right w:val="nil"/>
            </w:tcBorders>
            <w:tcMar>
              <w:left w:w="0" w:type="dxa"/>
              <w:right w:w="60" w:type="dxa"/>
            </w:tcMar>
            <w:vAlign w:val="bottom"/>
          </w:tcPr>
          <w:p w14:paraId="7E93E6C2" w14:textId="77777777" w:rsidR="00FC548F" w:rsidRDefault="00000000">
            <w:pPr>
              <w:pStyle w:val="AccurriTablenumericvalues"/>
              <w:keepNext/>
            </w:pPr>
            <w:r>
              <w:rPr>
                <w:lang w:val="en-AU"/>
              </w:rPr>
              <w:t>3,628</w:t>
            </w:r>
          </w:p>
        </w:tc>
      </w:tr>
      <w:tr w:rsidR="00FC548F" w14:paraId="4FB85E15" w14:textId="77777777">
        <w:tc>
          <w:tcPr>
            <w:tcW w:w="4253" w:type="dxa"/>
            <w:tcBorders>
              <w:top w:val="nil"/>
              <w:left w:val="nil"/>
              <w:bottom w:val="nil"/>
              <w:right w:val="nil"/>
            </w:tcBorders>
            <w:tcMar>
              <w:left w:w="0" w:type="dxa"/>
              <w:right w:w="0" w:type="dxa"/>
            </w:tcMar>
            <w:vAlign w:val="bottom"/>
          </w:tcPr>
          <w:p w14:paraId="673C6B9C" w14:textId="77777777" w:rsidR="00FC548F"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13F91DEF" w14:textId="77777777" w:rsidR="00FC548F" w:rsidRDefault="00FC548F"/>
        </w:tc>
        <w:tc>
          <w:tcPr>
            <w:tcW w:w="1289" w:type="dxa"/>
            <w:tcBorders>
              <w:top w:val="nil"/>
              <w:left w:val="nil"/>
              <w:bottom w:val="nil"/>
              <w:right w:val="nil"/>
            </w:tcBorders>
            <w:tcMar>
              <w:left w:w="0" w:type="dxa"/>
              <w:right w:w="60" w:type="dxa"/>
            </w:tcMar>
            <w:vAlign w:val="bottom"/>
          </w:tcPr>
          <w:p w14:paraId="56FE20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E36B347" w14:textId="77777777" w:rsidR="00FC548F" w:rsidRDefault="00FC548F"/>
        </w:tc>
        <w:tc>
          <w:tcPr>
            <w:tcW w:w="1289" w:type="dxa"/>
            <w:tcBorders>
              <w:top w:val="nil"/>
              <w:left w:val="nil"/>
              <w:bottom w:val="nil"/>
              <w:right w:val="nil"/>
            </w:tcBorders>
            <w:tcMar>
              <w:left w:w="0" w:type="dxa"/>
              <w:right w:w="60" w:type="dxa"/>
            </w:tcMar>
            <w:vAlign w:val="bottom"/>
          </w:tcPr>
          <w:p w14:paraId="43888F1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E77A7E" w14:textId="77777777" w:rsidR="00FC548F" w:rsidRDefault="00FC548F"/>
        </w:tc>
        <w:tc>
          <w:tcPr>
            <w:tcW w:w="1289" w:type="dxa"/>
            <w:tcBorders>
              <w:top w:val="nil"/>
              <w:left w:val="nil"/>
              <w:bottom w:val="nil"/>
              <w:right w:val="nil"/>
            </w:tcBorders>
            <w:tcMar>
              <w:left w:w="0" w:type="dxa"/>
              <w:right w:w="60" w:type="dxa"/>
            </w:tcMar>
            <w:vAlign w:val="bottom"/>
          </w:tcPr>
          <w:p w14:paraId="135312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FEA90A" w14:textId="77777777" w:rsidR="00FC548F" w:rsidRDefault="00FC548F"/>
        </w:tc>
        <w:tc>
          <w:tcPr>
            <w:tcW w:w="1289" w:type="dxa"/>
            <w:tcBorders>
              <w:top w:val="nil"/>
              <w:left w:val="nil"/>
              <w:bottom w:val="nil"/>
              <w:right w:val="nil"/>
            </w:tcBorders>
            <w:tcMar>
              <w:left w:w="0" w:type="dxa"/>
              <w:right w:w="60" w:type="dxa"/>
            </w:tcMar>
            <w:vAlign w:val="bottom"/>
          </w:tcPr>
          <w:p w14:paraId="68A7DC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CF2541" w14:textId="77777777" w:rsidR="00FC548F" w:rsidRDefault="00FC548F"/>
        </w:tc>
        <w:tc>
          <w:tcPr>
            <w:tcW w:w="1289" w:type="dxa"/>
            <w:tcBorders>
              <w:top w:val="nil"/>
              <w:left w:val="nil"/>
              <w:bottom w:val="nil"/>
              <w:right w:val="nil"/>
            </w:tcBorders>
            <w:tcMar>
              <w:left w:w="0" w:type="dxa"/>
              <w:right w:w="60" w:type="dxa"/>
            </w:tcMar>
            <w:vAlign w:val="bottom"/>
          </w:tcPr>
          <w:p w14:paraId="47D4F499" w14:textId="77777777" w:rsidR="00FC548F" w:rsidRDefault="00000000">
            <w:pPr>
              <w:pStyle w:val="AccurriTablenumericvalues"/>
              <w:keepNext/>
            </w:pPr>
            <w:r>
              <w:rPr>
                <w:lang w:val="en-AU"/>
              </w:rPr>
              <w:t>14,800</w:t>
            </w:r>
          </w:p>
        </w:tc>
      </w:tr>
      <w:tr w:rsidR="00FC548F" w14:paraId="79E21EFB" w14:textId="77777777">
        <w:tc>
          <w:tcPr>
            <w:tcW w:w="4253" w:type="dxa"/>
            <w:tcBorders>
              <w:top w:val="nil"/>
              <w:left w:val="nil"/>
              <w:bottom w:val="nil"/>
              <w:right w:val="nil"/>
            </w:tcBorders>
            <w:tcMar>
              <w:left w:w="0" w:type="dxa"/>
              <w:right w:w="0" w:type="dxa"/>
            </w:tcMar>
            <w:vAlign w:val="bottom"/>
          </w:tcPr>
          <w:p w14:paraId="6EFE36EC" w14:textId="77777777" w:rsidR="00FC548F"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298E0022" w14:textId="77777777" w:rsidR="00FC548F" w:rsidRDefault="00FC548F"/>
        </w:tc>
        <w:tc>
          <w:tcPr>
            <w:tcW w:w="1289" w:type="dxa"/>
            <w:tcBorders>
              <w:top w:val="nil"/>
              <w:left w:val="nil"/>
              <w:bottom w:val="nil"/>
              <w:right w:val="nil"/>
            </w:tcBorders>
            <w:tcMar>
              <w:left w:w="0" w:type="dxa"/>
              <w:right w:w="60" w:type="dxa"/>
            </w:tcMar>
            <w:vAlign w:val="bottom"/>
          </w:tcPr>
          <w:p w14:paraId="47A7F0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C99610" w14:textId="77777777" w:rsidR="00FC548F" w:rsidRDefault="00FC548F"/>
        </w:tc>
        <w:tc>
          <w:tcPr>
            <w:tcW w:w="1289" w:type="dxa"/>
            <w:tcBorders>
              <w:top w:val="nil"/>
              <w:left w:val="nil"/>
              <w:bottom w:val="nil"/>
              <w:right w:val="nil"/>
            </w:tcBorders>
            <w:tcMar>
              <w:left w:w="0" w:type="dxa"/>
              <w:right w:w="60" w:type="dxa"/>
            </w:tcMar>
            <w:vAlign w:val="bottom"/>
          </w:tcPr>
          <w:p w14:paraId="208E9C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17FA81" w14:textId="77777777" w:rsidR="00FC548F" w:rsidRDefault="00FC548F"/>
        </w:tc>
        <w:tc>
          <w:tcPr>
            <w:tcW w:w="1289" w:type="dxa"/>
            <w:tcBorders>
              <w:top w:val="nil"/>
              <w:left w:val="nil"/>
              <w:bottom w:val="nil"/>
              <w:right w:val="nil"/>
            </w:tcBorders>
            <w:tcMar>
              <w:left w:w="0" w:type="dxa"/>
              <w:right w:w="60" w:type="dxa"/>
            </w:tcMar>
            <w:vAlign w:val="bottom"/>
          </w:tcPr>
          <w:p w14:paraId="24F1EC5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03EE3D" w14:textId="77777777" w:rsidR="00FC548F" w:rsidRDefault="00FC548F"/>
        </w:tc>
        <w:tc>
          <w:tcPr>
            <w:tcW w:w="1289" w:type="dxa"/>
            <w:tcBorders>
              <w:top w:val="nil"/>
              <w:left w:val="nil"/>
              <w:bottom w:val="nil"/>
              <w:right w:val="nil"/>
            </w:tcBorders>
            <w:tcMar>
              <w:left w:w="0" w:type="dxa"/>
              <w:right w:w="60" w:type="dxa"/>
            </w:tcMar>
            <w:vAlign w:val="bottom"/>
          </w:tcPr>
          <w:p w14:paraId="61D77B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2BAA80A"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6DCD5927" w14:textId="77777777" w:rsidR="00FC548F" w:rsidRDefault="00000000">
            <w:pPr>
              <w:pStyle w:val="AccurriTablenumericvalues"/>
              <w:keepNext/>
            </w:pPr>
            <w:r>
              <w:rPr>
                <w:lang w:val="en-AU"/>
              </w:rPr>
              <w:t>393,048</w:t>
            </w:r>
          </w:p>
        </w:tc>
      </w:tr>
    </w:tbl>
    <w:p w14:paraId="72CB8016"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63CE8CCA" w14:textId="77777777">
        <w:trPr>
          <w:cantSplit/>
          <w:tblHeader/>
        </w:trPr>
        <w:tc>
          <w:tcPr>
            <w:tcW w:w="4253" w:type="dxa"/>
            <w:tcBorders>
              <w:top w:val="nil"/>
              <w:left w:val="nil"/>
              <w:bottom w:val="nil"/>
              <w:right w:val="nil"/>
            </w:tcBorders>
            <w:tcMar>
              <w:left w:w="0" w:type="dxa"/>
              <w:right w:w="0" w:type="dxa"/>
            </w:tcMar>
            <w:vAlign w:val="bottom"/>
          </w:tcPr>
          <w:p w14:paraId="03FDC46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964795D" w14:textId="77777777" w:rsidR="00FC548F" w:rsidRDefault="00FC548F"/>
        </w:tc>
        <w:tc>
          <w:tcPr>
            <w:tcW w:w="1289" w:type="dxa"/>
            <w:tcBorders>
              <w:top w:val="nil"/>
              <w:left w:val="nil"/>
              <w:bottom w:val="nil"/>
              <w:right w:val="nil"/>
            </w:tcBorders>
            <w:tcMar>
              <w:left w:w="0" w:type="dxa"/>
              <w:right w:w="0" w:type="dxa"/>
            </w:tcMar>
            <w:vAlign w:val="bottom"/>
          </w:tcPr>
          <w:p w14:paraId="5E90A55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E251D61" w14:textId="77777777" w:rsidR="00FC548F" w:rsidRDefault="00FC548F"/>
        </w:tc>
        <w:tc>
          <w:tcPr>
            <w:tcW w:w="1289" w:type="dxa"/>
            <w:tcBorders>
              <w:top w:val="nil"/>
              <w:left w:val="nil"/>
              <w:bottom w:val="nil"/>
              <w:right w:val="nil"/>
            </w:tcBorders>
            <w:tcMar>
              <w:left w:w="0" w:type="dxa"/>
              <w:right w:w="0" w:type="dxa"/>
            </w:tcMar>
            <w:vAlign w:val="bottom"/>
          </w:tcPr>
          <w:p w14:paraId="20E4F35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A586065" w14:textId="77777777" w:rsidR="00FC548F" w:rsidRDefault="00FC548F"/>
        </w:tc>
        <w:tc>
          <w:tcPr>
            <w:tcW w:w="1289" w:type="dxa"/>
            <w:tcBorders>
              <w:top w:val="nil"/>
              <w:left w:val="nil"/>
              <w:bottom w:val="nil"/>
              <w:right w:val="nil"/>
            </w:tcBorders>
            <w:tcMar>
              <w:left w:w="0" w:type="dxa"/>
              <w:right w:w="0" w:type="dxa"/>
            </w:tcMar>
            <w:vAlign w:val="bottom"/>
          </w:tcPr>
          <w:p w14:paraId="7B76CBF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77BDBA9" w14:textId="77777777" w:rsidR="00FC548F" w:rsidRDefault="00FC548F"/>
        </w:tc>
        <w:tc>
          <w:tcPr>
            <w:tcW w:w="1289" w:type="dxa"/>
            <w:tcBorders>
              <w:top w:val="nil"/>
              <w:left w:val="nil"/>
              <w:bottom w:val="nil"/>
              <w:right w:val="nil"/>
            </w:tcBorders>
            <w:tcMar>
              <w:left w:w="0" w:type="dxa"/>
              <w:right w:w="0" w:type="dxa"/>
            </w:tcMar>
            <w:vAlign w:val="bottom"/>
          </w:tcPr>
          <w:p w14:paraId="05A6B1E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7036D50" w14:textId="77777777" w:rsidR="00FC548F" w:rsidRDefault="00FC548F"/>
        </w:tc>
        <w:tc>
          <w:tcPr>
            <w:tcW w:w="1289" w:type="dxa"/>
            <w:tcBorders>
              <w:top w:val="nil"/>
              <w:left w:val="nil"/>
              <w:bottom w:val="nil"/>
              <w:right w:val="nil"/>
            </w:tcBorders>
            <w:tcMar>
              <w:left w:w="0" w:type="dxa"/>
              <w:right w:w="0" w:type="dxa"/>
            </w:tcMar>
            <w:vAlign w:val="bottom"/>
          </w:tcPr>
          <w:p w14:paraId="09858F13" w14:textId="77777777" w:rsidR="00FC548F" w:rsidRDefault="00FC548F">
            <w:pPr>
              <w:pStyle w:val="AccurriTableheaderinsubtable"/>
              <w:keepNext/>
            </w:pPr>
          </w:p>
        </w:tc>
      </w:tr>
      <w:tr w:rsidR="00FC548F" w14:paraId="27E2924C" w14:textId="77777777">
        <w:trPr>
          <w:cantSplit/>
          <w:tblHeader/>
        </w:trPr>
        <w:tc>
          <w:tcPr>
            <w:tcW w:w="4253" w:type="dxa"/>
            <w:tcBorders>
              <w:top w:val="nil"/>
              <w:left w:val="nil"/>
              <w:bottom w:val="nil"/>
              <w:right w:val="nil"/>
            </w:tcBorders>
            <w:tcMar>
              <w:left w:w="0" w:type="dxa"/>
              <w:right w:w="0" w:type="dxa"/>
            </w:tcMar>
            <w:vAlign w:val="bottom"/>
          </w:tcPr>
          <w:p w14:paraId="05FC06C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9C3777" w14:textId="77777777" w:rsidR="00FC548F" w:rsidRDefault="00FC548F"/>
        </w:tc>
        <w:tc>
          <w:tcPr>
            <w:tcW w:w="1289" w:type="dxa"/>
            <w:tcBorders>
              <w:top w:val="nil"/>
              <w:left w:val="nil"/>
              <w:bottom w:val="nil"/>
              <w:right w:val="nil"/>
            </w:tcBorders>
            <w:tcMar>
              <w:left w:w="0" w:type="dxa"/>
              <w:right w:w="0" w:type="dxa"/>
            </w:tcMar>
            <w:vAlign w:val="bottom"/>
          </w:tcPr>
          <w:p w14:paraId="740894C9"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0840EAF1" w14:textId="77777777" w:rsidR="00FC548F" w:rsidRDefault="00FC548F"/>
        </w:tc>
        <w:tc>
          <w:tcPr>
            <w:tcW w:w="1289" w:type="dxa"/>
            <w:tcBorders>
              <w:top w:val="nil"/>
              <w:left w:val="nil"/>
              <w:bottom w:val="nil"/>
              <w:right w:val="nil"/>
            </w:tcBorders>
            <w:tcMar>
              <w:left w:w="0" w:type="dxa"/>
              <w:right w:w="0" w:type="dxa"/>
            </w:tcMar>
            <w:vAlign w:val="bottom"/>
          </w:tcPr>
          <w:p w14:paraId="3D81E635"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3B69641C" w14:textId="77777777" w:rsidR="00FC548F" w:rsidRDefault="00FC548F"/>
        </w:tc>
        <w:tc>
          <w:tcPr>
            <w:tcW w:w="1289" w:type="dxa"/>
            <w:tcBorders>
              <w:top w:val="nil"/>
              <w:left w:val="nil"/>
              <w:bottom w:val="nil"/>
              <w:right w:val="nil"/>
            </w:tcBorders>
            <w:tcMar>
              <w:left w:w="0" w:type="dxa"/>
              <w:right w:w="0" w:type="dxa"/>
            </w:tcMar>
            <w:vAlign w:val="bottom"/>
          </w:tcPr>
          <w:p w14:paraId="55324C61"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05A906A6" w14:textId="77777777" w:rsidR="00FC548F" w:rsidRDefault="00FC548F"/>
        </w:tc>
        <w:tc>
          <w:tcPr>
            <w:tcW w:w="1289" w:type="dxa"/>
            <w:tcBorders>
              <w:top w:val="nil"/>
              <w:left w:val="nil"/>
              <w:bottom w:val="nil"/>
              <w:right w:val="nil"/>
            </w:tcBorders>
            <w:tcMar>
              <w:left w:w="0" w:type="dxa"/>
              <w:right w:w="0" w:type="dxa"/>
            </w:tcMar>
            <w:vAlign w:val="bottom"/>
          </w:tcPr>
          <w:p w14:paraId="4070C6E0"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418A5E89" w14:textId="77777777" w:rsidR="00FC548F" w:rsidRDefault="00FC548F"/>
        </w:tc>
        <w:tc>
          <w:tcPr>
            <w:tcW w:w="1289" w:type="dxa"/>
            <w:tcBorders>
              <w:top w:val="nil"/>
              <w:left w:val="nil"/>
              <w:bottom w:val="nil"/>
              <w:right w:val="nil"/>
            </w:tcBorders>
            <w:tcMar>
              <w:left w:w="0" w:type="dxa"/>
              <w:right w:w="0" w:type="dxa"/>
            </w:tcMar>
            <w:vAlign w:val="bottom"/>
          </w:tcPr>
          <w:p w14:paraId="74597B78" w14:textId="77777777" w:rsidR="00FC548F" w:rsidRDefault="00000000">
            <w:pPr>
              <w:pStyle w:val="AccurriTableheaderinsubtable"/>
              <w:keepNext/>
            </w:pPr>
            <w:r>
              <w:rPr>
                <w:lang w:val="en-AU"/>
              </w:rPr>
              <w:t>Total</w:t>
            </w:r>
          </w:p>
        </w:tc>
      </w:tr>
      <w:tr w:rsidR="00FC548F" w14:paraId="700764FB" w14:textId="77777777">
        <w:trPr>
          <w:cantSplit/>
          <w:tblHeader/>
        </w:trPr>
        <w:tc>
          <w:tcPr>
            <w:tcW w:w="4253" w:type="dxa"/>
            <w:tcBorders>
              <w:top w:val="nil"/>
              <w:left w:val="nil"/>
              <w:bottom w:val="nil"/>
              <w:right w:val="nil"/>
            </w:tcBorders>
            <w:tcMar>
              <w:left w:w="0" w:type="dxa"/>
              <w:right w:w="0" w:type="dxa"/>
            </w:tcMar>
            <w:vAlign w:val="bottom"/>
          </w:tcPr>
          <w:p w14:paraId="3A133012"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D2800CD" w14:textId="77777777" w:rsidR="00FC548F" w:rsidRDefault="00FC548F"/>
        </w:tc>
        <w:tc>
          <w:tcPr>
            <w:tcW w:w="1289" w:type="dxa"/>
            <w:tcBorders>
              <w:top w:val="nil"/>
              <w:left w:val="nil"/>
              <w:bottom w:val="nil"/>
              <w:right w:val="nil"/>
            </w:tcBorders>
            <w:tcMar>
              <w:left w:w="0" w:type="dxa"/>
              <w:right w:w="0" w:type="dxa"/>
            </w:tcMar>
            <w:vAlign w:val="bottom"/>
          </w:tcPr>
          <w:p w14:paraId="52B37F4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B26B995" w14:textId="77777777" w:rsidR="00FC548F" w:rsidRDefault="00FC548F"/>
        </w:tc>
        <w:tc>
          <w:tcPr>
            <w:tcW w:w="1289" w:type="dxa"/>
            <w:tcBorders>
              <w:top w:val="nil"/>
              <w:left w:val="nil"/>
              <w:bottom w:val="nil"/>
              <w:right w:val="nil"/>
            </w:tcBorders>
            <w:tcMar>
              <w:left w:w="0" w:type="dxa"/>
              <w:right w:w="0" w:type="dxa"/>
            </w:tcMar>
            <w:vAlign w:val="bottom"/>
          </w:tcPr>
          <w:p w14:paraId="27AA6D7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3603A9" w14:textId="77777777" w:rsidR="00FC548F" w:rsidRDefault="00FC548F"/>
        </w:tc>
        <w:tc>
          <w:tcPr>
            <w:tcW w:w="1289" w:type="dxa"/>
            <w:tcBorders>
              <w:top w:val="nil"/>
              <w:left w:val="nil"/>
              <w:bottom w:val="nil"/>
              <w:right w:val="nil"/>
            </w:tcBorders>
            <w:tcMar>
              <w:left w:w="0" w:type="dxa"/>
              <w:right w:w="0" w:type="dxa"/>
            </w:tcMar>
            <w:vAlign w:val="bottom"/>
          </w:tcPr>
          <w:p w14:paraId="4337424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9F6C6D5" w14:textId="77777777" w:rsidR="00FC548F" w:rsidRDefault="00FC548F"/>
        </w:tc>
        <w:tc>
          <w:tcPr>
            <w:tcW w:w="1289" w:type="dxa"/>
            <w:tcBorders>
              <w:top w:val="nil"/>
              <w:left w:val="nil"/>
              <w:bottom w:val="nil"/>
              <w:right w:val="nil"/>
            </w:tcBorders>
            <w:tcMar>
              <w:left w:w="0" w:type="dxa"/>
              <w:right w:w="0" w:type="dxa"/>
            </w:tcMar>
            <w:vAlign w:val="bottom"/>
          </w:tcPr>
          <w:p w14:paraId="4B36AAD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B444B81" w14:textId="77777777" w:rsidR="00FC548F" w:rsidRDefault="00FC548F"/>
        </w:tc>
        <w:tc>
          <w:tcPr>
            <w:tcW w:w="1289" w:type="dxa"/>
            <w:tcBorders>
              <w:top w:val="nil"/>
              <w:left w:val="nil"/>
              <w:bottom w:val="nil"/>
              <w:right w:val="nil"/>
            </w:tcBorders>
            <w:tcMar>
              <w:left w:w="0" w:type="dxa"/>
              <w:right w:w="0" w:type="dxa"/>
            </w:tcMar>
            <w:vAlign w:val="bottom"/>
          </w:tcPr>
          <w:p w14:paraId="56114816" w14:textId="77777777" w:rsidR="00FC548F" w:rsidRDefault="00000000">
            <w:pPr>
              <w:pStyle w:val="AccurriTableheaderinsubtable"/>
              <w:keepNext/>
            </w:pPr>
            <w:r>
              <w:rPr>
                <w:lang w:val="en-AU"/>
              </w:rPr>
              <w:t>CU'000</w:t>
            </w:r>
          </w:p>
        </w:tc>
      </w:tr>
      <w:tr w:rsidR="00FC548F" w14:paraId="00261E95" w14:textId="77777777">
        <w:trPr>
          <w:cantSplit/>
          <w:tblHeader/>
        </w:trPr>
        <w:tc>
          <w:tcPr>
            <w:tcW w:w="4253" w:type="dxa"/>
            <w:tcBorders>
              <w:top w:val="nil"/>
              <w:left w:val="nil"/>
              <w:bottom w:val="nil"/>
              <w:right w:val="nil"/>
            </w:tcBorders>
            <w:tcMar>
              <w:left w:w="0" w:type="dxa"/>
              <w:right w:w="0" w:type="dxa"/>
            </w:tcMar>
            <w:vAlign w:val="bottom"/>
          </w:tcPr>
          <w:p w14:paraId="66B9EE1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5EFBA68" w14:textId="77777777" w:rsidR="00FC548F" w:rsidRDefault="00FC548F"/>
        </w:tc>
        <w:tc>
          <w:tcPr>
            <w:tcW w:w="1289" w:type="dxa"/>
            <w:tcBorders>
              <w:top w:val="nil"/>
              <w:left w:val="nil"/>
              <w:bottom w:val="nil"/>
              <w:right w:val="nil"/>
            </w:tcBorders>
            <w:tcMar>
              <w:left w:w="0" w:type="dxa"/>
              <w:right w:w="0" w:type="dxa"/>
            </w:tcMar>
            <w:vAlign w:val="bottom"/>
          </w:tcPr>
          <w:p w14:paraId="58CED74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225EB81" w14:textId="77777777" w:rsidR="00FC548F" w:rsidRDefault="00FC548F"/>
        </w:tc>
        <w:tc>
          <w:tcPr>
            <w:tcW w:w="1289" w:type="dxa"/>
            <w:tcBorders>
              <w:top w:val="nil"/>
              <w:left w:val="nil"/>
              <w:bottom w:val="nil"/>
              <w:right w:val="nil"/>
            </w:tcBorders>
            <w:tcMar>
              <w:left w:w="0" w:type="dxa"/>
              <w:right w:w="0" w:type="dxa"/>
            </w:tcMar>
            <w:vAlign w:val="bottom"/>
          </w:tcPr>
          <w:p w14:paraId="53C8817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E1C7924" w14:textId="77777777" w:rsidR="00FC548F" w:rsidRDefault="00FC548F"/>
        </w:tc>
        <w:tc>
          <w:tcPr>
            <w:tcW w:w="1289" w:type="dxa"/>
            <w:tcBorders>
              <w:top w:val="nil"/>
              <w:left w:val="nil"/>
              <w:bottom w:val="nil"/>
              <w:right w:val="nil"/>
            </w:tcBorders>
            <w:tcMar>
              <w:left w:w="0" w:type="dxa"/>
              <w:right w:w="0" w:type="dxa"/>
            </w:tcMar>
            <w:vAlign w:val="bottom"/>
          </w:tcPr>
          <w:p w14:paraId="3560470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9918F11" w14:textId="77777777" w:rsidR="00FC548F" w:rsidRDefault="00FC548F"/>
        </w:tc>
        <w:tc>
          <w:tcPr>
            <w:tcW w:w="1289" w:type="dxa"/>
            <w:tcBorders>
              <w:top w:val="nil"/>
              <w:left w:val="nil"/>
              <w:bottom w:val="nil"/>
              <w:right w:val="nil"/>
            </w:tcBorders>
            <w:tcMar>
              <w:left w:w="0" w:type="dxa"/>
              <w:right w:w="0" w:type="dxa"/>
            </w:tcMar>
            <w:vAlign w:val="bottom"/>
          </w:tcPr>
          <w:p w14:paraId="702A498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152BAE6" w14:textId="77777777" w:rsidR="00FC548F" w:rsidRDefault="00FC548F"/>
        </w:tc>
        <w:tc>
          <w:tcPr>
            <w:tcW w:w="1289" w:type="dxa"/>
            <w:tcBorders>
              <w:top w:val="nil"/>
              <w:left w:val="nil"/>
              <w:bottom w:val="nil"/>
              <w:right w:val="nil"/>
            </w:tcBorders>
            <w:tcMar>
              <w:left w:w="0" w:type="dxa"/>
              <w:right w:w="0" w:type="dxa"/>
            </w:tcMar>
            <w:vAlign w:val="bottom"/>
          </w:tcPr>
          <w:p w14:paraId="7DD8C5B8" w14:textId="77777777" w:rsidR="00FC548F" w:rsidRDefault="00FC548F">
            <w:pPr>
              <w:pStyle w:val="AccurriTableheaderinsubtable"/>
              <w:keepNext/>
            </w:pPr>
          </w:p>
        </w:tc>
      </w:tr>
      <w:tr w:rsidR="00FC548F" w14:paraId="615DDAA1" w14:textId="77777777">
        <w:tc>
          <w:tcPr>
            <w:tcW w:w="4253" w:type="dxa"/>
            <w:tcBorders>
              <w:top w:val="nil"/>
              <w:left w:val="nil"/>
              <w:bottom w:val="nil"/>
              <w:right w:val="nil"/>
            </w:tcBorders>
            <w:tcMar>
              <w:left w:w="0" w:type="dxa"/>
              <w:right w:w="0" w:type="dxa"/>
            </w:tcMar>
            <w:vAlign w:val="bottom"/>
          </w:tcPr>
          <w:p w14:paraId="516FDB9F" w14:textId="77777777" w:rsidR="00FC548F"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4B494405" w14:textId="77777777" w:rsidR="00FC548F" w:rsidRDefault="00FC548F"/>
        </w:tc>
        <w:tc>
          <w:tcPr>
            <w:tcW w:w="1289" w:type="dxa"/>
            <w:tcBorders>
              <w:top w:val="nil"/>
              <w:left w:val="nil"/>
              <w:bottom w:val="nil"/>
              <w:right w:val="nil"/>
            </w:tcBorders>
            <w:tcMar>
              <w:left w:w="0" w:type="dxa"/>
              <w:right w:w="60" w:type="dxa"/>
            </w:tcMar>
            <w:vAlign w:val="bottom"/>
          </w:tcPr>
          <w:p w14:paraId="54C353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5BAE22" w14:textId="77777777" w:rsidR="00FC548F" w:rsidRDefault="00FC548F"/>
        </w:tc>
        <w:tc>
          <w:tcPr>
            <w:tcW w:w="1289" w:type="dxa"/>
            <w:tcBorders>
              <w:top w:val="nil"/>
              <w:left w:val="nil"/>
              <w:bottom w:val="nil"/>
              <w:right w:val="nil"/>
            </w:tcBorders>
            <w:tcMar>
              <w:left w:w="0" w:type="dxa"/>
              <w:right w:w="60" w:type="dxa"/>
            </w:tcMar>
            <w:vAlign w:val="bottom"/>
          </w:tcPr>
          <w:p w14:paraId="2C3429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302EE2" w14:textId="77777777" w:rsidR="00FC548F" w:rsidRDefault="00FC548F"/>
        </w:tc>
        <w:tc>
          <w:tcPr>
            <w:tcW w:w="1289" w:type="dxa"/>
            <w:tcBorders>
              <w:top w:val="nil"/>
              <w:left w:val="nil"/>
              <w:bottom w:val="nil"/>
              <w:right w:val="nil"/>
            </w:tcBorders>
            <w:tcMar>
              <w:left w:w="0" w:type="dxa"/>
              <w:right w:w="60" w:type="dxa"/>
            </w:tcMar>
            <w:vAlign w:val="bottom"/>
          </w:tcPr>
          <w:p w14:paraId="1B838E2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F1909D" w14:textId="77777777" w:rsidR="00FC548F" w:rsidRDefault="00FC548F"/>
        </w:tc>
        <w:tc>
          <w:tcPr>
            <w:tcW w:w="1289" w:type="dxa"/>
            <w:tcBorders>
              <w:top w:val="nil"/>
              <w:left w:val="nil"/>
              <w:bottom w:val="nil"/>
              <w:right w:val="nil"/>
            </w:tcBorders>
            <w:tcMar>
              <w:left w:w="0" w:type="dxa"/>
              <w:right w:w="60" w:type="dxa"/>
            </w:tcMar>
            <w:vAlign w:val="bottom"/>
          </w:tcPr>
          <w:p w14:paraId="6E45A91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746080" w14:textId="77777777" w:rsidR="00FC548F" w:rsidRDefault="00FC548F"/>
        </w:tc>
        <w:tc>
          <w:tcPr>
            <w:tcW w:w="1289" w:type="dxa"/>
            <w:tcBorders>
              <w:top w:val="nil"/>
              <w:left w:val="nil"/>
              <w:bottom w:val="nil"/>
              <w:right w:val="nil"/>
            </w:tcBorders>
            <w:tcMar>
              <w:left w:w="0" w:type="dxa"/>
              <w:right w:w="60" w:type="dxa"/>
            </w:tcMar>
            <w:vAlign w:val="bottom"/>
          </w:tcPr>
          <w:p w14:paraId="68A6C844" w14:textId="77777777" w:rsidR="00FC548F" w:rsidRDefault="00FC548F">
            <w:pPr>
              <w:pStyle w:val="AccurriTablenumericvalues"/>
              <w:keepNext/>
            </w:pPr>
          </w:p>
        </w:tc>
      </w:tr>
      <w:tr w:rsidR="00FC548F" w14:paraId="2C62D953" w14:textId="77777777">
        <w:tc>
          <w:tcPr>
            <w:tcW w:w="4253" w:type="dxa"/>
            <w:tcBorders>
              <w:top w:val="nil"/>
              <w:left w:val="nil"/>
              <w:bottom w:val="nil"/>
              <w:right w:val="nil"/>
            </w:tcBorders>
            <w:tcMar>
              <w:left w:w="0" w:type="dxa"/>
              <w:right w:w="0" w:type="dxa"/>
            </w:tcMar>
            <w:vAlign w:val="bottom"/>
          </w:tcPr>
          <w:p w14:paraId="68993671"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58CA72BA" w14:textId="77777777" w:rsidR="00FC548F" w:rsidRDefault="00FC548F"/>
        </w:tc>
        <w:tc>
          <w:tcPr>
            <w:tcW w:w="1289" w:type="dxa"/>
            <w:tcBorders>
              <w:top w:val="nil"/>
              <w:left w:val="nil"/>
              <w:bottom w:val="nil"/>
              <w:right w:val="nil"/>
            </w:tcBorders>
            <w:tcMar>
              <w:left w:w="0" w:type="dxa"/>
              <w:right w:w="60" w:type="dxa"/>
            </w:tcMar>
            <w:vAlign w:val="bottom"/>
          </w:tcPr>
          <w:p w14:paraId="69A03610" w14:textId="77777777" w:rsidR="00FC548F" w:rsidRDefault="00000000">
            <w:pPr>
              <w:pStyle w:val="AccurriTablenumericvalues"/>
              <w:keepNext/>
            </w:pPr>
            <w:r>
              <w:rPr>
                <w:lang w:val="en-AU"/>
              </w:rPr>
              <w:t>29,929</w:t>
            </w:r>
          </w:p>
        </w:tc>
        <w:tc>
          <w:tcPr>
            <w:tcW w:w="60" w:type="dxa"/>
            <w:tcBorders>
              <w:top w:val="nil"/>
              <w:left w:val="nil"/>
              <w:bottom w:val="nil"/>
              <w:right w:val="nil"/>
            </w:tcBorders>
            <w:tcMar>
              <w:left w:w="0" w:type="dxa"/>
              <w:right w:w="0" w:type="dxa"/>
            </w:tcMar>
          </w:tcPr>
          <w:p w14:paraId="4247049D" w14:textId="77777777" w:rsidR="00FC548F" w:rsidRDefault="00FC548F"/>
        </w:tc>
        <w:tc>
          <w:tcPr>
            <w:tcW w:w="1289" w:type="dxa"/>
            <w:tcBorders>
              <w:top w:val="nil"/>
              <w:left w:val="nil"/>
              <w:bottom w:val="nil"/>
              <w:right w:val="nil"/>
            </w:tcBorders>
            <w:tcMar>
              <w:left w:w="0" w:type="dxa"/>
              <w:right w:w="60" w:type="dxa"/>
            </w:tcMar>
            <w:vAlign w:val="bottom"/>
          </w:tcPr>
          <w:p w14:paraId="3988DE17" w14:textId="77777777" w:rsidR="00FC548F" w:rsidRDefault="00000000">
            <w:pPr>
              <w:pStyle w:val="AccurriTablenumericvalues"/>
              <w:keepNext/>
            </w:pPr>
            <w:r>
              <w:rPr>
                <w:lang w:val="en-AU"/>
              </w:rPr>
              <w:t>7,752</w:t>
            </w:r>
          </w:p>
        </w:tc>
        <w:tc>
          <w:tcPr>
            <w:tcW w:w="60" w:type="dxa"/>
            <w:tcBorders>
              <w:top w:val="nil"/>
              <w:left w:val="nil"/>
              <w:bottom w:val="nil"/>
              <w:right w:val="nil"/>
            </w:tcBorders>
            <w:tcMar>
              <w:left w:w="0" w:type="dxa"/>
              <w:right w:w="0" w:type="dxa"/>
            </w:tcMar>
          </w:tcPr>
          <w:p w14:paraId="52BCF724" w14:textId="77777777" w:rsidR="00FC548F" w:rsidRDefault="00FC548F"/>
        </w:tc>
        <w:tc>
          <w:tcPr>
            <w:tcW w:w="1289" w:type="dxa"/>
            <w:tcBorders>
              <w:top w:val="nil"/>
              <w:left w:val="nil"/>
              <w:bottom w:val="nil"/>
              <w:right w:val="nil"/>
            </w:tcBorders>
            <w:tcMar>
              <w:left w:w="0" w:type="dxa"/>
              <w:right w:w="60" w:type="dxa"/>
            </w:tcMar>
            <w:vAlign w:val="bottom"/>
          </w:tcPr>
          <w:p w14:paraId="3661F14D" w14:textId="77777777" w:rsidR="00FC548F" w:rsidRDefault="00000000">
            <w:pPr>
              <w:pStyle w:val="AccurriTablenumericvalues"/>
              <w:keepNext/>
            </w:pPr>
            <w:r>
              <w:rPr>
                <w:lang w:val="en-AU"/>
              </w:rPr>
              <w:t>23,194</w:t>
            </w:r>
          </w:p>
        </w:tc>
        <w:tc>
          <w:tcPr>
            <w:tcW w:w="60" w:type="dxa"/>
            <w:tcBorders>
              <w:top w:val="nil"/>
              <w:left w:val="nil"/>
              <w:bottom w:val="nil"/>
              <w:right w:val="nil"/>
            </w:tcBorders>
            <w:tcMar>
              <w:left w:w="0" w:type="dxa"/>
              <w:right w:w="0" w:type="dxa"/>
            </w:tcMar>
          </w:tcPr>
          <w:p w14:paraId="6672ECEA" w14:textId="77777777" w:rsidR="00FC548F" w:rsidRDefault="00FC548F"/>
        </w:tc>
        <w:tc>
          <w:tcPr>
            <w:tcW w:w="1289" w:type="dxa"/>
            <w:tcBorders>
              <w:top w:val="nil"/>
              <w:left w:val="nil"/>
              <w:bottom w:val="nil"/>
              <w:right w:val="nil"/>
            </w:tcBorders>
            <w:tcMar>
              <w:left w:w="0" w:type="dxa"/>
              <w:right w:w="60" w:type="dxa"/>
            </w:tcMar>
            <w:vAlign w:val="bottom"/>
          </w:tcPr>
          <w:p w14:paraId="61F7B3F5" w14:textId="77777777" w:rsidR="00FC548F" w:rsidRDefault="00000000">
            <w:pPr>
              <w:pStyle w:val="AccurriTablenumericvalues"/>
              <w:keepNext/>
            </w:pPr>
            <w:r>
              <w:rPr>
                <w:lang w:val="en-AU"/>
              </w:rPr>
              <w:t>123,382</w:t>
            </w:r>
          </w:p>
        </w:tc>
        <w:tc>
          <w:tcPr>
            <w:tcW w:w="60" w:type="dxa"/>
            <w:tcBorders>
              <w:top w:val="nil"/>
              <w:left w:val="nil"/>
              <w:bottom w:val="nil"/>
              <w:right w:val="nil"/>
            </w:tcBorders>
            <w:tcMar>
              <w:left w:w="0" w:type="dxa"/>
              <w:right w:w="0" w:type="dxa"/>
            </w:tcMar>
          </w:tcPr>
          <w:p w14:paraId="76BFADDE" w14:textId="77777777" w:rsidR="00FC548F" w:rsidRDefault="00FC548F"/>
        </w:tc>
        <w:tc>
          <w:tcPr>
            <w:tcW w:w="1289" w:type="dxa"/>
            <w:tcBorders>
              <w:top w:val="nil"/>
              <w:left w:val="nil"/>
              <w:bottom w:val="nil"/>
              <w:right w:val="nil"/>
            </w:tcBorders>
            <w:tcMar>
              <w:left w:w="0" w:type="dxa"/>
              <w:right w:w="60" w:type="dxa"/>
            </w:tcMar>
            <w:vAlign w:val="bottom"/>
          </w:tcPr>
          <w:p w14:paraId="327E251F" w14:textId="77777777" w:rsidR="00FC548F" w:rsidRDefault="00000000">
            <w:pPr>
              <w:pStyle w:val="AccurriTablenumericvalues"/>
              <w:keepNext/>
            </w:pPr>
            <w:r>
              <w:rPr>
                <w:lang w:val="en-AU"/>
              </w:rPr>
              <w:t>184,257</w:t>
            </w:r>
          </w:p>
        </w:tc>
      </w:tr>
      <w:tr w:rsidR="00FC548F" w14:paraId="70B017D9" w14:textId="77777777">
        <w:tc>
          <w:tcPr>
            <w:tcW w:w="4253" w:type="dxa"/>
            <w:tcBorders>
              <w:top w:val="nil"/>
              <w:left w:val="nil"/>
              <w:bottom w:val="nil"/>
              <w:right w:val="nil"/>
            </w:tcBorders>
            <w:tcMar>
              <w:left w:w="0" w:type="dxa"/>
              <w:right w:w="0" w:type="dxa"/>
            </w:tcMar>
            <w:vAlign w:val="bottom"/>
          </w:tcPr>
          <w:p w14:paraId="67380E6E" w14:textId="77777777" w:rsidR="00FC548F"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6C8E8486" w14:textId="77777777" w:rsidR="00FC548F" w:rsidRDefault="00FC548F"/>
        </w:tc>
        <w:tc>
          <w:tcPr>
            <w:tcW w:w="1289" w:type="dxa"/>
            <w:tcBorders>
              <w:top w:val="nil"/>
              <w:left w:val="nil"/>
              <w:bottom w:val="nil"/>
              <w:right w:val="nil"/>
            </w:tcBorders>
            <w:tcMar>
              <w:left w:w="0" w:type="dxa"/>
              <w:right w:w="60" w:type="dxa"/>
            </w:tcMar>
            <w:vAlign w:val="bottom"/>
          </w:tcPr>
          <w:p w14:paraId="327EFE78" w14:textId="77777777" w:rsidR="00FC548F" w:rsidRDefault="00000000">
            <w:pPr>
              <w:pStyle w:val="AccurriTablenumericvalues"/>
              <w:keepNext/>
            </w:pPr>
            <w:r>
              <w:rPr>
                <w:lang w:val="en-AU"/>
              </w:rPr>
              <w:t>849</w:t>
            </w:r>
          </w:p>
        </w:tc>
        <w:tc>
          <w:tcPr>
            <w:tcW w:w="60" w:type="dxa"/>
            <w:tcBorders>
              <w:top w:val="nil"/>
              <w:left w:val="nil"/>
              <w:bottom w:val="nil"/>
              <w:right w:val="nil"/>
            </w:tcBorders>
            <w:tcMar>
              <w:left w:w="0" w:type="dxa"/>
              <w:right w:w="0" w:type="dxa"/>
            </w:tcMar>
          </w:tcPr>
          <w:p w14:paraId="4CF509C0" w14:textId="77777777" w:rsidR="00FC548F" w:rsidRDefault="00FC548F"/>
        </w:tc>
        <w:tc>
          <w:tcPr>
            <w:tcW w:w="1289" w:type="dxa"/>
            <w:tcBorders>
              <w:top w:val="nil"/>
              <w:left w:val="nil"/>
              <w:bottom w:val="nil"/>
              <w:right w:val="nil"/>
            </w:tcBorders>
            <w:tcMar>
              <w:left w:w="0" w:type="dxa"/>
              <w:right w:w="60" w:type="dxa"/>
            </w:tcMar>
            <w:vAlign w:val="bottom"/>
          </w:tcPr>
          <w:p w14:paraId="6F83E184" w14:textId="77777777" w:rsidR="00FC548F"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316F6BD5" w14:textId="77777777" w:rsidR="00FC548F" w:rsidRDefault="00FC548F"/>
        </w:tc>
        <w:tc>
          <w:tcPr>
            <w:tcW w:w="1289" w:type="dxa"/>
            <w:tcBorders>
              <w:top w:val="nil"/>
              <w:left w:val="nil"/>
              <w:bottom w:val="nil"/>
              <w:right w:val="nil"/>
            </w:tcBorders>
            <w:tcMar>
              <w:left w:w="0" w:type="dxa"/>
              <w:right w:w="60" w:type="dxa"/>
            </w:tcMar>
            <w:vAlign w:val="bottom"/>
          </w:tcPr>
          <w:p w14:paraId="1A888CFE" w14:textId="77777777" w:rsidR="00FC548F" w:rsidRDefault="00000000">
            <w:pPr>
              <w:pStyle w:val="AccurriTablenumericvalues"/>
              <w:keepNext/>
            </w:pPr>
            <w:r>
              <w:rPr>
                <w:lang w:val="en-AU"/>
              </w:rPr>
              <w:t>256</w:t>
            </w:r>
          </w:p>
        </w:tc>
        <w:tc>
          <w:tcPr>
            <w:tcW w:w="60" w:type="dxa"/>
            <w:tcBorders>
              <w:top w:val="nil"/>
              <w:left w:val="nil"/>
              <w:bottom w:val="nil"/>
              <w:right w:val="nil"/>
            </w:tcBorders>
            <w:tcMar>
              <w:left w:w="0" w:type="dxa"/>
              <w:right w:w="0" w:type="dxa"/>
            </w:tcMar>
          </w:tcPr>
          <w:p w14:paraId="0395B21C" w14:textId="77777777" w:rsidR="00FC548F" w:rsidRDefault="00FC548F"/>
        </w:tc>
        <w:tc>
          <w:tcPr>
            <w:tcW w:w="1289" w:type="dxa"/>
            <w:tcBorders>
              <w:top w:val="nil"/>
              <w:left w:val="nil"/>
              <w:bottom w:val="nil"/>
              <w:right w:val="nil"/>
            </w:tcBorders>
            <w:tcMar>
              <w:left w:w="0" w:type="dxa"/>
              <w:right w:w="60" w:type="dxa"/>
            </w:tcMar>
            <w:vAlign w:val="bottom"/>
          </w:tcPr>
          <w:p w14:paraId="20DE9ABD" w14:textId="77777777" w:rsidR="00FC548F" w:rsidRDefault="00000000">
            <w:pPr>
              <w:pStyle w:val="AccurriTablenumericvalues"/>
              <w:keepNext/>
            </w:pPr>
            <w:r>
              <w:rPr>
                <w:lang w:val="en-AU"/>
              </w:rPr>
              <w:t>383</w:t>
            </w:r>
          </w:p>
        </w:tc>
        <w:tc>
          <w:tcPr>
            <w:tcW w:w="60" w:type="dxa"/>
            <w:tcBorders>
              <w:top w:val="nil"/>
              <w:left w:val="nil"/>
              <w:bottom w:val="nil"/>
              <w:right w:val="nil"/>
            </w:tcBorders>
            <w:tcMar>
              <w:left w:w="0" w:type="dxa"/>
              <w:right w:w="0" w:type="dxa"/>
            </w:tcMar>
          </w:tcPr>
          <w:p w14:paraId="16E311D7" w14:textId="77777777" w:rsidR="00FC548F" w:rsidRDefault="00FC548F"/>
        </w:tc>
        <w:tc>
          <w:tcPr>
            <w:tcW w:w="1289" w:type="dxa"/>
            <w:tcBorders>
              <w:top w:val="nil"/>
              <w:left w:val="nil"/>
              <w:bottom w:val="nil"/>
              <w:right w:val="nil"/>
            </w:tcBorders>
            <w:tcMar>
              <w:left w:w="0" w:type="dxa"/>
              <w:right w:w="60" w:type="dxa"/>
            </w:tcMar>
            <w:vAlign w:val="bottom"/>
          </w:tcPr>
          <w:p w14:paraId="20301C08" w14:textId="77777777" w:rsidR="00FC548F" w:rsidRDefault="00000000">
            <w:pPr>
              <w:pStyle w:val="AccurriTablenumericvalues"/>
              <w:keepNext/>
            </w:pPr>
            <w:r>
              <w:rPr>
                <w:lang w:val="en-AU"/>
              </w:rPr>
              <w:t>2,125</w:t>
            </w:r>
          </w:p>
        </w:tc>
      </w:tr>
      <w:tr w:rsidR="00FC548F" w14:paraId="2BBAD438" w14:textId="77777777">
        <w:tc>
          <w:tcPr>
            <w:tcW w:w="4253" w:type="dxa"/>
            <w:tcBorders>
              <w:top w:val="nil"/>
              <w:left w:val="nil"/>
              <w:bottom w:val="nil"/>
              <w:right w:val="nil"/>
            </w:tcBorders>
            <w:tcMar>
              <w:left w:w="0" w:type="dxa"/>
              <w:right w:w="0" w:type="dxa"/>
            </w:tcMar>
            <w:vAlign w:val="bottom"/>
          </w:tcPr>
          <w:p w14:paraId="2E8FE1D6" w14:textId="77777777" w:rsidR="00FC548F"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60D787E9"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4785E630" w14:textId="77777777" w:rsidR="00FC548F" w:rsidRDefault="00000000">
            <w:pPr>
              <w:pStyle w:val="AccurriTablenumericvalues"/>
              <w:keepNext/>
            </w:pPr>
            <w:r>
              <w:rPr>
                <w:lang w:val="en-AU"/>
              </w:rPr>
              <w:t>30,778</w:t>
            </w:r>
          </w:p>
        </w:tc>
        <w:tc>
          <w:tcPr>
            <w:tcW w:w="60" w:type="dxa"/>
            <w:tcBorders>
              <w:top w:val="nil"/>
              <w:left w:val="nil"/>
              <w:bottom w:val="nil"/>
              <w:right w:val="nil"/>
            </w:tcBorders>
            <w:tcMar>
              <w:left w:w="0" w:type="dxa"/>
              <w:right w:w="0" w:type="dxa"/>
            </w:tcMar>
          </w:tcPr>
          <w:p w14:paraId="76DC9288"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6EE561C" w14:textId="77777777" w:rsidR="00FC548F" w:rsidRDefault="00000000">
            <w:pPr>
              <w:pStyle w:val="AccurriTablenumericvalues"/>
              <w:keepNext/>
            </w:pPr>
            <w:r>
              <w:rPr>
                <w:lang w:val="en-AU"/>
              </w:rPr>
              <w:t>8,389</w:t>
            </w:r>
          </w:p>
        </w:tc>
        <w:tc>
          <w:tcPr>
            <w:tcW w:w="60" w:type="dxa"/>
            <w:tcBorders>
              <w:top w:val="nil"/>
              <w:left w:val="nil"/>
              <w:bottom w:val="nil"/>
              <w:right w:val="nil"/>
            </w:tcBorders>
            <w:tcMar>
              <w:left w:w="0" w:type="dxa"/>
              <w:right w:w="0" w:type="dxa"/>
            </w:tcMar>
          </w:tcPr>
          <w:p w14:paraId="006A167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0EC7FBE" w14:textId="77777777" w:rsidR="00FC548F" w:rsidRDefault="00000000">
            <w:pPr>
              <w:pStyle w:val="AccurriTablenumericvalues"/>
              <w:keepNext/>
            </w:pPr>
            <w:r>
              <w:rPr>
                <w:lang w:val="en-AU"/>
              </w:rPr>
              <w:t>23,450</w:t>
            </w:r>
          </w:p>
        </w:tc>
        <w:tc>
          <w:tcPr>
            <w:tcW w:w="60" w:type="dxa"/>
            <w:tcBorders>
              <w:top w:val="nil"/>
              <w:left w:val="nil"/>
              <w:bottom w:val="nil"/>
              <w:right w:val="nil"/>
            </w:tcBorders>
            <w:tcMar>
              <w:left w:w="0" w:type="dxa"/>
              <w:right w:w="0" w:type="dxa"/>
            </w:tcMar>
          </w:tcPr>
          <w:p w14:paraId="0BED4B75"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297485A8" w14:textId="77777777" w:rsidR="00FC548F" w:rsidRDefault="00000000">
            <w:pPr>
              <w:pStyle w:val="AccurriTablenumericvalues"/>
              <w:keepNext/>
            </w:pPr>
            <w:r>
              <w:rPr>
                <w:lang w:val="en-AU"/>
              </w:rPr>
              <w:t>123,765</w:t>
            </w:r>
          </w:p>
        </w:tc>
        <w:tc>
          <w:tcPr>
            <w:tcW w:w="60" w:type="dxa"/>
            <w:tcBorders>
              <w:top w:val="nil"/>
              <w:left w:val="nil"/>
              <w:bottom w:val="nil"/>
              <w:right w:val="nil"/>
            </w:tcBorders>
            <w:tcMar>
              <w:left w:w="0" w:type="dxa"/>
              <w:right w:w="0" w:type="dxa"/>
            </w:tcMar>
          </w:tcPr>
          <w:p w14:paraId="7638476E"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6819400B" w14:textId="77777777" w:rsidR="00FC548F" w:rsidRDefault="00000000">
            <w:pPr>
              <w:pStyle w:val="AccurriTablenumericvalues"/>
              <w:keepNext/>
            </w:pPr>
            <w:r>
              <w:rPr>
                <w:lang w:val="en-AU"/>
              </w:rPr>
              <w:t>186,382</w:t>
            </w:r>
          </w:p>
        </w:tc>
      </w:tr>
      <w:tr w:rsidR="00FC548F" w14:paraId="32BBFDDB" w14:textId="77777777">
        <w:tc>
          <w:tcPr>
            <w:tcW w:w="4253" w:type="dxa"/>
            <w:tcBorders>
              <w:top w:val="nil"/>
              <w:left w:val="nil"/>
              <w:bottom w:val="nil"/>
              <w:right w:val="nil"/>
            </w:tcBorders>
            <w:tcMar>
              <w:left w:w="0" w:type="dxa"/>
              <w:right w:w="0" w:type="dxa"/>
            </w:tcMar>
            <w:vAlign w:val="bottom"/>
          </w:tcPr>
          <w:p w14:paraId="396C23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90AC29" w14:textId="77777777" w:rsidR="00FC548F" w:rsidRDefault="00FC548F"/>
        </w:tc>
        <w:tc>
          <w:tcPr>
            <w:tcW w:w="1289" w:type="dxa"/>
            <w:tcBorders>
              <w:top w:val="nil"/>
              <w:left w:val="nil"/>
              <w:bottom w:val="nil"/>
              <w:right w:val="nil"/>
            </w:tcBorders>
            <w:tcMar>
              <w:left w:w="0" w:type="dxa"/>
              <w:right w:w="60" w:type="dxa"/>
            </w:tcMar>
            <w:vAlign w:val="bottom"/>
          </w:tcPr>
          <w:p w14:paraId="3D2961E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9EDAC6" w14:textId="77777777" w:rsidR="00FC548F" w:rsidRDefault="00FC548F"/>
        </w:tc>
        <w:tc>
          <w:tcPr>
            <w:tcW w:w="1289" w:type="dxa"/>
            <w:tcBorders>
              <w:top w:val="nil"/>
              <w:left w:val="nil"/>
              <w:bottom w:val="nil"/>
              <w:right w:val="nil"/>
            </w:tcBorders>
            <w:tcMar>
              <w:left w:w="0" w:type="dxa"/>
              <w:right w:w="60" w:type="dxa"/>
            </w:tcMar>
            <w:vAlign w:val="bottom"/>
          </w:tcPr>
          <w:p w14:paraId="243BCC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27CE4F" w14:textId="77777777" w:rsidR="00FC548F" w:rsidRDefault="00FC548F"/>
        </w:tc>
        <w:tc>
          <w:tcPr>
            <w:tcW w:w="1289" w:type="dxa"/>
            <w:tcBorders>
              <w:top w:val="nil"/>
              <w:left w:val="nil"/>
              <w:bottom w:val="nil"/>
              <w:right w:val="nil"/>
            </w:tcBorders>
            <w:tcMar>
              <w:left w:w="0" w:type="dxa"/>
              <w:right w:w="60" w:type="dxa"/>
            </w:tcMar>
            <w:vAlign w:val="bottom"/>
          </w:tcPr>
          <w:p w14:paraId="03226EC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00F6CD" w14:textId="77777777" w:rsidR="00FC548F" w:rsidRDefault="00FC548F"/>
        </w:tc>
        <w:tc>
          <w:tcPr>
            <w:tcW w:w="1289" w:type="dxa"/>
            <w:tcBorders>
              <w:top w:val="nil"/>
              <w:left w:val="nil"/>
              <w:bottom w:val="nil"/>
              <w:right w:val="nil"/>
            </w:tcBorders>
            <w:tcMar>
              <w:left w:w="0" w:type="dxa"/>
              <w:right w:w="60" w:type="dxa"/>
            </w:tcMar>
            <w:vAlign w:val="bottom"/>
          </w:tcPr>
          <w:p w14:paraId="4F08F1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347306" w14:textId="77777777" w:rsidR="00FC548F" w:rsidRDefault="00FC548F"/>
        </w:tc>
        <w:tc>
          <w:tcPr>
            <w:tcW w:w="1289" w:type="dxa"/>
            <w:tcBorders>
              <w:top w:val="nil"/>
              <w:left w:val="nil"/>
              <w:bottom w:val="nil"/>
              <w:right w:val="nil"/>
            </w:tcBorders>
            <w:tcMar>
              <w:left w:w="0" w:type="dxa"/>
              <w:right w:w="60" w:type="dxa"/>
            </w:tcMar>
            <w:vAlign w:val="bottom"/>
          </w:tcPr>
          <w:p w14:paraId="682D73AF" w14:textId="77777777" w:rsidR="00FC548F" w:rsidRDefault="00FC548F">
            <w:pPr>
              <w:pStyle w:val="AccurriTablenumericvalues"/>
              <w:keepNext/>
            </w:pPr>
          </w:p>
        </w:tc>
      </w:tr>
      <w:tr w:rsidR="00FC548F" w14:paraId="6040D46E" w14:textId="77777777">
        <w:tc>
          <w:tcPr>
            <w:tcW w:w="4253" w:type="dxa"/>
            <w:tcBorders>
              <w:top w:val="nil"/>
              <w:left w:val="nil"/>
              <w:bottom w:val="nil"/>
              <w:right w:val="nil"/>
            </w:tcBorders>
            <w:tcMar>
              <w:left w:w="0" w:type="dxa"/>
              <w:right w:w="0" w:type="dxa"/>
            </w:tcMar>
            <w:vAlign w:val="bottom"/>
          </w:tcPr>
          <w:p w14:paraId="71068901" w14:textId="77777777" w:rsidR="00FC548F" w:rsidRDefault="00000000">
            <w:pPr>
              <w:pStyle w:val="AccurriTablemaintitle"/>
              <w:keepNext/>
            </w:pPr>
            <w:r>
              <w:rPr>
                <w:lang w:val="en-AU"/>
              </w:rPr>
              <w:t>Result</w:t>
            </w:r>
          </w:p>
        </w:tc>
        <w:tc>
          <w:tcPr>
            <w:tcW w:w="60" w:type="dxa"/>
            <w:tcBorders>
              <w:top w:val="nil"/>
              <w:left w:val="nil"/>
              <w:bottom w:val="nil"/>
              <w:right w:val="nil"/>
            </w:tcBorders>
            <w:tcMar>
              <w:left w:w="0" w:type="dxa"/>
              <w:right w:w="0" w:type="dxa"/>
            </w:tcMar>
          </w:tcPr>
          <w:p w14:paraId="22C2F26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BD97FBB" w14:textId="77777777" w:rsidR="00FC548F" w:rsidRDefault="00000000">
            <w:pPr>
              <w:pStyle w:val="AccurriTablenumericvalues"/>
              <w:keepNext/>
            </w:pPr>
            <w:r>
              <w:rPr>
                <w:lang w:val="en-AU"/>
              </w:rPr>
              <w:t>5,800</w:t>
            </w:r>
          </w:p>
        </w:tc>
        <w:tc>
          <w:tcPr>
            <w:tcW w:w="60" w:type="dxa"/>
            <w:tcBorders>
              <w:top w:val="nil"/>
              <w:left w:val="nil"/>
              <w:bottom w:val="nil"/>
              <w:right w:val="nil"/>
            </w:tcBorders>
            <w:tcMar>
              <w:left w:w="0" w:type="dxa"/>
              <w:right w:w="0" w:type="dxa"/>
            </w:tcMar>
          </w:tcPr>
          <w:p w14:paraId="5205F28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93573AA" w14:textId="77777777" w:rsidR="00FC548F" w:rsidRDefault="00000000">
            <w:pPr>
              <w:pStyle w:val="AccurriTablenumericvalues"/>
              <w:keepNext/>
            </w:pPr>
            <w:r>
              <w:rPr>
                <w:lang w:val="en-AU"/>
              </w:rPr>
              <w:t>2,204</w:t>
            </w:r>
          </w:p>
        </w:tc>
        <w:tc>
          <w:tcPr>
            <w:tcW w:w="60" w:type="dxa"/>
            <w:tcBorders>
              <w:top w:val="nil"/>
              <w:left w:val="nil"/>
              <w:bottom w:val="nil"/>
              <w:right w:val="nil"/>
            </w:tcBorders>
            <w:tcMar>
              <w:left w:w="0" w:type="dxa"/>
              <w:right w:w="0" w:type="dxa"/>
            </w:tcMar>
          </w:tcPr>
          <w:p w14:paraId="22A3261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7F7FD77" w14:textId="77777777" w:rsidR="00FC548F" w:rsidRDefault="00000000">
            <w:pPr>
              <w:pStyle w:val="AccurriTablenumericvalues"/>
              <w:keepNext/>
            </w:pPr>
            <w:r>
              <w:rPr>
                <w:lang w:val="en-AU"/>
              </w:rPr>
              <w:t>19,444</w:t>
            </w:r>
          </w:p>
        </w:tc>
        <w:tc>
          <w:tcPr>
            <w:tcW w:w="60" w:type="dxa"/>
            <w:tcBorders>
              <w:top w:val="nil"/>
              <w:left w:val="nil"/>
              <w:bottom w:val="nil"/>
              <w:right w:val="nil"/>
            </w:tcBorders>
            <w:tcMar>
              <w:left w:w="0" w:type="dxa"/>
              <w:right w:w="0" w:type="dxa"/>
            </w:tcMar>
          </w:tcPr>
          <w:p w14:paraId="2FC3AD4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0DB379E" w14:textId="77777777" w:rsidR="00FC548F" w:rsidRDefault="00000000">
            <w:pPr>
              <w:pStyle w:val="AccurriTablenumericvalues"/>
              <w:keepNext/>
            </w:pPr>
            <w:r>
              <w:rPr>
                <w:lang w:val="en-AU"/>
              </w:rPr>
              <w:t>14,676</w:t>
            </w:r>
          </w:p>
        </w:tc>
        <w:tc>
          <w:tcPr>
            <w:tcW w:w="60" w:type="dxa"/>
            <w:tcBorders>
              <w:top w:val="nil"/>
              <w:left w:val="nil"/>
              <w:bottom w:val="nil"/>
              <w:right w:val="nil"/>
            </w:tcBorders>
            <w:tcMar>
              <w:left w:w="0" w:type="dxa"/>
              <w:right w:w="0" w:type="dxa"/>
            </w:tcMar>
          </w:tcPr>
          <w:p w14:paraId="74F14C10" w14:textId="77777777" w:rsidR="00FC548F" w:rsidRDefault="00FC548F"/>
        </w:tc>
        <w:tc>
          <w:tcPr>
            <w:tcW w:w="1289" w:type="dxa"/>
            <w:tcBorders>
              <w:top w:val="nil"/>
              <w:left w:val="nil"/>
              <w:bottom w:val="nil"/>
              <w:right w:val="nil"/>
            </w:tcBorders>
            <w:tcMar>
              <w:left w:w="0" w:type="dxa"/>
              <w:right w:w="60" w:type="dxa"/>
            </w:tcMar>
            <w:vAlign w:val="bottom"/>
          </w:tcPr>
          <w:p w14:paraId="67FFED55" w14:textId="77777777" w:rsidR="00FC548F" w:rsidRDefault="00000000">
            <w:pPr>
              <w:pStyle w:val="AccurriTablenumericvalues"/>
              <w:keepNext/>
            </w:pPr>
            <w:r>
              <w:rPr>
                <w:lang w:val="en-AU"/>
              </w:rPr>
              <w:t>42,124</w:t>
            </w:r>
          </w:p>
        </w:tc>
      </w:tr>
      <w:tr w:rsidR="00FC548F" w14:paraId="3F41E8E6" w14:textId="77777777">
        <w:tc>
          <w:tcPr>
            <w:tcW w:w="4253" w:type="dxa"/>
            <w:tcBorders>
              <w:top w:val="nil"/>
              <w:left w:val="nil"/>
              <w:bottom w:val="nil"/>
              <w:right w:val="nil"/>
            </w:tcBorders>
            <w:tcMar>
              <w:left w:w="0" w:type="dxa"/>
              <w:right w:w="0" w:type="dxa"/>
            </w:tcMar>
            <w:vAlign w:val="bottom"/>
          </w:tcPr>
          <w:p w14:paraId="32227826" w14:textId="77777777" w:rsidR="00FC548F" w:rsidRDefault="00000000">
            <w:pPr>
              <w:pStyle w:val="AccurriTabletextvalues"/>
              <w:keepNext/>
              <w:jc w:val="left"/>
            </w:pPr>
            <w:r>
              <w:rPr>
                <w:lang w:val="en-AU"/>
              </w:rPr>
              <w:t>Other finance expenses</w:t>
            </w:r>
          </w:p>
        </w:tc>
        <w:tc>
          <w:tcPr>
            <w:tcW w:w="60" w:type="dxa"/>
            <w:tcBorders>
              <w:top w:val="nil"/>
              <w:left w:val="nil"/>
              <w:bottom w:val="nil"/>
              <w:right w:val="nil"/>
            </w:tcBorders>
            <w:tcMar>
              <w:left w:w="0" w:type="dxa"/>
              <w:right w:w="0" w:type="dxa"/>
            </w:tcMar>
          </w:tcPr>
          <w:p w14:paraId="6F680AC4" w14:textId="77777777" w:rsidR="00FC548F" w:rsidRDefault="00FC548F"/>
        </w:tc>
        <w:tc>
          <w:tcPr>
            <w:tcW w:w="1289" w:type="dxa"/>
            <w:tcBorders>
              <w:top w:val="nil"/>
              <w:left w:val="nil"/>
              <w:bottom w:val="nil"/>
              <w:right w:val="nil"/>
            </w:tcBorders>
            <w:tcMar>
              <w:left w:w="0" w:type="dxa"/>
              <w:right w:w="60" w:type="dxa"/>
            </w:tcMar>
            <w:vAlign w:val="bottom"/>
          </w:tcPr>
          <w:p w14:paraId="0571ED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B306DF" w14:textId="77777777" w:rsidR="00FC548F" w:rsidRDefault="00FC548F"/>
        </w:tc>
        <w:tc>
          <w:tcPr>
            <w:tcW w:w="1289" w:type="dxa"/>
            <w:tcBorders>
              <w:top w:val="nil"/>
              <w:left w:val="nil"/>
              <w:bottom w:val="nil"/>
              <w:right w:val="nil"/>
            </w:tcBorders>
            <w:tcMar>
              <w:left w:w="0" w:type="dxa"/>
              <w:right w:w="60" w:type="dxa"/>
            </w:tcMar>
            <w:vAlign w:val="bottom"/>
          </w:tcPr>
          <w:p w14:paraId="351B923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C650D3" w14:textId="77777777" w:rsidR="00FC548F" w:rsidRDefault="00FC548F"/>
        </w:tc>
        <w:tc>
          <w:tcPr>
            <w:tcW w:w="1289" w:type="dxa"/>
            <w:tcBorders>
              <w:top w:val="nil"/>
              <w:left w:val="nil"/>
              <w:bottom w:val="nil"/>
              <w:right w:val="nil"/>
            </w:tcBorders>
            <w:tcMar>
              <w:left w:w="0" w:type="dxa"/>
              <w:right w:w="60" w:type="dxa"/>
            </w:tcMar>
            <w:vAlign w:val="bottom"/>
          </w:tcPr>
          <w:p w14:paraId="3C17BBF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92E2BF" w14:textId="77777777" w:rsidR="00FC548F" w:rsidRDefault="00FC548F"/>
        </w:tc>
        <w:tc>
          <w:tcPr>
            <w:tcW w:w="1289" w:type="dxa"/>
            <w:tcBorders>
              <w:top w:val="nil"/>
              <w:left w:val="nil"/>
              <w:bottom w:val="nil"/>
              <w:right w:val="nil"/>
            </w:tcBorders>
            <w:tcMar>
              <w:left w:w="0" w:type="dxa"/>
              <w:right w:w="60" w:type="dxa"/>
            </w:tcMar>
            <w:vAlign w:val="bottom"/>
          </w:tcPr>
          <w:p w14:paraId="1F11A8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77654C" w14:textId="77777777" w:rsidR="00FC548F" w:rsidRDefault="00FC548F"/>
        </w:tc>
        <w:tc>
          <w:tcPr>
            <w:tcW w:w="1289" w:type="dxa"/>
            <w:tcBorders>
              <w:top w:val="nil"/>
              <w:left w:val="nil"/>
              <w:bottom w:val="nil"/>
              <w:right w:val="nil"/>
            </w:tcBorders>
            <w:tcMar>
              <w:left w:w="0" w:type="dxa"/>
              <w:right w:w="0" w:type="dxa"/>
            </w:tcMar>
            <w:vAlign w:val="bottom"/>
          </w:tcPr>
          <w:p w14:paraId="1675C637" w14:textId="77777777" w:rsidR="00FC548F" w:rsidRDefault="00000000">
            <w:pPr>
              <w:pStyle w:val="AccurriTablenumericvalues"/>
              <w:keepNext/>
            </w:pPr>
            <w:r>
              <w:rPr>
                <w:lang w:val="en-AU"/>
              </w:rPr>
              <w:t>(7,795)</w:t>
            </w:r>
          </w:p>
        </w:tc>
      </w:tr>
      <w:tr w:rsidR="00FC548F" w14:paraId="2DDD621E" w14:textId="77777777">
        <w:tc>
          <w:tcPr>
            <w:tcW w:w="4253" w:type="dxa"/>
            <w:tcBorders>
              <w:top w:val="nil"/>
              <w:left w:val="nil"/>
              <w:bottom w:val="nil"/>
              <w:right w:val="nil"/>
            </w:tcBorders>
            <w:tcMar>
              <w:left w:w="0" w:type="dxa"/>
              <w:right w:w="0" w:type="dxa"/>
            </w:tcMar>
            <w:vAlign w:val="bottom"/>
          </w:tcPr>
          <w:p w14:paraId="5E908CE1" w14:textId="77777777" w:rsidR="00FC548F"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6A797EF5" w14:textId="77777777" w:rsidR="00FC548F" w:rsidRDefault="00FC548F"/>
        </w:tc>
        <w:tc>
          <w:tcPr>
            <w:tcW w:w="1289" w:type="dxa"/>
            <w:tcBorders>
              <w:top w:val="nil"/>
              <w:left w:val="nil"/>
              <w:bottom w:val="nil"/>
              <w:right w:val="nil"/>
            </w:tcBorders>
            <w:tcMar>
              <w:left w:w="0" w:type="dxa"/>
              <w:right w:w="60" w:type="dxa"/>
            </w:tcMar>
            <w:vAlign w:val="bottom"/>
          </w:tcPr>
          <w:p w14:paraId="52087A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4DD0B6" w14:textId="77777777" w:rsidR="00FC548F" w:rsidRDefault="00FC548F"/>
        </w:tc>
        <w:tc>
          <w:tcPr>
            <w:tcW w:w="1289" w:type="dxa"/>
            <w:tcBorders>
              <w:top w:val="nil"/>
              <w:left w:val="nil"/>
              <w:bottom w:val="nil"/>
              <w:right w:val="nil"/>
            </w:tcBorders>
            <w:tcMar>
              <w:left w:w="0" w:type="dxa"/>
              <w:right w:w="60" w:type="dxa"/>
            </w:tcMar>
            <w:vAlign w:val="bottom"/>
          </w:tcPr>
          <w:p w14:paraId="064CAE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D07E22" w14:textId="77777777" w:rsidR="00FC548F" w:rsidRDefault="00FC548F"/>
        </w:tc>
        <w:tc>
          <w:tcPr>
            <w:tcW w:w="1289" w:type="dxa"/>
            <w:tcBorders>
              <w:top w:val="nil"/>
              <w:left w:val="nil"/>
              <w:bottom w:val="nil"/>
              <w:right w:val="nil"/>
            </w:tcBorders>
            <w:tcMar>
              <w:left w:w="0" w:type="dxa"/>
              <w:right w:w="60" w:type="dxa"/>
            </w:tcMar>
            <w:vAlign w:val="bottom"/>
          </w:tcPr>
          <w:p w14:paraId="4783B9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691F89" w14:textId="77777777" w:rsidR="00FC548F" w:rsidRDefault="00FC548F"/>
        </w:tc>
        <w:tc>
          <w:tcPr>
            <w:tcW w:w="1289" w:type="dxa"/>
            <w:tcBorders>
              <w:top w:val="nil"/>
              <w:left w:val="nil"/>
              <w:bottom w:val="nil"/>
              <w:right w:val="nil"/>
            </w:tcBorders>
            <w:tcMar>
              <w:left w:w="0" w:type="dxa"/>
              <w:right w:w="60" w:type="dxa"/>
            </w:tcMar>
            <w:vAlign w:val="bottom"/>
          </w:tcPr>
          <w:p w14:paraId="12EB8CB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81CF99" w14:textId="77777777" w:rsidR="00FC548F" w:rsidRDefault="00FC548F"/>
        </w:tc>
        <w:tc>
          <w:tcPr>
            <w:tcW w:w="1289" w:type="dxa"/>
            <w:tcBorders>
              <w:top w:val="nil"/>
              <w:left w:val="nil"/>
              <w:bottom w:val="nil"/>
              <w:right w:val="nil"/>
            </w:tcBorders>
            <w:tcMar>
              <w:left w:w="0" w:type="dxa"/>
              <w:right w:w="0" w:type="dxa"/>
            </w:tcMar>
            <w:vAlign w:val="bottom"/>
          </w:tcPr>
          <w:p w14:paraId="1C06043D" w14:textId="77777777" w:rsidR="00FC548F" w:rsidRDefault="00000000">
            <w:pPr>
              <w:pStyle w:val="AccurriTablenumericvalues"/>
              <w:keepNext/>
            </w:pPr>
            <w:r>
              <w:rPr>
                <w:lang w:val="en-AU"/>
              </w:rPr>
              <w:t>(4,252)</w:t>
            </w:r>
          </w:p>
        </w:tc>
      </w:tr>
      <w:tr w:rsidR="00FC548F" w14:paraId="2C5959A8" w14:textId="77777777">
        <w:tc>
          <w:tcPr>
            <w:tcW w:w="4253" w:type="dxa"/>
            <w:tcBorders>
              <w:top w:val="nil"/>
              <w:left w:val="nil"/>
              <w:bottom w:val="nil"/>
              <w:right w:val="nil"/>
            </w:tcBorders>
            <w:tcMar>
              <w:left w:w="0" w:type="dxa"/>
              <w:right w:w="0" w:type="dxa"/>
            </w:tcMar>
            <w:vAlign w:val="bottom"/>
          </w:tcPr>
          <w:p w14:paraId="2109D717" w14:textId="77777777" w:rsidR="00FC548F"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118D5E0E" w14:textId="77777777" w:rsidR="00FC548F" w:rsidRDefault="00FC548F"/>
        </w:tc>
        <w:tc>
          <w:tcPr>
            <w:tcW w:w="1289" w:type="dxa"/>
            <w:tcBorders>
              <w:top w:val="nil"/>
              <w:left w:val="nil"/>
              <w:bottom w:val="nil"/>
              <w:right w:val="nil"/>
            </w:tcBorders>
            <w:tcMar>
              <w:left w:w="0" w:type="dxa"/>
              <w:right w:w="60" w:type="dxa"/>
            </w:tcMar>
            <w:vAlign w:val="bottom"/>
          </w:tcPr>
          <w:p w14:paraId="775E0A9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CA0678" w14:textId="77777777" w:rsidR="00FC548F" w:rsidRDefault="00FC548F"/>
        </w:tc>
        <w:tc>
          <w:tcPr>
            <w:tcW w:w="1289" w:type="dxa"/>
            <w:tcBorders>
              <w:top w:val="nil"/>
              <w:left w:val="nil"/>
              <w:bottom w:val="nil"/>
              <w:right w:val="nil"/>
            </w:tcBorders>
            <w:tcMar>
              <w:left w:w="0" w:type="dxa"/>
              <w:right w:w="60" w:type="dxa"/>
            </w:tcMar>
            <w:vAlign w:val="bottom"/>
          </w:tcPr>
          <w:p w14:paraId="7A6716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E6E972" w14:textId="77777777" w:rsidR="00FC548F" w:rsidRDefault="00FC548F"/>
        </w:tc>
        <w:tc>
          <w:tcPr>
            <w:tcW w:w="1289" w:type="dxa"/>
            <w:tcBorders>
              <w:top w:val="nil"/>
              <w:left w:val="nil"/>
              <w:bottom w:val="nil"/>
              <w:right w:val="nil"/>
            </w:tcBorders>
            <w:tcMar>
              <w:left w:w="0" w:type="dxa"/>
              <w:right w:w="60" w:type="dxa"/>
            </w:tcMar>
            <w:vAlign w:val="bottom"/>
          </w:tcPr>
          <w:p w14:paraId="38969D8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26C341" w14:textId="77777777" w:rsidR="00FC548F" w:rsidRDefault="00FC548F"/>
        </w:tc>
        <w:tc>
          <w:tcPr>
            <w:tcW w:w="1289" w:type="dxa"/>
            <w:tcBorders>
              <w:top w:val="nil"/>
              <w:left w:val="nil"/>
              <w:bottom w:val="nil"/>
              <w:right w:val="nil"/>
            </w:tcBorders>
            <w:tcMar>
              <w:left w:w="0" w:type="dxa"/>
              <w:right w:w="60" w:type="dxa"/>
            </w:tcMar>
            <w:vAlign w:val="bottom"/>
          </w:tcPr>
          <w:p w14:paraId="3B1D3B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7AC20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71D085" w14:textId="77777777" w:rsidR="00FC548F" w:rsidRDefault="00000000">
            <w:pPr>
              <w:pStyle w:val="AccurriTablenumericvalues"/>
              <w:keepNext/>
            </w:pPr>
            <w:r>
              <w:rPr>
                <w:lang w:val="en-AU"/>
              </w:rPr>
              <w:t>30,077</w:t>
            </w:r>
          </w:p>
        </w:tc>
      </w:tr>
      <w:tr w:rsidR="00FC548F" w14:paraId="55B2AC91" w14:textId="77777777">
        <w:tc>
          <w:tcPr>
            <w:tcW w:w="4253" w:type="dxa"/>
            <w:tcBorders>
              <w:top w:val="nil"/>
              <w:left w:val="nil"/>
              <w:bottom w:val="nil"/>
              <w:right w:val="nil"/>
            </w:tcBorders>
            <w:tcMar>
              <w:left w:w="0" w:type="dxa"/>
              <w:right w:w="0" w:type="dxa"/>
            </w:tcMar>
            <w:vAlign w:val="bottom"/>
          </w:tcPr>
          <w:p w14:paraId="7AD1459D" w14:textId="77777777" w:rsidR="00FC548F"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49689218" w14:textId="77777777" w:rsidR="00FC548F" w:rsidRDefault="00FC548F"/>
        </w:tc>
        <w:tc>
          <w:tcPr>
            <w:tcW w:w="1289" w:type="dxa"/>
            <w:tcBorders>
              <w:top w:val="nil"/>
              <w:left w:val="nil"/>
              <w:bottom w:val="nil"/>
              <w:right w:val="nil"/>
            </w:tcBorders>
            <w:tcMar>
              <w:left w:w="0" w:type="dxa"/>
              <w:right w:w="60" w:type="dxa"/>
            </w:tcMar>
            <w:vAlign w:val="bottom"/>
          </w:tcPr>
          <w:p w14:paraId="4BB978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51129B" w14:textId="77777777" w:rsidR="00FC548F" w:rsidRDefault="00FC548F"/>
        </w:tc>
        <w:tc>
          <w:tcPr>
            <w:tcW w:w="1289" w:type="dxa"/>
            <w:tcBorders>
              <w:top w:val="nil"/>
              <w:left w:val="nil"/>
              <w:bottom w:val="nil"/>
              <w:right w:val="nil"/>
            </w:tcBorders>
            <w:tcMar>
              <w:left w:w="0" w:type="dxa"/>
              <w:right w:w="60" w:type="dxa"/>
            </w:tcMar>
            <w:vAlign w:val="bottom"/>
          </w:tcPr>
          <w:p w14:paraId="324396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E07771" w14:textId="77777777" w:rsidR="00FC548F" w:rsidRDefault="00FC548F"/>
        </w:tc>
        <w:tc>
          <w:tcPr>
            <w:tcW w:w="1289" w:type="dxa"/>
            <w:tcBorders>
              <w:top w:val="nil"/>
              <w:left w:val="nil"/>
              <w:bottom w:val="nil"/>
              <w:right w:val="nil"/>
            </w:tcBorders>
            <w:tcMar>
              <w:left w:w="0" w:type="dxa"/>
              <w:right w:w="60" w:type="dxa"/>
            </w:tcMar>
            <w:vAlign w:val="bottom"/>
          </w:tcPr>
          <w:p w14:paraId="6F531A8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2D2C71" w14:textId="77777777" w:rsidR="00FC548F" w:rsidRDefault="00FC548F"/>
        </w:tc>
        <w:tc>
          <w:tcPr>
            <w:tcW w:w="1289" w:type="dxa"/>
            <w:tcBorders>
              <w:top w:val="nil"/>
              <w:left w:val="nil"/>
              <w:bottom w:val="nil"/>
              <w:right w:val="nil"/>
            </w:tcBorders>
            <w:tcMar>
              <w:left w:w="0" w:type="dxa"/>
              <w:right w:w="60" w:type="dxa"/>
            </w:tcMar>
            <w:vAlign w:val="bottom"/>
          </w:tcPr>
          <w:p w14:paraId="7A0ED9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C90C4A"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9E9496E" w14:textId="77777777" w:rsidR="00FC548F" w:rsidRDefault="00000000">
            <w:pPr>
              <w:pStyle w:val="AccurriTablenumericvalues"/>
              <w:keepNext/>
            </w:pPr>
            <w:r>
              <w:rPr>
                <w:lang w:val="en-AU"/>
              </w:rPr>
              <w:t>(8,383)</w:t>
            </w:r>
          </w:p>
        </w:tc>
      </w:tr>
      <w:tr w:rsidR="00FC548F" w14:paraId="307B848D" w14:textId="77777777">
        <w:tc>
          <w:tcPr>
            <w:tcW w:w="4253" w:type="dxa"/>
            <w:tcBorders>
              <w:top w:val="nil"/>
              <w:left w:val="nil"/>
              <w:bottom w:val="nil"/>
              <w:right w:val="nil"/>
            </w:tcBorders>
            <w:tcMar>
              <w:left w:w="0" w:type="dxa"/>
              <w:right w:w="0" w:type="dxa"/>
            </w:tcMar>
            <w:vAlign w:val="bottom"/>
          </w:tcPr>
          <w:p w14:paraId="42932BF0" w14:textId="77777777" w:rsidR="00FC548F"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23097A4B" w14:textId="77777777" w:rsidR="00FC548F" w:rsidRDefault="00FC548F"/>
        </w:tc>
        <w:tc>
          <w:tcPr>
            <w:tcW w:w="1289" w:type="dxa"/>
            <w:tcBorders>
              <w:top w:val="nil"/>
              <w:left w:val="nil"/>
              <w:bottom w:val="nil"/>
              <w:right w:val="nil"/>
            </w:tcBorders>
            <w:tcMar>
              <w:left w:w="0" w:type="dxa"/>
              <w:right w:w="60" w:type="dxa"/>
            </w:tcMar>
            <w:vAlign w:val="bottom"/>
          </w:tcPr>
          <w:p w14:paraId="3DA55C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DA5865" w14:textId="77777777" w:rsidR="00FC548F" w:rsidRDefault="00FC548F"/>
        </w:tc>
        <w:tc>
          <w:tcPr>
            <w:tcW w:w="1289" w:type="dxa"/>
            <w:tcBorders>
              <w:top w:val="nil"/>
              <w:left w:val="nil"/>
              <w:bottom w:val="nil"/>
              <w:right w:val="nil"/>
            </w:tcBorders>
            <w:tcMar>
              <w:left w:w="0" w:type="dxa"/>
              <w:right w:w="60" w:type="dxa"/>
            </w:tcMar>
            <w:vAlign w:val="bottom"/>
          </w:tcPr>
          <w:p w14:paraId="527DCF8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8ED6F7" w14:textId="77777777" w:rsidR="00FC548F" w:rsidRDefault="00FC548F"/>
        </w:tc>
        <w:tc>
          <w:tcPr>
            <w:tcW w:w="1289" w:type="dxa"/>
            <w:tcBorders>
              <w:top w:val="nil"/>
              <w:left w:val="nil"/>
              <w:bottom w:val="nil"/>
              <w:right w:val="nil"/>
            </w:tcBorders>
            <w:tcMar>
              <w:left w:w="0" w:type="dxa"/>
              <w:right w:w="60" w:type="dxa"/>
            </w:tcMar>
            <w:vAlign w:val="bottom"/>
          </w:tcPr>
          <w:p w14:paraId="65D99DA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827E16" w14:textId="77777777" w:rsidR="00FC548F" w:rsidRDefault="00FC548F"/>
        </w:tc>
        <w:tc>
          <w:tcPr>
            <w:tcW w:w="1289" w:type="dxa"/>
            <w:tcBorders>
              <w:top w:val="nil"/>
              <w:left w:val="nil"/>
              <w:bottom w:val="nil"/>
              <w:right w:val="nil"/>
            </w:tcBorders>
            <w:tcMar>
              <w:left w:w="0" w:type="dxa"/>
              <w:right w:w="60" w:type="dxa"/>
            </w:tcMar>
            <w:vAlign w:val="bottom"/>
          </w:tcPr>
          <w:p w14:paraId="712C11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A61B21"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96B9D39" w14:textId="77777777" w:rsidR="00FC548F" w:rsidRDefault="00000000">
            <w:pPr>
              <w:pStyle w:val="AccurriTablenumericvalues"/>
              <w:keepNext/>
            </w:pPr>
            <w:r>
              <w:rPr>
                <w:lang w:val="en-AU"/>
              </w:rPr>
              <w:t>21,694</w:t>
            </w:r>
          </w:p>
        </w:tc>
      </w:tr>
      <w:tr w:rsidR="00FC548F" w14:paraId="2041E47C" w14:textId="77777777">
        <w:tc>
          <w:tcPr>
            <w:tcW w:w="4253" w:type="dxa"/>
            <w:tcBorders>
              <w:top w:val="nil"/>
              <w:left w:val="nil"/>
              <w:bottom w:val="nil"/>
              <w:right w:val="nil"/>
            </w:tcBorders>
            <w:tcMar>
              <w:left w:w="0" w:type="dxa"/>
              <w:right w:w="0" w:type="dxa"/>
            </w:tcMar>
            <w:vAlign w:val="bottom"/>
          </w:tcPr>
          <w:p w14:paraId="0D98DDFB" w14:textId="77777777" w:rsidR="00FC548F" w:rsidRDefault="00000000">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3C88A7F9" w14:textId="77777777" w:rsidR="00FC548F" w:rsidRDefault="00FC548F"/>
        </w:tc>
        <w:tc>
          <w:tcPr>
            <w:tcW w:w="1289" w:type="dxa"/>
            <w:tcBorders>
              <w:top w:val="nil"/>
              <w:left w:val="nil"/>
              <w:bottom w:val="nil"/>
              <w:right w:val="nil"/>
            </w:tcBorders>
            <w:tcMar>
              <w:left w:w="0" w:type="dxa"/>
              <w:right w:w="60" w:type="dxa"/>
            </w:tcMar>
            <w:vAlign w:val="bottom"/>
          </w:tcPr>
          <w:p w14:paraId="61A0C15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26F8AE" w14:textId="77777777" w:rsidR="00FC548F" w:rsidRDefault="00FC548F"/>
        </w:tc>
        <w:tc>
          <w:tcPr>
            <w:tcW w:w="1289" w:type="dxa"/>
            <w:tcBorders>
              <w:top w:val="nil"/>
              <w:left w:val="nil"/>
              <w:bottom w:val="nil"/>
              <w:right w:val="nil"/>
            </w:tcBorders>
            <w:tcMar>
              <w:left w:w="0" w:type="dxa"/>
              <w:right w:w="60" w:type="dxa"/>
            </w:tcMar>
            <w:vAlign w:val="bottom"/>
          </w:tcPr>
          <w:p w14:paraId="451F1A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4D7039" w14:textId="77777777" w:rsidR="00FC548F" w:rsidRDefault="00FC548F"/>
        </w:tc>
        <w:tc>
          <w:tcPr>
            <w:tcW w:w="1289" w:type="dxa"/>
            <w:tcBorders>
              <w:top w:val="nil"/>
              <w:left w:val="nil"/>
              <w:bottom w:val="nil"/>
              <w:right w:val="nil"/>
            </w:tcBorders>
            <w:tcMar>
              <w:left w:w="0" w:type="dxa"/>
              <w:right w:w="60" w:type="dxa"/>
            </w:tcMar>
            <w:vAlign w:val="bottom"/>
          </w:tcPr>
          <w:p w14:paraId="16D71D7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922124" w14:textId="77777777" w:rsidR="00FC548F" w:rsidRDefault="00FC548F"/>
        </w:tc>
        <w:tc>
          <w:tcPr>
            <w:tcW w:w="1289" w:type="dxa"/>
            <w:tcBorders>
              <w:top w:val="nil"/>
              <w:left w:val="nil"/>
              <w:bottom w:val="nil"/>
              <w:right w:val="nil"/>
            </w:tcBorders>
            <w:tcMar>
              <w:left w:w="0" w:type="dxa"/>
              <w:right w:w="60" w:type="dxa"/>
            </w:tcMar>
            <w:vAlign w:val="bottom"/>
          </w:tcPr>
          <w:p w14:paraId="620E43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4B4A76" w14:textId="77777777" w:rsidR="00FC548F" w:rsidRDefault="00FC548F"/>
        </w:tc>
        <w:tc>
          <w:tcPr>
            <w:tcW w:w="1289" w:type="dxa"/>
            <w:tcBorders>
              <w:top w:val="nil"/>
              <w:left w:val="nil"/>
              <w:bottom w:val="nil"/>
              <w:right w:val="nil"/>
            </w:tcBorders>
            <w:tcMar>
              <w:left w:w="0" w:type="dxa"/>
              <w:right w:w="60" w:type="dxa"/>
            </w:tcMar>
            <w:vAlign w:val="bottom"/>
          </w:tcPr>
          <w:p w14:paraId="5B7485E7" w14:textId="77777777" w:rsidR="00FC548F" w:rsidRDefault="00FC548F">
            <w:pPr>
              <w:pStyle w:val="AccurriTablenumericvalues"/>
              <w:keepNext/>
            </w:pPr>
          </w:p>
        </w:tc>
      </w:tr>
      <w:tr w:rsidR="00FC548F" w14:paraId="3ACAD0C4" w14:textId="77777777">
        <w:tc>
          <w:tcPr>
            <w:tcW w:w="4253" w:type="dxa"/>
            <w:tcBorders>
              <w:top w:val="nil"/>
              <w:left w:val="nil"/>
              <w:bottom w:val="nil"/>
              <w:right w:val="nil"/>
            </w:tcBorders>
            <w:tcMar>
              <w:left w:w="0" w:type="dxa"/>
              <w:right w:w="0" w:type="dxa"/>
            </w:tcMar>
            <w:vAlign w:val="bottom"/>
          </w:tcPr>
          <w:p w14:paraId="1AE71C4D" w14:textId="77777777" w:rsidR="00FC548F" w:rsidRDefault="00000000">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2F3572B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07FA26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86899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359FBF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24FC5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BF170DE" w14:textId="77777777" w:rsidR="00FC548F" w:rsidRDefault="00000000">
            <w:pPr>
              <w:pStyle w:val="AccurriTablenumericvalues"/>
              <w:keepNext/>
            </w:pPr>
            <w:r>
              <w:rPr>
                <w:lang w:val="en-AU"/>
              </w:rPr>
              <w:t>2,661</w:t>
            </w:r>
          </w:p>
        </w:tc>
        <w:tc>
          <w:tcPr>
            <w:tcW w:w="60" w:type="dxa"/>
            <w:tcBorders>
              <w:top w:val="nil"/>
              <w:left w:val="nil"/>
              <w:bottom w:val="nil"/>
              <w:right w:val="nil"/>
            </w:tcBorders>
            <w:tcMar>
              <w:left w:w="0" w:type="dxa"/>
              <w:right w:w="0" w:type="dxa"/>
            </w:tcMar>
          </w:tcPr>
          <w:p w14:paraId="3883D7A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4F4134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956CA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97724C8" w14:textId="77777777" w:rsidR="00FC548F" w:rsidRDefault="00000000">
            <w:pPr>
              <w:pStyle w:val="AccurriTablenumericvalues"/>
              <w:keepNext/>
            </w:pPr>
            <w:r>
              <w:rPr>
                <w:lang w:val="en-AU"/>
              </w:rPr>
              <w:t>2,661</w:t>
            </w:r>
          </w:p>
        </w:tc>
      </w:tr>
      <w:tr w:rsidR="00FC548F" w14:paraId="0F615E07" w14:textId="77777777">
        <w:tc>
          <w:tcPr>
            <w:tcW w:w="4253" w:type="dxa"/>
            <w:tcBorders>
              <w:top w:val="nil"/>
              <w:left w:val="nil"/>
              <w:bottom w:val="nil"/>
              <w:right w:val="nil"/>
            </w:tcBorders>
            <w:tcMar>
              <w:left w:w="0" w:type="dxa"/>
              <w:right w:w="0" w:type="dxa"/>
            </w:tcMar>
            <w:vAlign w:val="bottom"/>
          </w:tcPr>
          <w:p w14:paraId="11B7CD5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34C554C" w14:textId="77777777" w:rsidR="00FC548F" w:rsidRDefault="00FC548F"/>
        </w:tc>
        <w:tc>
          <w:tcPr>
            <w:tcW w:w="1289" w:type="dxa"/>
            <w:tcBorders>
              <w:top w:val="nil"/>
              <w:left w:val="nil"/>
              <w:bottom w:val="nil"/>
              <w:right w:val="nil"/>
            </w:tcBorders>
            <w:tcMar>
              <w:left w:w="0" w:type="dxa"/>
              <w:right w:w="60" w:type="dxa"/>
            </w:tcMar>
            <w:vAlign w:val="bottom"/>
          </w:tcPr>
          <w:p w14:paraId="327119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E39C60" w14:textId="77777777" w:rsidR="00FC548F" w:rsidRDefault="00FC548F"/>
        </w:tc>
        <w:tc>
          <w:tcPr>
            <w:tcW w:w="1289" w:type="dxa"/>
            <w:tcBorders>
              <w:top w:val="nil"/>
              <w:left w:val="nil"/>
              <w:bottom w:val="nil"/>
              <w:right w:val="nil"/>
            </w:tcBorders>
            <w:tcMar>
              <w:left w:w="0" w:type="dxa"/>
              <w:right w:w="60" w:type="dxa"/>
            </w:tcMar>
            <w:vAlign w:val="bottom"/>
          </w:tcPr>
          <w:p w14:paraId="31F2D1B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640DDB" w14:textId="77777777" w:rsidR="00FC548F" w:rsidRDefault="00FC548F"/>
        </w:tc>
        <w:tc>
          <w:tcPr>
            <w:tcW w:w="1289" w:type="dxa"/>
            <w:tcBorders>
              <w:top w:val="nil"/>
              <w:left w:val="nil"/>
              <w:bottom w:val="nil"/>
              <w:right w:val="nil"/>
            </w:tcBorders>
            <w:tcMar>
              <w:left w:w="0" w:type="dxa"/>
              <w:right w:w="60" w:type="dxa"/>
            </w:tcMar>
            <w:vAlign w:val="bottom"/>
          </w:tcPr>
          <w:p w14:paraId="5874631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0B90EE" w14:textId="77777777" w:rsidR="00FC548F" w:rsidRDefault="00FC548F"/>
        </w:tc>
        <w:tc>
          <w:tcPr>
            <w:tcW w:w="1289" w:type="dxa"/>
            <w:tcBorders>
              <w:top w:val="nil"/>
              <w:left w:val="nil"/>
              <w:bottom w:val="nil"/>
              <w:right w:val="nil"/>
            </w:tcBorders>
            <w:tcMar>
              <w:left w:w="0" w:type="dxa"/>
              <w:right w:w="60" w:type="dxa"/>
            </w:tcMar>
            <w:vAlign w:val="bottom"/>
          </w:tcPr>
          <w:p w14:paraId="4AC3A6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E38E25" w14:textId="77777777" w:rsidR="00FC548F" w:rsidRDefault="00FC548F"/>
        </w:tc>
        <w:tc>
          <w:tcPr>
            <w:tcW w:w="1289" w:type="dxa"/>
            <w:tcBorders>
              <w:top w:val="nil"/>
              <w:left w:val="nil"/>
              <w:bottom w:val="nil"/>
              <w:right w:val="nil"/>
            </w:tcBorders>
            <w:tcMar>
              <w:left w:w="0" w:type="dxa"/>
              <w:right w:w="60" w:type="dxa"/>
            </w:tcMar>
            <w:vAlign w:val="bottom"/>
          </w:tcPr>
          <w:p w14:paraId="0AD102B4" w14:textId="77777777" w:rsidR="00FC548F" w:rsidRDefault="00FC548F">
            <w:pPr>
              <w:pStyle w:val="AccurriTablenumericvalues"/>
              <w:keepNext/>
            </w:pPr>
          </w:p>
        </w:tc>
      </w:tr>
      <w:tr w:rsidR="00FC548F" w14:paraId="2C946E1C" w14:textId="77777777">
        <w:tc>
          <w:tcPr>
            <w:tcW w:w="4253" w:type="dxa"/>
            <w:tcBorders>
              <w:top w:val="nil"/>
              <w:left w:val="nil"/>
              <w:bottom w:val="nil"/>
              <w:right w:val="nil"/>
            </w:tcBorders>
            <w:tcMar>
              <w:left w:w="0" w:type="dxa"/>
              <w:right w:w="0" w:type="dxa"/>
            </w:tcMar>
            <w:vAlign w:val="bottom"/>
          </w:tcPr>
          <w:p w14:paraId="2560F395" w14:textId="77777777" w:rsidR="00FC548F"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136D6815" w14:textId="77777777" w:rsidR="00FC548F" w:rsidRDefault="00FC548F"/>
        </w:tc>
        <w:tc>
          <w:tcPr>
            <w:tcW w:w="1289" w:type="dxa"/>
            <w:tcBorders>
              <w:top w:val="nil"/>
              <w:left w:val="nil"/>
              <w:bottom w:val="nil"/>
              <w:right w:val="nil"/>
            </w:tcBorders>
            <w:tcMar>
              <w:left w:w="0" w:type="dxa"/>
              <w:right w:w="60" w:type="dxa"/>
            </w:tcMar>
            <w:vAlign w:val="bottom"/>
          </w:tcPr>
          <w:p w14:paraId="673EB60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D95665" w14:textId="77777777" w:rsidR="00FC548F" w:rsidRDefault="00FC548F"/>
        </w:tc>
        <w:tc>
          <w:tcPr>
            <w:tcW w:w="1289" w:type="dxa"/>
            <w:tcBorders>
              <w:top w:val="nil"/>
              <w:left w:val="nil"/>
              <w:bottom w:val="nil"/>
              <w:right w:val="nil"/>
            </w:tcBorders>
            <w:tcMar>
              <w:left w:w="0" w:type="dxa"/>
              <w:right w:w="60" w:type="dxa"/>
            </w:tcMar>
            <w:vAlign w:val="bottom"/>
          </w:tcPr>
          <w:p w14:paraId="0BD4619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AFE1B2" w14:textId="77777777" w:rsidR="00FC548F" w:rsidRDefault="00FC548F"/>
        </w:tc>
        <w:tc>
          <w:tcPr>
            <w:tcW w:w="1289" w:type="dxa"/>
            <w:tcBorders>
              <w:top w:val="nil"/>
              <w:left w:val="nil"/>
              <w:bottom w:val="nil"/>
              <w:right w:val="nil"/>
            </w:tcBorders>
            <w:tcMar>
              <w:left w:w="0" w:type="dxa"/>
              <w:right w:w="60" w:type="dxa"/>
            </w:tcMar>
            <w:vAlign w:val="bottom"/>
          </w:tcPr>
          <w:p w14:paraId="0F726A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73DA0C" w14:textId="77777777" w:rsidR="00FC548F" w:rsidRDefault="00FC548F"/>
        </w:tc>
        <w:tc>
          <w:tcPr>
            <w:tcW w:w="1289" w:type="dxa"/>
            <w:tcBorders>
              <w:top w:val="nil"/>
              <w:left w:val="nil"/>
              <w:bottom w:val="nil"/>
              <w:right w:val="nil"/>
            </w:tcBorders>
            <w:tcMar>
              <w:left w:w="0" w:type="dxa"/>
              <w:right w:w="60" w:type="dxa"/>
            </w:tcMar>
            <w:vAlign w:val="bottom"/>
          </w:tcPr>
          <w:p w14:paraId="7E80DE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ED02F3" w14:textId="77777777" w:rsidR="00FC548F" w:rsidRDefault="00FC548F"/>
        </w:tc>
        <w:tc>
          <w:tcPr>
            <w:tcW w:w="1289" w:type="dxa"/>
            <w:tcBorders>
              <w:top w:val="nil"/>
              <w:left w:val="nil"/>
              <w:bottom w:val="nil"/>
              <w:right w:val="nil"/>
            </w:tcBorders>
            <w:tcMar>
              <w:left w:w="0" w:type="dxa"/>
              <w:right w:w="60" w:type="dxa"/>
            </w:tcMar>
            <w:vAlign w:val="bottom"/>
          </w:tcPr>
          <w:p w14:paraId="0F96F07C" w14:textId="77777777" w:rsidR="00FC548F" w:rsidRDefault="00FC548F">
            <w:pPr>
              <w:pStyle w:val="AccurriTablenumericvalues"/>
              <w:keepNext/>
            </w:pPr>
          </w:p>
        </w:tc>
      </w:tr>
      <w:tr w:rsidR="00FC548F" w14:paraId="430A2FE9" w14:textId="77777777">
        <w:tc>
          <w:tcPr>
            <w:tcW w:w="4253" w:type="dxa"/>
            <w:tcBorders>
              <w:top w:val="nil"/>
              <w:left w:val="nil"/>
              <w:bottom w:val="nil"/>
              <w:right w:val="nil"/>
            </w:tcBorders>
            <w:tcMar>
              <w:left w:w="0" w:type="dxa"/>
              <w:right w:w="0" w:type="dxa"/>
            </w:tcMar>
            <w:vAlign w:val="bottom"/>
          </w:tcPr>
          <w:p w14:paraId="5550F054" w14:textId="77777777" w:rsidR="00FC548F"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1D209D4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73EBA09" w14:textId="77777777" w:rsidR="00FC548F" w:rsidRDefault="00000000">
            <w:pPr>
              <w:pStyle w:val="AccurriTablenumericvalues"/>
              <w:keepNext/>
            </w:pPr>
            <w:r>
              <w:rPr>
                <w:lang w:val="en-AU"/>
              </w:rPr>
              <w:t>111,112</w:t>
            </w:r>
          </w:p>
        </w:tc>
        <w:tc>
          <w:tcPr>
            <w:tcW w:w="60" w:type="dxa"/>
            <w:tcBorders>
              <w:top w:val="nil"/>
              <w:left w:val="nil"/>
              <w:bottom w:val="nil"/>
              <w:right w:val="nil"/>
            </w:tcBorders>
            <w:tcMar>
              <w:left w:w="0" w:type="dxa"/>
              <w:right w:w="0" w:type="dxa"/>
            </w:tcMar>
          </w:tcPr>
          <w:p w14:paraId="0C73AD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CDF9D10" w14:textId="77777777" w:rsidR="00FC548F" w:rsidRDefault="00000000">
            <w:pPr>
              <w:pStyle w:val="AccurriTablenumericvalues"/>
              <w:keepNext/>
            </w:pPr>
            <w:r>
              <w:rPr>
                <w:lang w:val="en-AU"/>
              </w:rPr>
              <w:t>84,969</w:t>
            </w:r>
          </w:p>
        </w:tc>
        <w:tc>
          <w:tcPr>
            <w:tcW w:w="60" w:type="dxa"/>
            <w:tcBorders>
              <w:top w:val="nil"/>
              <w:left w:val="nil"/>
              <w:bottom w:val="nil"/>
              <w:right w:val="nil"/>
            </w:tcBorders>
            <w:tcMar>
              <w:left w:w="0" w:type="dxa"/>
              <w:right w:w="0" w:type="dxa"/>
            </w:tcMar>
          </w:tcPr>
          <w:p w14:paraId="399957D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ACC8616" w14:textId="77777777" w:rsidR="00FC548F" w:rsidRDefault="00000000">
            <w:pPr>
              <w:pStyle w:val="AccurriTablenumericvalues"/>
              <w:keepNext/>
            </w:pPr>
            <w:r>
              <w:rPr>
                <w:lang w:val="en-AU"/>
              </w:rPr>
              <w:t>261,442</w:t>
            </w:r>
          </w:p>
        </w:tc>
        <w:tc>
          <w:tcPr>
            <w:tcW w:w="60" w:type="dxa"/>
            <w:tcBorders>
              <w:top w:val="nil"/>
              <w:left w:val="nil"/>
              <w:bottom w:val="nil"/>
              <w:right w:val="nil"/>
            </w:tcBorders>
            <w:tcMar>
              <w:left w:w="0" w:type="dxa"/>
              <w:right w:w="0" w:type="dxa"/>
            </w:tcMar>
          </w:tcPr>
          <w:p w14:paraId="2340DAC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A16B807" w14:textId="77777777" w:rsidR="00FC548F" w:rsidRDefault="00000000">
            <w:pPr>
              <w:pStyle w:val="AccurriTablenumericvalues"/>
              <w:keepNext/>
            </w:pPr>
            <w:r>
              <w:rPr>
                <w:lang w:val="en-AU"/>
              </w:rPr>
              <w:t>208,163</w:t>
            </w:r>
          </w:p>
        </w:tc>
        <w:tc>
          <w:tcPr>
            <w:tcW w:w="60" w:type="dxa"/>
            <w:tcBorders>
              <w:top w:val="nil"/>
              <w:left w:val="nil"/>
              <w:bottom w:val="nil"/>
              <w:right w:val="nil"/>
            </w:tcBorders>
            <w:tcMar>
              <w:left w:w="0" w:type="dxa"/>
              <w:right w:w="0" w:type="dxa"/>
            </w:tcMar>
          </w:tcPr>
          <w:p w14:paraId="249E97F2" w14:textId="77777777" w:rsidR="00FC548F" w:rsidRDefault="00FC548F"/>
        </w:tc>
        <w:tc>
          <w:tcPr>
            <w:tcW w:w="1289" w:type="dxa"/>
            <w:tcBorders>
              <w:top w:val="nil"/>
              <w:left w:val="nil"/>
              <w:bottom w:val="nil"/>
              <w:right w:val="nil"/>
            </w:tcBorders>
            <w:tcMar>
              <w:left w:w="0" w:type="dxa"/>
              <w:right w:w="60" w:type="dxa"/>
            </w:tcMar>
            <w:vAlign w:val="bottom"/>
          </w:tcPr>
          <w:p w14:paraId="7337E99D" w14:textId="77777777" w:rsidR="00FC548F" w:rsidRDefault="00000000">
            <w:pPr>
              <w:pStyle w:val="AccurriTablenumericvalues"/>
              <w:keepNext/>
            </w:pPr>
            <w:r>
              <w:rPr>
                <w:lang w:val="en-AU"/>
              </w:rPr>
              <w:t>665,686</w:t>
            </w:r>
          </w:p>
        </w:tc>
      </w:tr>
      <w:tr w:rsidR="00FC548F" w14:paraId="0761328A" w14:textId="77777777">
        <w:tc>
          <w:tcPr>
            <w:tcW w:w="4253" w:type="dxa"/>
            <w:tcBorders>
              <w:top w:val="nil"/>
              <w:left w:val="nil"/>
              <w:bottom w:val="nil"/>
              <w:right w:val="nil"/>
            </w:tcBorders>
            <w:tcMar>
              <w:left w:w="0" w:type="dxa"/>
              <w:right w:w="0" w:type="dxa"/>
            </w:tcMar>
            <w:vAlign w:val="bottom"/>
          </w:tcPr>
          <w:p w14:paraId="78DCCB7E" w14:textId="77777777" w:rsidR="00FC548F"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49779669" w14:textId="77777777" w:rsidR="00FC548F" w:rsidRDefault="00FC548F"/>
        </w:tc>
        <w:tc>
          <w:tcPr>
            <w:tcW w:w="1289" w:type="dxa"/>
            <w:tcBorders>
              <w:top w:val="nil"/>
              <w:left w:val="nil"/>
              <w:bottom w:val="nil"/>
              <w:right w:val="nil"/>
            </w:tcBorders>
            <w:tcMar>
              <w:left w:w="0" w:type="dxa"/>
              <w:right w:w="60" w:type="dxa"/>
            </w:tcMar>
            <w:vAlign w:val="bottom"/>
          </w:tcPr>
          <w:p w14:paraId="0BD21AE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5DF053" w14:textId="77777777" w:rsidR="00FC548F" w:rsidRDefault="00FC548F"/>
        </w:tc>
        <w:tc>
          <w:tcPr>
            <w:tcW w:w="1289" w:type="dxa"/>
            <w:tcBorders>
              <w:top w:val="nil"/>
              <w:left w:val="nil"/>
              <w:bottom w:val="nil"/>
              <w:right w:val="nil"/>
            </w:tcBorders>
            <w:tcMar>
              <w:left w:w="0" w:type="dxa"/>
              <w:right w:w="60" w:type="dxa"/>
            </w:tcMar>
            <w:vAlign w:val="bottom"/>
          </w:tcPr>
          <w:p w14:paraId="2CD957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05522E" w14:textId="77777777" w:rsidR="00FC548F" w:rsidRDefault="00FC548F"/>
        </w:tc>
        <w:tc>
          <w:tcPr>
            <w:tcW w:w="1289" w:type="dxa"/>
            <w:tcBorders>
              <w:top w:val="nil"/>
              <w:left w:val="nil"/>
              <w:bottom w:val="nil"/>
              <w:right w:val="nil"/>
            </w:tcBorders>
            <w:tcMar>
              <w:left w:w="0" w:type="dxa"/>
              <w:right w:w="60" w:type="dxa"/>
            </w:tcMar>
            <w:vAlign w:val="bottom"/>
          </w:tcPr>
          <w:p w14:paraId="4C2E696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8D90B2" w14:textId="77777777" w:rsidR="00FC548F" w:rsidRDefault="00FC548F"/>
        </w:tc>
        <w:tc>
          <w:tcPr>
            <w:tcW w:w="1289" w:type="dxa"/>
            <w:tcBorders>
              <w:top w:val="nil"/>
              <w:left w:val="nil"/>
              <w:bottom w:val="nil"/>
              <w:right w:val="nil"/>
            </w:tcBorders>
            <w:tcMar>
              <w:left w:w="0" w:type="dxa"/>
              <w:right w:w="60" w:type="dxa"/>
            </w:tcMar>
            <w:vAlign w:val="bottom"/>
          </w:tcPr>
          <w:p w14:paraId="70F4CA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F8BA00" w14:textId="77777777" w:rsidR="00FC548F" w:rsidRDefault="00FC548F"/>
        </w:tc>
        <w:tc>
          <w:tcPr>
            <w:tcW w:w="1289" w:type="dxa"/>
            <w:tcBorders>
              <w:top w:val="nil"/>
              <w:left w:val="nil"/>
              <w:bottom w:val="nil"/>
              <w:right w:val="nil"/>
            </w:tcBorders>
            <w:tcMar>
              <w:left w:w="0" w:type="dxa"/>
              <w:right w:w="60" w:type="dxa"/>
            </w:tcMar>
            <w:vAlign w:val="bottom"/>
          </w:tcPr>
          <w:p w14:paraId="56048B4F" w14:textId="77777777" w:rsidR="00FC548F" w:rsidRDefault="00FC548F">
            <w:pPr>
              <w:pStyle w:val="AccurriTablenumericvalues"/>
              <w:keepNext/>
            </w:pPr>
          </w:p>
        </w:tc>
      </w:tr>
      <w:tr w:rsidR="00FC548F" w14:paraId="7EFDA8C5" w14:textId="77777777">
        <w:tc>
          <w:tcPr>
            <w:tcW w:w="4253" w:type="dxa"/>
            <w:tcBorders>
              <w:top w:val="nil"/>
              <w:left w:val="nil"/>
              <w:bottom w:val="nil"/>
              <w:right w:val="nil"/>
            </w:tcBorders>
            <w:tcMar>
              <w:left w:w="0" w:type="dxa"/>
              <w:right w:w="0" w:type="dxa"/>
            </w:tcMar>
            <w:vAlign w:val="bottom"/>
          </w:tcPr>
          <w:p w14:paraId="36DC8DA2" w14:textId="77777777" w:rsidR="00FC548F"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46324DDA" w14:textId="77777777" w:rsidR="00FC548F" w:rsidRDefault="00FC548F"/>
        </w:tc>
        <w:tc>
          <w:tcPr>
            <w:tcW w:w="1289" w:type="dxa"/>
            <w:tcBorders>
              <w:top w:val="nil"/>
              <w:left w:val="nil"/>
              <w:bottom w:val="nil"/>
              <w:right w:val="nil"/>
            </w:tcBorders>
            <w:tcMar>
              <w:left w:w="0" w:type="dxa"/>
              <w:right w:w="60" w:type="dxa"/>
            </w:tcMar>
            <w:vAlign w:val="bottom"/>
          </w:tcPr>
          <w:p w14:paraId="12E181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2E4B1E" w14:textId="77777777" w:rsidR="00FC548F" w:rsidRDefault="00FC548F"/>
        </w:tc>
        <w:tc>
          <w:tcPr>
            <w:tcW w:w="1289" w:type="dxa"/>
            <w:tcBorders>
              <w:top w:val="nil"/>
              <w:left w:val="nil"/>
              <w:bottom w:val="nil"/>
              <w:right w:val="nil"/>
            </w:tcBorders>
            <w:tcMar>
              <w:left w:w="0" w:type="dxa"/>
              <w:right w:w="60" w:type="dxa"/>
            </w:tcMar>
            <w:vAlign w:val="bottom"/>
          </w:tcPr>
          <w:p w14:paraId="3B04C4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E0D30D" w14:textId="77777777" w:rsidR="00FC548F" w:rsidRDefault="00FC548F"/>
        </w:tc>
        <w:tc>
          <w:tcPr>
            <w:tcW w:w="1289" w:type="dxa"/>
            <w:tcBorders>
              <w:top w:val="nil"/>
              <w:left w:val="nil"/>
              <w:bottom w:val="nil"/>
              <w:right w:val="nil"/>
            </w:tcBorders>
            <w:tcMar>
              <w:left w:w="0" w:type="dxa"/>
              <w:right w:w="60" w:type="dxa"/>
            </w:tcMar>
            <w:vAlign w:val="bottom"/>
          </w:tcPr>
          <w:p w14:paraId="0C0D6E6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A50D5E8" w14:textId="77777777" w:rsidR="00FC548F" w:rsidRDefault="00FC548F"/>
        </w:tc>
        <w:tc>
          <w:tcPr>
            <w:tcW w:w="1289" w:type="dxa"/>
            <w:tcBorders>
              <w:top w:val="nil"/>
              <w:left w:val="nil"/>
              <w:bottom w:val="nil"/>
              <w:right w:val="nil"/>
            </w:tcBorders>
            <w:tcMar>
              <w:left w:w="0" w:type="dxa"/>
              <w:right w:w="60" w:type="dxa"/>
            </w:tcMar>
            <w:vAlign w:val="bottom"/>
          </w:tcPr>
          <w:p w14:paraId="0A2B0E7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D75F6C" w14:textId="77777777" w:rsidR="00FC548F" w:rsidRDefault="00FC548F"/>
        </w:tc>
        <w:tc>
          <w:tcPr>
            <w:tcW w:w="1289" w:type="dxa"/>
            <w:tcBorders>
              <w:top w:val="nil"/>
              <w:left w:val="nil"/>
              <w:bottom w:val="nil"/>
              <w:right w:val="nil"/>
            </w:tcBorders>
            <w:tcMar>
              <w:left w:w="0" w:type="dxa"/>
              <w:right w:w="60" w:type="dxa"/>
            </w:tcMar>
            <w:vAlign w:val="bottom"/>
          </w:tcPr>
          <w:p w14:paraId="51748ACD" w14:textId="77777777" w:rsidR="00FC548F" w:rsidRDefault="00000000">
            <w:pPr>
              <w:pStyle w:val="AccurriTablenumericvalues"/>
              <w:keepNext/>
            </w:pPr>
            <w:r>
              <w:rPr>
                <w:lang w:val="en-AU"/>
              </w:rPr>
              <w:t>8,522</w:t>
            </w:r>
          </w:p>
        </w:tc>
      </w:tr>
      <w:tr w:rsidR="00FC548F" w14:paraId="5939B2D5" w14:textId="77777777">
        <w:tc>
          <w:tcPr>
            <w:tcW w:w="4253" w:type="dxa"/>
            <w:tcBorders>
              <w:top w:val="nil"/>
              <w:left w:val="nil"/>
              <w:bottom w:val="nil"/>
              <w:right w:val="nil"/>
            </w:tcBorders>
            <w:tcMar>
              <w:left w:w="0" w:type="dxa"/>
              <w:right w:w="0" w:type="dxa"/>
            </w:tcMar>
            <w:vAlign w:val="bottom"/>
          </w:tcPr>
          <w:p w14:paraId="644086A6" w14:textId="77777777" w:rsidR="00FC548F"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1A7A7C87" w14:textId="77777777" w:rsidR="00FC548F" w:rsidRDefault="00FC548F"/>
        </w:tc>
        <w:tc>
          <w:tcPr>
            <w:tcW w:w="1289" w:type="dxa"/>
            <w:tcBorders>
              <w:top w:val="nil"/>
              <w:left w:val="nil"/>
              <w:bottom w:val="nil"/>
              <w:right w:val="nil"/>
            </w:tcBorders>
            <w:tcMar>
              <w:left w:w="0" w:type="dxa"/>
              <w:right w:w="60" w:type="dxa"/>
            </w:tcMar>
            <w:vAlign w:val="bottom"/>
          </w:tcPr>
          <w:p w14:paraId="680801E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3F2530" w14:textId="77777777" w:rsidR="00FC548F" w:rsidRDefault="00FC548F"/>
        </w:tc>
        <w:tc>
          <w:tcPr>
            <w:tcW w:w="1289" w:type="dxa"/>
            <w:tcBorders>
              <w:top w:val="nil"/>
              <w:left w:val="nil"/>
              <w:bottom w:val="nil"/>
              <w:right w:val="nil"/>
            </w:tcBorders>
            <w:tcMar>
              <w:left w:w="0" w:type="dxa"/>
              <w:right w:w="60" w:type="dxa"/>
            </w:tcMar>
            <w:vAlign w:val="bottom"/>
          </w:tcPr>
          <w:p w14:paraId="0F82637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2F0C46" w14:textId="77777777" w:rsidR="00FC548F" w:rsidRDefault="00FC548F"/>
        </w:tc>
        <w:tc>
          <w:tcPr>
            <w:tcW w:w="1289" w:type="dxa"/>
            <w:tcBorders>
              <w:top w:val="nil"/>
              <w:left w:val="nil"/>
              <w:bottom w:val="nil"/>
              <w:right w:val="nil"/>
            </w:tcBorders>
            <w:tcMar>
              <w:left w:w="0" w:type="dxa"/>
              <w:right w:w="60" w:type="dxa"/>
            </w:tcMar>
            <w:vAlign w:val="bottom"/>
          </w:tcPr>
          <w:p w14:paraId="5FF6A1C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AA6DE0" w14:textId="77777777" w:rsidR="00FC548F" w:rsidRDefault="00FC548F"/>
        </w:tc>
        <w:tc>
          <w:tcPr>
            <w:tcW w:w="1289" w:type="dxa"/>
            <w:tcBorders>
              <w:top w:val="nil"/>
              <w:left w:val="nil"/>
              <w:bottom w:val="nil"/>
              <w:right w:val="nil"/>
            </w:tcBorders>
            <w:tcMar>
              <w:left w:w="0" w:type="dxa"/>
              <w:right w:w="60" w:type="dxa"/>
            </w:tcMar>
            <w:vAlign w:val="bottom"/>
          </w:tcPr>
          <w:p w14:paraId="0C45DE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76A4B3"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599680E" w14:textId="77777777" w:rsidR="00FC548F" w:rsidRDefault="00000000">
            <w:pPr>
              <w:pStyle w:val="AccurriTablenumericvalues"/>
              <w:keepNext/>
            </w:pPr>
            <w:r>
              <w:rPr>
                <w:lang w:val="en-AU"/>
              </w:rPr>
              <w:t>674,208</w:t>
            </w:r>
          </w:p>
        </w:tc>
      </w:tr>
      <w:tr w:rsidR="00FC548F" w14:paraId="42C23E12" w14:textId="77777777">
        <w:tc>
          <w:tcPr>
            <w:tcW w:w="4253" w:type="dxa"/>
            <w:tcBorders>
              <w:top w:val="nil"/>
              <w:left w:val="nil"/>
              <w:bottom w:val="nil"/>
              <w:right w:val="nil"/>
            </w:tcBorders>
            <w:tcMar>
              <w:left w:w="0" w:type="dxa"/>
              <w:right w:w="0" w:type="dxa"/>
            </w:tcMar>
            <w:vAlign w:val="bottom"/>
          </w:tcPr>
          <w:p w14:paraId="158E75BD" w14:textId="77777777" w:rsidR="00FC548F" w:rsidRDefault="00000000">
            <w:pPr>
              <w:pStyle w:val="AccurriTablesubtitle"/>
              <w:keepNext/>
            </w:pPr>
            <w:r>
              <w:rPr>
                <w:lang w:val="en-AU"/>
              </w:rPr>
              <w:t>Total assets includes:</w:t>
            </w:r>
          </w:p>
        </w:tc>
        <w:tc>
          <w:tcPr>
            <w:tcW w:w="60" w:type="dxa"/>
            <w:tcBorders>
              <w:top w:val="nil"/>
              <w:left w:val="nil"/>
              <w:bottom w:val="nil"/>
              <w:right w:val="nil"/>
            </w:tcBorders>
            <w:tcMar>
              <w:left w:w="0" w:type="dxa"/>
              <w:right w:w="0" w:type="dxa"/>
            </w:tcMar>
          </w:tcPr>
          <w:p w14:paraId="15479DC4" w14:textId="77777777" w:rsidR="00FC548F" w:rsidRDefault="00FC548F"/>
        </w:tc>
        <w:tc>
          <w:tcPr>
            <w:tcW w:w="1289" w:type="dxa"/>
            <w:tcBorders>
              <w:top w:val="nil"/>
              <w:left w:val="nil"/>
              <w:bottom w:val="nil"/>
              <w:right w:val="nil"/>
            </w:tcBorders>
            <w:tcMar>
              <w:left w:w="0" w:type="dxa"/>
              <w:right w:w="60" w:type="dxa"/>
            </w:tcMar>
            <w:vAlign w:val="bottom"/>
          </w:tcPr>
          <w:p w14:paraId="777C34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F06955" w14:textId="77777777" w:rsidR="00FC548F" w:rsidRDefault="00FC548F"/>
        </w:tc>
        <w:tc>
          <w:tcPr>
            <w:tcW w:w="1289" w:type="dxa"/>
            <w:tcBorders>
              <w:top w:val="nil"/>
              <w:left w:val="nil"/>
              <w:bottom w:val="nil"/>
              <w:right w:val="nil"/>
            </w:tcBorders>
            <w:tcMar>
              <w:left w:w="0" w:type="dxa"/>
              <w:right w:w="60" w:type="dxa"/>
            </w:tcMar>
            <w:vAlign w:val="bottom"/>
          </w:tcPr>
          <w:p w14:paraId="0C05D49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B9A8A7" w14:textId="77777777" w:rsidR="00FC548F" w:rsidRDefault="00FC548F"/>
        </w:tc>
        <w:tc>
          <w:tcPr>
            <w:tcW w:w="1289" w:type="dxa"/>
            <w:tcBorders>
              <w:top w:val="nil"/>
              <w:left w:val="nil"/>
              <w:bottom w:val="nil"/>
              <w:right w:val="nil"/>
            </w:tcBorders>
            <w:tcMar>
              <w:left w:w="0" w:type="dxa"/>
              <w:right w:w="60" w:type="dxa"/>
            </w:tcMar>
            <w:vAlign w:val="bottom"/>
          </w:tcPr>
          <w:p w14:paraId="2B87FBE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D81368" w14:textId="77777777" w:rsidR="00FC548F" w:rsidRDefault="00FC548F"/>
        </w:tc>
        <w:tc>
          <w:tcPr>
            <w:tcW w:w="1289" w:type="dxa"/>
            <w:tcBorders>
              <w:top w:val="nil"/>
              <w:left w:val="nil"/>
              <w:bottom w:val="nil"/>
              <w:right w:val="nil"/>
            </w:tcBorders>
            <w:tcMar>
              <w:left w:w="0" w:type="dxa"/>
              <w:right w:w="60" w:type="dxa"/>
            </w:tcMar>
            <w:vAlign w:val="bottom"/>
          </w:tcPr>
          <w:p w14:paraId="6E6D36A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ED57AA7" w14:textId="77777777" w:rsidR="00FC548F" w:rsidRDefault="00FC548F"/>
        </w:tc>
        <w:tc>
          <w:tcPr>
            <w:tcW w:w="1289" w:type="dxa"/>
            <w:tcBorders>
              <w:top w:val="nil"/>
              <w:left w:val="nil"/>
              <w:bottom w:val="nil"/>
              <w:right w:val="nil"/>
            </w:tcBorders>
            <w:tcMar>
              <w:left w:w="0" w:type="dxa"/>
              <w:right w:w="60" w:type="dxa"/>
            </w:tcMar>
            <w:vAlign w:val="bottom"/>
          </w:tcPr>
          <w:p w14:paraId="0ECF537B" w14:textId="77777777" w:rsidR="00FC548F" w:rsidRDefault="00FC548F">
            <w:pPr>
              <w:pStyle w:val="AccurriTablenumericvalues"/>
              <w:keepNext/>
            </w:pPr>
          </w:p>
        </w:tc>
      </w:tr>
      <w:tr w:rsidR="00FC548F" w14:paraId="3161CDD3" w14:textId="77777777">
        <w:tc>
          <w:tcPr>
            <w:tcW w:w="4253" w:type="dxa"/>
            <w:tcBorders>
              <w:top w:val="nil"/>
              <w:left w:val="nil"/>
              <w:bottom w:val="nil"/>
              <w:right w:val="nil"/>
            </w:tcBorders>
            <w:tcMar>
              <w:left w:w="0" w:type="dxa"/>
              <w:right w:w="0" w:type="dxa"/>
            </w:tcMar>
            <w:vAlign w:val="bottom"/>
          </w:tcPr>
          <w:p w14:paraId="30D40EB5" w14:textId="77777777" w:rsidR="00FC548F" w:rsidRDefault="00000000">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52450B3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DCD536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05059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0B31DD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8B666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8E3DC27" w14:textId="77777777" w:rsidR="00FC548F"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2881852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BDD2F5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6DC2B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0D4DE51" w14:textId="77777777" w:rsidR="00FC548F" w:rsidRDefault="00000000">
            <w:pPr>
              <w:pStyle w:val="AccurriTablenumericvalues"/>
              <w:keepNext/>
            </w:pPr>
            <w:r>
              <w:rPr>
                <w:lang w:val="en-AU"/>
              </w:rPr>
              <w:t>30,981</w:t>
            </w:r>
          </w:p>
        </w:tc>
      </w:tr>
      <w:tr w:rsidR="00FC548F" w14:paraId="15F469FE" w14:textId="77777777">
        <w:tc>
          <w:tcPr>
            <w:tcW w:w="4253" w:type="dxa"/>
            <w:tcBorders>
              <w:top w:val="nil"/>
              <w:left w:val="nil"/>
              <w:bottom w:val="nil"/>
              <w:right w:val="nil"/>
            </w:tcBorders>
            <w:tcMar>
              <w:left w:w="0" w:type="dxa"/>
              <w:right w:w="0" w:type="dxa"/>
            </w:tcMar>
            <w:vAlign w:val="bottom"/>
          </w:tcPr>
          <w:p w14:paraId="1021EFFF" w14:textId="77777777" w:rsidR="00FC548F" w:rsidRDefault="00000000">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0100C30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546E8FE" w14:textId="77777777" w:rsidR="00FC548F"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C651F0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E6360B0" w14:textId="77777777" w:rsidR="00FC548F" w:rsidRDefault="00000000">
            <w:pPr>
              <w:pStyle w:val="AccurriTablenumericvalues"/>
              <w:keepNext/>
            </w:pPr>
            <w:r>
              <w:rPr>
                <w:lang w:val="en-AU"/>
              </w:rPr>
              <w:t>4,436</w:t>
            </w:r>
          </w:p>
        </w:tc>
        <w:tc>
          <w:tcPr>
            <w:tcW w:w="60" w:type="dxa"/>
            <w:tcBorders>
              <w:top w:val="nil"/>
              <w:left w:val="nil"/>
              <w:bottom w:val="nil"/>
              <w:right w:val="nil"/>
            </w:tcBorders>
            <w:tcMar>
              <w:left w:w="0" w:type="dxa"/>
              <w:right w:w="0" w:type="dxa"/>
            </w:tcMar>
          </w:tcPr>
          <w:p w14:paraId="358110B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36AE89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6AA85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1C94BF4" w14:textId="77777777" w:rsidR="00FC548F" w:rsidRDefault="00000000">
            <w:pPr>
              <w:pStyle w:val="AccurriTablenumericvalues"/>
              <w:keepNext/>
            </w:pPr>
            <w:r>
              <w:rPr>
                <w:lang w:val="en-AU"/>
              </w:rPr>
              <w:t>716</w:t>
            </w:r>
          </w:p>
        </w:tc>
        <w:tc>
          <w:tcPr>
            <w:tcW w:w="60" w:type="dxa"/>
            <w:tcBorders>
              <w:top w:val="nil"/>
              <w:left w:val="nil"/>
              <w:bottom w:val="nil"/>
              <w:right w:val="nil"/>
            </w:tcBorders>
            <w:tcMar>
              <w:left w:w="0" w:type="dxa"/>
              <w:right w:w="0" w:type="dxa"/>
            </w:tcMar>
          </w:tcPr>
          <w:p w14:paraId="62739F8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8BB568F" w14:textId="77777777" w:rsidR="00FC548F" w:rsidRDefault="00000000">
            <w:pPr>
              <w:pStyle w:val="AccurriTablenumericvalues"/>
              <w:keepNext/>
            </w:pPr>
            <w:r>
              <w:rPr>
                <w:lang w:val="en-AU"/>
              </w:rPr>
              <w:t>5,382</w:t>
            </w:r>
          </w:p>
        </w:tc>
      </w:tr>
      <w:tr w:rsidR="00FC548F" w14:paraId="6F8083E5" w14:textId="77777777">
        <w:tc>
          <w:tcPr>
            <w:tcW w:w="4253" w:type="dxa"/>
            <w:tcBorders>
              <w:top w:val="nil"/>
              <w:left w:val="nil"/>
              <w:bottom w:val="nil"/>
              <w:right w:val="nil"/>
            </w:tcBorders>
            <w:tcMar>
              <w:left w:w="0" w:type="dxa"/>
              <w:right w:w="0" w:type="dxa"/>
            </w:tcMar>
            <w:vAlign w:val="bottom"/>
          </w:tcPr>
          <w:p w14:paraId="5C92F80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42450B" w14:textId="77777777" w:rsidR="00FC548F" w:rsidRDefault="00FC548F"/>
        </w:tc>
        <w:tc>
          <w:tcPr>
            <w:tcW w:w="1289" w:type="dxa"/>
            <w:tcBorders>
              <w:top w:val="nil"/>
              <w:left w:val="nil"/>
              <w:bottom w:val="nil"/>
              <w:right w:val="nil"/>
            </w:tcBorders>
            <w:tcMar>
              <w:left w:w="0" w:type="dxa"/>
              <w:right w:w="60" w:type="dxa"/>
            </w:tcMar>
            <w:vAlign w:val="bottom"/>
          </w:tcPr>
          <w:p w14:paraId="425F6D5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F1B0B6" w14:textId="77777777" w:rsidR="00FC548F" w:rsidRDefault="00FC548F"/>
        </w:tc>
        <w:tc>
          <w:tcPr>
            <w:tcW w:w="1289" w:type="dxa"/>
            <w:tcBorders>
              <w:top w:val="nil"/>
              <w:left w:val="nil"/>
              <w:bottom w:val="nil"/>
              <w:right w:val="nil"/>
            </w:tcBorders>
            <w:tcMar>
              <w:left w:w="0" w:type="dxa"/>
              <w:right w:w="60" w:type="dxa"/>
            </w:tcMar>
            <w:vAlign w:val="bottom"/>
          </w:tcPr>
          <w:p w14:paraId="101532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47BFAC" w14:textId="77777777" w:rsidR="00FC548F" w:rsidRDefault="00FC548F"/>
        </w:tc>
        <w:tc>
          <w:tcPr>
            <w:tcW w:w="1289" w:type="dxa"/>
            <w:tcBorders>
              <w:top w:val="nil"/>
              <w:left w:val="nil"/>
              <w:bottom w:val="nil"/>
              <w:right w:val="nil"/>
            </w:tcBorders>
            <w:tcMar>
              <w:left w:w="0" w:type="dxa"/>
              <w:right w:w="60" w:type="dxa"/>
            </w:tcMar>
            <w:vAlign w:val="bottom"/>
          </w:tcPr>
          <w:p w14:paraId="1390E2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4E5178" w14:textId="77777777" w:rsidR="00FC548F" w:rsidRDefault="00FC548F"/>
        </w:tc>
        <w:tc>
          <w:tcPr>
            <w:tcW w:w="1289" w:type="dxa"/>
            <w:tcBorders>
              <w:top w:val="nil"/>
              <w:left w:val="nil"/>
              <w:bottom w:val="nil"/>
              <w:right w:val="nil"/>
            </w:tcBorders>
            <w:tcMar>
              <w:left w:w="0" w:type="dxa"/>
              <w:right w:w="60" w:type="dxa"/>
            </w:tcMar>
            <w:vAlign w:val="bottom"/>
          </w:tcPr>
          <w:p w14:paraId="2F9843E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72EB68" w14:textId="77777777" w:rsidR="00FC548F" w:rsidRDefault="00FC548F"/>
        </w:tc>
        <w:tc>
          <w:tcPr>
            <w:tcW w:w="1289" w:type="dxa"/>
            <w:tcBorders>
              <w:top w:val="nil"/>
              <w:left w:val="nil"/>
              <w:bottom w:val="nil"/>
              <w:right w:val="nil"/>
            </w:tcBorders>
            <w:tcMar>
              <w:left w:w="0" w:type="dxa"/>
              <w:right w:w="60" w:type="dxa"/>
            </w:tcMar>
            <w:vAlign w:val="bottom"/>
          </w:tcPr>
          <w:p w14:paraId="76BDEED6" w14:textId="77777777" w:rsidR="00FC548F" w:rsidRDefault="00FC548F">
            <w:pPr>
              <w:pStyle w:val="AccurriTablenumericvalues"/>
              <w:keepNext/>
            </w:pPr>
          </w:p>
        </w:tc>
      </w:tr>
      <w:tr w:rsidR="00FC548F" w14:paraId="48AE24A7" w14:textId="77777777">
        <w:tc>
          <w:tcPr>
            <w:tcW w:w="4253" w:type="dxa"/>
            <w:tcBorders>
              <w:top w:val="nil"/>
              <w:left w:val="nil"/>
              <w:bottom w:val="nil"/>
              <w:right w:val="nil"/>
            </w:tcBorders>
            <w:tcMar>
              <w:left w:w="0" w:type="dxa"/>
              <w:right w:w="0" w:type="dxa"/>
            </w:tcMar>
            <w:vAlign w:val="bottom"/>
          </w:tcPr>
          <w:p w14:paraId="3050E7A5" w14:textId="77777777" w:rsidR="00FC548F"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2AD37DBC" w14:textId="77777777" w:rsidR="00FC548F" w:rsidRDefault="00FC548F"/>
        </w:tc>
        <w:tc>
          <w:tcPr>
            <w:tcW w:w="1289" w:type="dxa"/>
            <w:tcBorders>
              <w:top w:val="nil"/>
              <w:left w:val="nil"/>
              <w:bottom w:val="nil"/>
              <w:right w:val="nil"/>
            </w:tcBorders>
            <w:tcMar>
              <w:left w:w="0" w:type="dxa"/>
              <w:right w:w="60" w:type="dxa"/>
            </w:tcMar>
            <w:vAlign w:val="bottom"/>
          </w:tcPr>
          <w:p w14:paraId="0E8B522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DAF570" w14:textId="77777777" w:rsidR="00FC548F" w:rsidRDefault="00FC548F"/>
        </w:tc>
        <w:tc>
          <w:tcPr>
            <w:tcW w:w="1289" w:type="dxa"/>
            <w:tcBorders>
              <w:top w:val="nil"/>
              <w:left w:val="nil"/>
              <w:bottom w:val="nil"/>
              <w:right w:val="nil"/>
            </w:tcBorders>
            <w:tcMar>
              <w:left w:w="0" w:type="dxa"/>
              <w:right w:w="60" w:type="dxa"/>
            </w:tcMar>
            <w:vAlign w:val="bottom"/>
          </w:tcPr>
          <w:p w14:paraId="180692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3580D0" w14:textId="77777777" w:rsidR="00FC548F" w:rsidRDefault="00FC548F"/>
        </w:tc>
        <w:tc>
          <w:tcPr>
            <w:tcW w:w="1289" w:type="dxa"/>
            <w:tcBorders>
              <w:top w:val="nil"/>
              <w:left w:val="nil"/>
              <w:bottom w:val="nil"/>
              <w:right w:val="nil"/>
            </w:tcBorders>
            <w:tcMar>
              <w:left w:w="0" w:type="dxa"/>
              <w:right w:w="60" w:type="dxa"/>
            </w:tcMar>
            <w:vAlign w:val="bottom"/>
          </w:tcPr>
          <w:p w14:paraId="529B8B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42679E" w14:textId="77777777" w:rsidR="00FC548F" w:rsidRDefault="00FC548F"/>
        </w:tc>
        <w:tc>
          <w:tcPr>
            <w:tcW w:w="1289" w:type="dxa"/>
            <w:tcBorders>
              <w:top w:val="nil"/>
              <w:left w:val="nil"/>
              <w:bottom w:val="nil"/>
              <w:right w:val="nil"/>
            </w:tcBorders>
            <w:tcMar>
              <w:left w:w="0" w:type="dxa"/>
              <w:right w:w="60" w:type="dxa"/>
            </w:tcMar>
            <w:vAlign w:val="bottom"/>
          </w:tcPr>
          <w:p w14:paraId="728DD6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79AF09" w14:textId="77777777" w:rsidR="00FC548F" w:rsidRDefault="00FC548F"/>
        </w:tc>
        <w:tc>
          <w:tcPr>
            <w:tcW w:w="1289" w:type="dxa"/>
            <w:tcBorders>
              <w:top w:val="nil"/>
              <w:left w:val="nil"/>
              <w:bottom w:val="nil"/>
              <w:right w:val="nil"/>
            </w:tcBorders>
            <w:tcMar>
              <w:left w:w="0" w:type="dxa"/>
              <w:right w:w="60" w:type="dxa"/>
            </w:tcMar>
            <w:vAlign w:val="bottom"/>
          </w:tcPr>
          <w:p w14:paraId="453CCDC0" w14:textId="77777777" w:rsidR="00FC548F" w:rsidRDefault="00FC548F">
            <w:pPr>
              <w:pStyle w:val="AccurriTablenumericvalues"/>
              <w:keepNext/>
            </w:pPr>
          </w:p>
        </w:tc>
      </w:tr>
      <w:tr w:rsidR="00FC548F" w14:paraId="2178C538" w14:textId="77777777">
        <w:tc>
          <w:tcPr>
            <w:tcW w:w="4253" w:type="dxa"/>
            <w:tcBorders>
              <w:top w:val="nil"/>
              <w:left w:val="nil"/>
              <w:bottom w:val="nil"/>
              <w:right w:val="nil"/>
            </w:tcBorders>
            <w:tcMar>
              <w:left w:w="0" w:type="dxa"/>
              <w:right w:w="0" w:type="dxa"/>
            </w:tcMar>
            <w:vAlign w:val="bottom"/>
          </w:tcPr>
          <w:p w14:paraId="5BC0F5B4" w14:textId="77777777" w:rsidR="00FC548F"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149EEED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03D1F32" w14:textId="77777777" w:rsidR="00FC548F" w:rsidRDefault="00000000">
            <w:pPr>
              <w:pStyle w:val="AccurriTablenumericvalues"/>
              <w:keepNext/>
            </w:pPr>
            <w:r>
              <w:rPr>
                <w:lang w:val="en-AU"/>
              </w:rPr>
              <w:t>73,918</w:t>
            </w:r>
          </w:p>
        </w:tc>
        <w:tc>
          <w:tcPr>
            <w:tcW w:w="60" w:type="dxa"/>
            <w:tcBorders>
              <w:top w:val="nil"/>
              <w:left w:val="nil"/>
              <w:bottom w:val="nil"/>
              <w:right w:val="nil"/>
            </w:tcBorders>
            <w:tcMar>
              <w:left w:w="0" w:type="dxa"/>
              <w:right w:w="0" w:type="dxa"/>
            </w:tcMar>
          </w:tcPr>
          <w:p w14:paraId="33E2956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89B0BD" w14:textId="77777777" w:rsidR="00FC548F" w:rsidRDefault="00000000">
            <w:pPr>
              <w:pStyle w:val="AccurriTablenumericvalues"/>
              <w:keepNext/>
            </w:pPr>
            <w:r>
              <w:rPr>
                <w:lang w:val="en-AU"/>
              </w:rPr>
              <w:t>70,027</w:t>
            </w:r>
          </w:p>
        </w:tc>
        <w:tc>
          <w:tcPr>
            <w:tcW w:w="60" w:type="dxa"/>
            <w:tcBorders>
              <w:top w:val="nil"/>
              <w:left w:val="nil"/>
              <w:bottom w:val="nil"/>
              <w:right w:val="nil"/>
            </w:tcBorders>
            <w:tcMar>
              <w:left w:w="0" w:type="dxa"/>
              <w:right w:w="0" w:type="dxa"/>
            </w:tcMar>
          </w:tcPr>
          <w:p w14:paraId="3B4DF7D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92A8B6A" w14:textId="77777777" w:rsidR="00FC548F" w:rsidRDefault="00000000">
            <w:pPr>
              <w:pStyle w:val="AccurriTablenumericvalues"/>
              <w:keepNext/>
            </w:pPr>
            <w:r>
              <w:rPr>
                <w:lang w:val="en-AU"/>
              </w:rPr>
              <w:t>182,849</w:t>
            </w:r>
          </w:p>
        </w:tc>
        <w:tc>
          <w:tcPr>
            <w:tcW w:w="60" w:type="dxa"/>
            <w:tcBorders>
              <w:top w:val="nil"/>
              <w:left w:val="nil"/>
              <w:bottom w:val="nil"/>
              <w:right w:val="nil"/>
            </w:tcBorders>
            <w:tcMar>
              <w:left w:w="0" w:type="dxa"/>
              <w:right w:w="0" w:type="dxa"/>
            </w:tcMar>
          </w:tcPr>
          <w:p w14:paraId="303328D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5B296F3" w14:textId="77777777" w:rsidR="00FC548F" w:rsidRDefault="00000000">
            <w:pPr>
              <w:pStyle w:val="AccurriTablenumericvalues"/>
              <w:keepNext/>
            </w:pPr>
            <w:r>
              <w:rPr>
                <w:lang w:val="en-AU"/>
              </w:rPr>
              <w:t>62,246</w:t>
            </w:r>
          </w:p>
        </w:tc>
        <w:tc>
          <w:tcPr>
            <w:tcW w:w="60" w:type="dxa"/>
            <w:tcBorders>
              <w:top w:val="nil"/>
              <w:left w:val="nil"/>
              <w:bottom w:val="nil"/>
              <w:right w:val="nil"/>
            </w:tcBorders>
            <w:tcMar>
              <w:left w:w="0" w:type="dxa"/>
              <w:right w:w="0" w:type="dxa"/>
            </w:tcMar>
          </w:tcPr>
          <w:p w14:paraId="1F55AFC3" w14:textId="77777777" w:rsidR="00FC548F" w:rsidRDefault="00FC548F"/>
        </w:tc>
        <w:tc>
          <w:tcPr>
            <w:tcW w:w="1289" w:type="dxa"/>
            <w:tcBorders>
              <w:top w:val="nil"/>
              <w:left w:val="nil"/>
              <w:bottom w:val="nil"/>
              <w:right w:val="nil"/>
            </w:tcBorders>
            <w:tcMar>
              <w:left w:w="0" w:type="dxa"/>
              <w:right w:w="60" w:type="dxa"/>
            </w:tcMar>
            <w:vAlign w:val="bottom"/>
          </w:tcPr>
          <w:p w14:paraId="35448A42" w14:textId="77777777" w:rsidR="00FC548F" w:rsidRDefault="00000000">
            <w:pPr>
              <w:pStyle w:val="AccurriTablenumericvalues"/>
              <w:keepNext/>
            </w:pPr>
            <w:r>
              <w:rPr>
                <w:lang w:val="en-AU"/>
              </w:rPr>
              <w:t>389,040</w:t>
            </w:r>
          </w:p>
        </w:tc>
      </w:tr>
      <w:tr w:rsidR="00FC548F" w14:paraId="5840CCF8" w14:textId="77777777">
        <w:tc>
          <w:tcPr>
            <w:tcW w:w="4253" w:type="dxa"/>
            <w:tcBorders>
              <w:top w:val="nil"/>
              <w:left w:val="nil"/>
              <w:bottom w:val="nil"/>
              <w:right w:val="nil"/>
            </w:tcBorders>
            <w:tcMar>
              <w:left w:w="0" w:type="dxa"/>
              <w:right w:w="0" w:type="dxa"/>
            </w:tcMar>
            <w:vAlign w:val="bottom"/>
          </w:tcPr>
          <w:p w14:paraId="3132B482" w14:textId="77777777" w:rsidR="00FC548F"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0143BDCA" w14:textId="77777777" w:rsidR="00FC548F" w:rsidRDefault="00FC548F"/>
        </w:tc>
        <w:tc>
          <w:tcPr>
            <w:tcW w:w="1289" w:type="dxa"/>
            <w:tcBorders>
              <w:top w:val="nil"/>
              <w:left w:val="nil"/>
              <w:bottom w:val="nil"/>
              <w:right w:val="nil"/>
            </w:tcBorders>
            <w:tcMar>
              <w:left w:w="0" w:type="dxa"/>
              <w:right w:w="60" w:type="dxa"/>
            </w:tcMar>
            <w:vAlign w:val="bottom"/>
          </w:tcPr>
          <w:p w14:paraId="1ED4AAB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A57755" w14:textId="77777777" w:rsidR="00FC548F" w:rsidRDefault="00FC548F"/>
        </w:tc>
        <w:tc>
          <w:tcPr>
            <w:tcW w:w="1289" w:type="dxa"/>
            <w:tcBorders>
              <w:top w:val="nil"/>
              <w:left w:val="nil"/>
              <w:bottom w:val="nil"/>
              <w:right w:val="nil"/>
            </w:tcBorders>
            <w:tcMar>
              <w:left w:w="0" w:type="dxa"/>
              <w:right w:w="60" w:type="dxa"/>
            </w:tcMar>
            <w:vAlign w:val="bottom"/>
          </w:tcPr>
          <w:p w14:paraId="69DFE9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027902" w14:textId="77777777" w:rsidR="00FC548F" w:rsidRDefault="00FC548F"/>
        </w:tc>
        <w:tc>
          <w:tcPr>
            <w:tcW w:w="1289" w:type="dxa"/>
            <w:tcBorders>
              <w:top w:val="nil"/>
              <w:left w:val="nil"/>
              <w:bottom w:val="nil"/>
              <w:right w:val="nil"/>
            </w:tcBorders>
            <w:tcMar>
              <w:left w:w="0" w:type="dxa"/>
              <w:right w:w="60" w:type="dxa"/>
            </w:tcMar>
            <w:vAlign w:val="bottom"/>
          </w:tcPr>
          <w:p w14:paraId="4FE92B0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2380B5" w14:textId="77777777" w:rsidR="00FC548F" w:rsidRDefault="00FC548F"/>
        </w:tc>
        <w:tc>
          <w:tcPr>
            <w:tcW w:w="1289" w:type="dxa"/>
            <w:tcBorders>
              <w:top w:val="nil"/>
              <w:left w:val="nil"/>
              <w:bottom w:val="nil"/>
              <w:right w:val="nil"/>
            </w:tcBorders>
            <w:tcMar>
              <w:left w:w="0" w:type="dxa"/>
              <w:right w:w="60" w:type="dxa"/>
            </w:tcMar>
            <w:vAlign w:val="bottom"/>
          </w:tcPr>
          <w:p w14:paraId="500D74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2F9734" w14:textId="77777777" w:rsidR="00FC548F" w:rsidRDefault="00FC548F"/>
        </w:tc>
        <w:tc>
          <w:tcPr>
            <w:tcW w:w="1289" w:type="dxa"/>
            <w:tcBorders>
              <w:top w:val="nil"/>
              <w:left w:val="nil"/>
              <w:bottom w:val="nil"/>
              <w:right w:val="nil"/>
            </w:tcBorders>
            <w:tcMar>
              <w:left w:w="0" w:type="dxa"/>
              <w:right w:w="60" w:type="dxa"/>
            </w:tcMar>
            <w:vAlign w:val="bottom"/>
          </w:tcPr>
          <w:p w14:paraId="4FC87517" w14:textId="77777777" w:rsidR="00FC548F" w:rsidRDefault="00FC548F">
            <w:pPr>
              <w:pStyle w:val="AccurriTablenumericvalues"/>
              <w:keepNext/>
            </w:pPr>
          </w:p>
        </w:tc>
      </w:tr>
      <w:tr w:rsidR="00FC548F" w14:paraId="1A60FE6B" w14:textId="77777777">
        <w:tc>
          <w:tcPr>
            <w:tcW w:w="4253" w:type="dxa"/>
            <w:tcBorders>
              <w:top w:val="nil"/>
              <w:left w:val="nil"/>
              <w:bottom w:val="nil"/>
              <w:right w:val="nil"/>
            </w:tcBorders>
            <w:tcMar>
              <w:left w:w="0" w:type="dxa"/>
              <w:right w:w="0" w:type="dxa"/>
            </w:tcMar>
            <w:vAlign w:val="bottom"/>
          </w:tcPr>
          <w:p w14:paraId="49042939" w14:textId="77777777" w:rsidR="00FC548F"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3FAE5576" w14:textId="77777777" w:rsidR="00FC548F" w:rsidRDefault="00FC548F"/>
        </w:tc>
        <w:tc>
          <w:tcPr>
            <w:tcW w:w="1289" w:type="dxa"/>
            <w:tcBorders>
              <w:top w:val="nil"/>
              <w:left w:val="nil"/>
              <w:bottom w:val="nil"/>
              <w:right w:val="nil"/>
            </w:tcBorders>
            <w:tcMar>
              <w:left w:w="0" w:type="dxa"/>
              <w:right w:w="60" w:type="dxa"/>
            </w:tcMar>
            <w:vAlign w:val="bottom"/>
          </w:tcPr>
          <w:p w14:paraId="1E115C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286C6A" w14:textId="77777777" w:rsidR="00FC548F" w:rsidRDefault="00FC548F"/>
        </w:tc>
        <w:tc>
          <w:tcPr>
            <w:tcW w:w="1289" w:type="dxa"/>
            <w:tcBorders>
              <w:top w:val="nil"/>
              <w:left w:val="nil"/>
              <w:bottom w:val="nil"/>
              <w:right w:val="nil"/>
            </w:tcBorders>
            <w:tcMar>
              <w:left w:w="0" w:type="dxa"/>
              <w:right w:w="60" w:type="dxa"/>
            </w:tcMar>
            <w:vAlign w:val="bottom"/>
          </w:tcPr>
          <w:p w14:paraId="78D3DB9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9B71AA" w14:textId="77777777" w:rsidR="00FC548F" w:rsidRDefault="00FC548F"/>
        </w:tc>
        <w:tc>
          <w:tcPr>
            <w:tcW w:w="1289" w:type="dxa"/>
            <w:tcBorders>
              <w:top w:val="nil"/>
              <w:left w:val="nil"/>
              <w:bottom w:val="nil"/>
              <w:right w:val="nil"/>
            </w:tcBorders>
            <w:tcMar>
              <w:left w:w="0" w:type="dxa"/>
              <w:right w:w="60" w:type="dxa"/>
            </w:tcMar>
            <w:vAlign w:val="bottom"/>
          </w:tcPr>
          <w:p w14:paraId="506469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3F0F4B" w14:textId="77777777" w:rsidR="00FC548F" w:rsidRDefault="00FC548F"/>
        </w:tc>
        <w:tc>
          <w:tcPr>
            <w:tcW w:w="1289" w:type="dxa"/>
            <w:tcBorders>
              <w:top w:val="nil"/>
              <w:left w:val="nil"/>
              <w:bottom w:val="nil"/>
              <w:right w:val="nil"/>
            </w:tcBorders>
            <w:tcMar>
              <w:left w:w="0" w:type="dxa"/>
              <w:right w:w="60" w:type="dxa"/>
            </w:tcMar>
            <w:vAlign w:val="bottom"/>
          </w:tcPr>
          <w:p w14:paraId="093A845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F2E9A0" w14:textId="77777777" w:rsidR="00FC548F" w:rsidRDefault="00FC548F"/>
        </w:tc>
        <w:tc>
          <w:tcPr>
            <w:tcW w:w="1289" w:type="dxa"/>
            <w:tcBorders>
              <w:top w:val="nil"/>
              <w:left w:val="nil"/>
              <w:bottom w:val="nil"/>
              <w:right w:val="nil"/>
            </w:tcBorders>
            <w:tcMar>
              <w:left w:w="0" w:type="dxa"/>
              <w:right w:w="60" w:type="dxa"/>
            </w:tcMar>
            <w:vAlign w:val="bottom"/>
          </w:tcPr>
          <w:p w14:paraId="15F95C92" w14:textId="77777777" w:rsidR="00FC548F" w:rsidRDefault="00000000">
            <w:pPr>
              <w:pStyle w:val="AccurriTablenumericvalues"/>
              <w:keepNext/>
            </w:pPr>
            <w:r>
              <w:rPr>
                <w:lang w:val="en-AU"/>
              </w:rPr>
              <w:t>3,158</w:t>
            </w:r>
          </w:p>
        </w:tc>
      </w:tr>
      <w:tr w:rsidR="00FC548F" w14:paraId="716800C2" w14:textId="77777777">
        <w:tc>
          <w:tcPr>
            <w:tcW w:w="4253" w:type="dxa"/>
            <w:tcBorders>
              <w:top w:val="nil"/>
              <w:left w:val="nil"/>
              <w:bottom w:val="nil"/>
              <w:right w:val="nil"/>
            </w:tcBorders>
            <w:tcMar>
              <w:left w:w="0" w:type="dxa"/>
              <w:right w:w="0" w:type="dxa"/>
            </w:tcMar>
            <w:vAlign w:val="bottom"/>
          </w:tcPr>
          <w:p w14:paraId="160D1D40" w14:textId="77777777" w:rsidR="00FC548F"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1027D394" w14:textId="77777777" w:rsidR="00FC548F" w:rsidRDefault="00FC548F"/>
        </w:tc>
        <w:tc>
          <w:tcPr>
            <w:tcW w:w="1289" w:type="dxa"/>
            <w:tcBorders>
              <w:top w:val="nil"/>
              <w:left w:val="nil"/>
              <w:bottom w:val="nil"/>
              <w:right w:val="nil"/>
            </w:tcBorders>
            <w:tcMar>
              <w:left w:w="0" w:type="dxa"/>
              <w:right w:w="60" w:type="dxa"/>
            </w:tcMar>
            <w:vAlign w:val="bottom"/>
          </w:tcPr>
          <w:p w14:paraId="62EC988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A34822" w14:textId="77777777" w:rsidR="00FC548F" w:rsidRDefault="00FC548F"/>
        </w:tc>
        <w:tc>
          <w:tcPr>
            <w:tcW w:w="1289" w:type="dxa"/>
            <w:tcBorders>
              <w:top w:val="nil"/>
              <w:left w:val="nil"/>
              <w:bottom w:val="nil"/>
              <w:right w:val="nil"/>
            </w:tcBorders>
            <w:tcMar>
              <w:left w:w="0" w:type="dxa"/>
              <w:right w:w="60" w:type="dxa"/>
            </w:tcMar>
            <w:vAlign w:val="bottom"/>
          </w:tcPr>
          <w:p w14:paraId="78130D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0650D1" w14:textId="77777777" w:rsidR="00FC548F" w:rsidRDefault="00FC548F"/>
        </w:tc>
        <w:tc>
          <w:tcPr>
            <w:tcW w:w="1289" w:type="dxa"/>
            <w:tcBorders>
              <w:top w:val="nil"/>
              <w:left w:val="nil"/>
              <w:bottom w:val="nil"/>
              <w:right w:val="nil"/>
            </w:tcBorders>
            <w:tcMar>
              <w:left w:w="0" w:type="dxa"/>
              <w:right w:w="60" w:type="dxa"/>
            </w:tcMar>
            <w:vAlign w:val="bottom"/>
          </w:tcPr>
          <w:p w14:paraId="23570A7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3934F8" w14:textId="77777777" w:rsidR="00FC548F" w:rsidRDefault="00FC548F"/>
        </w:tc>
        <w:tc>
          <w:tcPr>
            <w:tcW w:w="1289" w:type="dxa"/>
            <w:tcBorders>
              <w:top w:val="nil"/>
              <w:left w:val="nil"/>
              <w:bottom w:val="nil"/>
              <w:right w:val="nil"/>
            </w:tcBorders>
            <w:tcMar>
              <w:left w:w="0" w:type="dxa"/>
              <w:right w:w="60" w:type="dxa"/>
            </w:tcMar>
            <w:vAlign w:val="bottom"/>
          </w:tcPr>
          <w:p w14:paraId="76B201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F86103" w14:textId="77777777" w:rsidR="00FC548F" w:rsidRDefault="00FC548F"/>
        </w:tc>
        <w:tc>
          <w:tcPr>
            <w:tcW w:w="1289" w:type="dxa"/>
            <w:tcBorders>
              <w:top w:val="nil"/>
              <w:left w:val="nil"/>
              <w:bottom w:val="nil"/>
              <w:right w:val="nil"/>
            </w:tcBorders>
            <w:tcMar>
              <w:left w:w="0" w:type="dxa"/>
              <w:right w:w="60" w:type="dxa"/>
            </w:tcMar>
            <w:vAlign w:val="bottom"/>
          </w:tcPr>
          <w:p w14:paraId="44AE6510" w14:textId="77777777" w:rsidR="00FC548F" w:rsidRDefault="00000000">
            <w:pPr>
              <w:pStyle w:val="AccurriTablenumericvalues"/>
              <w:keepNext/>
            </w:pPr>
            <w:r>
              <w:rPr>
                <w:lang w:val="en-AU"/>
              </w:rPr>
              <w:t>11,968</w:t>
            </w:r>
          </w:p>
        </w:tc>
      </w:tr>
      <w:tr w:rsidR="00FC548F" w14:paraId="4B4CA065" w14:textId="77777777">
        <w:tc>
          <w:tcPr>
            <w:tcW w:w="4253" w:type="dxa"/>
            <w:tcBorders>
              <w:top w:val="nil"/>
              <w:left w:val="nil"/>
              <w:bottom w:val="nil"/>
              <w:right w:val="nil"/>
            </w:tcBorders>
            <w:tcMar>
              <w:left w:w="0" w:type="dxa"/>
              <w:right w:w="0" w:type="dxa"/>
            </w:tcMar>
            <w:vAlign w:val="bottom"/>
          </w:tcPr>
          <w:p w14:paraId="3DF20C89" w14:textId="77777777" w:rsidR="00FC548F"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09D7B991" w14:textId="77777777" w:rsidR="00FC548F" w:rsidRDefault="00FC548F"/>
        </w:tc>
        <w:tc>
          <w:tcPr>
            <w:tcW w:w="1289" w:type="dxa"/>
            <w:tcBorders>
              <w:top w:val="nil"/>
              <w:left w:val="nil"/>
              <w:bottom w:val="nil"/>
              <w:right w:val="nil"/>
            </w:tcBorders>
            <w:tcMar>
              <w:left w:w="0" w:type="dxa"/>
              <w:right w:w="60" w:type="dxa"/>
            </w:tcMar>
            <w:vAlign w:val="bottom"/>
          </w:tcPr>
          <w:p w14:paraId="33F6A2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BE4244" w14:textId="77777777" w:rsidR="00FC548F" w:rsidRDefault="00FC548F"/>
        </w:tc>
        <w:tc>
          <w:tcPr>
            <w:tcW w:w="1289" w:type="dxa"/>
            <w:tcBorders>
              <w:top w:val="nil"/>
              <w:left w:val="nil"/>
              <w:bottom w:val="nil"/>
              <w:right w:val="nil"/>
            </w:tcBorders>
            <w:tcMar>
              <w:left w:w="0" w:type="dxa"/>
              <w:right w:w="60" w:type="dxa"/>
            </w:tcMar>
            <w:vAlign w:val="bottom"/>
          </w:tcPr>
          <w:p w14:paraId="7900E4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527122" w14:textId="77777777" w:rsidR="00FC548F" w:rsidRDefault="00FC548F"/>
        </w:tc>
        <w:tc>
          <w:tcPr>
            <w:tcW w:w="1289" w:type="dxa"/>
            <w:tcBorders>
              <w:top w:val="nil"/>
              <w:left w:val="nil"/>
              <w:bottom w:val="nil"/>
              <w:right w:val="nil"/>
            </w:tcBorders>
            <w:tcMar>
              <w:left w:w="0" w:type="dxa"/>
              <w:right w:w="60" w:type="dxa"/>
            </w:tcMar>
            <w:vAlign w:val="bottom"/>
          </w:tcPr>
          <w:p w14:paraId="1FCAF1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A1A403" w14:textId="77777777" w:rsidR="00FC548F" w:rsidRDefault="00FC548F"/>
        </w:tc>
        <w:tc>
          <w:tcPr>
            <w:tcW w:w="1289" w:type="dxa"/>
            <w:tcBorders>
              <w:top w:val="nil"/>
              <w:left w:val="nil"/>
              <w:bottom w:val="nil"/>
              <w:right w:val="nil"/>
            </w:tcBorders>
            <w:tcMar>
              <w:left w:w="0" w:type="dxa"/>
              <w:right w:w="60" w:type="dxa"/>
            </w:tcMar>
            <w:vAlign w:val="bottom"/>
          </w:tcPr>
          <w:p w14:paraId="1F1DCF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A47AA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22023F8C" w14:textId="77777777" w:rsidR="00FC548F" w:rsidRDefault="00000000">
            <w:pPr>
              <w:pStyle w:val="AccurriTablenumericvalues"/>
              <w:keepNext/>
            </w:pPr>
            <w:r>
              <w:rPr>
                <w:lang w:val="en-AU"/>
              </w:rPr>
              <w:t>404,166</w:t>
            </w:r>
          </w:p>
        </w:tc>
      </w:tr>
    </w:tbl>
    <w:p w14:paraId="55B227EB" w14:textId="77777777" w:rsidR="00FC548F" w:rsidRDefault="00000000">
      <w:r>
        <w:rPr>
          <w:rFonts w:ascii="Times New Roman" w:eastAsia="Times New Roman" w:hAnsi="Times New Roman" w:cs="Times New Roman"/>
          <w:b/>
          <w:lang w:val="en-AU"/>
        </w:rPr>
        <w:t xml:space="preserve"> </w:t>
      </w:r>
    </w:p>
    <w:p w14:paraId="2EB24B6C" w14:textId="77777777" w:rsidR="00FC548F" w:rsidRDefault="00000000">
      <w:pPr>
        <w:pStyle w:val="AccurriParagraphsubheader"/>
        <w:keepNext/>
        <w:keepLines/>
      </w:pPr>
      <w:r>
        <w:rPr>
          <w:lang w:val="en-AU"/>
        </w:rPr>
        <w:t>Geographical information</w:t>
      </w:r>
    </w:p>
    <w:p w14:paraId="09043B0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91BA12B" w14:textId="77777777">
        <w:trPr>
          <w:cantSplit/>
          <w:tblHeader/>
        </w:trPr>
        <w:tc>
          <w:tcPr>
            <w:tcW w:w="5602" w:type="dxa"/>
            <w:tcBorders>
              <w:top w:val="nil"/>
              <w:left w:val="nil"/>
              <w:bottom w:val="nil"/>
              <w:right w:val="nil"/>
            </w:tcBorders>
            <w:tcMar>
              <w:left w:w="0" w:type="dxa"/>
              <w:right w:w="0" w:type="dxa"/>
            </w:tcMar>
            <w:vAlign w:val="bottom"/>
          </w:tcPr>
          <w:p w14:paraId="0259A91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4B831D1" w14:textId="77777777" w:rsidR="00FC548F" w:rsidRDefault="00FC548F"/>
        </w:tc>
        <w:tc>
          <w:tcPr>
            <w:tcW w:w="2698" w:type="dxa"/>
            <w:gridSpan w:val="4"/>
            <w:tcBorders>
              <w:top w:val="nil"/>
              <w:left w:val="nil"/>
              <w:bottom w:val="nil"/>
              <w:right w:val="nil"/>
            </w:tcBorders>
            <w:tcMar>
              <w:left w:w="0" w:type="dxa"/>
              <w:right w:w="0" w:type="dxa"/>
            </w:tcMar>
            <w:vAlign w:val="bottom"/>
          </w:tcPr>
          <w:p w14:paraId="695BF8B1" w14:textId="77777777" w:rsidR="00FC548F" w:rsidRDefault="00000000">
            <w:pPr>
              <w:pStyle w:val="AccurriTableheaderinmaintable"/>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08608003" w14:textId="77777777" w:rsidR="00FC548F" w:rsidRDefault="00000000">
            <w:pPr>
              <w:pStyle w:val="AccurriTableheaderinmaintable"/>
              <w:keepNext/>
            </w:pPr>
            <w:r>
              <w:rPr>
                <w:lang w:val="en-AU"/>
              </w:rPr>
              <w:t>Geographical non-current assets</w:t>
            </w:r>
          </w:p>
        </w:tc>
      </w:tr>
      <w:tr w:rsidR="00FC548F" w14:paraId="449F6615" w14:textId="77777777">
        <w:trPr>
          <w:cantSplit/>
          <w:tblHeader/>
        </w:trPr>
        <w:tc>
          <w:tcPr>
            <w:tcW w:w="5602" w:type="dxa"/>
            <w:tcBorders>
              <w:top w:val="nil"/>
              <w:left w:val="nil"/>
              <w:bottom w:val="nil"/>
              <w:right w:val="nil"/>
            </w:tcBorders>
            <w:tcMar>
              <w:left w:w="0" w:type="dxa"/>
              <w:right w:w="0" w:type="dxa"/>
            </w:tcMar>
            <w:vAlign w:val="bottom"/>
          </w:tcPr>
          <w:p w14:paraId="3402E3A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DE499BE" w14:textId="77777777" w:rsidR="00FC548F" w:rsidRDefault="00FC548F"/>
        </w:tc>
        <w:tc>
          <w:tcPr>
            <w:tcW w:w="1289" w:type="dxa"/>
            <w:tcBorders>
              <w:top w:val="nil"/>
              <w:left w:val="nil"/>
              <w:bottom w:val="nil"/>
              <w:right w:val="nil"/>
            </w:tcBorders>
            <w:tcMar>
              <w:left w:w="0" w:type="dxa"/>
              <w:right w:w="0" w:type="dxa"/>
            </w:tcMar>
            <w:vAlign w:val="bottom"/>
          </w:tcPr>
          <w:p w14:paraId="75EAF592"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1DBE371" w14:textId="77777777" w:rsidR="00FC548F" w:rsidRDefault="00FC548F"/>
        </w:tc>
        <w:tc>
          <w:tcPr>
            <w:tcW w:w="1289" w:type="dxa"/>
            <w:tcBorders>
              <w:top w:val="nil"/>
              <w:left w:val="nil"/>
              <w:bottom w:val="nil"/>
              <w:right w:val="nil"/>
            </w:tcBorders>
            <w:tcMar>
              <w:left w:w="0" w:type="dxa"/>
              <w:right w:w="0" w:type="dxa"/>
            </w:tcMar>
            <w:vAlign w:val="bottom"/>
          </w:tcPr>
          <w:p w14:paraId="7BB13433" w14:textId="77777777" w:rsidR="00FC548F"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82C73AC" w14:textId="77777777" w:rsidR="00FC548F" w:rsidRDefault="00FC548F"/>
        </w:tc>
        <w:tc>
          <w:tcPr>
            <w:tcW w:w="1289" w:type="dxa"/>
            <w:tcBorders>
              <w:top w:val="nil"/>
              <w:left w:val="nil"/>
              <w:bottom w:val="nil"/>
              <w:right w:val="nil"/>
            </w:tcBorders>
            <w:tcMar>
              <w:left w:w="0" w:type="dxa"/>
              <w:right w:w="0" w:type="dxa"/>
            </w:tcMar>
            <w:vAlign w:val="bottom"/>
          </w:tcPr>
          <w:p w14:paraId="3C5E8419"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0FE7B2B" w14:textId="77777777" w:rsidR="00FC548F" w:rsidRDefault="00FC548F"/>
        </w:tc>
        <w:tc>
          <w:tcPr>
            <w:tcW w:w="1289" w:type="dxa"/>
            <w:tcBorders>
              <w:top w:val="nil"/>
              <w:left w:val="nil"/>
              <w:bottom w:val="nil"/>
              <w:right w:val="nil"/>
            </w:tcBorders>
            <w:tcMar>
              <w:left w:w="0" w:type="dxa"/>
              <w:right w:w="0" w:type="dxa"/>
            </w:tcMar>
            <w:vAlign w:val="bottom"/>
          </w:tcPr>
          <w:p w14:paraId="0DC7CA0F" w14:textId="77777777" w:rsidR="00FC548F" w:rsidRDefault="00000000">
            <w:pPr>
              <w:pStyle w:val="AccurriTableheaderinmaintable"/>
              <w:keepNext/>
            </w:pPr>
            <w:r>
              <w:rPr>
                <w:lang w:val="en-AU"/>
              </w:rPr>
              <w:t>2023</w:t>
            </w:r>
          </w:p>
        </w:tc>
      </w:tr>
      <w:tr w:rsidR="00FC548F" w14:paraId="2355759B" w14:textId="77777777">
        <w:trPr>
          <w:cantSplit/>
          <w:tblHeader/>
        </w:trPr>
        <w:tc>
          <w:tcPr>
            <w:tcW w:w="5602" w:type="dxa"/>
            <w:tcBorders>
              <w:top w:val="nil"/>
              <w:left w:val="nil"/>
              <w:bottom w:val="nil"/>
              <w:right w:val="nil"/>
            </w:tcBorders>
            <w:tcMar>
              <w:left w:w="0" w:type="dxa"/>
              <w:right w:w="0" w:type="dxa"/>
            </w:tcMar>
            <w:vAlign w:val="bottom"/>
          </w:tcPr>
          <w:p w14:paraId="321C1C2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B70ECEA" w14:textId="77777777" w:rsidR="00FC548F" w:rsidRDefault="00FC548F"/>
        </w:tc>
        <w:tc>
          <w:tcPr>
            <w:tcW w:w="1289" w:type="dxa"/>
            <w:tcBorders>
              <w:top w:val="nil"/>
              <w:left w:val="nil"/>
              <w:bottom w:val="nil"/>
              <w:right w:val="nil"/>
            </w:tcBorders>
            <w:tcMar>
              <w:left w:w="0" w:type="dxa"/>
              <w:right w:w="0" w:type="dxa"/>
            </w:tcMar>
            <w:vAlign w:val="bottom"/>
          </w:tcPr>
          <w:p w14:paraId="363DCAAA"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B94A6C2" w14:textId="77777777" w:rsidR="00FC548F" w:rsidRDefault="00FC548F"/>
        </w:tc>
        <w:tc>
          <w:tcPr>
            <w:tcW w:w="1289" w:type="dxa"/>
            <w:tcBorders>
              <w:top w:val="nil"/>
              <w:left w:val="nil"/>
              <w:bottom w:val="nil"/>
              <w:right w:val="nil"/>
            </w:tcBorders>
            <w:tcMar>
              <w:left w:w="0" w:type="dxa"/>
              <w:right w:w="0" w:type="dxa"/>
            </w:tcMar>
            <w:vAlign w:val="bottom"/>
          </w:tcPr>
          <w:p w14:paraId="10CE59D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5A30A6" w14:textId="77777777" w:rsidR="00FC548F" w:rsidRDefault="00FC548F"/>
        </w:tc>
        <w:tc>
          <w:tcPr>
            <w:tcW w:w="1289" w:type="dxa"/>
            <w:tcBorders>
              <w:top w:val="nil"/>
              <w:left w:val="nil"/>
              <w:bottom w:val="nil"/>
              <w:right w:val="nil"/>
            </w:tcBorders>
            <w:tcMar>
              <w:left w:w="0" w:type="dxa"/>
              <w:right w:w="0" w:type="dxa"/>
            </w:tcMar>
            <w:vAlign w:val="bottom"/>
          </w:tcPr>
          <w:p w14:paraId="3A09477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1068C8D" w14:textId="77777777" w:rsidR="00FC548F" w:rsidRDefault="00FC548F"/>
        </w:tc>
        <w:tc>
          <w:tcPr>
            <w:tcW w:w="1289" w:type="dxa"/>
            <w:tcBorders>
              <w:top w:val="nil"/>
              <w:left w:val="nil"/>
              <w:bottom w:val="nil"/>
              <w:right w:val="nil"/>
            </w:tcBorders>
            <w:tcMar>
              <w:left w:w="0" w:type="dxa"/>
              <w:right w:w="0" w:type="dxa"/>
            </w:tcMar>
            <w:vAlign w:val="bottom"/>
          </w:tcPr>
          <w:p w14:paraId="434AB02D" w14:textId="77777777" w:rsidR="00FC548F" w:rsidRDefault="00000000">
            <w:pPr>
              <w:pStyle w:val="AccurriTableheaderinmaintable"/>
              <w:keepNext/>
            </w:pPr>
            <w:r>
              <w:rPr>
                <w:lang w:val="en-AU"/>
              </w:rPr>
              <w:t>CU'000</w:t>
            </w:r>
          </w:p>
        </w:tc>
      </w:tr>
      <w:tr w:rsidR="00FC548F" w14:paraId="25D4C646" w14:textId="77777777">
        <w:trPr>
          <w:cantSplit/>
          <w:tblHeader/>
        </w:trPr>
        <w:tc>
          <w:tcPr>
            <w:tcW w:w="5602" w:type="dxa"/>
            <w:tcBorders>
              <w:top w:val="nil"/>
              <w:left w:val="nil"/>
              <w:bottom w:val="nil"/>
              <w:right w:val="nil"/>
            </w:tcBorders>
            <w:tcMar>
              <w:left w:w="0" w:type="dxa"/>
              <w:right w:w="0" w:type="dxa"/>
            </w:tcMar>
            <w:vAlign w:val="bottom"/>
          </w:tcPr>
          <w:p w14:paraId="208D8B2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12155AD" w14:textId="77777777" w:rsidR="00FC548F" w:rsidRDefault="00FC548F"/>
        </w:tc>
        <w:tc>
          <w:tcPr>
            <w:tcW w:w="1289" w:type="dxa"/>
            <w:tcBorders>
              <w:top w:val="nil"/>
              <w:left w:val="nil"/>
              <w:bottom w:val="nil"/>
              <w:right w:val="nil"/>
            </w:tcBorders>
            <w:tcMar>
              <w:left w:w="0" w:type="dxa"/>
              <w:right w:w="0" w:type="dxa"/>
            </w:tcMar>
            <w:vAlign w:val="bottom"/>
          </w:tcPr>
          <w:p w14:paraId="26E0B24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5232A61" w14:textId="77777777" w:rsidR="00FC548F" w:rsidRDefault="00FC548F"/>
        </w:tc>
        <w:tc>
          <w:tcPr>
            <w:tcW w:w="1289" w:type="dxa"/>
            <w:tcBorders>
              <w:top w:val="nil"/>
              <w:left w:val="nil"/>
              <w:bottom w:val="nil"/>
              <w:right w:val="nil"/>
            </w:tcBorders>
            <w:tcMar>
              <w:left w:w="0" w:type="dxa"/>
              <w:right w:w="0" w:type="dxa"/>
            </w:tcMar>
            <w:vAlign w:val="bottom"/>
          </w:tcPr>
          <w:p w14:paraId="011D78A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2AA2EA0" w14:textId="77777777" w:rsidR="00FC548F" w:rsidRDefault="00FC548F"/>
        </w:tc>
        <w:tc>
          <w:tcPr>
            <w:tcW w:w="1289" w:type="dxa"/>
            <w:tcBorders>
              <w:top w:val="nil"/>
              <w:left w:val="nil"/>
              <w:bottom w:val="nil"/>
              <w:right w:val="nil"/>
            </w:tcBorders>
            <w:tcMar>
              <w:left w:w="0" w:type="dxa"/>
              <w:right w:w="0" w:type="dxa"/>
            </w:tcMar>
            <w:vAlign w:val="bottom"/>
          </w:tcPr>
          <w:p w14:paraId="35CBA46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06F5836" w14:textId="77777777" w:rsidR="00FC548F" w:rsidRDefault="00FC548F"/>
        </w:tc>
        <w:tc>
          <w:tcPr>
            <w:tcW w:w="1289" w:type="dxa"/>
            <w:tcBorders>
              <w:top w:val="nil"/>
              <w:left w:val="nil"/>
              <w:bottom w:val="nil"/>
              <w:right w:val="nil"/>
            </w:tcBorders>
            <w:tcMar>
              <w:left w:w="0" w:type="dxa"/>
              <w:right w:w="0" w:type="dxa"/>
            </w:tcMar>
            <w:vAlign w:val="bottom"/>
          </w:tcPr>
          <w:p w14:paraId="2A980A6D" w14:textId="77777777" w:rsidR="00FC548F" w:rsidRDefault="00FC548F">
            <w:pPr>
              <w:pStyle w:val="AccurriTableheaderinmaintable"/>
              <w:keepNext/>
            </w:pPr>
          </w:p>
        </w:tc>
      </w:tr>
      <w:tr w:rsidR="00FC548F" w14:paraId="786C7403" w14:textId="77777777">
        <w:tc>
          <w:tcPr>
            <w:tcW w:w="5602" w:type="dxa"/>
            <w:tcBorders>
              <w:top w:val="nil"/>
              <w:left w:val="nil"/>
              <w:bottom w:val="nil"/>
              <w:right w:val="nil"/>
            </w:tcBorders>
            <w:tcMar>
              <w:left w:w="0" w:type="dxa"/>
              <w:right w:w="0" w:type="dxa"/>
            </w:tcMar>
            <w:vAlign w:val="bottom"/>
          </w:tcPr>
          <w:p w14:paraId="6EC73AA0"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C210C1A" w14:textId="77777777" w:rsidR="00FC548F" w:rsidRDefault="00FC548F"/>
        </w:tc>
        <w:tc>
          <w:tcPr>
            <w:tcW w:w="1289" w:type="dxa"/>
            <w:tcBorders>
              <w:top w:val="nil"/>
              <w:left w:val="nil"/>
              <w:bottom w:val="nil"/>
              <w:right w:val="nil"/>
            </w:tcBorders>
            <w:tcMar>
              <w:left w:w="0" w:type="dxa"/>
              <w:right w:w="60" w:type="dxa"/>
            </w:tcMar>
            <w:vAlign w:val="bottom"/>
          </w:tcPr>
          <w:p w14:paraId="4ADA2493" w14:textId="77777777" w:rsidR="00FC548F" w:rsidRDefault="00000000">
            <w:pPr>
              <w:pStyle w:val="AccurriTablenumericvalues"/>
              <w:keepNext/>
            </w:pPr>
            <w:r>
              <w:rPr>
                <w:lang w:val="en-AU"/>
              </w:rPr>
              <w:t>65,101</w:t>
            </w:r>
          </w:p>
        </w:tc>
        <w:tc>
          <w:tcPr>
            <w:tcW w:w="60" w:type="dxa"/>
            <w:tcBorders>
              <w:top w:val="nil"/>
              <w:left w:val="nil"/>
              <w:bottom w:val="nil"/>
              <w:right w:val="nil"/>
            </w:tcBorders>
            <w:tcMar>
              <w:left w:w="0" w:type="dxa"/>
              <w:right w:w="0" w:type="dxa"/>
            </w:tcMar>
          </w:tcPr>
          <w:p w14:paraId="2DBA013B" w14:textId="77777777" w:rsidR="00FC548F" w:rsidRDefault="00FC548F"/>
        </w:tc>
        <w:tc>
          <w:tcPr>
            <w:tcW w:w="1289" w:type="dxa"/>
            <w:tcBorders>
              <w:top w:val="nil"/>
              <w:left w:val="nil"/>
              <w:bottom w:val="nil"/>
              <w:right w:val="nil"/>
            </w:tcBorders>
            <w:tcMar>
              <w:left w:w="0" w:type="dxa"/>
              <w:right w:w="60" w:type="dxa"/>
            </w:tcMar>
            <w:vAlign w:val="bottom"/>
          </w:tcPr>
          <w:p w14:paraId="53CE0881" w14:textId="77777777" w:rsidR="00FC548F" w:rsidRDefault="00000000">
            <w:pPr>
              <w:pStyle w:val="AccurriTablenumericvalues"/>
              <w:keepNext/>
            </w:pPr>
            <w:r>
              <w:rPr>
                <w:lang w:val="en-AU"/>
              </w:rPr>
              <w:t>60,059</w:t>
            </w:r>
          </w:p>
        </w:tc>
        <w:tc>
          <w:tcPr>
            <w:tcW w:w="60" w:type="dxa"/>
            <w:tcBorders>
              <w:top w:val="nil"/>
              <w:left w:val="nil"/>
              <w:bottom w:val="nil"/>
              <w:right w:val="nil"/>
            </w:tcBorders>
            <w:tcMar>
              <w:left w:w="0" w:type="dxa"/>
              <w:right w:w="0" w:type="dxa"/>
            </w:tcMar>
          </w:tcPr>
          <w:p w14:paraId="22290F10" w14:textId="77777777" w:rsidR="00FC548F" w:rsidRDefault="00FC548F"/>
        </w:tc>
        <w:tc>
          <w:tcPr>
            <w:tcW w:w="1289" w:type="dxa"/>
            <w:tcBorders>
              <w:top w:val="nil"/>
              <w:left w:val="nil"/>
              <w:bottom w:val="nil"/>
              <w:right w:val="nil"/>
            </w:tcBorders>
            <w:tcMar>
              <w:left w:w="0" w:type="dxa"/>
              <w:right w:w="60" w:type="dxa"/>
            </w:tcMar>
            <w:vAlign w:val="bottom"/>
          </w:tcPr>
          <w:p w14:paraId="1C339642" w14:textId="77777777" w:rsidR="00FC548F" w:rsidRDefault="00000000">
            <w:pPr>
              <w:pStyle w:val="AccurriTablenumericvalues"/>
              <w:keepNext/>
            </w:pPr>
            <w:r>
              <w:rPr>
                <w:lang w:val="en-AU"/>
              </w:rPr>
              <w:t>39,879</w:t>
            </w:r>
          </w:p>
        </w:tc>
        <w:tc>
          <w:tcPr>
            <w:tcW w:w="60" w:type="dxa"/>
            <w:tcBorders>
              <w:top w:val="nil"/>
              <w:left w:val="nil"/>
              <w:bottom w:val="nil"/>
              <w:right w:val="nil"/>
            </w:tcBorders>
            <w:tcMar>
              <w:left w:w="0" w:type="dxa"/>
              <w:right w:w="0" w:type="dxa"/>
            </w:tcMar>
          </w:tcPr>
          <w:p w14:paraId="0218135C" w14:textId="77777777" w:rsidR="00FC548F" w:rsidRDefault="00FC548F"/>
        </w:tc>
        <w:tc>
          <w:tcPr>
            <w:tcW w:w="1289" w:type="dxa"/>
            <w:tcBorders>
              <w:top w:val="nil"/>
              <w:left w:val="nil"/>
              <w:bottom w:val="nil"/>
              <w:right w:val="nil"/>
            </w:tcBorders>
            <w:tcMar>
              <w:left w:w="0" w:type="dxa"/>
              <w:right w:w="60" w:type="dxa"/>
            </w:tcMar>
            <w:vAlign w:val="bottom"/>
          </w:tcPr>
          <w:p w14:paraId="70AB586E" w14:textId="77777777" w:rsidR="00FC548F" w:rsidRDefault="00000000">
            <w:pPr>
              <w:pStyle w:val="AccurriTablenumericvalues"/>
              <w:keepNext/>
            </w:pPr>
            <w:r>
              <w:rPr>
                <w:lang w:val="en-AU"/>
              </w:rPr>
              <w:t>41,967</w:t>
            </w:r>
          </w:p>
        </w:tc>
      </w:tr>
      <w:tr w:rsidR="00FC548F" w14:paraId="51DC0C4B" w14:textId="77777777">
        <w:tc>
          <w:tcPr>
            <w:tcW w:w="5602" w:type="dxa"/>
            <w:tcBorders>
              <w:top w:val="nil"/>
              <w:left w:val="nil"/>
              <w:bottom w:val="nil"/>
              <w:right w:val="nil"/>
            </w:tcBorders>
            <w:tcMar>
              <w:left w:w="0" w:type="dxa"/>
              <w:right w:w="0" w:type="dxa"/>
            </w:tcMar>
            <w:vAlign w:val="bottom"/>
          </w:tcPr>
          <w:p w14:paraId="73AB9830" w14:textId="77777777" w:rsidR="00FC548F"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18FA6872" w14:textId="77777777" w:rsidR="00FC548F" w:rsidRDefault="00FC548F"/>
        </w:tc>
        <w:tc>
          <w:tcPr>
            <w:tcW w:w="1289" w:type="dxa"/>
            <w:tcBorders>
              <w:top w:val="nil"/>
              <w:left w:val="nil"/>
              <w:bottom w:val="nil"/>
              <w:right w:val="nil"/>
            </w:tcBorders>
            <w:tcMar>
              <w:left w:w="0" w:type="dxa"/>
              <w:right w:w="60" w:type="dxa"/>
            </w:tcMar>
            <w:vAlign w:val="bottom"/>
          </w:tcPr>
          <w:p w14:paraId="59858C65" w14:textId="77777777" w:rsidR="00FC548F" w:rsidRDefault="00000000">
            <w:pPr>
              <w:pStyle w:val="AccurriTablenumericvalues"/>
              <w:keepNext/>
            </w:pPr>
            <w:r>
              <w:rPr>
                <w:lang w:val="en-AU"/>
              </w:rPr>
              <w:t>74,493</w:t>
            </w:r>
          </w:p>
        </w:tc>
        <w:tc>
          <w:tcPr>
            <w:tcW w:w="60" w:type="dxa"/>
            <w:tcBorders>
              <w:top w:val="nil"/>
              <w:left w:val="nil"/>
              <w:bottom w:val="nil"/>
              <w:right w:val="nil"/>
            </w:tcBorders>
            <w:tcMar>
              <w:left w:w="0" w:type="dxa"/>
              <w:right w:w="0" w:type="dxa"/>
            </w:tcMar>
          </w:tcPr>
          <w:p w14:paraId="7367D442" w14:textId="77777777" w:rsidR="00FC548F" w:rsidRDefault="00FC548F"/>
        </w:tc>
        <w:tc>
          <w:tcPr>
            <w:tcW w:w="1289" w:type="dxa"/>
            <w:tcBorders>
              <w:top w:val="nil"/>
              <w:left w:val="nil"/>
              <w:bottom w:val="nil"/>
              <w:right w:val="nil"/>
            </w:tcBorders>
            <w:tcMar>
              <w:left w:w="0" w:type="dxa"/>
              <w:right w:w="60" w:type="dxa"/>
            </w:tcMar>
            <w:vAlign w:val="bottom"/>
          </w:tcPr>
          <w:p w14:paraId="7146D272" w14:textId="77777777" w:rsidR="00FC548F" w:rsidRDefault="00000000">
            <w:pPr>
              <w:pStyle w:val="AccurriTablenumericvalues"/>
              <w:keepNext/>
            </w:pPr>
            <w:r>
              <w:rPr>
                <w:lang w:val="en-AU"/>
              </w:rPr>
              <w:t>68,918</w:t>
            </w:r>
          </w:p>
        </w:tc>
        <w:tc>
          <w:tcPr>
            <w:tcW w:w="60" w:type="dxa"/>
            <w:tcBorders>
              <w:top w:val="nil"/>
              <w:left w:val="nil"/>
              <w:bottom w:val="nil"/>
              <w:right w:val="nil"/>
            </w:tcBorders>
            <w:tcMar>
              <w:left w:w="0" w:type="dxa"/>
              <w:right w:w="0" w:type="dxa"/>
            </w:tcMar>
          </w:tcPr>
          <w:p w14:paraId="450463F6" w14:textId="77777777" w:rsidR="00FC548F" w:rsidRDefault="00FC548F"/>
        </w:tc>
        <w:tc>
          <w:tcPr>
            <w:tcW w:w="1289" w:type="dxa"/>
            <w:tcBorders>
              <w:top w:val="nil"/>
              <w:left w:val="nil"/>
              <w:bottom w:val="nil"/>
              <w:right w:val="nil"/>
            </w:tcBorders>
            <w:tcMar>
              <w:left w:w="0" w:type="dxa"/>
              <w:right w:w="60" w:type="dxa"/>
            </w:tcMar>
            <w:vAlign w:val="bottom"/>
          </w:tcPr>
          <w:p w14:paraId="547BBAA5" w14:textId="77777777" w:rsidR="00FC548F" w:rsidRDefault="00000000">
            <w:pPr>
              <w:pStyle w:val="AccurriTablenumericvalues"/>
              <w:keepNext/>
            </w:pPr>
            <w:r>
              <w:rPr>
                <w:lang w:val="en-AU"/>
              </w:rPr>
              <w:t>45,631</w:t>
            </w:r>
          </w:p>
        </w:tc>
        <w:tc>
          <w:tcPr>
            <w:tcW w:w="60" w:type="dxa"/>
            <w:tcBorders>
              <w:top w:val="nil"/>
              <w:left w:val="nil"/>
              <w:bottom w:val="nil"/>
              <w:right w:val="nil"/>
            </w:tcBorders>
            <w:tcMar>
              <w:left w:w="0" w:type="dxa"/>
              <w:right w:w="0" w:type="dxa"/>
            </w:tcMar>
          </w:tcPr>
          <w:p w14:paraId="29B42376" w14:textId="77777777" w:rsidR="00FC548F" w:rsidRDefault="00FC548F"/>
        </w:tc>
        <w:tc>
          <w:tcPr>
            <w:tcW w:w="1289" w:type="dxa"/>
            <w:tcBorders>
              <w:top w:val="nil"/>
              <w:left w:val="nil"/>
              <w:bottom w:val="nil"/>
              <w:right w:val="nil"/>
            </w:tcBorders>
            <w:tcMar>
              <w:left w:w="0" w:type="dxa"/>
              <w:right w:w="60" w:type="dxa"/>
            </w:tcMar>
            <w:vAlign w:val="bottom"/>
          </w:tcPr>
          <w:p w14:paraId="7EC11F55" w14:textId="77777777" w:rsidR="00FC548F" w:rsidRDefault="00000000">
            <w:pPr>
              <w:pStyle w:val="AccurriTablenumericvalues"/>
              <w:keepNext/>
            </w:pPr>
            <w:r>
              <w:rPr>
                <w:lang w:val="en-AU"/>
              </w:rPr>
              <w:t>48,159</w:t>
            </w:r>
          </w:p>
        </w:tc>
      </w:tr>
      <w:tr w:rsidR="00FC548F" w14:paraId="2AB6F6D2" w14:textId="77777777">
        <w:tc>
          <w:tcPr>
            <w:tcW w:w="5602" w:type="dxa"/>
            <w:tcBorders>
              <w:top w:val="nil"/>
              <w:left w:val="nil"/>
              <w:bottom w:val="nil"/>
              <w:right w:val="nil"/>
            </w:tcBorders>
            <w:tcMar>
              <w:left w:w="0" w:type="dxa"/>
              <w:right w:w="0" w:type="dxa"/>
            </w:tcMar>
            <w:vAlign w:val="bottom"/>
          </w:tcPr>
          <w:p w14:paraId="01D08260" w14:textId="77777777" w:rsidR="00FC548F"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37264A48" w14:textId="77777777" w:rsidR="00FC548F" w:rsidRDefault="00FC548F"/>
        </w:tc>
        <w:tc>
          <w:tcPr>
            <w:tcW w:w="1289" w:type="dxa"/>
            <w:tcBorders>
              <w:top w:val="nil"/>
              <w:left w:val="nil"/>
              <w:bottom w:val="nil"/>
              <w:right w:val="nil"/>
            </w:tcBorders>
            <w:tcMar>
              <w:left w:w="0" w:type="dxa"/>
              <w:right w:w="60" w:type="dxa"/>
            </w:tcMar>
            <w:vAlign w:val="bottom"/>
          </w:tcPr>
          <w:p w14:paraId="52FC88D8" w14:textId="77777777" w:rsidR="00FC548F" w:rsidRDefault="00000000">
            <w:pPr>
              <w:pStyle w:val="AccurriTablenumericvalues"/>
              <w:keepNext/>
            </w:pPr>
            <w:r>
              <w:rPr>
                <w:lang w:val="en-AU"/>
              </w:rPr>
              <w:t>59,743</w:t>
            </w:r>
          </w:p>
        </w:tc>
        <w:tc>
          <w:tcPr>
            <w:tcW w:w="60" w:type="dxa"/>
            <w:tcBorders>
              <w:top w:val="nil"/>
              <w:left w:val="nil"/>
              <w:bottom w:val="nil"/>
              <w:right w:val="nil"/>
            </w:tcBorders>
            <w:tcMar>
              <w:left w:w="0" w:type="dxa"/>
              <w:right w:w="0" w:type="dxa"/>
            </w:tcMar>
          </w:tcPr>
          <w:p w14:paraId="3D1AAB66" w14:textId="77777777" w:rsidR="00FC548F" w:rsidRDefault="00FC548F"/>
        </w:tc>
        <w:tc>
          <w:tcPr>
            <w:tcW w:w="1289" w:type="dxa"/>
            <w:tcBorders>
              <w:top w:val="nil"/>
              <w:left w:val="nil"/>
              <w:bottom w:val="nil"/>
              <w:right w:val="nil"/>
            </w:tcBorders>
            <w:tcMar>
              <w:left w:w="0" w:type="dxa"/>
              <w:right w:w="60" w:type="dxa"/>
            </w:tcMar>
            <w:vAlign w:val="bottom"/>
          </w:tcPr>
          <w:p w14:paraId="432E353B" w14:textId="77777777" w:rsidR="00FC548F" w:rsidRDefault="00000000">
            <w:pPr>
              <w:pStyle w:val="AccurriTablenumericvalues"/>
              <w:keepNext/>
            </w:pPr>
            <w:r>
              <w:rPr>
                <w:lang w:val="en-AU"/>
              </w:rPr>
              <w:t>55,280</w:t>
            </w:r>
          </w:p>
        </w:tc>
        <w:tc>
          <w:tcPr>
            <w:tcW w:w="60" w:type="dxa"/>
            <w:tcBorders>
              <w:top w:val="nil"/>
              <w:left w:val="nil"/>
              <w:bottom w:val="nil"/>
              <w:right w:val="nil"/>
            </w:tcBorders>
            <w:tcMar>
              <w:left w:w="0" w:type="dxa"/>
              <w:right w:w="0" w:type="dxa"/>
            </w:tcMar>
          </w:tcPr>
          <w:p w14:paraId="5EBCF5B8" w14:textId="77777777" w:rsidR="00FC548F" w:rsidRDefault="00FC548F"/>
        </w:tc>
        <w:tc>
          <w:tcPr>
            <w:tcW w:w="1289" w:type="dxa"/>
            <w:tcBorders>
              <w:top w:val="nil"/>
              <w:left w:val="nil"/>
              <w:bottom w:val="nil"/>
              <w:right w:val="nil"/>
            </w:tcBorders>
            <w:tcMar>
              <w:left w:w="0" w:type="dxa"/>
              <w:right w:w="60" w:type="dxa"/>
            </w:tcMar>
            <w:vAlign w:val="bottom"/>
          </w:tcPr>
          <w:p w14:paraId="122B7328" w14:textId="77777777" w:rsidR="00FC548F" w:rsidRDefault="00000000">
            <w:pPr>
              <w:pStyle w:val="AccurriTablenumericvalues"/>
              <w:keepNext/>
            </w:pPr>
            <w:r>
              <w:rPr>
                <w:lang w:val="en-AU"/>
              </w:rPr>
              <w:t>36,596</w:t>
            </w:r>
          </w:p>
        </w:tc>
        <w:tc>
          <w:tcPr>
            <w:tcW w:w="60" w:type="dxa"/>
            <w:tcBorders>
              <w:top w:val="nil"/>
              <w:left w:val="nil"/>
              <w:bottom w:val="nil"/>
              <w:right w:val="nil"/>
            </w:tcBorders>
            <w:tcMar>
              <w:left w:w="0" w:type="dxa"/>
              <w:right w:w="0" w:type="dxa"/>
            </w:tcMar>
          </w:tcPr>
          <w:p w14:paraId="27ED7ACF" w14:textId="77777777" w:rsidR="00FC548F" w:rsidRDefault="00FC548F"/>
        </w:tc>
        <w:tc>
          <w:tcPr>
            <w:tcW w:w="1289" w:type="dxa"/>
            <w:tcBorders>
              <w:top w:val="nil"/>
              <w:left w:val="nil"/>
              <w:bottom w:val="nil"/>
              <w:right w:val="nil"/>
            </w:tcBorders>
            <w:tcMar>
              <w:left w:w="0" w:type="dxa"/>
              <w:right w:w="60" w:type="dxa"/>
            </w:tcMar>
            <w:vAlign w:val="bottom"/>
          </w:tcPr>
          <w:p w14:paraId="5C8D104B" w14:textId="77777777" w:rsidR="00FC548F" w:rsidRDefault="00000000">
            <w:pPr>
              <w:pStyle w:val="AccurriTablenumericvalues"/>
              <w:keepNext/>
            </w:pPr>
            <w:r>
              <w:rPr>
                <w:lang w:val="en-AU"/>
              </w:rPr>
              <w:t>38,628</w:t>
            </w:r>
          </w:p>
        </w:tc>
      </w:tr>
      <w:tr w:rsidR="00FC548F" w14:paraId="17EE841B" w14:textId="77777777">
        <w:tc>
          <w:tcPr>
            <w:tcW w:w="5602" w:type="dxa"/>
            <w:tcBorders>
              <w:top w:val="nil"/>
              <w:left w:val="nil"/>
              <w:bottom w:val="nil"/>
              <w:right w:val="nil"/>
            </w:tcBorders>
            <w:tcMar>
              <w:left w:w="0" w:type="dxa"/>
              <w:right w:w="0" w:type="dxa"/>
            </w:tcMar>
            <w:vAlign w:val="bottom"/>
          </w:tcPr>
          <w:p w14:paraId="4827AD8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538183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04B99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517D2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3AEEB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E519D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1CC6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E72AC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6201DF" w14:textId="77777777" w:rsidR="00FC548F" w:rsidRDefault="00FC548F">
            <w:pPr>
              <w:pStyle w:val="AccurriTablenumericvalues"/>
              <w:keepNext/>
            </w:pPr>
          </w:p>
        </w:tc>
      </w:tr>
      <w:tr w:rsidR="00FC548F" w14:paraId="5C956B2E" w14:textId="77777777">
        <w:tc>
          <w:tcPr>
            <w:tcW w:w="5602" w:type="dxa"/>
            <w:tcBorders>
              <w:top w:val="nil"/>
              <w:left w:val="nil"/>
              <w:bottom w:val="nil"/>
              <w:right w:val="nil"/>
            </w:tcBorders>
            <w:tcMar>
              <w:left w:w="0" w:type="dxa"/>
              <w:right w:w="0" w:type="dxa"/>
            </w:tcMar>
            <w:vAlign w:val="bottom"/>
          </w:tcPr>
          <w:p w14:paraId="344ECD3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E235C7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D9E545C" w14:textId="77777777" w:rsidR="00FC548F" w:rsidRDefault="00000000">
            <w:pPr>
              <w:pStyle w:val="AccurriTablenumericvalues"/>
              <w:keepNext/>
            </w:pPr>
            <w:r>
              <w:rPr>
                <w:lang w:val="en-AU"/>
              </w:rPr>
              <w:t>199,337</w:t>
            </w:r>
          </w:p>
        </w:tc>
        <w:tc>
          <w:tcPr>
            <w:tcW w:w="60" w:type="dxa"/>
            <w:tcBorders>
              <w:top w:val="nil"/>
              <w:left w:val="nil"/>
              <w:bottom w:val="nil"/>
              <w:right w:val="nil"/>
            </w:tcBorders>
            <w:tcMar>
              <w:left w:w="0" w:type="dxa"/>
              <w:right w:w="0" w:type="dxa"/>
            </w:tcMar>
          </w:tcPr>
          <w:p w14:paraId="7E172A2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9BA21F7" w14:textId="77777777" w:rsidR="00FC548F" w:rsidRDefault="00000000">
            <w:pPr>
              <w:pStyle w:val="AccurriTablenumericvalues"/>
              <w:keepNext/>
            </w:pPr>
            <w:r>
              <w:rPr>
                <w:lang w:val="en-AU"/>
              </w:rPr>
              <w:t>184,257</w:t>
            </w:r>
          </w:p>
        </w:tc>
        <w:tc>
          <w:tcPr>
            <w:tcW w:w="60" w:type="dxa"/>
            <w:tcBorders>
              <w:top w:val="nil"/>
              <w:left w:val="nil"/>
              <w:bottom w:val="nil"/>
              <w:right w:val="nil"/>
            </w:tcBorders>
            <w:tcMar>
              <w:left w:w="0" w:type="dxa"/>
              <w:right w:w="0" w:type="dxa"/>
            </w:tcMar>
          </w:tcPr>
          <w:p w14:paraId="54B5F94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4296FAF" w14:textId="77777777" w:rsidR="00FC548F" w:rsidRDefault="00000000">
            <w:pPr>
              <w:pStyle w:val="AccurriTablenumericvalues"/>
              <w:keepNext/>
            </w:pPr>
            <w:r>
              <w:rPr>
                <w:lang w:val="en-AU"/>
              </w:rPr>
              <w:t>122,106</w:t>
            </w:r>
          </w:p>
        </w:tc>
        <w:tc>
          <w:tcPr>
            <w:tcW w:w="60" w:type="dxa"/>
            <w:tcBorders>
              <w:top w:val="nil"/>
              <w:left w:val="nil"/>
              <w:bottom w:val="nil"/>
              <w:right w:val="nil"/>
            </w:tcBorders>
            <w:tcMar>
              <w:left w:w="0" w:type="dxa"/>
              <w:right w:w="0" w:type="dxa"/>
            </w:tcMar>
          </w:tcPr>
          <w:p w14:paraId="24AE8AA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70B0396" w14:textId="77777777" w:rsidR="00FC548F" w:rsidRDefault="00000000">
            <w:pPr>
              <w:pStyle w:val="AccurriTablenumericvalues"/>
              <w:keepNext/>
            </w:pPr>
            <w:r>
              <w:rPr>
                <w:lang w:val="en-AU"/>
              </w:rPr>
              <w:t>128,754</w:t>
            </w:r>
          </w:p>
        </w:tc>
      </w:tr>
    </w:tbl>
    <w:p w14:paraId="6B3DADCF" w14:textId="77777777" w:rsidR="00FC548F" w:rsidRDefault="00000000">
      <w:r>
        <w:rPr>
          <w:rFonts w:ascii="Times New Roman" w:eastAsia="Times New Roman" w:hAnsi="Times New Roman" w:cs="Times New Roman"/>
          <w:b/>
          <w:lang w:val="en-AU"/>
        </w:rPr>
        <w:t xml:space="preserve"> </w:t>
      </w:r>
    </w:p>
    <w:p w14:paraId="3841BFD5" w14:textId="77777777" w:rsidR="00FC548F" w:rsidRDefault="00000000">
      <w:pPr>
        <w:pStyle w:val="AccurriParagraphcontent"/>
        <w:keepNext/>
        <w:keepLines/>
      </w:pPr>
      <w:r>
        <w:rPr>
          <w:lang w:val="en-AU"/>
        </w:rPr>
        <w:t>The geographical non-current assets above are exclusive of, where applicable, financial instruments, deferred tax assets, post-employment benefits assets and rights under insurance contracts.</w:t>
      </w:r>
    </w:p>
    <w:p w14:paraId="4D691BEE" w14:textId="77777777" w:rsidR="00FC548F" w:rsidRDefault="00000000">
      <w:pPr>
        <w:sectPr w:rsidR="00FC548F">
          <w:headerReference w:type="even" r:id="rId75"/>
          <w:headerReference w:type="default" r:id="rId76"/>
          <w:footerReference w:type="even" r:id="rId77"/>
          <w:footerReference w:type="default" r:id="rId78"/>
          <w:headerReference w:type="first" r:id="rId79"/>
          <w:footerReference w:type="first" r:id="rId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AirNote_TOC"/>
    <w:p w14:paraId="54615339" w14:textId="77777777" w:rsidR="00FC548F" w:rsidRDefault="00000000">
      <w:pPr>
        <w:pStyle w:val="AccurriParagraphmainheader"/>
        <w:keepNext/>
      </w:pPr>
      <w:r>
        <w:lastRenderedPageBreak/>
        <w:fldChar w:fldCharType="begin"/>
      </w:r>
      <w:r>
        <w:rPr>
          <w:lang w:val="en-AU"/>
        </w:rPr>
        <w:instrText>TC "Note 4. Insurance revenue"\f n \l 1</w:instrText>
      </w:r>
      <w:r>
        <w:fldChar w:fldCharType="end"/>
      </w:r>
      <w:bookmarkEnd w:id="55"/>
      <w:r>
        <w:rPr>
          <w:lang w:val="en-AU"/>
        </w:rPr>
        <w:t>Note 4. Insurance revenue</w:t>
      </w:r>
    </w:p>
    <w:p w14:paraId="34C2A2C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7DB24EA8" w14:textId="77777777">
        <w:trPr>
          <w:cantSplit/>
          <w:tblHeader/>
        </w:trPr>
        <w:tc>
          <w:tcPr>
            <w:tcW w:w="4253" w:type="dxa"/>
            <w:tcBorders>
              <w:top w:val="nil"/>
              <w:left w:val="nil"/>
              <w:bottom w:val="nil"/>
              <w:right w:val="nil"/>
            </w:tcBorders>
            <w:tcMar>
              <w:left w:w="0" w:type="dxa"/>
              <w:right w:w="0" w:type="dxa"/>
            </w:tcMar>
            <w:vAlign w:val="bottom"/>
          </w:tcPr>
          <w:p w14:paraId="29EB637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652B3E7" w14:textId="77777777" w:rsidR="00FC548F" w:rsidRDefault="00FC548F"/>
        </w:tc>
        <w:tc>
          <w:tcPr>
            <w:tcW w:w="1289" w:type="dxa"/>
            <w:tcBorders>
              <w:top w:val="nil"/>
              <w:left w:val="nil"/>
              <w:bottom w:val="nil"/>
              <w:right w:val="nil"/>
            </w:tcBorders>
            <w:tcMar>
              <w:left w:w="0" w:type="dxa"/>
              <w:right w:w="0" w:type="dxa"/>
            </w:tcMar>
            <w:vAlign w:val="bottom"/>
          </w:tcPr>
          <w:p w14:paraId="6DCC7431"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57925C62" w14:textId="77777777" w:rsidR="00FC548F" w:rsidRDefault="00FC548F"/>
        </w:tc>
        <w:tc>
          <w:tcPr>
            <w:tcW w:w="1289" w:type="dxa"/>
            <w:tcBorders>
              <w:top w:val="nil"/>
              <w:left w:val="nil"/>
              <w:bottom w:val="nil"/>
              <w:right w:val="nil"/>
            </w:tcBorders>
            <w:tcMar>
              <w:left w:w="0" w:type="dxa"/>
              <w:right w:w="0" w:type="dxa"/>
            </w:tcMar>
            <w:vAlign w:val="bottom"/>
          </w:tcPr>
          <w:p w14:paraId="24EEFAB0"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7F13F8AB" w14:textId="77777777" w:rsidR="00FC548F" w:rsidRDefault="00FC548F"/>
        </w:tc>
        <w:tc>
          <w:tcPr>
            <w:tcW w:w="1289" w:type="dxa"/>
            <w:tcBorders>
              <w:top w:val="nil"/>
              <w:left w:val="nil"/>
              <w:bottom w:val="nil"/>
              <w:right w:val="nil"/>
            </w:tcBorders>
            <w:tcMar>
              <w:left w:w="0" w:type="dxa"/>
              <w:right w:w="0" w:type="dxa"/>
            </w:tcMar>
            <w:vAlign w:val="bottom"/>
          </w:tcPr>
          <w:p w14:paraId="3C37A3F2"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3D993D14" w14:textId="77777777" w:rsidR="00FC548F" w:rsidRDefault="00FC548F"/>
        </w:tc>
        <w:tc>
          <w:tcPr>
            <w:tcW w:w="1289" w:type="dxa"/>
            <w:tcBorders>
              <w:top w:val="nil"/>
              <w:left w:val="nil"/>
              <w:bottom w:val="nil"/>
              <w:right w:val="nil"/>
            </w:tcBorders>
            <w:tcMar>
              <w:left w:w="0" w:type="dxa"/>
              <w:right w:w="0" w:type="dxa"/>
            </w:tcMar>
            <w:vAlign w:val="bottom"/>
          </w:tcPr>
          <w:p w14:paraId="3AC8EAA7"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48DEDFF6" w14:textId="77777777" w:rsidR="00FC548F" w:rsidRDefault="00FC548F"/>
        </w:tc>
        <w:tc>
          <w:tcPr>
            <w:tcW w:w="1289" w:type="dxa"/>
            <w:tcBorders>
              <w:top w:val="nil"/>
              <w:left w:val="nil"/>
              <w:bottom w:val="nil"/>
              <w:right w:val="nil"/>
            </w:tcBorders>
            <w:tcMar>
              <w:left w:w="0" w:type="dxa"/>
              <w:right w:w="0" w:type="dxa"/>
            </w:tcMar>
            <w:vAlign w:val="bottom"/>
          </w:tcPr>
          <w:p w14:paraId="2942AB4C" w14:textId="77777777" w:rsidR="00FC548F" w:rsidRDefault="00000000">
            <w:pPr>
              <w:pStyle w:val="AccurriTableheaderinsubtable"/>
              <w:keepNext/>
            </w:pPr>
            <w:r>
              <w:rPr>
                <w:lang w:val="en-AU"/>
              </w:rPr>
              <w:t>Total</w:t>
            </w:r>
          </w:p>
        </w:tc>
      </w:tr>
      <w:tr w:rsidR="00FC548F" w14:paraId="7D221174" w14:textId="77777777">
        <w:trPr>
          <w:cantSplit/>
          <w:tblHeader/>
        </w:trPr>
        <w:tc>
          <w:tcPr>
            <w:tcW w:w="4253" w:type="dxa"/>
            <w:tcBorders>
              <w:top w:val="nil"/>
              <w:left w:val="nil"/>
              <w:bottom w:val="nil"/>
              <w:right w:val="nil"/>
            </w:tcBorders>
            <w:tcMar>
              <w:left w:w="0" w:type="dxa"/>
              <w:right w:w="0" w:type="dxa"/>
            </w:tcMar>
            <w:vAlign w:val="bottom"/>
          </w:tcPr>
          <w:p w14:paraId="3C80913F"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2B50EE70" w14:textId="77777777" w:rsidR="00FC548F" w:rsidRDefault="00FC548F"/>
        </w:tc>
        <w:tc>
          <w:tcPr>
            <w:tcW w:w="1289" w:type="dxa"/>
            <w:tcBorders>
              <w:top w:val="nil"/>
              <w:left w:val="nil"/>
              <w:bottom w:val="nil"/>
              <w:right w:val="nil"/>
            </w:tcBorders>
            <w:tcMar>
              <w:left w:w="0" w:type="dxa"/>
              <w:right w:w="0" w:type="dxa"/>
            </w:tcMar>
            <w:vAlign w:val="bottom"/>
          </w:tcPr>
          <w:p w14:paraId="5AD7FC4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AF61579" w14:textId="77777777" w:rsidR="00FC548F" w:rsidRDefault="00FC548F"/>
        </w:tc>
        <w:tc>
          <w:tcPr>
            <w:tcW w:w="1289" w:type="dxa"/>
            <w:tcBorders>
              <w:top w:val="nil"/>
              <w:left w:val="nil"/>
              <w:bottom w:val="nil"/>
              <w:right w:val="nil"/>
            </w:tcBorders>
            <w:tcMar>
              <w:left w:w="0" w:type="dxa"/>
              <w:right w:w="0" w:type="dxa"/>
            </w:tcMar>
            <w:vAlign w:val="bottom"/>
          </w:tcPr>
          <w:p w14:paraId="3DA2891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F7211CC" w14:textId="77777777" w:rsidR="00FC548F" w:rsidRDefault="00FC548F"/>
        </w:tc>
        <w:tc>
          <w:tcPr>
            <w:tcW w:w="1289" w:type="dxa"/>
            <w:tcBorders>
              <w:top w:val="nil"/>
              <w:left w:val="nil"/>
              <w:bottom w:val="nil"/>
              <w:right w:val="nil"/>
            </w:tcBorders>
            <w:tcMar>
              <w:left w:w="0" w:type="dxa"/>
              <w:right w:w="0" w:type="dxa"/>
            </w:tcMar>
            <w:vAlign w:val="bottom"/>
          </w:tcPr>
          <w:p w14:paraId="76217BC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D974641" w14:textId="77777777" w:rsidR="00FC548F" w:rsidRDefault="00FC548F"/>
        </w:tc>
        <w:tc>
          <w:tcPr>
            <w:tcW w:w="1289" w:type="dxa"/>
            <w:tcBorders>
              <w:top w:val="nil"/>
              <w:left w:val="nil"/>
              <w:bottom w:val="nil"/>
              <w:right w:val="nil"/>
            </w:tcBorders>
            <w:tcMar>
              <w:left w:w="0" w:type="dxa"/>
              <w:right w:w="0" w:type="dxa"/>
            </w:tcMar>
            <w:vAlign w:val="bottom"/>
          </w:tcPr>
          <w:p w14:paraId="2F6F234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5A9116A" w14:textId="77777777" w:rsidR="00FC548F" w:rsidRDefault="00FC548F"/>
        </w:tc>
        <w:tc>
          <w:tcPr>
            <w:tcW w:w="1289" w:type="dxa"/>
            <w:tcBorders>
              <w:top w:val="nil"/>
              <w:left w:val="nil"/>
              <w:bottom w:val="nil"/>
              <w:right w:val="nil"/>
            </w:tcBorders>
            <w:tcMar>
              <w:left w:w="0" w:type="dxa"/>
              <w:right w:w="0" w:type="dxa"/>
            </w:tcMar>
            <w:vAlign w:val="bottom"/>
          </w:tcPr>
          <w:p w14:paraId="520DF94E" w14:textId="77777777" w:rsidR="00FC548F" w:rsidRDefault="00000000">
            <w:pPr>
              <w:pStyle w:val="AccurriTableheaderinsubtable"/>
              <w:keepNext/>
            </w:pPr>
            <w:r>
              <w:rPr>
                <w:lang w:val="en-AU"/>
              </w:rPr>
              <w:t>CU'000</w:t>
            </w:r>
          </w:p>
        </w:tc>
      </w:tr>
      <w:tr w:rsidR="00FC548F" w14:paraId="447379F7" w14:textId="77777777">
        <w:trPr>
          <w:cantSplit/>
          <w:tblHeader/>
        </w:trPr>
        <w:tc>
          <w:tcPr>
            <w:tcW w:w="4253" w:type="dxa"/>
            <w:tcBorders>
              <w:top w:val="nil"/>
              <w:left w:val="nil"/>
              <w:bottom w:val="nil"/>
              <w:right w:val="nil"/>
            </w:tcBorders>
            <w:tcMar>
              <w:left w:w="0" w:type="dxa"/>
              <w:right w:w="0" w:type="dxa"/>
            </w:tcMar>
            <w:vAlign w:val="bottom"/>
          </w:tcPr>
          <w:p w14:paraId="1F04937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D9A0DAE" w14:textId="77777777" w:rsidR="00FC548F" w:rsidRDefault="00FC548F"/>
        </w:tc>
        <w:tc>
          <w:tcPr>
            <w:tcW w:w="1289" w:type="dxa"/>
            <w:tcBorders>
              <w:top w:val="nil"/>
              <w:left w:val="nil"/>
              <w:bottom w:val="nil"/>
              <w:right w:val="nil"/>
            </w:tcBorders>
            <w:tcMar>
              <w:left w:w="0" w:type="dxa"/>
              <w:right w:w="0" w:type="dxa"/>
            </w:tcMar>
            <w:vAlign w:val="bottom"/>
          </w:tcPr>
          <w:p w14:paraId="6A0B90B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8BAD740" w14:textId="77777777" w:rsidR="00FC548F" w:rsidRDefault="00FC548F"/>
        </w:tc>
        <w:tc>
          <w:tcPr>
            <w:tcW w:w="1289" w:type="dxa"/>
            <w:tcBorders>
              <w:top w:val="nil"/>
              <w:left w:val="nil"/>
              <w:bottom w:val="nil"/>
              <w:right w:val="nil"/>
            </w:tcBorders>
            <w:tcMar>
              <w:left w:w="0" w:type="dxa"/>
              <w:right w:w="0" w:type="dxa"/>
            </w:tcMar>
            <w:vAlign w:val="bottom"/>
          </w:tcPr>
          <w:p w14:paraId="12E0A33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EE35811" w14:textId="77777777" w:rsidR="00FC548F" w:rsidRDefault="00FC548F"/>
        </w:tc>
        <w:tc>
          <w:tcPr>
            <w:tcW w:w="1289" w:type="dxa"/>
            <w:tcBorders>
              <w:top w:val="nil"/>
              <w:left w:val="nil"/>
              <w:bottom w:val="nil"/>
              <w:right w:val="nil"/>
            </w:tcBorders>
            <w:tcMar>
              <w:left w:w="0" w:type="dxa"/>
              <w:right w:w="0" w:type="dxa"/>
            </w:tcMar>
            <w:vAlign w:val="bottom"/>
          </w:tcPr>
          <w:p w14:paraId="02B6562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813BEB5" w14:textId="77777777" w:rsidR="00FC548F" w:rsidRDefault="00FC548F"/>
        </w:tc>
        <w:tc>
          <w:tcPr>
            <w:tcW w:w="1289" w:type="dxa"/>
            <w:tcBorders>
              <w:top w:val="nil"/>
              <w:left w:val="nil"/>
              <w:bottom w:val="nil"/>
              <w:right w:val="nil"/>
            </w:tcBorders>
            <w:tcMar>
              <w:left w:w="0" w:type="dxa"/>
              <w:right w:w="0" w:type="dxa"/>
            </w:tcMar>
            <w:vAlign w:val="bottom"/>
          </w:tcPr>
          <w:p w14:paraId="1887E38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02F6364" w14:textId="77777777" w:rsidR="00FC548F" w:rsidRDefault="00FC548F"/>
        </w:tc>
        <w:tc>
          <w:tcPr>
            <w:tcW w:w="1289" w:type="dxa"/>
            <w:tcBorders>
              <w:top w:val="nil"/>
              <w:left w:val="nil"/>
              <w:bottom w:val="nil"/>
              <w:right w:val="nil"/>
            </w:tcBorders>
            <w:tcMar>
              <w:left w:w="0" w:type="dxa"/>
              <w:right w:w="0" w:type="dxa"/>
            </w:tcMar>
            <w:vAlign w:val="bottom"/>
          </w:tcPr>
          <w:p w14:paraId="2504CE85" w14:textId="77777777" w:rsidR="00FC548F" w:rsidRDefault="00FC548F">
            <w:pPr>
              <w:pStyle w:val="AccurriTableheaderinsubtable"/>
              <w:keepNext/>
            </w:pPr>
          </w:p>
        </w:tc>
      </w:tr>
      <w:tr w:rsidR="00FC548F" w14:paraId="5C754CC1" w14:textId="77777777">
        <w:tc>
          <w:tcPr>
            <w:tcW w:w="4253" w:type="dxa"/>
            <w:tcBorders>
              <w:top w:val="nil"/>
              <w:left w:val="nil"/>
              <w:bottom w:val="nil"/>
              <w:right w:val="nil"/>
            </w:tcBorders>
            <w:tcMar>
              <w:left w:w="0" w:type="dxa"/>
              <w:right w:w="0" w:type="dxa"/>
            </w:tcMar>
            <w:vAlign w:val="bottom"/>
          </w:tcPr>
          <w:p w14:paraId="1D1AD4AC" w14:textId="77777777" w:rsidR="00FC548F" w:rsidRDefault="00000000">
            <w:pPr>
              <w:pStyle w:val="AccurriTablesubtitle"/>
              <w:keepNext/>
            </w:pPr>
            <w:r>
              <w:rPr>
                <w:lang w:val="en-AU"/>
              </w:rPr>
              <w:t>Contracts not measured under the PAA</w:t>
            </w:r>
          </w:p>
        </w:tc>
        <w:tc>
          <w:tcPr>
            <w:tcW w:w="60" w:type="dxa"/>
            <w:tcBorders>
              <w:top w:val="nil"/>
              <w:left w:val="nil"/>
              <w:bottom w:val="nil"/>
              <w:right w:val="nil"/>
            </w:tcBorders>
            <w:tcMar>
              <w:left w:w="0" w:type="dxa"/>
              <w:right w:w="0" w:type="dxa"/>
            </w:tcMar>
          </w:tcPr>
          <w:p w14:paraId="295D7917" w14:textId="77777777" w:rsidR="00FC548F" w:rsidRDefault="00FC548F"/>
        </w:tc>
        <w:tc>
          <w:tcPr>
            <w:tcW w:w="1289" w:type="dxa"/>
            <w:tcBorders>
              <w:top w:val="nil"/>
              <w:left w:val="nil"/>
              <w:bottom w:val="nil"/>
              <w:right w:val="nil"/>
            </w:tcBorders>
            <w:tcMar>
              <w:left w:w="0" w:type="dxa"/>
              <w:right w:w="60" w:type="dxa"/>
            </w:tcMar>
            <w:vAlign w:val="bottom"/>
          </w:tcPr>
          <w:p w14:paraId="01FB40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E42E22" w14:textId="77777777" w:rsidR="00FC548F" w:rsidRDefault="00FC548F"/>
        </w:tc>
        <w:tc>
          <w:tcPr>
            <w:tcW w:w="1289" w:type="dxa"/>
            <w:tcBorders>
              <w:top w:val="nil"/>
              <w:left w:val="nil"/>
              <w:bottom w:val="nil"/>
              <w:right w:val="nil"/>
            </w:tcBorders>
            <w:tcMar>
              <w:left w:w="0" w:type="dxa"/>
              <w:right w:w="60" w:type="dxa"/>
            </w:tcMar>
            <w:vAlign w:val="bottom"/>
          </w:tcPr>
          <w:p w14:paraId="32CA843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3F868E" w14:textId="77777777" w:rsidR="00FC548F" w:rsidRDefault="00FC548F"/>
        </w:tc>
        <w:tc>
          <w:tcPr>
            <w:tcW w:w="1289" w:type="dxa"/>
            <w:tcBorders>
              <w:top w:val="nil"/>
              <w:left w:val="nil"/>
              <w:bottom w:val="nil"/>
              <w:right w:val="nil"/>
            </w:tcBorders>
            <w:tcMar>
              <w:left w:w="0" w:type="dxa"/>
              <w:right w:w="60" w:type="dxa"/>
            </w:tcMar>
            <w:vAlign w:val="bottom"/>
          </w:tcPr>
          <w:p w14:paraId="0619B52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4667AA" w14:textId="77777777" w:rsidR="00FC548F" w:rsidRDefault="00FC548F"/>
        </w:tc>
        <w:tc>
          <w:tcPr>
            <w:tcW w:w="1289" w:type="dxa"/>
            <w:tcBorders>
              <w:top w:val="nil"/>
              <w:left w:val="nil"/>
              <w:bottom w:val="nil"/>
              <w:right w:val="nil"/>
            </w:tcBorders>
            <w:tcMar>
              <w:left w:w="0" w:type="dxa"/>
              <w:right w:w="60" w:type="dxa"/>
            </w:tcMar>
            <w:vAlign w:val="bottom"/>
          </w:tcPr>
          <w:p w14:paraId="5F03B2D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F0798F" w14:textId="77777777" w:rsidR="00FC548F" w:rsidRDefault="00FC548F"/>
        </w:tc>
        <w:tc>
          <w:tcPr>
            <w:tcW w:w="1289" w:type="dxa"/>
            <w:tcBorders>
              <w:top w:val="nil"/>
              <w:left w:val="nil"/>
              <w:bottom w:val="nil"/>
              <w:right w:val="nil"/>
            </w:tcBorders>
            <w:tcMar>
              <w:left w:w="0" w:type="dxa"/>
              <w:right w:w="60" w:type="dxa"/>
            </w:tcMar>
            <w:vAlign w:val="bottom"/>
          </w:tcPr>
          <w:p w14:paraId="4374372B" w14:textId="77777777" w:rsidR="00FC548F" w:rsidRDefault="00FC548F">
            <w:pPr>
              <w:pStyle w:val="AccurriTablenumericvalues"/>
              <w:keepNext/>
            </w:pPr>
          </w:p>
        </w:tc>
      </w:tr>
      <w:tr w:rsidR="00FC548F" w14:paraId="7ED8C115" w14:textId="77777777">
        <w:tc>
          <w:tcPr>
            <w:tcW w:w="4253" w:type="dxa"/>
            <w:tcBorders>
              <w:top w:val="nil"/>
              <w:left w:val="nil"/>
              <w:bottom w:val="nil"/>
              <w:right w:val="nil"/>
            </w:tcBorders>
            <w:tcMar>
              <w:left w:w="0" w:type="dxa"/>
              <w:right w:w="0" w:type="dxa"/>
            </w:tcMar>
            <w:vAlign w:val="bottom"/>
          </w:tcPr>
          <w:p w14:paraId="1B0E63AE" w14:textId="77777777" w:rsidR="00FC548F" w:rsidRDefault="00000000">
            <w:pPr>
              <w:pStyle w:val="AccurriTabletextvalues"/>
              <w:keepNext/>
              <w:jc w:val="left"/>
            </w:pPr>
            <w:r>
              <w:rPr>
                <w:lang w:val="en-AU"/>
              </w:rPr>
              <w:t>Amounts relating to the changes in the liability for remaining coverage:</w:t>
            </w:r>
          </w:p>
        </w:tc>
        <w:tc>
          <w:tcPr>
            <w:tcW w:w="60" w:type="dxa"/>
            <w:tcBorders>
              <w:top w:val="nil"/>
              <w:left w:val="nil"/>
              <w:bottom w:val="nil"/>
              <w:right w:val="nil"/>
            </w:tcBorders>
            <w:tcMar>
              <w:left w:w="0" w:type="dxa"/>
              <w:right w:w="0" w:type="dxa"/>
            </w:tcMar>
          </w:tcPr>
          <w:p w14:paraId="1212BC57" w14:textId="77777777" w:rsidR="00FC548F" w:rsidRDefault="00FC548F"/>
        </w:tc>
        <w:tc>
          <w:tcPr>
            <w:tcW w:w="1289" w:type="dxa"/>
            <w:tcBorders>
              <w:top w:val="nil"/>
              <w:left w:val="nil"/>
              <w:bottom w:val="nil"/>
              <w:right w:val="nil"/>
            </w:tcBorders>
            <w:tcMar>
              <w:left w:w="0" w:type="dxa"/>
              <w:right w:w="60" w:type="dxa"/>
            </w:tcMar>
            <w:vAlign w:val="bottom"/>
          </w:tcPr>
          <w:p w14:paraId="73D01CE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F2FA08" w14:textId="77777777" w:rsidR="00FC548F" w:rsidRDefault="00FC548F"/>
        </w:tc>
        <w:tc>
          <w:tcPr>
            <w:tcW w:w="1289" w:type="dxa"/>
            <w:tcBorders>
              <w:top w:val="nil"/>
              <w:left w:val="nil"/>
              <w:bottom w:val="nil"/>
              <w:right w:val="nil"/>
            </w:tcBorders>
            <w:tcMar>
              <w:left w:w="0" w:type="dxa"/>
              <w:right w:w="60" w:type="dxa"/>
            </w:tcMar>
            <w:vAlign w:val="bottom"/>
          </w:tcPr>
          <w:p w14:paraId="316ECC7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A6B69E" w14:textId="77777777" w:rsidR="00FC548F" w:rsidRDefault="00FC548F"/>
        </w:tc>
        <w:tc>
          <w:tcPr>
            <w:tcW w:w="1289" w:type="dxa"/>
            <w:tcBorders>
              <w:top w:val="nil"/>
              <w:left w:val="nil"/>
              <w:bottom w:val="nil"/>
              <w:right w:val="nil"/>
            </w:tcBorders>
            <w:tcMar>
              <w:left w:w="0" w:type="dxa"/>
              <w:right w:w="60" w:type="dxa"/>
            </w:tcMar>
            <w:vAlign w:val="bottom"/>
          </w:tcPr>
          <w:p w14:paraId="50B8868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0D5BDB" w14:textId="77777777" w:rsidR="00FC548F" w:rsidRDefault="00FC548F"/>
        </w:tc>
        <w:tc>
          <w:tcPr>
            <w:tcW w:w="1289" w:type="dxa"/>
            <w:tcBorders>
              <w:top w:val="nil"/>
              <w:left w:val="nil"/>
              <w:bottom w:val="nil"/>
              <w:right w:val="nil"/>
            </w:tcBorders>
            <w:tcMar>
              <w:left w:w="0" w:type="dxa"/>
              <w:right w:w="60" w:type="dxa"/>
            </w:tcMar>
            <w:vAlign w:val="bottom"/>
          </w:tcPr>
          <w:p w14:paraId="6589D29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6122F4" w14:textId="77777777" w:rsidR="00FC548F" w:rsidRDefault="00FC548F"/>
        </w:tc>
        <w:tc>
          <w:tcPr>
            <w:tcW w:w="1289" w:type="dxa"/>
            <w:tcBorders>
              <w:top w:val="nil"/>
              <w:left w:val="nil"/>
              <w:bottom w:val="nil"/>
              <w:right w:val="nil"/>
            </w:tcBorders>
            <w:tcMar>
              <w:left w:w="0" w:type="dxa"/>
              <w:right w:w="60" w:type="dxa"/>
            </w:tcMar>
            <w:vAlign w:val="bottom"/>
          </w:tcPr>
          <w:p w14:paraId="7086CFA4" w14:textId="77777777" w:rsidR="00FC548F" w:rsidRDefault="00FC548F">
            <w:pPr>
              <w:pStyle w:val="AccurriTablenumericvalues"/>
              <w:keepNext/>
            </w:pPr>
          </w:p>
        </w:tc>
      </w:tr>
      <w:tr w:rsidR="00FC548F" w14:paraId="4F32AF79" w14:textId="77777777">
        <w:tc>
          <w:tcPr>
            <w:tcW w:w="4253" w:type="dxa"/>
            <w:tcBorders>
              <w:top w:val="nil"/>
              <w:left w:val="nil"/>
              <w:bottom w:val="nil"/>
              <w:right w:val="nil"/>
            </w:tcBorders>
            <w:tcMar>
              <w:left w:w="300" w:type="dxa"/>
              <w:right w:w="0" w:type="dxa"/>
            </w:tcMar>
            <w:vAlign w:val="bottom"/>
          </w:tcPr>
          <w:p w14:paraId="5C74423B"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731DB828" w14:textId="77777777" w:rsidR="00FC548F" w:rsidRDefault="00FC548F"/>
        </w:tc>
        <w:tc>
          <w:tcPr>
            <w:tcW w:w="1289" w:type="dxa"/>
            <w:tcBorders>
              <w:top w:val="nil"/>
              <w:left w:val="nil"/>
              <w:bottom w:val="nil"/>
              <w:right w:val="nil"/>
            </w:tcBorders>
            <w:tcMar>
              <w:left w:w="0" w:type="dxa"/>
              <w:right w:w="60" w:type="dxa"/>
            </w:tcMar>
            <w:vAlign w:val="bottom"/>
          </w:tcPr>
          <w:p w14:paraId="562ED7DB" w14:textId="77777777" w:rsidR="00FC548F" w:rsidRDefault="00000000">
            <w:pPr>
              <w:pStyle w:val="AccurriTablenumericvalues"/>
              <w:keepNext/>
            </w:pPr>
            <w:r>
              <w:rPr>
                <w:lang w:val="en-AU"/>
              </w:rPr>
              <w:t>25,887</w:t>
            </w:r>
          </w:p>
        </w:tc>
        <w:tc>
          <w:tcPr>
            <w:tcW w:w="60" w:type="dxa"/>
            <w:tcBorders>
              <w:top w:val="nil"/>
              <w:left w:val="nil"/>
              <w:bottom w:val="nil"/>
              <w:right w:val="nil"/>
            </w:tcBorders>
            <w:tcMar>
              <w:left w:w="0" w:type="dxa"/>
              <w:right w:w="0" w:type="dxa"/>
            </w:tcMar>
          </w:tcPr>
          <w:p w14:paraId="5E1BDA2D" w14:textId="77777777" w:rsidR="00FC548F" w:rsidRDefault="00FC548F"/>
        </w:tc>
        <w:tc>
          <w:tcPr>
            <w:tcW w:w="1289" w:type="dxa"/>
            <w:tcBorders>
              <w:top w:val="nil"/>
              <w:left w:val="nil"/>
              <w:bottom w:val="nil"/>
              <w:right w:val="nil"/>
            </w:tcBorders>
            <w:tcMar>
              <w:left w:w="0" w:type="dxa"/>
              <w:right w:w="60" w:type="dxa"/>
            </w:tcMar>
            <w:vAlign w:val="bottom"/>
          </w:tcPr>
          <w:p w14:paraId="6D8DE695" w14:textId="77777777" w:rsidR="00FC548F" w:rsidRDefault="00000000">
            <w:pPr>
              <w:pStyle w:val="AccurriTablenumericvalues"/>
              <w:keepNext/>
            </w:pPr>
            <w:r>
              <w:rPr>
                <w:lang w:val="en-AU"/>
              </w:rPr>
              <w:t>1,271</w:t>
            </w:r>
          </w:p>
        </w:tc>
        <w:tc>
          <w:tcPr>
            <w:tcW w:w="60" w:type="dxa"/>
            <w:tcBorders>
              <w:top w:val="nil"/>
              <w:left w:val="nil"/>
              <w:bottom w:val="nil"/>
              <w:right w:val="nil"/>
            </w:tcBorders>
            <w:tcMar>
              <w:left w:w="0" w:type="dxa"/>
              <w:right w:w="0" w:type="dxa"/>
            </w:tcMar>
          </w:tcPr>
          <w:p w14:paraId="77D3D417" w14:textId="77777777" w:rsidR="00FC548F" w:rsidRDefault="00FC548F"/>
        </w:tc>
        <w:tc>
          <w:tcPr>
            <w:tcW w:w="1289" w:type="dxa"/>
            <w:tcBorders>
              <w:top w:val="nil"/>
              <w:left w:val="nil"/>
              <w:bottom w:val="nil"/>
              <w:right w:val="nil"/>
            </w:tcBorders>
            <w:tcMar>
              <w:left w:w="0" w:type="dxa"/>
              <w:right w:w="60" w:type="dxa"/>
            </w:tcMar>
            <w:vAlign w:val="bottom"/>
          </w:tcPr>
          <w:p w14:paraId="147C8133" w14:textId="77777777" w:rsidR="00FC548F" w:rsidRDefault="00000000">
            <w:pPr>
              <w:pStyle w:val="AccurriTablenumericvalues"/>
              <w:keepNext/>
            </w:pPr>
            <w:r>
              <w:rPr>
                <w:lang w:val="en-AU"/>
              </w:rPr>
              <w:t>2,369</w:t>
            </w:r>
          </w:p>
        </w:tc>
        <w:tc>
          <w:tcPr>
            <w:tcW w:w="60" w:type="dxa"/>
            <w:tcBorders>
              <w:top w:val="nil"/>
              <w:left w:val="nil"/>
              <w:bottom w:val="nil"/>
              <w:right w:val="nil"/>
            </w:tcBorders>
            <w:tcMar>
              <w:left w:w="0" w:type="dxa"/>
              <w:right w:w="0" w:type="dxa"/>
            </w:tcMar>
          </w:tcPr>
          <w:p w14:paraId="07754B56" w14:textId="77777777" w:rsidR="00FC548F" w:rsidRDefault="00FC548F"/>
        </w:tc>
        <w:tc>
          <w:tcPr>
            <w:tcW w:w="1289" w:type="dxa"/>
            <w:tcBorders>
              <w:top w:val="nil"/>
              <w:left w:val="nil"/>
              <w:bottom w:val="nil"/>
              <w:right w:val="nil"/>
            </w:tcBorders>
            <w:tcMar>
              <w:left w:w="0" w:type="dxa"/>
              <w:right w:w="60" w:type="dxa"/>
            </w:tcMar>
            <w:vAlign w:val="bottom"/>
          </w:tcPr>
          <w:p w14:paraId="39D7D27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B32B14" w14:textId="77777777" w:rsidR="00FC548F" w:rsidRDefault="00FC548F"/>
        </w:tc>
        <w:tc>
          <w:tcPr>
            <w:tcW w:w="1289" w:type="dxa"/>
            <w:tcBorders>
              <w:top w:val="nil"/>
              <w:left w:val="nil"/>
              <w:bottom w:val="nil"/>
              <w:right w:val="nil"/>
            </w:tcBorders>
            <w:tcMar>
              <w:left w:w="0" w:type="dxa"/>
              <w:right w:w="60" w:type="dxa"/>
            </w:tcMar>
            <w:vAlign w:val="bottom"/>
          </w:tcPr>
          <w:p w14:paraId="1F88690C" w14:textId="77777777" w:rsidR="00FC548F" w:rsidRDefault="00000000">
            <w:pPr>
              <w:pStyle w:val="AccurriTablenumericvalues"/>
              <w:keepNext/>
            </w:pPr>
            <w:r>
              <w:rPr>
                <w:lang w:val="en-AU"/>
              </w:rPr>
              <w:t>29,527</w:t>
            </w:r>
          </w:p>
        </w:tc>
      </w:tr>
      <w:tr w:rsidR="00FC548F" w14:paraId="342D20CE" w14:textId="77777777">
        <w:tc>
          <w:tcPr>
            <w:tcW w:w="4253" w:type="dxa"/>
            <w:tcBorders>
              <w:top w:val="nil"/>
              <w:left w:val="nil"/>
              <w:bottom w:val="nil"/>
              <w:right w:val="nil"/>
            </w:tcBorders>
            <w:tcMar>
              <w:left w:w="300" w:type="dxa"/>
              <w:right w:w="0" w:type="dxa"/>
            </w:tcMar>
            <w:vAlign w:val="bottom"/>
          </w:tcPr>
          <w:p w14:paraId="6682A50C"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3D02B35F" w14:textId="77777777" w:rsidR="00FC548F" w:rsidRDefault="00FC548F"/>
        </w:tc>
        <w:tc>
          <w:tcPr>
            <w:tcW w:w="1289" w:type="dxa"/>
            <w:tcBorders>
              <w:top w:val="nil"/>
              <w:left w:val="nil"/>
              <w:bottom w:val="nil"/>
              <w:right w:val="nil"/>
            </w:tcBorders>
            <w:tcMar>
              <w:left w:w="0" w:type="dxa"/>
              <w:right w:w="60" w:type="dxa"/>
            </w:tcMar>
            <w:vAlign w:val="bottom"/>
          </w:tcPr>
          <w:p w14:paraId="2BA82093" w14:textId="77777777" w:rsidR="00FC548F" w:rsidRDefault="00000000">
            <w:pPr>
              <w:pStyle w:val="AccurriTablenumericvalues"/>
              <w:keepNext/>
            </w:pPr>
            <w:r>
              <w:rPr>
                <w:lang w:val="en-AU"/>
              </w:rPr>
              <w:t>918</w:t>
            </w:r>
          </w:p>
        </w:tc>
        <w:tc>
          <w:tcPr>
            <w:tcW w:w="60" w:type="dxa"/>
            <w:tcBorders>
              <w:top w:val="nil"/>
              <w:left w:val="nil"/>
              <w:bottom w:val="nil"/>
              <w:right w:val="nil"/>
            </w:tcBorders>
            <w:tcMar>
              <w:left w:w="0" w:type="dxa"/>
              <w:right w:w="0" w:type="dxa"/>
            </w:tcMar>
          </w:tcPr>
          <w:p w14:paraId="6BF671CE" w14:textId="77777777" w:rsidR="00FC548F" w:rsidRDefault="00FC548F"/>
        </w:tc>
        <w:tc>
          <w:tcPr>
            <w:tcW w:w="1289" w:type="dxa"/>
            <w:tcBorders>
              <w:top w:val="nil"/>
              <w:left w:val="nil"/>
              <w:bottom w:val="nil"/>
              <w:right w:val="nil"/>
            </w:tcBorders>
            <w:tcMar>
              <w:left w:w="0" w:type="dxa"/>
              <w:right w:w="60" w:type="dxa"/>
            </w:tcMar>
            <w:vAlign w:val="bottom"/>
          </w:tcPr>
          <w:p w14:paraId="6878D3D6" w14:textId="77777777" w:rsidR="00FC548F" w:rsidRDefault="00000000">
            <w:pPr>
              <w:pStyle w:val="AccurriTablenumericvalues"/>
              <w:keepNext/>
            </w:pPr>
            <w:r>
              <w:rPr>
                <w:lang w:val="en-AU"/>
              </w:rPr>
              <w:t>44</w:t>
            </w:r>
          </w:p>
        </w:tc>
        <w:tc>
          <w:tcPr>
            <w:tcW w:w="60" w:type="dxa"/>
            <w:tcBorders>
              <w:top w:val="nil"/>
              <w:left w:val="nil"/>
              <w:bottom w:val="nil"/>
              <w:right w:val="nil"/>
            </w:tcBorders>
            <w:tcMar>
              <w:left w:w="0" w:type="dxa"/>
              <w:right w:w="0" w:type="dxa"/>
            </w:tcMar>
          </w:tcPr>
          <w:p w14:paraId="7E639713" w14:textId="77777777" w:rsidR="00FC548F" w:rsidRDefault="00FC548F"/>
        </w:tc>
        <w:tc>
          <w:tcPr>
            <w:tcW w:w="1289" w:type="dxa"/>
            <w:tcBorders>
              <w:top w:val="nil"/>
              <w:left w:val="nil"/>
              <w:bottom w:val="nil"/>
              <w:right w:val="nil"/>
            </w:tcBorders>
            <w:tcMar>
              <w:left w:w="0" w:type="dxa"/>
              <w:right w:w="60" w:type="dxa"/>
            </w:tcMar>
            <w:vAlign w:val="bottom"/>
          </w:tcPr>
          <w:p w14:paraId="4DA7A80A" w14:textId="77777777" w:rsidR="00FC548F" w:rsidRDefault="00000000">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33E67674" w14:textId="77777777" w:rsidR="00FC548F" w:rsidRDefault="00FC548F"/>
        </w:tc>
        <w:tc>
          <w:tcPr>
            <w:tcW w:w="1289" w:type="dxa"/>
            <w:tcBorders>
              <w:top w:val="nil"/>
              <w:left w:val="nil"/>
              <w:bottom w:val="nil"/>
              <w:right w:val="nil"/>
            </w:tcBorders>
            <w:tcMar>
              <w:left w:w="0" w:type="dxa"/>
              <w:right w:w="60" w:type="dxa"/>
            </w:tcMar>
            <w:vAlign w:val="bottom"/>
          </w:tcPr>
          <w:p w14:paraId="2B5B0C6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F83B43" w14:textId="77777777" w:rsidR="00FC548F" w:rsidRDefault="00FC548F"/>
        </w:tc>
        <w:tc>
          <w:tcPr>
            <w:tcW w:w="1289" w:type="dxa"/>
            <w:tcBorders>
              <w:top w:val="nil"/>
              <w:left w:val="nil"/>
              <w:bottom w:val="nil"/>
              <w:right w:val="nil"/>
            </w:tcBorders>
            <w:tcMar>
              <w:left w:w="0" w:type="dxa"/>
              <w:right w:w="60" w:type="dxa"/>
            </w:tcMar>
            <w:vAlign w:val="bottom"/>
          </w:tcPr>
          <w:p w14:paraId="740663BC" w14:textId="77777777" w:rsidR="00FC548F" w:rsidRDefault="00000000">
            <w:pPr>
              <w:pStyle w:val="AccurriTablenumericvalues"/>
              <w:keepNext/>
            </w:pPr>
            <w:r>
              <w:rPr>
                <w:lang w:val="en-AU"/>
              </w:rPr>
              <w:t>1,035</w:t>
            </w:r>
          </w:p>
        </w:tc>
      </w:tr>
      <w:tr w:rsidR="00FC548F" w14:paraId="5011B186" w14:textId="77777777">
        <w:tc>
          <w:tcPr>
            <w:tcW w:w="4253" w:type="dxa"/>
            <w:tcBorders>
              <w:top w:val="nil"/>
              <w:left w:val="nil"/>
              <w:bottom w:val="nil"/>
              <w:right w:val="nil"/>
            </w:tcBorders>
            <w:tcMar>
              <w:left w:w="300" w:type="dxa"/>
              <w:right w:w="0" w:type="dxa"/>
            </w:tcMar>
            <w:vAlign w:val="bottom"/>
          </w:tcPr>
          <w:p w14:paraId="42503BE7" w14:textId="77777777" w:rsidR="00FC548F" w:rsidRDefault="00000000">
            <w:pPr>
              <w:pStyle w:val="AccurriTabletextvalues"/>
              <w:keepNext/>
              <w:jc w:val="left"/>
            </w:pPr>
            <w:r>
              <w:rPr>
                <w:lang w:val="en-AU"/>
              </w:rPr>
              <w:t>Contractual service margin</w:t>
            </w:r>
          </w:p>
        </w:tc>
        <w:tc>
          <w:tcPr>
            <w:tcW w:w="60" w:type="dxa"/>
            <w:tcBorders>
              <w:top w:val="nil"/>
              <w:left w:val="nil"/>
              <w:bottom w:val="nil"/>
              <w:right w:val="nil"/>
            </w:tcBorders>
            <w:tcMar>
              <w:left w:w="0" w:type="dxa"/>
              <w:right w:w="0" w:type="dxa"/>
            </w:tcMar>
          </w:tcPr>
          <w:p w14:paraId="1B16E82F" w14:textId="77777777" w:rsidR="00FC548F" w:rsidRDefault="00FC548F"/>
        </w:tc>
        <w:tc>
          <w:tcPr>
            <w:tcW w:w="1289" w:type="dxa"/>
            <w:tcBorders>
              <w:top w:val="nil"/>
              <w:left w:val="nil"/>
              <w:bottom w:val="nil"/>
              <w:right w:val="nil"/>
            </w:tcBorders>
            <w:tcMar>
              <w:left w:w="0" w:type="dxa"/>
              <w:right w:w="60" w:type="dxa"/>
            </w:tcMar>
            <w:vAlign w:val="bottom"/>
          </w:tcPr>
          <w:p w14:paraId="58D60FB1" w14:textId="77777777" w:rsidR="00FC548F" w:rsidRDefault="00000000">
            <w:pPr>
              <w:pStyle w:val="AccurriTablenumericvalues"/>
              <w:keepNext/>
            </w:pPr>
            <w:r>
              <w:rPr>
                <w:lang w:val="en-AU"/>
              </w:rPr>
              <w:t>2,432</w:t>
            </w:r>
          </w:p>
        </w:tc>
        <w:tc>
          <w:tcPr>
            <w:tcW w:w="60" w:type="dxa"/>
            <w:tcBorders>
              <w:top w:val="nil"/>
              <w:left w:val="nil"/>
              <w:bottom w:val="nil"/>
              <w:right w:val="nil"/>
            </w:tcBorders>
            <w:tcMar>
              <w:left w:w="0" w:type="dxa"/>
              <w:right w:w="0" w:type="dxa"/>
            </w:tcMar>
          </w:tcPr>
          <w:p w14:paraId="2724D11E" w14:textId="77777777" w:rsidR="00FC548F" w:rsidRDefault="00FC548F"/>
        </w:tc>
        <w:tc>
          <w:tcPr>
            <w:tcW w:w="1289" w:type="dxa"/>
            <w:tcBorders>
              <w:top w:val="nil"/>
              <w:left w:val="nil"/>
              <w:bottom w:val="nil"/>
              <w:right w:val="nil"/>
            </w:tcBorders>
            <w:tcMar>
              <w:left w:w="0" w:type="dxa"/>
              <w:right w:w="60" w:type="dxa"/>
            </w:tcMar>
            <w:vAlign w:val="bottom"/>
          </w:tcPr>
          <w:p w14:paraId="4A77413E" w14:textId="77777777" w:rsidR="00FC548F" w:rsidRDefault="00000000">
            <w:pPr>
              <w:pStyle w:val="AccurriTablenumericvalues"/>
              <w:keepNext/>
            </w:pPr>
            <w:r>
              <w:rPr>
                <w:lang w:val="en-AU"/>
              </w:rPr>
              <w:t>5,278</w:t>
            </w:r>
          </w:p>
        </w:tc>
        <w:tc>
          <w:tcPr>
            <w:tcW w:w="60" w:type="dxa"/>
            <w:tcBorders>
              <w:top w:val="nil"/>
              <w:left w:val="nil"/>
              <w:bottom w:val="nil"/>
              <w:right w:val="nil"/>
            </w:tcBorders>
            <w:tcMar>
              <w:left w:w="0" w:type="dxa"/>
              <w:right w:w="0" w:type="dxa"/>
            </w:tcMar>
          </w:tcPr>
          <w:p w14:paraId="5C0EBD17" w14:textId="77777777" w:rsidR="00FC548F" w:rsidRDefault="00FC548F"/>
        </w:tc>
        <w:tc>
          <w:tcPr>
            <w:tcW w:w="1289" w:type="dxa"/>
            <w:tcBorders>
              <w:top w:val="nil"/>
              <w:left w:val="nil"/>
              <w:bottom w:val="nil"/>
              <w:right w:val="nil"/>
            </w:tcBorders>
            <w:tcMar>
              <w:left w:w="0" w:type="dxa"/>
              <w:right w:w="60" w:type="dxa"/>
            </w:tcMar>
            <w:vAlign w:val="bottom"/>
          </w:tcPr>
          <w:p w14:paraId="3C7905D4" w14:textId="77777777" w:rsidR="00FC548F" w:rsidRDefault="00000000">
            <w:pPr>
              <w:pStyle w:val="AccurriTablenumericvalues"/>
              <w:keepNext/>
            </w:pPr>
            <w:r>
              <w:rPr>
                <w:lang w:val="en-AU"/>
              </w:rPr>
              <w:t>17,080</w:t>
            </w:r>
          </w:p>
        </w:tc>
        <w:tc>
          <w:tcPr>
            <w:tcW w:w="60" w:type="dxa"/>
            <w:tcBorders>
              <w:top w:val="nil"/>
              <w:left w:val="nil"/>
              <w:bottom w:val="nil"/>
              <w:right w:val="nil"/>
            </w:tcBorders>
            <w:tcMar>
              <w:left w:w="0" w:type="dxa"/>
              <w:right w:w="0" w:type="dxa"/>
            </w:tcMar>
          </w:tcPr>
          <w:p w14:paraId="09E17421" w14:textId="77777777" w:rsidR="00FC548F" w:rsidRDefault="00FC548F"/>
        </w:tc>
        <w:tc>
          <w:tcPr>
            <w:tcW w:w="1289" w:type="dxa"/>
            <w:tcBorders>
              <w:top w:val="nil"/>
              <w:left w:val="nil"/>
              <w:bottom w:val="nil"/>
              <w:right w:val="nil"/>
            </w:tcBorders>
            <w:tcMar>
              <w:left w:w="0" w:type="dxa"/>
              <w:right w:w="60" w:type="dxa"/>
            </w:tcMar>
            <w:vAlign w:val="bottom"/>
          </w:tcPr>
          <w:p w14:paraId="2930CED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7CA297" w14:textId="77777777" w:rsidR="00FC548F" w:rsidRDefault="00FC548F"/>
        </w:tc>
        <w:tc>
          <w:tcPr>
            <w:tcW w:w="1289" w:type="dxa"/>
            <w:tcBorders>
              <w:top w:val="nil"/>
              <w:left w:val="nil"/>
              <w:bottom w:val="nil"/>
              <w:right w:val="nil"/>
            </w:tcBorders>
            <w:tcMar>
              <w:left w:w="0" w:type="dxa"/>
              <w:right w:w="60" w:type="dxa"/>
            </w:tcMar>
            <w:vAlign w:val="bottom"/>
          </w:tcPr>
          <w:p w14:paraId="58765E6F" w14:textId="77777777" w:rsidR="00FC548F" w:rsidRDefault="00000000">
            <w:pPr>
              <w:pStyle w:val="AccurriTablenumericvalues"/>
              <w:keepNext/>
            </w:pPr>
            <w:r>
              <w:rPr>
                <w:lang w:val="en-AU"/>
              </w:rPr>
              <w:t>24,790</w:t>
            </w:r>
          </w:p>
        </w:tc>
      </w:tr>
      <w:tr w:rsidR="00FC548F" w14:paraId="0AB6CC62" w14:textId="77777777">
        <w:tc>
          <w:tcPr>
            <w:tcW w:w="4253" w:type="dxa"/>
            <w:tcBorders>
              <w:top w:val="nil"/>
              <w:left w:val="nil"/>
              <w:bottom w:val="nil"/>
              <w:right w:val="nil"/>
            </w:tcBorders>
            <w:tcMar>
              <w:left w:w="300" w:type="dxa"/>
              <w:right w:w="0" w:type="dxa"/>
            </w:tcMar>
            <w:vAlign w:val="bottom"/>
          </w:tcPr>
          <w:p w14:paraId="51D43C6B" w14:textId="77777777" w:rsidR="00FC548F" w:rsidRDefault="00000000">
            <w:pPr>
              <w:pStyle w:val="AccurriTabletextvalues"/>
              <w:keepNext/>
              <w:jc w:val="left"/>
            </w:pPr>
            <w:r>
              <w:rPr>
                <w:lang w:val="en-AU"/>
              </w:rPr>
              <w:t>Other amounts</w:t>
            </w:r>
          </w:p>
        </w:tc>
        <w:tc>
          <w:tcPr>
            <w:tcW w:w="60" w:type="dxa"/>
            <w:tcBorders>
              <w:top w:val="nil"/>
              <w:left w:val="nil"/>
              <w:bottom w:val="nil"/>
              <w:right w:val="nil"/>
            </w:tcBorders>
            <w:tcMar>
              <w:left w:w="0" w:type="dxa"/>
              <w:right w:w="0" w:type="dxa"/>
            </w:tcMar>
          </w:tcPr>
          <w:p w14:paraId="561EAD6F" w14:textId="77777777" w:rsidR="00FC548F" w:rsidRDefault="00FC548F"/>
        </w:tc>
        <w:tc>
          <w:tcPr>
            <w:tcW w:w="1289" w:type="dxa"/>
            <w:tcBorders>
              <w:top w:val="nil"/>
              <w:left w:val="nil"/>
              <w:bottom w:val="nil"/>
              <w:right w:val="nil"/>
            </w:tcBorders>
            <w:tcMar>
              <w:left w:w="0" w:type="dxa"/>
              <w:right w:w="60" w:type="dxa"/>
            </w:tcMar>
            <w:vAlign w:val="bottom"/>
          </w:tcPr>
          <w:p w14:paraId="71F06FFC" w14:textId="77777777" w:rsidR="00FC548F"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30050FA2" w14:textId="77777777" w:rsidR="00FC548F" w:rsidRDefault="00FC548F"/>
        </w:tc>
        <w:tc>
          <w:tcPr>
            <w:tcW w:w="1289" w:type="dxa"/>
            <w:tcBorders>
              <w:top w:val="nil"/>
              <w:left w:val="nil"/>
              <w:bottom w:val="nil"/>
              <w:right w:val="nil"/>
            </w:tcBorders>
            <w:tcMar>
              <w:left w:w="0" w:type="dxa"/>
              <w:right w:w="60" w:type="dxa"/>
            </w:tcMar>
            <w:vAlign w:val="bottom"/>
          </w:tcPr>
          <w:p w14:paraId="4D3581B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BDDE03" w14:textId="77777777" w:rsidR="00FC548F" w:rsidRDefault="00FC548F"/>
        </w:tc>
        <w:tc>
          <w:tcPr>
            <w:tcW w:w="1289" w:type="dxa"/>
            <w:tcBorders>
              <w:top w:val="nil"/>
              <w:left w:val="nil"/>
              <w:bottom w:val="nil"/>
              <w:right w:val="nil"/>
            </w:tcBorders>
            <w:tcMar>
              <w:left w:w="0" w:type="dxa"/>
              <w:right w:w="60" w:type="dxa"/>
            </w:tcMar>
            <w:vAlign w:val="bottom"/>
          </w:tcPr>
          <w:p w14:paraId="46FAEA16" w14:textId="77777777" w:rsidR="00FC548F" w:rsidRDefault="00000000">
            <w:pPr>
              <w:pStyle w:val="AccurriTablenumericvalues"/>
              <w:keepNext/>
            </w:pPr>
            <w:r>
              <w:rPr>
                <w:lang w:val="en-AU"/>
              </w:rPr>
              <w:t>378</w:t>
            </w:r>
          </w:p>
        </w:tc>
        <w:tc>
          <w:tcPr>
            <w:tcW w:w="60" w:type="dxa"/>
            <w:tcBorders>
              <w:top w:val="nil"/>
              <w:left w:val="nil"/>
              <w:bottom w:val="nil"/>
              <w:right w:val="nil"/>
            </w:tcBorders>
            <w:tcMar>
              <w:left w:w="0" w:type="dxa"/>
              <w:right w:w="0" w:type="dxa"/>
            </w:tcMar>
          </w:tcPr>
          <w:p w14:paraId="22F33565" w14:textId="77777777" w:rsidR="00FC548F" w:rsidRDefault="00FC548F"/>
        </w:tc>
        <w:tc>
          <w:tcPr>
            <w:tcW w:w="1289" w:type="dxa"/>
            <w:tcBorders>
              <w:top w:val="nil"/>
              <w:left w:val="nil"/>
              <w:bottom w:val="nil"/>
              <w:right w:val="nil"/>
            </w:tcBorders>
            <w:tcMar>
              <w:left w:w="0" w:type="dxa"/>
              <w:right w:w="60" w:type="dxa"/>
            </w:tcMar>
            <w:vAlign w:val="bottom"/>
          </w:tcPr>
          <w:p w14:paraId="675430A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DAF253" w14:textId="77777777" w:rsidR="00FC548F" w:rsidRDefault="00FC548F"/>
        </w:tc>
        <w:tc>
          <w:tcPr>
            <w:tcW w:w="1289" w:type="dxa"/>
            <w:tcBorders>
              <w:top w:val="nil"/>
              <w:left w:val="nil"/>
              <w:bottom w:val="nil"/>
              <w:right w:val="nil"/>
            </w:tcBorders>
            <w:tcMar>
              <w:left w:w="0" w:type="dxa"/>
              <w:right w:w="60" w:type="dxa"/>
            </w:tcMar>
            <w:vAlign w:val="bottom"/>
          </w:tcPr>
          <w:p w14:paraId="218F1F77" w14:textId="77777777" w:rsidR="00FC548F" w:rsidRDefault="00000000">
            <w:pPr>
              <w:pStyle w:val="AccurriTablenumericvalues"/>
              <w:keepNext/>
            </w:pPr>
            <w:r>
              <w:rPr>
                <w:lang w:val="en-AU"/>
              </w:rPr>
              <w:t>407</w:t>
            </w:r>
          </w:p>
        </w:tc>
      </w:tr>
      <w:tr w:rsidR="00FC548F" w14:paraId="25005698" w14:textId="77777777">
        <w:tc>
          <w:tcPr>
            <w:tcW w:w="4253" w:type="dxa"/>
            <w:tcBorders>
              <w:top w:val="nil"/>
              <w:left w:val="nil"/>
              <w:bottom w:val="nil"/>
              <w:right w:val="nil"/>
            </w:tcBorders>
            <w:tcMar>
              <w:left w:w="0" w:type="dxa"/>
              <w:right w:w="0" w:type="dxa"/>
            </w:tcMar>
            <w:vAlign w:val="bottom"/>
          </w:tcPr>
          <w:p w14:paraId="21CB8F44" w14:textId="77777777" w:rsidR="00FC548F" w:rsidRDefault="00000000">
            <w:pPr>
              <w:pStyle w:val="AccurriTabletextvalues"/>
              <w:keepNext/>
              <w:jc w:val="left"/>
            </w:pPr>
            <w:r>
              <w:rPr>
                <w:lang w:val="en-AU"/>
              </w:rPr>
              <w:t>Recovery of insurance acquisition cash flows</w:t>
            </w:r>
          </w:p>
        </w:tc>
        <w:tc>
          <w:tcPr>
            <w:tcW w:w="60" w:type="dxa"/>
            <w:tcBorders>
              <w:top w:val="nil"/>
              <w:left w:val="nil"/>
              <w:bottom w:val="nil"/>
              <w:right w:val="nil"/>
            </w:tcBorders>
            <w:tcMar>
              <w:left w:w="0" w:type="dxa"/>
              <w:right w:w="0" w:type="dxa"/>
            </w:tcMar>
          </w:tcPr>
          <w:p w14:paraId="1943D801" w14:textId="77777777" w:rsidR="00FC548F" w:rsidRDefault="00FC548F"/>
        </w:tc>
        <w:tc>
          <w:tcPr>
            <w:tcW w:w="1289" w:type="dxa"/>
            <w:tcBorders>
              <w:top w:val="nil"/>
              <w:left w:val="nil"/>
              <w:bottom w:val="nil"/>
              <w:right w:val="nil"/>
            </w:tcBorders>
            <w:tcMar>
              <w:left w:w="0" w:type="dxa"/>
              <w:right w:w="60" w:type="dxa"/>
            </w:tcMar>
            <w:vAlign w:val="bottom"/>
          </w:tcPr>
          <w:p w14:paraId="5AC26FF5" w14:textId="77777777" w:rsidR="00FC548F" w:rsidRDefault="00000000">
            <w:pPr>
              <w:pStyle w:val="AccurriTablenumericvalues"/>
              <w:keepNext/>
            </w:pPr>
            <w:r>
              <w:rPr>
                <w:lang w:val="en-AU"/>
              </w:rPr>
              <w:t>2,527</w:t>
            </w:r>
          </w:p>
        </w:tc>
        <w:tc>
          <w:tcPr>
            <w:tcW w:w="60" w:type="dxa"/>
            <w:tcBorders>
              <w:top w:val="nil"/>
              <w:left w:val="nil"/>
              <w:bottom w:val="nil"/>
              <w:right w:val="nil"/>
            </w:tcBorders>
            <w:tcMar>
              <w:left w:w="0" w:type="dxa"/>
              <w:right w:w="0" w:type="dxa"/>
            </w:tcMar>
          </w:tcPr>
          <w:p w14:paraId="704E02C9" w14:textId="77777777" w:rsidR="00FC548F" w:rsidRDefault="00FC548F"/>
        </w:tc>
        <w:tc>
          <w:tcPr>
            <w:tcW w:w="1289" w:type="dxa"/>
            <w:tcBorders>
              <w:top w:val="nil"/>
              <w:left w:val="nil"/>
              <w:bottom w:val="nil"/>
              <w:right w:val="nil"/>
            </w:tcBorders>
            <w:tcMar>
              <w:left w:w="0" w:type="dxa"/>
              <w:right w:w="60" w:type="dxa"/>
            </w:tcMar>
            <w:vAlign w:val="bottom"/>
          </w:tcPr>
          <w:p w14:paraId="7BCDD1BA" w14:textId="77777777" w:rsidR="00FC548F" w:rsidRDefault="00000000">
            <w:pPr>
              <w:pStyle w:val="AccurriTablenumericvalues"/>
              <w:keepNext/>
            </w:pPr>
            <w:r>
              <w:rPr>
                <w:lang w:val="en-AU"/>
              </w:rPr>
              <w:t>2,556</w:t>
            </w:r>
          </w:p>
        </w:tc>
        <w:tc>
          <w:tcPr>
            <w:tcW w:w="60" w:type="dxa"/>
            <w:tcBorders>
              <w:top w:val="nil"/>
              <w:left w:val="nil"/>
              <w:bottom w:val="nil"/>
              <w:right w:val="nil"/>
            </w:tcBorders>
            <w:tcMar>
              <w:left w:w="0" w:type="dxa"/>
              <w:right w:w="0" w:type="dxa"/>
            </w:tcMar>
          </w:tcPr>
          <w:p w14:paraId="21F3BE63" w14:textId="77777777" w:rsidR="00FC548F" w:rsidRDefault="00FC548F"/>
        </w:tc>
        <w:tc>
          <w:tcPr>
            <w:tcW w:w="1289" w:type="dxa"/>
            <w:tcBorders>
              <w:top w:val="nil"/>
              <w:left w:val="nil"/>
              <w:bottom w:val="nil"/>
              <w:right w:val="nil"/>
            </w:tcBorders>
            <w:tcMar>
              <w:left w:w="0" w:type="dxa"/>
              <w:right w:w="60" w:type="dxa"/>
            </w:tcMar>
            <w:vAlign w:val="bottom"/>
          </w:tcPr>
          <w:p w14:paraId="1EDBB282" w14:textId="77777777" w:rsidR="00FC548F" w:rsidRDefault="00000000">
            <w:pPr>
              <w:pStyle w:val="AccurriTablenumericvalues"/>
              <w:keepNext/>
            </w:pPr>
            <w:r>
              <w:rPr>
                <w:lang w:val="en-AU"/>
              </w:rPr>
              <w:t>6,975</w:t>
            </w:r>
          </w:p>
        </w:tc>
        <w:tc>
          <w:tcPr>
            <w:tcW w:w="60" w:type="dxa"/>
            <w:tcBorders>
              <w:top w:val="nil"/>
              <w:left w:val="nil"/>
              <w:bottom w:val="nil"/>
              <w:right w:val="nil"/>
            </w:tcBorders>
            <w:tcMar>
              <w:left w:w="0" w:type="dxa"/>
              <w:right w:w="0" w:type="dxa"/>
            </w:tcMar>
          </w:tcPr>
          <w:p w14:paraId="6D5BF732" w14:textId="77777777" w:rsidR="00FC548F" w:rsidRDefault="00FC548F"/>
        </w:tc>
        <w:tc>
          <w:tcPr>
            <w:tcW w:w="1289" w:type="dxa"/>
            <w:tcBorders>
              <w:top w:val="nil"/>
              <w:left w:val="nil"/>
              <w:bottom w:val="nil"/>
              <w:right w:val="nil"/>
            </w:tcBorders>
            <w:tcMar>
              <w:left w:w="0" w:type="dxa"/>
              <w:right w:w="60" w:type="dxa"/>
            </w:tcMar>
            <w:vAlign w:val="bottom"/>
          </w:tcPr>
          <w:p w14:paraId="7C272E6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2CEFC8" w14:textId="77777777" w:rsidR="00FC548F" w:rsidRDefault="00FC548F"/>
        </w:tc>
        <w:tc>
          <w:tcPr>
            <w:tcW w:w="1289" w:type="dxa"/>
            <w:tcBorders>
              <w:top w:val="nil"/>
              <w:left w:val="nil"/>
              <w:bottom w:val="nil"/>
              <w:right w:val="nil"/>
            </w:tcBorders>
            <w:tcMar>
              <w:left w:w="0" w:type="dxa"/>
              <w:right w:w="60" w:type="dxa"/>
            </w:tcMar>
            <w:vAlign w:val="bottom"/>
          </w:tcPr>
          <w:p w14:paraId="04F77997" w14:textId="77777777" w:rsidR="00FC548F" w:rsidRDefault="00000000">
            <w:pPr>
              <w:pStyle w:val="AccurriTablenumericvalues"/>
              <w:keepNext/>
            </w:pPr>
            <w:r>
              <w:rPr>
                <w:lang w:val="en-AU"/>
              </w:rPr>
              <w:t>12,058</w:t>
            </w:r>
          </w:p>
        </w:tc>
      </w:tr>
      <w:tr w:rsidR="00FC548F" w14:paraId="2F72EABD" w14:textId="77777777">
        <w:tc>
          <w:tcPr>
            <w:tcW w:w="4253" w:type="dxa"/>
            <w:tcBorders>
              <w:top w:val="nil"/>
              <w:left w:val="nil"/>
              <w:bottom w:val="nil"/>
              <w:right w:val="nil"/>
            </w:tcBorders>
            <w:tcMar>
              <w:left w:w="0" w:type="dxa"/>
              <w:right w:w="0" w:type="dxa"/>
            </w:tcMar>
            <w:vAlign w:val="bottom"/>
          </w:tcPr>
          <w:p w14:paraId="1906DCA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74C184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4B862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66486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F487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F11C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EDFB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E07D2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2EDB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9C01A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F934FE" w14:textId="77777777" w:rsidR="00FC548F" w:rsidRDefault="00FC548F">
            <w:pPr>
              <w:pStyle w:val="AccurriTablenumericvalues"/>
              <w:keepNext/>
            </w:pPr>
          </w:p>
        </w:tc>
      </w:tr>
      <w:tr w:rsidR="00FC548F" w14:paraId="7C98401D" w14:textId="77777777">
        <w:tc>
          <w:tcPr>
            <w:tcW w:w="4253" w:type="dxa"/>
            <w:tcBorders>
              <w:top w:val="nil"/>
              <w:left w:val="nil"/>
              <w:bottom w:val="nil"/>
              <w:right w:val="nil"/>
            </w:tcBorders>
            <w:tcMar>
              <w:left w:w="0" w:type="dxa"/>
              <w:right w:w="0" w:type="dxa"/>
            </w:tcMar>
            <w:vAlign w:val="bottom"/>
          </w:tcPr>
          <w:p w14:paraId="66A40EE1" w14:textId="77777777" w:rsidR="00FC548F" w:rsidRDefault="00000000">
            <w:pPr>
              <w:pStyle w:val="AccurriTabletextvalues"/>
              <w:keepNext/>
              <w:jc w:val="left"/>
            </w:pPr>
            <w:r>
              <w:rPr>
                <w:lang w:val="en-AU"/>
              </w:rPr>
              <w:t>Insurance revenue from contracts not measured under the PAA</w:t>
            </w:r>
          </w:p>
        </w:tc>
        <w:tc>
          <w:tcPr>
            <w:tcW w:w="60" w:type="dxa"/>
            <w:tcBorders>
              <w:top w:val="nil"/>
              <w:left w:val="nil"/>
              <w:bottom w:val="nil"/>
              <w:right w:val="nil"/>
            </w:tcBorders>
            <w:tcMar>
              <w:left w:w="0" w:type="dxa"/>
              <w:right w:w="0" w:type="dxa"/>
            </w:tcMar>
          </w:tcPr>
          <w:p w14:paraId="3EDBACBF" w14:textId="77777777" w:rsidR="00FC548F" w:rsidRDefault="00FC548F"/>
        </w:tc>
        <w:tc>
          <w:tcPr>
            <w:tcW w:w="1289" w:type="dxa"/>
            <w:tcBorders>
              <w:top w:val="nil"/>
              <w:left w:val="nil"/>
              <w:bottom w:val="nil"/>
              <w:right w:val="nil"/>
            </w:tcBorders>
            <w:tcMar>
              <w:left w:w="0" w:type="dxa"/>
              <w:right w:w="60" w:type="dxa"/>
            </w:tcMar>
            <w:vAlign w:val="bottom"/>
          </w:tcPr>
          <w:p w14:paraId="0C7F0184" w14:textId="77777777" w:rsidR="00FC548F" w:rsidRDefault="00000000">
            <w:pPr>
              <w:pStyle w:val="AccurriTablenumericvalues"/>
              <w:keepNext/>
            </w:pPr>
            <w:r>
              <w:rPr>
                <w:lang w:val="en-AU"/>
              </w:rPr>
              <w:t>31,793</w:t>
            </w:r>
          </w:p>
        </w:tc>
        <w:tc>
          <w:tcPr>
            <w:tcW w:w="60" w:type="dxa"/>
            <w:tcBorders>
              <w:top w:val="nil"/>
              <w:left w:val="nil"/>
              <w:bottom w:val="nil"/>
              <w:right w:val="nil"/>
            </w:tcBorders>
            <w:tcMar>
              <w:left w:w="0" w:type="dxa"/>
              <w:right w:w="0" w:type="dxa"/>
            </w:tcMar>
          </w:tcPr>
          <w:p w14:paraId="7F69EE87" w14:textId="77777777" w:rsidR="00FC548F" w:rsidRDefault="00FC548F"/>
        </w:tc>
        <w:tc>
          <w:tcPr>
            <w:tcW w:w="1289" w:type="dxa"/>
            <w:tcBorders>
              <w:top w:val="nil"/>
              <w:left w:val="nil"/>
              <w:bottom w:val="nil"/>
              <w:right w:val="nil"/>
            </w:tcBorders>
            <w:tcMar>
              <w:left w:w="0" w:type="dxa"/>
              <w:right w:w="60" w:type="dxa"/>
            </w:tcMar>
            <w:vAlign w:val="bottom"/>
          </w:tcPr>
          <w:p w14:paraId="1DF0BF7C" w14:textId="77777777" w:rsidR="00FC548F" w:rsidRDefault="00000000">
            <w:pPr>
              <w:pStyle w:val="AccurriTablenumericvalues"/>
              <w:keepNext/>
            </w:pPr>
            <w:r>
              <w:rPr>
                <w:lang w:val="en-AU"/>
              </w:rPr>
              <w:t>9,149</w:t>
            </w:r>
          </w:p>
        </w:tc>
        <w:tc>
          <w:tcPr>
            <w:tcW w:w="60" w:type="dxa"/>
            <w:tcBorders>
              <w:top w:val="nil"/>
              <w:left w:val="nil"/>
              <w:bottom w:val="nil"/>
              <w:right w:val="nil"/>
            </w:tcBorders>
            <w:tcMar>
              <w:left w:w="0" w:type="dxa"/>
              <w:right w:w="0" w:type="dxa"/>
            </w:tcMar>
          </w:tcPr>
          <w:p w14:paraId="37EEB710" w14:textId="77777777" w:rsidR="00FC548F" w:rsidRDefault="00FC548F"/>
        </w:tc>
        <w:tc>
          <w:tcPr>
            <w:tcW w:w="1289" w:type="dxa"/>
            <w:tcBorders>
              <w:top w:val="nil"/>
              <w:left w:val="nil"/>
              <w:bottom w:val="nil"/>
              <w:right w:val="nil"/>
            </w:tcBorders>
            <w:tcMar>
              <w:left w:w="0" w:type="dxa"/>
              <w:right w:w="60" w:type="dxa"/>
            </w:tcMar>
            <w:vAlign w:val="bottom"/>
          </w:tcPr>
          <w:p w14:paraId="5BF1B16F" w14:textId="77777777" w:rsidR="00FC548F" w:rsidRDefault="00000000">
            <w:pPr>
              <w:pStyle w:val="AccurriTablenumericvalues"/>
              <w:keepNext/>
            </w:pPr>
            <w:r>
              <w:rPr>
                <w:lang w:val="en-AU"/>
              </w:rPr>
              <w:t>26,875</w:t>
            </w:r>
          </w:p>
        </w:tc>
        <w:tc>
          <w:tcPr>
            <w:tcW w:w="60" w:type="dxa"/>
            <w:tcBorders>
              <w:top w:val="nil"/>
              <w:left w:val="nil"/>
              <w:bottom w:val="nil"/>
              <w:right w:val="nil"/>
            </w:tcBorders>
            <w:tcMar>
              <w:left w:w="0" w:type="dxa"/>
              <w:right w:w="0" w:type="dxa"/>
            </w:tcMar>
          </w:tcPr>
          <w:p w14:paraId="6230DA3F" w14:textId="77777777" w:rsidR="00FC548F" w:rsidRDefault="00FC548F"/>
        </w:tc>
        <w:tc>
          <w:tcPr>
            <w:tcW w:w="1289" w:type="dxa"/>
            <w:tcBorders>
              <w:top w:val="nil"/>
              <w:left w:val="nil"/>
              <w:bottom w:val="nil"/>
              <w:right w:val="nil"/>
            </w:tcBorders>
            <w:tcMar>
              <w:left w:w="0" w:type="dxa"/>
              <w:right w:w="60" w:type="dxa"/>
            </w:tcMar>
            <w:vAlign w:val="bottom"/>
          </w:tcPr>
          <w:p w14:paraId="0731847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B2CFED" w14:textId="77777777" w:rsidR="00FC548F" w:rsidRDefault="00FC548F"/>
        </w:tc>
        <w:tc>
          <w:tcPr>
            <w:tcW w:w="1289" w:type="dxa"/>
            <w:tcBorders>
              <w:top w:val="nil"/>
              <w:left w:val="nil"/>
              <w:bottom w:val="nil"/>
              <w:right w:val="nil"/>
            </w:tcBorders>
            <w:tcMar>
              <w:left w:w="0" w:type="dxa"/>
              <w:right w:w="60" w:type="dxa"/>
            </w:tcMar>
            <w:vAlign w:val="bottom"/>
          </w:tcPr>
          <w:p w14:paraId="13DF67A7" w14:textId="77777777" w:rsidR="00FC548F" w:rsidRDefault="00000000">
            <w:pPr>
              <w:pStyle w:val="AccurriTablenumericvalues"/>
              <w:keepNext/>
            </w:pPr>
            <w:r>
              <w:rPr>
                <w:lang w:val="en-AU"/>
              </w:rPr>
              <w:t>67,817</w:t>
            </w:r>
          </w:p>
        </w:tc>
      </w:tr>
      <w:tr w:rsidR="00FC548F" w14:paraId="79B0AA21" w14:textId="77777777">
        <w:tc>
          <w:tcPr>
            <w:tcW w:w="4253" w:type="dxa"/>
            <w:tcBorders>
              <w:top w:val="nil"/>
              <w:left w:val="nil"/>
              <w:bottom w:val="nil"/>
              <w:right w:val="nil"/>
            </w:tcBorders>
            <w:tcMar>
              <w:left w:w="0" w:type="dxa"/>
              <w:right w:w="0" w:type="dxa"/>
            </w:tcMar>
            <w:vAlign w:val="bottom"/>
          </w:tcPr>
          <w:p w14:paraId="77E09F8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F55F0B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0066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5B157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5384B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18597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2C3D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4EEE4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917F83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99B7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26AC67" w14:textId="77777777" w:rsidR="00FC548F" w:rsidRDefault="00FC548F">
            <w:pPr>
              <w:pStyle w:val="AccurriTablenumericvalues"/>
              <w:keepNext/>
            </w:pPr>
          </w:p>
        </w:tc>
      </w:tr>
      <w:tr w:rsidR="00FC548F" w14:paraId="4F8D681A" w14:textId="77777777">
        <w:tc>
          <w:tcPr>
            <w:tcW w:w="4253" w:type="dxa"/>
            <w:tcBorders>
              <w:top w:val="nil"/>
              <w:left w:val="nil"/>
              <w:bottom w:val="nil"/>
              <w:right w:val="nil"/>
            </w:tcBorders>
            <w:tcMar>
              <w:left w:w="0" w:type="dxa"/>
              <w:right w:w="0" w:type="dxa"/>
            </w:tcMar>
            <w:vAlign w:val="bottom"/>
          </w:tcPr>
          <w:p w14:paraId="097BB578" w14:textId="77777777" w:rsidR="00FC548F" w:rsidRDefault="00000000">
            <w:pPr>
              <w:pStyle w:val="AccurriTablesubtitle"/>
              <w:keepNext/>
            </w:pPr>
            <w:r>
              <w:rPr>
                <w:lang w:val="en-AU"/>
              </w:rPr>
              <w:t>Contracts measured under the PAA</w:t>
            </w:r>
          </w:p>
        </w:tc>
        <w:tc>
          <w:tcPr>
            <w:tcW w:w="60" w:type="dxa"/>
            <w:tcBorders>
              <w:top w:val="nil"/>
              <w:left w:val="nil"/>
              <w:bottom w:val="nil"/>
              <w:right w:val="nil"/>
            </w:tcBorders>
            <w:tcMar>
              <w:left w:w="0" w:type="dxa"/>
              <w:right w:w="0" w:type="dxa"/>
            </w:tcMar>
          </w:tcPr>
          <w:p w14:paraId="69ED6B46" w14:textId="77777777" w:rsidR="00FC548F" w:rsidRDefault="00FC548F"/>
        </w:tc>
        <w:tc>
          <w:tcPr>
            <w:tcW w:w="1289" w:type="dxa"/>
            <w:tcBorders>
              <w:top w:val="nil"/>
              <w:left w:val="nil"/>
              <w:bottom w:val="nil"/>
              <w:right w:val="nil"/>
            </w:tcBorders>
            <w:tcMar>
              <w:left w:w="0" w:type="dxa"/>
              <w:right w:w="60" w:type="dxa"/>
            </w:tcMar>
            <w:vAlign w:val="bottom"/>
          </w:tcPr>
          <w:p w14:paraId="54393C7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D25C01" w14:textId="77777777" w:rsidR="00FC548F" w:rsidRDefault="00FC548F"/>
        </w:tc>
        <w:tc>
          <w:tcPr>
            <w:tcW w:w="1289" w:type="dxa"/>
            <w:tcBorders>
              <w:top w:val="nil"/>
              <w:left w:val="nil"/>
              <w:bottom w:val="nil"/>
              <w:right w:val="nil"/>
            </w:tcBorders>
            <w:tcMar>
              <w:left w:w="0" w:type="dxa"/>
              <w:right w:w="60" w:type="dxa"/>
            </w:tcMar>
            <w:vAlign w:val="bottom"/>
          </w:tcPr>
          <w:p w14:paraId="4B206E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4E33C7" w14:textId="77777777" w:rsidR="00FC548F" w:rsidRDefault="00FC548F"/>
        </w:tc>
        <w:tc>
          <w:tcPr>
            <w:tcW w:w="1289" w:type="dxa"/>
            <w:tcBorders>
              <w:top w:val="nil"/>
              <w:left w:val="nil"/>
              <w:bottom w:val="nil"/>
              <w:right w:val="nil"/>
            </w:tcBorders>
            <w:tcMar>
              <w:left w:w="0" w:type="dxa"/>
              <w:right w:w="60" w:type="dxa"/>
            </w:tcMar>
            <w:vAlign w:val="bottom"/>
          </w:tcPr>
          <w:p w14:paraId="712533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3B901E" w14:textId="77777777" w:rsidR="00FC548F" w:rsidRDefault="00FC548F"/>
        </w:tc>
        <w:tc>
          <w:tcPr>
            <w:tcW w:w="1289" w:type="dxa"/>
            <w:tcBorders>
              <w:top w:val="nil"/>
              <w:left w:val="nil"/>
              <w:bottom w:val="nil"/>
              <w:right w:val="nil"/>
            </w:tcBorders>
            <w:tcMar>
              <w:left w:w="0" w:type="dxa"/>
              <w:right w:w="60" w:type="dxa"/>
            </w:tcMar>
            <w:vAlign w:val="bottom"/>
          </w:tcPr>
          <w:p w14:paraId="7714B1E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F8DC8D" w14:textId="77777777" w:rsidR="00FC548F" w:rsidRDefault="00FC548F"/>
        </w:tc>
        <w:tc>
          <w:tcPr>
            <w:tcW w:w="1289" w:type="dxa"/>
            <w:tcBorders>
              <w:top w:val="nil"/>
              <w:left w:val="nil"/>
              <w:bottom w:val="nil"/>
              <w:right w:val="nil"/>
            </w:tcBorders>
            <w:tcMar>
              <w:left w:w="0" w:type="dxa"/>
              <w:right w:w="60" w:type="dxa"/>
            </w:tcMar>
            <w:vAlign w:val="bottom"/>
          </w:tcPr>
          <w:p w14:paraId="393208EE" w14:textId="77777777" w:rsidR="00FC548F" w:rsidRDefault="00FC548F">
            <w:pPr>
              <w:pStyle w:val="AccurriTablenumericvalues"/>
              <w:keepNext/>
            </w:pPr>
          </w:p>
        </w:tc>
      </w:tr>
      <w:tr w:rsidR="00FC548F" w14:paraId="7EB39778" w14:textId="77777777">
        <w:tc>
          <w:tcPr>
            <w:tcW w:w="4253" w:type="dxa"/>
            <w:tcBorders>
              <w:top w:val="nil"/>
              <w:left w:val="nil"/>
              <w:bottom w:val="nil"/>
              <w:right w:val="nil"/>
            </w:tcBorders>
            <w:tcMar>
              <w:left w:w="0" w:type="dxa"/>
              <w:right w:w="0" w:type="dxa"/>
            </w:tcMar>
            <w:vAlign w:val="bottom"/>
          </w:tcPr>
          <w:p w14:paraId="7EDF9EE2" w14:textId="77777777" w:rsidR="00FC548F" w:rsidRDefault="00000000">
            <w:pPr>
              <w:pStyle w:val="AccurriTabletextvalues"/>
              <w:keepNext/>
              <w:jc w:val="left"/>
            </w:pPr>
            <w:r>
              <w:rPr>
                <w:lang w:val="en-AU"/>
              </w:rPr>
              <w:t>Insurance revenue from contracts measured under the PAA</w:t>
            </w:r>
          </w:p>
        </w:tc>
        <w:tc>
          <w:tcPr>
            <w:tcW w:w="60" w:type="dxa"/>
            <w:tcBorders>
              <w:top w:val="nil"/>
              <w:left w:val="nil"/>
              <w:bottom w:val="nil"/>
              <w:right w:val="nil"/>
            </w:tcBorders>
            <w:tcMar>
              <w:left w:w="0" w:type="dxa"/>
              <w:right w:w="0" w:type="dxa"/>
            </w:tcMar>
          </w:tcPr>
          <w:p w14:paraId="63DF4474" w14:textId="77777777" w:rsidR="00FC548F" w:rsidRDefault="00FC548F"/>
        </w:tc>
        <w:tc>
          <w:tcPr>
            <w:tcW w:w="1289" w:type="dxa"/>
            <w:tcBorders>
              <w:top w:val="nil"/>
              <w:left w:val="nil"/>
              <w:bottom w:val="nil"/>
              <w:right w:val="nil"/>
            </w:tcBorders>
            <w:tcMar>
              <w:left w:w="0" w:type="dxa"/>
              <w:right w:w="60" w:type="dxa"/>
            </w:tcMar>
            <w:vAlign w:val="bottom"/>
          </w:tcPr>
          <w:p w14:paraId="0751F5D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5077C4" w14:textId="77777777" w:rsidR="00FC548F" w:rsidRDefault="00FC548F"/>
        </w:tc>
        <w:tc>
          <w:tcPr>
            <w:tcW w:w="1289" w:type="dxa"/>
            <w:tcBorders>
              <w:top w:val="nil"/>
              <w:left w:val="nil"/>
              <w:bottom w:val="nil"/>
              <w:right w:val="nil"/>
            </w:tcBorders>
            <w:tcMar>
              <w:left w:w="0" w:type="dxa"/>
              <w:right w:w="60" w:type="dxa"/>
            </w:tcMar>
            <w:vAlign w:val="bottom"/>
          </w:tcPr>
          <w:p w14:paraId="200F8B6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647365" w14:textId="77777777" w:rsidR="00FC548F" w:rsidRDefault="00FC548F"/>
        </w:tc>
        <w:tc>
          <w:tcPr>
            <w:tcW w:w="1289" w:type="dxa"/>
            <w:tcBorders>
              <w:top w:val="nil"/>
              <w:left w:val="nil"/>
              <w:bottom w:val="nil"/>
              <w:right w:val="nil"/>
            </w:tcBorders>
            <w:tcMar>
              <w:left w:w="0" w:type="dxa"/>
              <w:right w:w="60" w:type="dxa"/>
            </w:tcMar>
            <w:vAlign w:val="bottom"/>
          </w:tcPr>
          <w:p w14:paraId="1BABB64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7C40F9" w14:textId="77777777" w:rsidR="00FC548F" w:rsidRDefault="00FC548F"/>
        </w:tc>
        <w:tc>
          <w:tcPr>
            <w:tcW w:w="1289" w:type="dxa"/>
            <w:tcBorders>
              <w:top w:val="nil"/>
              <w:left w:val="nil"/>
              <w:bottom w:val="nil"/>
              <w:right w:val="nil"/>
            </w:tcBorders>
            <w:tcMar>
              <w:left w:w="0" w:type="dxa"/>
              <w:right w:w="60" w:type="dxa"/>
            </w:tcMar>
            <w:vAlign w:val="bottom"/>
          </w:tcPr>
          <w:p w14:paraId="2AD54402" w14:textId="77777777" w:rsidR="00FC548F" w:rsidRDefault="00000000">
            <w:pPr>
              <w:pStyle w:val="AccurriTablenumericvalues"/>
              <w:keepNext/>
            </w:pPr>
            <w:r>
              <w:rPr>
                <w:lang w:val="en-AU"/>
              </w:rPr>
              <w:t>131,520</w:t>
            </w:r>
          </w:p>
        </w:tc>
        <w:tc>
          <w:tcPr>
            <w:tcW w:w="60" w:type="dxa"/>
            <w:tcBorders>
              <w:top w:val="nil"/>
              <w:left w:val="nil"/>
              <w:bottom w:val="nil"/>
              <w:right w:val="nil"/>
            </w:tcBorders>
            <w:tcMar>
              <w:left w:w="0" w:type="dxa"/>
              <w:right w:w="0" w:type="dxa"/>
            </w:tcMar>
          </w:tcPr>
          <w:p w14:paraId="529ED95E" w14:textId="77777777" w:rsidR="00FC548F" w:rsidRDefault="00FC548F"/>
        </w:tc>
        <w:tc>
          <w:tcPr>
            <w:tcW w:w="1289" w:type="dxa"/>
            <w:tcBorders>
              <w:top w:val="nil"/>
              <w:left w:val="nil"/>
              <w:bottom w:val="nil"/>
              <w:right w:val="nil"/>
            </w:tcBorders>
            <w:tcMar>
              <w:left w:w="0" w:type="dxa"/>
              <w:right w:w="60" w:type="dxa"/>
            </w:tcMar>
            <w:vAlign w:val="bottom"/>
          </w:tcPr>
          <w:p w14:paraId="3305C06B" w14:textId="77777777" w:rsidR="00FC548F" w:rsidRDefault="00000000">
            <w:pPr>
              <w:pStyle w:val="AccurriTablenumericvalues"/>
              <w:keepNext/>
            </w:pPr>
            <w:r>
              <w:rPr>
                <w:lang w:val="en-AU"/>
              </w:rPr>
              <w:t>131,520</w:t>
            </w:r>
          </w:p>
        </w:tc>
      </w:tr>
      <w:tr w:rsidR="00FC548F" w14:paraId="57A96FD9" w14:textId="77777777">
        <w:tc>
          <w:tcPr>
            <w:tcW w:w="4253" w:type="dxa"/>
            <w:tcBorders>
              <w:top w:val="nil"/>
              <w:left w:val="nil"/>
              <w:bottom w:val="nil"/>
              <w:right w:val="nil"/>
            </w:tcBorders>
            <w:tcMar>
              <w:left w:w="0" w:type="dxa"/>
              <w:right w:w="0" w:type="dxa"/>
            </w:tcMar>
            <w:vAlign w:val="bottom"/>
          </w:tcPr>
          <w:p w14:paraId="4AC6C53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687A0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189AB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F52DE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F00B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F734D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B35D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27E32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4251F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505CA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0FF92A4" w14:textId="77777777" w:rsidR="00FC548F" w:rsidRDefault="00FC548F">
            <w:pPr>
              <w:pStyle w:val="AccurriTablenumericvalues"/>
              <w:keepNext/>
            </w:pPr>
          </w:p>
        </w:tc>
      </w:tr>
      <w:tr w:rsidR="00FC548F" w14:paraId="02E63506" w14:textId="77777777">
        <w:tc>
          <w:tcPr>
            <w:tcW w:w="4253" w:type="dxa"/>
            <w:tcBorders>
              <w:top w:val="nil"/>
              <w:left w:val="nil"/>
              <w:bottom w:val="nil"/>
              <w:right w:val="nil"/>
            </w:tcBorders>
            <w:tcMar>
              <w:left w:w="0" w:type="dxa"/>
              <w:right w:w="0" w:type="dxa"/>
            </w:tcMar>
            <w:vAlign w:val="bottom"/>
          </w:tcPr>
          <w:p w14:paraId="1A34C29C" w14:textId="77777777" w:rsidR="00FC548F" w:rsidRDefault="00000000">
            <w:pPr>
              <w:pStyle w:val="AccurriTabletextvalues"/>
              <w:keepNext/>
              <w:jc w:val="left"/>
            </w:pPr>
            <w:r>
              <w:rPr>
                <w:lang w:val="en-AU"/>
              </w:rPr>
              <w:t>Total insurance revenue</w:t>
            </w:r>
          </w:p>
        </w:tc>
        <w:tc>
          <w:tcPr>
            <w:tcW w:w="60" w:type="dxa"/>
            <w:tcBorders>
              <w:top w:val="nil"/>
              <w:left w:val="nil"/>
              <w:bottom w:val="nil"/>
              <w:right w:val="nil"/>
            </w:tcBorders>
            <w:tcMar>
              <w:left w:w="0" w:type="dxa"/>
              <w:right w:w="0" w:type="dxa"/>
            </w:tcMar>
          </w:tcPr>
          <w:p w14:paraId="751A87E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5DD8437" w14:textId="77777777" w:rsidR="00FC548F" w:rsidRDefault="00000000">
            <w:pPr>
              <w:pStyle w:val="AccurriTablenumericvalues"/>
              <w:keepNext/>
            </w:pPr>
            <w:r>
              <w:rPr>
                <w:lang w:val="en-AU"/>
              </w:rPr>
              <w:t>31,793</w:t>
            </w:r>
          </w:p>
        </w:tc>
        <w:tc>
          <w:tcPr>
            <w:tcW w:w="60" w:type="dxa"/>
            <w:tcBorders>
              <w:top w:val="nil"/>
              <w:left w:val="nil"/>
              <w:bottom w:val="nil"/>
              <w:right w:val="nil"/>
            </w:tcBorders>
            <w:tcMar>
              <w:left w:w="0" w:type="dxa"/>
              <w:right w:w="0" w:type="dxa"/>
            </w:tcMar>
          </w:tcPr>
          <w:p w14:paraId="6E25E1D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E569162" w14:textId="77777777" w:rsidR="00FC548F" w:rsidRDefault="00000000">
            <w:pPr>
              <w:pStyle w:val="AccurriTablenumericvalues"/>
              <w:keepNext/>
            </w:pPr>
            <w:r>
              <w:rPr>
                <w:lang w:val="en-AU"/>
              </w:rPr>
              <w:t>9,149</w:t>
            </w:r>
          </w:p>
        </w:tc>
        <w:tc>
          <w:tcPr>
            <w:tcW w:w="60" w:type="dxa"/>
            <w:tcBorders>
              <w:top w:val="nil"/>
              <w:left w:val="nil"/>
              <w:bottom w:val="nil"/>
              <w:right w:val="nil"/>
            </w:tcBorders>
            <w:tcMar>
              <w:left w:w="0" w:type="dxa"/>
              <w:right w:w="0" w:type="dxa"/>
            </w:tcMar>
          </w:tcPr>
          <w:p w14:paraId="1A143C2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553D4E6" w14:textId="77777777" w:rsidR="00FC548F" w:rsidRDefault="00000000">
            <w:pPr>
              <w:pStyle w:val="AccurriTablenumericvalues"/>
              <w:keepNext/>
            </w:pPr>
            <w:r>
              <w:rPr>
                <w:lang w:val="en-AU"/>
              </w:rPr>
              <w:t>26,875</w:t>
            </w:r>
          </w:p>
        </w:tc>
        <w:tc>
          <w:tcPr>
            <w:tcW w:w="60" w:type="dxa"/>
            <w:tcBorders>
              <w:top w:val="nil"/>
              <w:left w:val="nil"/>
              <w:bottom w:val="nil"/>
              <w:right w:val="nil"/>
            </w:tcBorders>
            <w:tcMar>
              <w:left w:w="0" w:type="dxa"/>
              <w:right w:w="0" w:type="dxa"/>
            </w:tcMar>
          </w:tcPr>
          <w:p w14:paraId="4C1B284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8E56338" w14:textId="77777777" w:rsidR="00FC548F" w:rsidRDefault="00000000">
            <w:pPr>
              <w:pStyle w:val="AccurriTablenumericvalues"/>
              <w:keepNext/>
            </w:pPr>
            <w:r>
              <w:rPr>
                <w:lang w:val="en-AU"/>
              </w:rPr>
              <w:t>131,520</w:t>
            </w:r>
          </w:p>
        </w:tc>
        <w:tc>
          <w:tcPr>
            <w:tcW w:w="60" w:type="dxa"/>
            <w:tcBorders>
              <w:top w:val="nil"/>
              <w:left w:val="nil"/>
              <w:bottom w:val="nil"/>
              <w:right w:val="nil"/>
            </w:tcBorders>
            <w:tcMar>
              <w:left w:w="0" w:type="dxa"/>
              <w:right w:w="0" w:type="dxa"/>
            </w:tcMar>
          </w:tcPr>
          <w:p w14:paraId="231C27F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A373483" w14:textId="77777777" w:rsidR="00FC548F" w:rsidRDefault="00000000">
            <w:pPr>
              <w:pStyle w:val="AccurriTablenumericvalues"/>
              <w:keepNext/>
            </w:pPr>
            <w:r>
              <w:rPr>
                <w:lang w:val="en-AU"/>
              </w:rPr>
              <w:t>199,337</w:t>
            </w:r>
          </w:p>
        </w:tc>
      </w:tr>
    </w:tbl>
    <w:p w14:paraId="548CD9D5"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3E5E3444" w14:textId="77777777">
        <w:trPr>
          <w:cantSplit/>
          <w:tblHeader/>
        </w:trPr>
        <w:tc>
          <w:tcPr>
            <w:tcW w:w="4253" w:type="dxa"/>
            <w:tcBorders>
              <w:top w:val="nil"/>
              <w:left w:val="nil"/>
              <w:bottom w:val="nil"/>
              <w:right w:val="nil"/>
            </w:tcBorders>
            <w:tcMar>
              <w:left w:w="0" w:type="dxa"/>
              <w:right w:w="0" w:type="dxa"/>
            </w:tcMar>
            <w:vAlign w:val="bottom"/>
          </w:tcPr>
          <w:p w14:paraId="3A8D922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42BCCFC" w14:textId="77777777" w:rsidR="00FC548F" w:rsidRDefault="00FC548F"/>
        </w:tc>
        <w:tc>
          <w:tcPr>
            <w:tcW w:w="1289" w:type="dxa"/>
            <w:tcBorders>
              <w:top w:val="nil"/>
              <w:left w:val="nil"/>
              <w:bottom w:val="nil"/>
              <w:right w:val="nil"/>
            </w:tcBorders>
            <w:tcMar>
              <w:left w:w="0" w:type="dxa"/>
              <w:right w:w="0" w:type="dxa"/>
            </w:tcMar>
            <w:vAlign w:val="bottom"/>
          </w:tcPr>
          <w:p w14:paraId="7F63C6F2"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31D4253B" w14:textId="77777777" w:rsidR="00FC548F" w:rsidRDefault="00FC548F"/>
        </w:tc>
        <w:tc>
          <w:tcPr>
            <w:tcW w:w="1289" w:type="dxa"/>
            <w:tcBorders>
              <w:top w:val="nil"/>
              <w:left w:val="nil"/>
              <w:bottom w:val="nil"/>
              <w:right w:val="nil"/>
            </w:tcBorders>
            <w:tcMar>
              <w:left w:w="0" w:type="dxa"/>
              <w:right w:w="0" w:type="dxa"/>
            </w:tcMar>
            <w:vAlign w:val="bottom"/>
          </w:tcPr>
          <w:p w14:paraId="32A510E4"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0185C71C" w14:textId="77777777" w:rsidR="00FC548F" w:rsidRDefault="00FC548F"/>
        </w:tc>
        <w:tc>
          <w:tcPr>
            <w:tcW w:w="1289" w:type="dxa"/>
            <w:tcBorders>
              <w:top w:val="nil"/>
              <w:left w:val="nil"/>
              <w:bottom w:val="nil"/>
              <w:right w:val="nil"/>
            </w:tcBorders>
            <w:tcMar>
              <w:left w:w="0" w:type="dxa"/>
              <w:right w:w="0" w:type="dxa"/>
            </w:tcMar>
            <w:vAlign w:val="bottom"/>
          </w:tcPr>
          <w:p w14:paraId="04342D34"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60B6E7ED" w14:textId="77777777" w:rsidR="00FC548F" w:rsidRDefault="00FC548F"/>
        </w:tc>
        <w:tc>
          <w:tcPr>
            <w:tcW w:w="1289" w:type="dxa"/>
            <w:tcBorders>
              <w:top w:val="nil"/>
              <w:left w:val="nil"/>
              <w:bottom w:val="nil"/>
              <w:right w:val="nil"/>
            </w:tcBorders>
            <w:tcMar>
              <w:left w:w="0" w:type="dxa"/>
              <w:right w:w="0" w:type="dxa"/>
            </w:tcMar>
            <w:vAlign w:val="bottom"/>
          </w:tcPr>
          <w:p w14:paraId="63EC51BC"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7C0883B1" w14:textId="77777777" w:rsidR="00FC548F" w:rsidRDefault="00FC548F"/>
        </w:tc>
        <w:tc>
          <w:tcPr>
            <w:tcW w:w="1289" w:type="dxa"/>
            <w:tcBorders>
              <w:top w:val="nil"/>
              <w:left w:val="nil"/>
              <w:bottom w:val="nil"/>
              <w:right w:val="nil"/>
            </w:tcBorders>
            <w:tcMar>
              <w:left w:w="0" w:type="dxa"/>
              <w:right w:w="0" w:type="dxa"/>
            </w:tcMar>
            <w:vAlign w:val="bottom"/>
          </w:tcPr>
          <w:p w14:paraId="6DB11ACE" w14:textId="77777777" w:rsidR="00FC548F" w:rsidRDefault="00000000">
            <w:pPr>
              <w:pStyle w:val="AccurriTableheaderinsubtable"/>
              <w:keepNext/>
            </w:pPr>
            <w:r>
              <w:rPr>
                <w:lang w:val="en-AU"/>
              </w:rPr>
              <w:t>Total</w:t>
            </w:r>
          </w:p>
        </w:tc>
      </w:tr>
      <w:tr w:rsidR="00FC548F" w14:paraId="33670887" w14:textId="77777777">
        <w:trPr>
          <w:cantSplit/>
          <w:tblHeader/>
        </w:trPr>
        <w:tc>
          <w:tcPr>
            <w:tcW w:w="4253" w:type="dxa"/>
            <w:tcBorders>
              <w:top w:val="nil"/>
              <w:left w:val="nil"/>
              <w:bottom w:val="nil"/>
              <w:right w:val="nil"/>
            </w:tcBorders>
            <w:tcMar>
              <w:left w:w="0" w:type="dxa"/>
              <w:right w:w="0" w:type="dxa"/>
            </w:tcMar>
            <w:vAlign w:val="bottom"/>
          </w:tcPr>
          <w:p w14:paraId="3F07F00B"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E909995" w14:textId="77777777" w:rsidR="00FC548F" w:rsidRDefault="00FC548F"/>
        </w:tc>
        <w:tc>
          <w:tcPr>
            <w:tcW w:w="1289" w:type="dxa"/>
            <w:tcBorders>
              <w:top w:val="nil"/>
              <w:left w:val="nil"/>
              <w:bottom w:val="nil"/>
              <w:right w:val="nil"/>
            </w:tcBorders>
            <w:tcMar>
              <w:left w:w="0" w:type="dxa"/>
              <w:right w:w="0" w:type="dxa"/>
            </w:tcMar>
            <w:vAlign w:val="bottom"/>
          </w:tcPr>
          <w:p w14:paraId="7C60BCD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638C05F" w14:textId="77777777" w:rsidR="00FC548F" w:rsidRDefault="00FC548F"/>
        </w:tc>
        <w:tc>
          <w:tcPr>
            <w:tcW w:w="1289" w:type="dxa"/>
            <w:tcBorders>
              <w:top w:val="nil"/>
              <w:left w:val="nil"/>
              <w:bottom w:val="nil"/>
              <w:right w:val="nil"/>
            </w:tcBorders>
            <w:tcMar>
              <w:left w:w="0" w:type="dxa"/>
              <w:right w:w="0" w:type="dxa"/>
            </w:tcMar>
            <w:vAlign w:val="bottom"/>
          </w:tcPr>
          <w:p w14:paraId="6A38CE8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5919D2" w14:textId="77777777" w:rsidR="00FC548F" w:rsidRDefault="00FC548F"/>
        </w:tc>
        <w:tc>
          <w:tcPr>
            <w:tcW w:w="1289" w:type="dxa"/>
            <w:tcBorders>
              <w:top w:val="nil"/>
              <w:left w:val="nil"/>
              <w:bottom w:val="nil"/>
              <w:right w:val="nil"/>
            </w:tcBorders>
            <w:tcMar>
              <w:left w:w="0" w:type="dxa"/>
              <w:right w:w="0" w:type="dxa"/>
            </w:tcMar>
            <w:vAlign w:val="bottom"/>
          </w:tcPr>
          <w:p w14:paraId="154046E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DED2645" w14:textId="77777777" w:rsidR="00FC548F" w:rsidRDefault="00FC548F"/>
        </w:tc>
        <w:tc>
          <w:tcPr>
            <w:tcW w:w="1289" w:type="dxa"/>
            <w:tcBorders>
              <w:top w:val="nil"/>
              <w:left w:val="nil"/>
              <w:bottom w:val="nil"/>
              <w:right w:val="nil"/>
            </w:tcBorders>
            <w:tcMar>
              <w:left w:w="0" w:type="dxa"/>
              <w:right w:w="0" w:type="dxa"/>
            </w:tcMar>
            <w:vAlign w:val="bottom"/>
          </w:tcPr>
          <w:p w14:paraId="6DE205C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05500F" w14:textId="77777777" w:rsidR="00FC548F" w:rsidRDefault="00FC548F"/>
        </w:tc>
        <w:tc>
          <w:tcPr>
            <w:tcW w:w="1289" w:type="dxa"/>
            <w:tcBorders>
              <w:top w:val="nil"/>
              <w:left w:val="nil"/>
              <w:bottom w:val="nil"/>
              <w:right w:val="nil"/>
            </w:tcBorders>
            <w:tcMar>
              <w:left w:w="0" w:type="dxa"/>
              <w:right w:w="0" w:type="dxa"/>
            </w:tcMar>
            <w:vAlign w:val="bottom"/>
          </w:tcPr>
          <w:p w14:paraId="4DDD071F" w14:textId="77777777" w:rsidR="00FC548F" w:rsidRDefault="00000000">
            <w:pPr>
              <w:pStyle w:val="AccurriTableheaderinsubtable"/>
              <w:keepNext/>
            </w:pPr>
            <w:r>
              <w:rPr>
                <w:lang w:val="en-AU"/>
              </w:rPr>
              <w:t>CU'000</w:t>
            </w:r>
          </w:p>
        </w:tc>
      </w:tr>
      <w:tr w:rsidR="00FC548F" w14:paraId="45AAB3FA" w14:textId="77777777">
        <w:trPr>
          <w:cantSplit/>
          <w:tblHeader/>
        </w:trPr>
        <w:tc>
          <w:tcPr>
            <w:tcW w:w="4253" w:type="dxa"/>
            <w:tcBorders>
              <w:top w:val="nil"/>
              <w:left w:val="nil"/>
              <w:bottom w:val="nil"/>
              <w:right w:val="nil"/>
            </w:tcBorders>
            <w:tcMar>
              <w:left w:w="0" w:type="dxa"/>
              <w:right w:w="0" w:type="dxa"/>
            </w:tcMar>
            <w:vAlign w:val="bottom"/>
          </w:tcPr>
          <w:p w14:paraId="12BEFBD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3CFFD96" w14:textId="77777777" w:rsidR="00FC548F" w:rsidRDefault="00FC548F"/>
        </w:tc>
        <w:tc>
          <w:tcPr>
            <w:tcW w:w="1289" w:type="dxa"/>
            <w:tcBorders>
              <w:top w:val="nil"/>
              <w:left w:val="nil"/>
              <w:bottom w:val="nil"/>
              <w:right w:val="nil"/>
            </w:tcBorders>
            <w:tcMar>
              <w:left w:w="0" w:type="dxa"/>
              <w:right w:w="0" w:type="dxa"/>
            </w:tcMar>
            <w:vAlign w:val="bottom"/>
          </w:tcPr>
          <w:p w14:paraId="1D4029D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192592D" w14:textId="77777777" w:rsidR="00FC548F" w:rsidRDefault="00FC548F"/>
        </w:tc>
        <w:tc>
          <w:tcPr>
            <w:tcW w:w="1289" w:type="dxa"/>
            <w:tcBorders>
              <w:top w:val="nil"/>
              <w:left w:val="nil"/>
              <w:bottom w:val="nil"/>
              <w:right w:val="nil"/>
            </w:tcBorders>
            <w:tcMar>
              <w:left w:w="0" w:type="dxa"/>
              <w:right w:w="0" w:type="dxa"/>
            </w:tcMar>
            <w:vAlign w:val="bottom"/>
          </w:tcPr>
          <w:p w14:paraId="2673EA0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7E6618A" w14:textId="77777777" w:rsidR="00FC548F" w:rsidRDefault="00FC548F"/>
        </w:tc>
        <w:tc>
          <w:tcPr>
            <w:tcW w:w="1289" w:type="dxa"/>
            <w:tcBorders>
              <w:top w:val="nil"/>
              <w:left w:val="nil"/>
              <w:bottom w:val="nil"/>
              <w:right w:val="nil"/>
            </w:tcBorders>
            <w:tcMar>
              <w:left w:w="0" w:type="dxa"/>
              <w:right w:w="0" w:type="dxa"/>
            </w:tcMar>
            <w:vAlign w:val="bottom"/>
          </w:tcPr>
          <w:p w14:paraId="6C38D82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BC93505" w14:textId="77777777" w:rsidR="00FC548F" w:rsidRDefault="00FC548F"/>
        </w:tc>
        <w:tc>
          <w:tcPr>
            <w:tcW w:w="1289" w:type="dxa"/>
            <w:tcBorders>
              <w:top w:val="nil"/>
              <w:left w:val="nil"/>
              <w:bottom w:val="nil"/>
              <w:right w:val="nil"/>
            </w:tcBorders>
            <w:tcMar>
              <w:left w:w="0" w:type="dxa"/>
              <w:right w:w="0" w:type="dxa"/>
            </w:tcMar>
            <w:vAlign w:val="bottom"/>
          </w:tcPr>
          <w:p w14:paraId="5103ED8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EBC901E" w14:textId="77777777" w:rsidR="00FC548F" w:rsidRDefault="00FC548F"/>
        </w:tc>
        <w:tc>
          <w:tcPr>
            <w:tcW w:w="1289" w:type="dxa"/>
            <w:tcBorders>
              <w:top w:val="nil"/>
              <w:left w:val="nil"/>
              <w:bottom w:val="nil"/>
              <w:right w:val="nil"/>
            </w:tcBorders>
            <w:tcMar>
              <w:left w:w="0" w:type="dxa"/>
              <w:right w:w="0" w:type="dxa"/>
            </w:tcMar>
            <w:vAlign w:val="bottom"/>
          </w:tcPr>
          <w:p w14:paraId="42F17F3A" w14:textId="77777777" w:rsidR="00FC548F" w:rsidRDefault="00FC548F">
            <w:pPr>
              <w:pStyle w:val="AccurriTableheaderinsubtable"/>
              <w:keepNext/>
            </w:pPr>
          </w:p>
        </w:tc>
      </w:tr>
      <w:tr w:rsidR="00FC548F" w14:paraId="6A3150CF" w14:textId="77777777">
        <w:tc>
          <w:tcPr>
            <w:tcW w:w="4253" w:type="dxa"/>
            <w:tcBorders>
              <w:top w:val="nil"/>
              <w:left w:val="nil"/>
              <w:bottom w:val="nil"/>
              <w:right w:val="nil"/>
            </w:tcBorders>
            <w:tcMar>
              <w:left w:w="0" w:type="dxa"/>
              <w:right w:w="0" w:type="dxa"/>
            </w:tcMar>
            <w:vAlign w:val="bottom"/>
          </w:tcPr>
          <w:p w14:paraId="40C76AD7" w14:textId="77777777" w:rsidR="00FC548F" w:rsidRDefault="00000000">
            <w:pPr>
              <w:pStyle w:val="AccurriTablesubtitle"/>
              <w:keepNext/>
            </w:pPr>
            <w:r>
              <w:rPr>
                <w:lang w:val="en-AU"/>
              </w:rPr>
              <w:t>Contracts not measured under the PAA</w:t>
            </w:r>
          </w:p>
        </w:tc>
        <w:tc>
          <w:tcPr>
            <w:tcW w:w="60" w:type="dxa"/>
            <w:tcBorders>
              <w:top w:val="nil"/>
              <w:left w:val="nil"/>
              <w:bottom w:val="nil"/>
              <w:right w:val="nil"/>
            </w:tcBorders>
            <w:tcMar>
              <w:left w:w="0" w:type="dxa"/>
              <w:right w:w="0" w:type="dxa"/>
            </w:tcMar>
          </w:tcPr>
          <w:p w14:paraId="3D5A9EF6" w14:textId="77777777" w:rsidR="00FC548F" w:rsidRDefault="00FC548F"/>
        </w:tc>
        <w:tc>
          <w:tcPr>
            <w:tcW w:w="1289" w:type="dxa"/>
            <w:tcBorders>
              <w:top w:val="nil"/>
              <w:left w:val="nil"/>
              <w:bottom w:val="nil"/>
              <w:right w:val="nil"/>
            </w:tcBorders>
            <w:tcMar>
              <w:left w:w="0" w:type="dxa"/>
              <w:right w:w="60" w:type="dxa"/>
            </w:tcMar>
            <w:vAlign w:val="bottom"/>
          </w:tcPr>
          <w:p w14:paraId="5891099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292DCF" w14:textId="77777777" w:rsidR="00FC548F" w:rsidRDefault="00FC548F"/>
        </w:tc>
        <w:tc>
          <w:tcPr>
            <w:tcW w:w="1289" w:type="dxa"/>
            <w:tcBorders>
              <w:top w:val="nil"/>
              <w:left w:val="nil"/>
              <w:bottom w:val="nil"/>
              <w:right w:val="nil"/>
            </w:tcBorders>
            <w:tcMar>
              <w:left w:w="0" w:type="dxa"/>
              <w:right w:w="60" w:type="dxa"/>
            </w:tcMar>
            <w:vAlign w:val="bottom"/>
          </w:tcPr>
          <w:p w14:paraId="79CF3D2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692083" w14:textId="77777777" w:rsidR="00FC548F" w:rsidRDefault="00FC548F"/>
        </w:tc>
        <w:tc>
          <w:tcPr>
            <w:tcW w:w="1289" w:type="dxa"/>
            <w:tcBorders>
              <w:top w:val="nil"/>
              <w:left w:val="nil"/>
              <w:bottom w:val="nil"/>
              <w:right w:val="nil"/>
            </w:tcBorders>
            <w:tcMar>
              <w:left w:w="0" w:type="dxa"/>
              <w:right w:w="60" w:type="dxa"/>
            </w:tcMar>
            <w:vAlign w:val="bottom"/>
          </w:tcPr>
          <w:p w14:paraId="42110F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8A3154" w14:textId="77777777" w:rsidR="00FC548F" w:rsidRDefault="00FC548F"/>
        </w:tc>
        <w:tc>
          <w:tcPr>
            <w:tcW w:w="1289" w:type="dxa"/>
            <w:tcBorders>
              <w:top w:val="nil"/>
              <w:left w:val="nil"/>
              <w:bottom w:val="nil"/>
              <w:right w:val="nil"/>
            </w:tcBorders>
            <w:tcMar>
              <w:left w:w="0" w:type="dxa"/>
              <w:right w:w="60" w:type="dxa"/>
            </w:tcMar>
            <w:vAlign w:val="bottom"/>
          </w:tcPr>
          <w:p w14:paraId="07931DB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E8944F" w14:textId="77777777" w:rsidR="00FC548F" w:rsidRDefault="00FC548F"/>
        </w:tc>
        <w:tc>
          <w:tcPr>
            <w:tcW w:w="1289" w:type="dxa"/>
            <w:tcBorders>
              <w:top w:val="nil"/>
              <w:left w:val="nil"/>
              <w:bottom w:val="nil"/>
              <w:right w:val="nil"/>
            </w:tcBorders>
            <w:tcMar>
              <w:left w:w="0" w:type="dxa"/>
              <w:right w:w="60" w:type="dxa"/>
            </w:tcMar>
            <w:vAlign w:val="bottom"/>
          </w:tcPr>
          <w:p w14:paraId="428E5A77" w14:textId="77777777" w:rsidR="00FC548F" w:rsidRDefault="00FC548F">
            <w:pPr>
              <w:pStyle w:val="AccurriTablenumericvalues"/>
              <w:keepNext/>
            </w:pPr>
          </w:p>
        </w:tc>
      </w:tr>
      <w:tr w:rsidR="00FC548F" w14:paraId="62787ABD" w14:textId="77777777">
        <w:tc>
          <w:tcPr>
            <w:tcW w:w="4253" w:type="dxa"/>
            <w:tcBorders>
              <w:top w:val="nil"/>
              <w:left w:val="nil"/>
              <w:bottom w:val="nil"/>
              <w:right w:val="nil"/>
            </w:tcBorders>
            <w:tcMar>
              <w:left w:w="0" w:type="dxa"/>
              <w:right w:w="0" w:type="dxa"/>
            </w:tcMar>
            <w:vAlign w:val="bottom"/>
          </w:tcPr>
          <w:p w14:paraId="00F5FD47" w14:textId="77777777" w:rsidR="00FC548F" w:rsidRDefault="00000000">
            <w:pPr>
              <w:pStyle w:val="AccurriTabletextvalues"/>
              <w:keepNext/>
              <w:jc w:val="left"/>
            </w:pPr>
            <w:r>
              <w:rPr>
                <w:lang w:val="en-AU"/>
              </w:rPr>
              <w:t>Amounts relating to the changes in the liability for remaining coverage:</w:t>
            </w:r>
          </w:p>
        </w:tc>
        <w:tc>
          <w:tcPr>
            <w:tcW w:w="60" w:type="dxa"/>
            <w:tcBorders>
              <w:top w:val="nil"/>
              <w:left w:val="nil"/>
              <w:bottom w:val="nil"/>
              <w:right w:val="nil"/>
            </w:tcBorders>
            <w:tcMar>
              <w:left w:w="0" w:type="dxa"/>
              <w:right w:w="0" w:type="dxa"/>
            </w:tcMar>
          </w:tcPr>
          <w:p w14:paraId="78024BBB" w14:textId="77777777" w:rsidR="00FC548F" w:rsidRDefault="00FC548F"/>
        </w:tc>
        <w:tc>
          <w:tcPr>
            <w:tcW w:w="1289" w:type="dxa"/>
            <w:tcBorders>
              <w:top w:val="nil"/>
              <w:left w:val="nil"/>
              <w:bottom w:val="nil"/>
              <w:right w:val="nil"/>
            </w:tcBorders>
            <w:tcMar>
              <w:left w:w="0" w:type="dxa"/>
              <w:right w:w="60" w:type="dxa"/>
            </w:tcMar>
            <w:vAlign w:val="bottom"/>
          </w:tcPr>
          <w:p w14:paraId="0B2034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9C48EF" w14:textId="77777777" w:rsidR="00FC548F" w:rsidRDefault="00FC548F"/>
        </w:tc>
        <w:tc>
          <w:tcPr>
            <w:tcW w:w="1289" w:type="dxa"/>
            <w:tcBorders>
              <w:top w:val="nil"/>
              <w:left w:val="nil"/>
              <w:bottom w:val="nil"/>
              <w:right w:val="nil"/>
            </w:tcBorders>
            <w:tcMar>
              <w:left w:w="0" w:type="dxa"/>
              <w:right w:w="60" w:type="dxa"/>
            </w:tcMar>
            <w:vAlign w:val="bottom"/>
          </w:tcPr>
          <w:p w14:paraId="1FA6DFE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E95E8A" w14:textId="77777777" w:rsidR="00FC548F" w:rsidRDefault="00FC548F"/>
        </w:tc>
        <w:tc>
          <w:tcPr>
            <w:tcW w:w="1289" w:type="dxa"/>
            <w:tcBorders>
              <w:top w:val="nil"/>
              <w:left w:val="nil"/>
              <w:bottom w:val="nil"/>
              <w:right w:val="nil"/>
            </w:tcBorders>
            <w:tcMar>
              <w:left w:w="0" w:type="dxa"/>
              <w:right w:w="60" w:type="dxa"/>
            </w:tcMar>
            <w:vAlign w:val="bottom"/>
          </w:tcPr>
          <w:p w14:paraId="16DCAD0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E59CD0" w14:textId="77777777" w:rsidR="00FC548F" w:rsidRDefault="00FC548F"/>
        </w:tc>
        <w:tc>
          <w:tcPr>
            <w:tcW w:w="1289" w:type="dxa"/>
            <w:tcBorders>
              <w:top w:val="nil"/>
              <w:left w:val="nil"/>
              <w:bottom w:val="nil"/>
              <w:right w:val="nil"/>
            </w:tcBorders>
            <w:tcMar>
              <w:left w:w="0" w:type="dxa"/>
              <w:right w:w="60" w:type="dxa"/>
            </w:tcMar>
            <w:vAlign w:val="bottom"/>
          </w:tcPr>
          <w:p w14:paraId="45BD99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C216D5" w14:textId="77777777" w:rsidR="00FC548F" w:rsidRDefault="00FC548F"/>
        </w:tc>
        <w:tc>
          <w:tcPr>
            <w:tcW w:w="1289" w:type="dxa"/>
            <w:tcBorders>
              <w:top w:val="nil"/>
              <w:left w:val="nil"/>
              <w:bottom w:val="nil"/>
              <w:right w:val="nil"/>
            </w:tcBorders>
            <w:tcMar>
              <w:left w:w="0" w:type="dxa"/>
              <w:right w:w="60" w:type="dxa"/>
            </w:tcMar>
            <w:vAlign w:val="bottom"/>
          </w:tcPr>
          <w:p w14:paraId="51F2962F" w14:textId="77777777" w:rsidR="00FC548F" w:rsidRDefault="00FC548F">
            <w:pPr>
              <w:pStyle w:val="AccurriTablenumericvalues"/>
              <w:keepNext/>
            </w:pPr>
          </w:p>
        </w:tc>
      </w:tr>
      <w:tr w:rsidR="00FC548F" w14:paraId="308A1E01" w14:textId="77777777">
        <w:tc>
          <w:tcPr>
            <w:tcW w:w="4253" w:type="dxa"/>
            <w:tcBorders>
              <w:top w:val="nil"/>
              <w:left w:val="nil"/>
              <w:bottom w:val="nil"/>
              <w:right w:val="nil"/>
            </w:tcBorders>
            <w:tcMar>
              <w:left w:w="300" w:type="dxa"/>
              <w:right w:w="0" w:type="dxa"/>
            </w:tcMar>
            <w:vAlign w:val="bottom"/>
          </w:tcPr>
          <w:p w14:paraId="4309938E"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616E81D4" w14:textId="77777777" w:rsidR="00FC548F" w:rsidRDefault="00FC548F"/>
        </w:tc>
        <w:tc>
          <w:tcPr>
            <w:tcW w:w="1289" w:type="dxa"/>
            <w:tcBorders>
              <w:top w:val="nil"/>
              <w:left w:val="nil"/>
              <w:bottom w:val="nil"/>
              <w:right w:val="nil"/>
            </w:tcBorders>
            <w:tcMar>
              <w:left w:w="0" w:type="dxa"/>
              <w:right w:w="60" w:type="dxa"/>
            </w:tcMar>
            <w:vAlign w:val="bottom"/>
          </w:tcPr>
          <w:p w14:paraId="67779AA6" w14:textId="77777777" w:rsidR="00FC548F" w:rsidRDefault="00000000">
            <w:pPr>
              <w:pStyle w:val="AccurriTablenumericvalues"/>
              <w:keepNext/>
            </w:pPr>
            <w:r>
              <w:rPr>
                <w:lang w:val="en-AU"/>
              </w:rPr>
              <w:t>24,462</w:t>
            </w:r>
          </w:p>
        </w:tc>
        <w:tc>
          <w:tcPr>
            <w:tcW w:w="60" w:type="dxa"/>
            <w:tcBorders>
              <w:top w:val="nil"/>
              <w:left w:val="nil"/>
              <w:bottom w:val="nil"/>
              <w:right w:val="nil"/>
            </w:tcBorders>
            <w:tcMar>
              <w:left w:w="0" w:type="dxa"/>
              <w:right w:w="0" w:type="dxa"/>
            </w:tcMar>
          </w:tcPr>
          <w:p w14:paraId="7274BD13" w14:textId="77777777" w:rsidR="00FC548F" w:rsidRDefault="00FC548F"/>
        </w:tc>
        <w:tc>
          <w:tcPr>
            <w:tcW w:w="1289" w:type="dxa"/>
            <w:tcBorders>
              <w:top w:val="nil"/>
              <w:left w:val="nil"/>
              <w:bottom w:val="nil"/>
              <w:right w:val="nil"/>
            </w:tcBorders>
            <w:tcMar>
              <w:left w:w="0" w:type="dxa"/>
              <w:right w:w="60" w:type="dxa"/>
            </w:tcMar>
            <w:vAlign w:val="bottom"/>
          </w:tcPr>
          <w:p w14:paraId="03867BE4" w14:textId="77777777" w:rsidR="00FC548F" w:rsidRDefault="00000000">
            <w:pPr>
              <w:pStyle w:val="AccurriTablenumericvalues"/>
              <w:keepNext/>
            </w:pPr>
            <w:r>
              <w:rPr>
                <w:lang w:val="en-AU"/>
              </w:rPr>
              <w:t>854</w:t>
            </w:r>
          </w:p>
        </w:tc>
        <w:tc>
          <w:tcPr>
            <w:tcW w:w="60" w:type="dxa"/>
            <w:tcBorders>
              <w:top w:val="nil"/>
              <w:left w:val="nil"/>
              <w:bottom w:val="nil"/>
              <w:right w:val="nil"/>
            </w:tcBorders>
            <w:tcMar>
              <w:left w:w="0" w:type="dxa"/>
              <w:right w:w="0" w:type="dxa"/>
            </w:tcMar>
          </w:tcPr>
          <w:p w14:paraId="594B8237" w14:textId="77777777" w:rsidR="00FC548F" w:rsidRDefault="00FC548F"/>
        </w:tc>
        <w:tc>
          <w:tcPr>
            <w:tcW w:w="1289" w:type="dxa"/>
            <w:tcBorders>
              <w:top w:val="nil"/>
              <w:left w:val="nil"/>
              <w:bottom w:val="nil"/>
              <w:right w:val="nil"/>
            </w:tcBorders>
            <w:tcMar>
              <w:left w:w="0" w:type="dxa"/>
              <w:right w:w="60" w:type="dxa"/>
            </w:tcMar>
            <w:vAlign w:val="bottom"/>
          </w:tcPr>
          <w:p w14:paraId="40CF4E26" w14:textId="77777777" w:rsidR="00FC548F" w:rsidRDefault="00000000">
            <w:pPr>
              <w:pStyle w:val="AccurriTablenumericvalues"/>
              <w:keepNext/>
            </w:pPr>
            <w:r>
              <w:rPr>
                <w:lang w:val="en-AU"/>
              </w:rPr>
              <w:t>2,107</w:t>
            </w:r>
          </w:p>
        </w:tc>
        <w:tc>
          <w:tcPr>
            <w:tcW w:w="60" w:type="dxa"/>
            <w:tcBorders>
              <w:top w:val="nil"/>
              <w:left w:val="nil"/>
              <w:bottom w:val="nil"/>
              <w:right w:val="nil"/>
            </w:tcBorders>
            <w:tcMar>
              <w:left w:w="0" w:type="dxa"/>
              <w:right w:w="0" w:type="dxa"/>
            </w:tcMar>
          </w:tcPr>
          <w:p w14:paraId="6BF5DD4C" w14:textId="77777777" w:rsidR="00FC548F" w:rsidRDefault="00FC548F"/>
        </w:tc>
        <w:tc>
          <w:tcPr>
            <w:tcW w:w="1289" w:type="dxa"/>
            <w:tcBorders>
              <w:top w:val="nil"/>
              <w:left w:val="nil"/>
              <w:bottom w:val="nil"/>
              <w:right w:val="nil"/>
            </w:tcBorders>
            <w:tcMar>
              <w:left w:w="0" w:type="dxa"/>
              <w:right w:w="60" w:type="dxa"/>
            </w:tcMar>
            <w:vAlign w:val="bottom"/>
          </w:tcPr>
          <w:p w14:paraId="5237901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A08AC4" w14:textId="77777777" w:rsidR="00FC548F" w:rsidRDefault="00FC548F"/>
        </w:tc>
        <w:tc>
          <w:tcPr>
            <w:tcW w:w="1289" w:type="dxa"/>
            <w:tcBorders>
              <w:top w:val="nil"/>
              <w:left w:val="nil"/>
              <w:bottom w:val="nil"/>
              <w:right w:val="nil"/>
            </w:tcBorders>
            <w:tcMar>
              <w:left w:w="0" w:type="dxa"/>
              <w:right w:w="60" w:type="dxa"/>
            </w:tcMar>
            <w:vAlign w:val="bottom"/>
          </w:tcPr>
          <w:p w14:paraId="01F86011" w14:textId="77777777" w:rsidR="00FC548F" w:rsidRDefault="00000000">
            <w:pPr>
              <w:pStyle w:val="AccurriTablenumericvalues"/>
              <w:keepNext/>
            </w:pPr>
            <w:r>
              <w:rPr>
                <w:lang w:val="en-AU"/>
              </w:rPr>
              <w:t>27,423</w:t>
            </w:r>
          </w:p>
        </w:tc>
      </w:tr>
      <w:tr w:rsidR="00FC548F" w14:paraId="6884751B" w14:textId="77777777">
        <w:tc>
          <w:tcPr>
            <w:tcW w:w="4253" w:type="dxa"/>
            <w:tcBorders>
              <w:top w:val="nil"/>
              <w:left w:val="nil"/>
              <w:bottom w:val="nil"/>
              <w:right w:val="nil"/>
            </w:tcBorders>
            <w:tcMar>
              <w:left w:w="300" w:type="dxa"/>
              <w:right w:w="0" w:type="dxa"/>
            </w:tcMar>
            <w:vAlign w:val="bottom"/>
          </w:tcPr>
          <w:p w14:paraId="3DADDE30"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5231AF67" w14:textId="77777777" w:rsidR="00FC548F" w:rsidRDefault="00FC548F"/>
        </w:tc>
        <w:tc>
          <w:tcPr>
            <w:tcW w:w="1289" w:type="dxa"/>
            <w:tcBorders>
              <w:top w:val="nil"/>
              <w:left w:val="nil"/>
              <w:bottom w:val="nil"/>
              <w:right w:val="nil"/>
            </w:tcBorders>
            <w:tcMar>
              <w:left w:w="0" w:type="dxa"/>
              <w:right w:w="60" w:type="dxa"/>
            </w:tcMar>
            <w:vAlign w:val="bottom"/>
          </w:tcPr>
          <w:p w14:paraId="5722E5B2" w14:textId="77777777" w:rsidR="00FC548F" w:rsidRDefault="00000000">
            <w:pPr>
              <w:pStyle w:val="AccurriTablenumericvalues"/>
              <w:keepNext/>
            </w:pPr>
            <w:r>
              <w:rPr>
                <w:lang w:val="en-AU"/>
              </w:rPr>
              <w:t>887</w:t>
            </w:r>
          </w:p>
        </w:tc>
        <w:tc>
          <w:tcPr>
            <w:tcW w:w="60" w:type="dxa"/>
            <w:tcBorders>
              <w:top w:val="nil"/>
              <w:left w:val="nil"/>
              <w:bottom w:val="nil"/>
              <w:right w:val="nil"/>
            </w:tcBorders>
            <w:tcMar>
              <w:left w:w="0" w:type="dxa"/>
              <w:right w:w="0" w:type="dxa"/>
            </w:tcMar>
          </w:tcPr>
          <w:p w14:paraId="70D2D15A" w14:textId="77777777" w:rsidR="00FC548F" w:rsidRDefault="00FC548F"/>
        </w:tc>
        <w:tc>
          <w:tcPr>
            <w:tcW w:w="1289" w:type="dxa"/>
            <w:tcBorders>
              <w:top w:val="nil"/>
              <w:left w:val="nil"/>
              <w:bottom w:val="nil"/>
              <w:right w:val="nil"/>
            </w:tcBorders>
            <w:tcMar>
              <w:left w:w="0" w:type="dxa"/>
              <w:right w:w="60" w:type="dxa"/>
            </w:tcMar>
            <w:vAlign w:val="bottom"/>
          </w:tcPr>
          <w:p w14:paraId="62B654EA"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07E49284" w14:textId="77777777" w:rsidR="00FC548F" w:rsidRDefault="00FC548F"/>
        </w:tc>
        <w:tc>
          <w:tcPr>
            <w:tcW w:w="1289" w:type="dxa"/>
            <w:tcBorders>
              <w:top w:val="nil"/>
              <w:left w:val="nil"/>
              <w:bottom w:val="nil"/>
              <w:right w:val="nil"/>
            </w:tcBorders>
            <w:tcMar>
              <w:left w:w="0" w:type="dxa"/>
              <w:right w:w="60" w:type="dxa"/>
            </w:tcMar>
            <w:vAlign w:val="bottom"/>
          </w:tcPr>
          <w:p w14:paraId="66D58EF1" w14:textId="77777777" w:rsidR="00FC548F" w:rsidRDefault="00000000">
            <w:pPr>
              <w:pStyle w:val="AccurriTablenumericvalues"/>
              <w:keepNext/>
            </w:pPr>
            <w:r>
              <w:rPr>
                <w:lang w:val="en-AU"/>
              </w:rPr>
              <w:t>65</w:t>
            </w:r>
          </w:p>
        </w:tc>
        <w:tc>
          <w:tcPr>
            <w:tcW w:w="60" w:type="dxa"/>
            <w:tcBorders>
              <w:top w:val="nil"/>
              <w:left w:val="nil"/>
              <w:bottom w:val="nil"/>
              <w:right w:val="nil"/>
            </w:tcBorders>
            <w:tcMar>
              <w:left w:w="0" w:type="dxa"/>
              <w:right w:w="0" w:type="dxa"/>
            </w:tcMar>
          </w:tcPr>
          <w:p w14:paraId="29D9AE36" w14:textId="77777777" w:rsidR="00FC548F" w:rsidRDefault="00FC548F"/>
        </w:tc>
        <w:tc>
          <w:tcPr>
            <w:tcW w:w="1289" w:type="dxa"/>
            <w:tcBorders>
              <w:top w:val="nil"/>
              <w:left w:val="nil"/>
              <w:bottom w:val="nil"/>
              <w:right w:val="nil"/>
            </w:tcBorders>
            <w:tcMar>
              <w:left w:w="0" w:type="dxa"/>
              <w:right w:w="60" w:type="dxa"/>
            </w:tcMar>
            <w:vAlign w:val="bottom"/>
          </w:tcPr>
          <w:p w14:paraId="1EFD0E5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1C907F" w14:textId="77777777" w:rsidR="00FC548F" w:rsidRDefault="00FC548F"/>
        </w:tc>
        <w:tc>
          <w:tcPr>
            <w:tcW w:w="1289" w:type="dxa"/>
            <w:tcBorders>
              <w:top w:val="nil"/>
              <w:left w:val="nil"/>
              <w:bottom w:val="nil"/>
              <w:right w:val="nil"/>
            </w:tcBorders>
            <w:tcMar>
              <w:left w:w="0" w:type="dxa"/>
              <w:right w:w="60" w:type="dxa"/>
            </w:tcMar>
            <w:vAlign w:val="bottom"/>
          </w:tcPr>
          <w:p w14:paraId="7BE0575D" w14:textId="77777777" w:rsidR="00FC548F" w:rsidRDefault="00000000">
            <w:pPr>
              <w:pStyle w:val="AccurriTablenumericvalues"/>
              <w:keepNext/>
            </w:pPr>
            <w:r>
              <w:rPr>
                <w:lang w:val="en-AU"/>
              </w:rPr>
              <w:t>985</w:t>
            </w:r>
          </w:p>
        </w:tc>
      </w:tr>
      <w:tr w:rsidR="00FC548F" w14:paraId="51C70497" w14:textId="77777777">
        <w:tc>
          <w:tcPr>
            <w:tcW w:w="4253" w:type="dxa"/>
            <w:tcBorders>
              <w:top w:val="nil"/>
              <w:left w:val="nil"/>
              <w:bottom w:val="nil"/>
              <w:right w:val="nil"/>
            </w:tcBorders>
            <w:tcMar>
              <w:left w:w="300" w:type="dxa"/>
              <w:right w:w="0" w:type="dxa"/>
            </w:tcMar>
            <w:vAlign w:val="bottom"/>
          </w:tcPr>
          <w:p w14:paraId="3C8D836C" w14:textId="77777777" w:rsidR="00FC548F" w:rsidRDefault="00000000">
            <w:pPr>
              <w:pStyle w:val="AccurriTabletextvalues"/>
              <w:keepNext/>
              <w:jc w:val="left"/>
            </w:pPr>
            <w:r>
              <w:rPr>
                <w:lang w:val="en-AU"/>
              </w:rPr>
              <w:t>Contractual service margin</w:t>
            </w:r>
          </w:p>
        </w:tc>
        <w:tc>
          <w:tcPr>
            <w:tcW w:w="60" w:type="dxa"/>
            <w:tcBorders>
              <w:top w:val="nil"/>
              <w:left w:val="nil"/>
              <w:bottom w:val="nil"/>
              <w:right w:val="nil"/>
            </w:tcBorders>
            <w:tcMar>
              <w:left w:w="0" w:type="dxa"/>
              <w:right w:w="0" w:type="dxa"/>
            </w:tcMar>
          </w:tcPr>
          <w:p w14:paraId="1BF78E51" w14:textId="77777777" w:rsidR="00FC548F" w:rsidRDefault="00FC548F"/>
        </w:tc>
        <w:tc>
          <w:tcPr>
            <w:tcW w:w="1289" w:type="dxa"/>
            <w:tcBorders>
              <w:top w:val="nil"/>
              <w:left w:val="nil"/>
              <w:bottom w:val="nil"/>
              <w:right w:val="nil"/>
            </w:tcBorders>
            <w:tcMar>
              <w:left w:w="0" w:type="dxa"/>
              <w:right w:w="60" w:type="dxa"/>
            </w:tcMar>
            <w:vAlign w:val="bottom"/>
          </w:tcPr>
          <w:p w14:paraId="031B893A" w14:textId="77777777" w:rsidR="00FC548F" w:rsidRDefault="00000000">
            <w:pPr>
              <w:pStyle w:val="AccurriTablenumericvalues"/>
              <w:keepNext/>
            </w:pPr>
            <w:r>
              <w:rPr>
                <w:lang w:val="en-AU"/>
              </w:rPr>
              <w:t>2,353</w:t>
            </w:r>
          </w:p>
        </w:tc>
        <w:tc>
          <w:tcPr>
            <w:tcW w:w="60" w:type="dxa"/>
            <w:tcBorders>
              <w:top w:val="nil"/>
              <w:left w:val="nil"/>
              <w:bottom w:val="nil"/>
              <w:right w:val="nil"/>
            </w:tcBorders>
            <w:tcMar>
              <w:left w:w="0" w:type="dxa"/>
              <w:right w:w="0" w:type="dxa"/>
            </w:tcMar>
          </w:tcPr>
          <w:p w14:paraId="526C3AB4" w14:textId="77777777" w:rsidR="00FC548F" w:rsidRDefault="00FC548F"/>
        </w:tc>
        <w:tc>
          <w:tcPr>
            <w:tcW w:w="1289" w:type="dxa"/>
            <w:tcBorders>
              <w:top w:val="nil"/>
              <w:left w:val="nil"/>
              <w:bottom w:val="nil"/>
              <w:right w:val="nil"/>
            </w:tcBorders>
            <w:tcMar>
              <w:left w:w="0" w:type="dxa"/>
              <w:right w:w="60" w:type="dxa"/>
            </w:tcMar>
            <w:vAlign w:val="bottom"/>
          </w:tcPr>
          <w:p w14:paraId="1D14F3EC" w14:textId="77777777" w:rsidR="00FC548F" w:rsidRDefault="00000000">
            <w:pPr>
              <w:pStyle w:val="AccurriTablenumericvalues"/>
              <w:keepNext/>
            </w:pPr>
            <w:r>
              <w:rPr>
                <w:lang w:val="en-AU"/>
              </w:rPr>
              <w:t>4,573</w:t>
            </w:r>
          </w:p>
        </w:tc>
        <w:tc>
          <w:tcPr>
            <w:tcW w:w="60" w:type="dxa"/>
            <w:tcBorders>
              <w:top w:val="nil"/>
              <w:left w:val="nil"/>
              <w:bottom w:val="nil"/>
              <w:right w:val="nil"/>
            </w:tcBorders>
            <w:tcMar>
              <w:left w:w="0" w:type="dxa"/>
              <w:right w:w="0" w:type="dxa"/>
            </w:tcMar>
          </w:tcPr>
          <w:p w14:paraId="47DE57C3" w14:textId="77777777" w:rsidR="00FC548F" w:rsidRDefault="00FC548F"/>
        </w:tc>
        <w:tc>
          <w:tcPr>
            <w:tcW w:w="1289" w:type="dxa"/>
            <w:tcBorders>
              <w:top w:val="nil"/>
              <w:left w:val="nil"/>
              <w:bottom w:val="nil"/>
              <w:right w:val="nil"/>
            </w:tcBorders>
            <w:tcMar>
              <w:left w:w="0" w:type="dxa"/>
              <w:right w:w="60" w:type="dxa"/>
            </w:tcMar>
            <w:vAlign w:val="bottom"/>
          </w:tcPr>
          <w:p w14:paraId="37D9A211" w14:textId="77777777" w:rsidR="00FC548F" w:rsidRDefault="00000000">
            <w:pPr>
              <w:pStyle w:val="AccurriTablenumericvalues"/>
              <w:keepNext/>
            </w:pPr>
            <w:r>
              <w:rPr>
                <w:lang w:val="en-AU"/>
              </w:rPr>
              <w:t>14,769</w:t>
            </w:r>
          </w:p>
        </w:tc>
        <w:tc>
          <w:tcPr>
            <w:tcW w:w="60" w:type="dxa"/>
            <w:tcBorders>
              <w:top w:val="nil"/>
              <w:left w:val="nil"/>
              <w:bottom w:val="nil"/>
              <w:right w:val="nil"/>
            </w:tcBorders>
            <w:tcMar>
              <w:left w:w="0" w:type="dxa"/>
              <w:right w:w="0" w:type="dxa"/>
            </w:tcMar>
          </w:tcPr>
          <w:p w14:paraId="332B31EE" w14:textId="77777777" w:rsidR="00FC548F" w:rsidRDefault="00FC548F"/>
        </w:tc>
        <w:tc>
          <w:tcPr>
            <w:tcW w:w="1289" w:type="dxa"/>
            <w:tcBorders>
              <w:top w:val="nil"/>
              <w:left w:val="nil"/>
              <w:bottom w:val="nil"/>
              <w:right w:val="nil"/>
            </w:tcBorders>
            <w:tcMar>
              <w:left w:w="0" w:type="dxa"/>
              <w:right w:w="60" w:type="dxa"/>
            </w:tcMar>
            <w:vAlign w:val="bottom"/>
          </w:tcPr>
          <w:p w14:paraId="1B27437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530092" w14:textId="77777777" w:rsidR="00FC548F" w:rsidRDefault="00FC548F"/>
        </w:tc>
        <w:tc>
          <w:tcPr>
            <w:tcW w:w="1289" w:type="dxa"/>
            <w:tcBorders>
              <w:top w:val="nil"/>
              <w:left w:val="nil"/>
              <w:bottom w:val="nil"/>
              <w:right w:val="nil"/>
            </w:tcBorders>
            <w:tcMar>
              <w:left w:w="0" w:type="dxa"/>
              <w:right w:w="60" w:type="dxa"/>
            </w:tcMar>
            <w:vAlign w:val="bottom"/>
          </w:tcPr>
          <w:p w14:paraId="2749B58F" w14:textId="77777777" w:rsidR="00FC548F" w:rsidRDefault="00000000">
            <w:pPr>
              <w:pStyle w:val="AccurriTablenumericvalues"/>
              <w:keepNext/>
            </w:pPr>
            <w:r>
              <w:rPr>
                <w:lang w:val="en-AU"/>
              </w:rPr>
              <w:t>21,695</w:t>
            </w:r>
          </w:p>
        </w:tc>
      </w:tr>
      <w:tr w:rsidR="00FC548F" w14:paraId="17C8077D" w14:textId="77777777">
        <w:tc>
          <w:tcPr>
            <w:tcW w:w="4253" w:type="dxa"/>
            <w:tcBorders>
              <w:top w:val="nil"/>
              <w:left w:val="nil"/>
              <w:bottom w:val="nil"/>
              <w:right w:val="nil"/>
            </w:tcBorders>
            <w:tcMar>
              <w:left w:w="300" w:type="dxa"/>
              <w:right w:w="0" w:type="dxa"/>
            </w:tcMar>
            <w:vAlign w:val="bottom"/>
          </w:tcPr>
          <w:p w14:paraId="5B08064C" w14:textId="77777777" w:rsidR="00FC548F" w:rsidRDefault="00000000">
            <w:pPr>
              <w:pStyle w:val="AccurriTabletextvalues"/>
              <w:keepNext/>
              <w:jc w:val="left"/>
            </w:pPr>
            <w:r>
              <w:rPr>
                <w:lang w:val="en-AU"/>
              </w:rPr>
              <w:t>Other amounts</w:t>
            </w:r>
          </w:p>
        </w:tc>
        <w:tc>
          <w:tcPr>
            <w:tcW w:w="60" w:type="dxa"/>
            <w:tcBorders>
              <w:top w:val="nil"/>
              <w:left w:val="nil"/>
              <w:bottom w:val="nil"/>
              <w:right w:val="nil"/>
            </w:tcBorders>
            <w:tcMar>
              <w:left w:w="0" w:type="dxa"/>
              <w:right w:w="0" w:type="dxa"/>
            </w:tcMar>
          </w:tcPr>
          <w:p w14:paraId="5DE66B99" w14:textId="77777777" w:rsidR="00FC548F" w:rsidRDefault="00FC548F"/>
        </w:tc>
        <w:tc>
          <w:tcPr>
            <w:tcW w:w="1289" w:type="dxa"/>
            <w:tcBorders>
              <w:top w:val="nil"/>
              <w:left w:val="nil"/>
              <w:bottom w:val="nil"/>
              <w:right w:val="nil"/>
            </w:tcBorders>
            <w:tcMar>
              <w:left w:w="0" w:type="dxa"/>
              <w:right w:w="60" w:type="dxa"/>
            </w:tcMar>
            <w:vAlign w:val="bottom"/>
          </w:tcPr>
          <w:p w14:paraId="6BBAAC30"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736CA4F2" w14:textId="77777777" w:rsidR="00FC548F" w:rsidRDefault="00FC548F"/>
        </w:tc>
        <w:tc>
          <w:tcPr>
            <w:tcW w:w="1289" w:type="dxa"/>
            <w:tcBorders>
              <w:top w:val="nil"/>
              <w:left w:val="nil"/>
              <w:bottom w:val="nil"/>
              <w:right w:val="nil"/>
            </w:tcBorders>
            <w:tcMar>
              <w:left w:w="0" w:type="dxa"/>
              <w:right w:w="60" w:type="dxa"/>
            </w:tcMar>
            <w:vAlign w:val="bottom"/>
          </w:tcPr>
          <w:p w14:paraId="2A00CD5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D1DB44" w14:textId="77777777" w:rsidR="00FC548F" w:rsidRDefault="00FC548F"/>
        </w:tc>
        <w:tc>
          <w:tcPr>
            <w:tcW w:w="1289" w:type="dxa"/>
            <w:tcBorders>
              <w:top w:val="nil"/>
              <w:left w:val="nil"/>
              <w:bottom w:val="nil"/>
              <w:right w:val="nil"/>
            </w:tcBorders>
            <w:tcMar>
              <w:left w:w="0" w:type="dxa"/>
              <w:right w:w="60" w:type="dxa"/>
            </w:tcMar>
            <w:vAlign w:val="bottom"/>
          </w:tcPr>
          <w:p w14:paraId="3CD5B20B" w14:textId="77777777" w:rsidR="00FC548F" w:rsidRDefault="00000000">
            <w:pPr>
              <w:pStyle w:val="AccurriTablenumericvalues"/>
              <w:keepNext/>
            </w:pPr>
            <w:r>
              <w:rPr>
                <w:lang w:val="en-AU"/>
              </w:rPr>
              <w:t>293</w:t>
            </w:r>
          </w:p>
        </w:tc>
        <w:tc>
          <w:tcPr>
            <w:tcW w:w="60" w:type="dxa"/>
            <w:tcBorders>
              <w:top w:val="nil"/>
              <w:left w:val="nil"/>
              <w:bottom w:val="nil"/>
              <w:right w:val="nil"/>
            </w:tcBorders>
            <w:tcMar>
              <w:left w:w="0" w:type="dxa"/>
              <w:right w:w="0" w:type="dxa"/>
            </w:tcMar>
          </w:tcPr>
          <w:p w14:paraId="6D1C3107" w14:textId="77777777" w:rsidR="00FC548F" w:rsidRDefault="00FC548F"/>
        </w:tc>
        <w:tc>
          <w:tcPr>
            <w:tcW w:w="1289" w:type="dxa"/>
            <w:tcBorders>
              <w:top w:val="nil"/>
              <w:left w:val="nil"/>
              <w:bottom w:val="nil"/>
              <w:right w:val="nil"/>
            </w:tcBorders>
            <w:tcMar>
              <w:left w:w="0" w:type="dxa"/>
              <w:right w:w="60" w:type="dxa"/>
            </w:tcMar>
            <w:vAlign w:val="bottom"/>
          </w:tcPr>
          <w:p w14:paraId="6D91BBF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E6198E" w14:textId="77777777" w:rsidR="00FC548F" w:rsidRDefault="00FC548F"/>
        </w:tc>
        <w:tc>
          <w:tcPr>
            <w:tcW w:w="1289" w:type="dxa"/>
            <w:tcBorders>
              <w:top w:val="nil"/>
              <w:left w:val="nil"/>
              <w:bottom w:val="nil"/>
              <w:right w:val="nil"/>
            </w:tcBorders>
            <w:tcMar>
              <w:left w:w="0" w:type="dxa"/>
              <w:right w:w="60" w:type="dxa"/>
            </w:tcMar>
            <w:vAlign w:val="bottom"/>
          </w:tcPr>
          <w:p w14:paraId="386F1010" w14:textId="77777777" w:rsidR="00FC548F" w:rsidRDefault="00000000">
            <w:pPr>
              <w:pStyle w:val="AccurriTablenumericvalues"/>
              <w:keepNext/>
            </w:pPr>
            <w:r>
              <w:rPr>
                <w:lang w:val="en-AU"/>
              </w:rPr>
              <w:t>315</w:t>
            </w:r>
          </w:p>
        </w:tc>
      </w:tr>
      <w:tr w:rsidR="00FC548F" w14:paraId="418A3830" w14:textId="77777777">
        <w:tc>
          <w:tcPr>
            <w:tcW w:w="4253" w:type="dxa"/>
            <w:tcBorders>
              <w:top w:val="nil"/>
              <w:left w:val="nil"/>
              <w:bottom w:val="nil"/>
              <w:right w:val="nil"/>
            </w:tcBorders>
            <w:tcMar>
              <w:left w:w="0" w:type="dxa"/>
              <w:right w:w="0" w:type="dxa"/>
            </w:tcMar>
            <w:vAlign w:val="bottom"/>
          </w:tcPr>
          <w:p w14:paraId="6FD3F96F" w14:textId="77777777" w:rsidR="00FC548F" w:rsidRDefault="00000000">
            <w:pPr>
              <w:pStyle w:val="AccurriTabletextvalues"/>
              <w:keepNext/>
              <w:jc w:val="left"/>
            </w:pPr>
            <w:r>
              <w:rPr>
                <w:lang w:val="en-AU"/>
              </w:rPr>
              <w:t>Recovery of insurance acquisition cash flows</w:t>
            </w:r>
          </w:p>
        </w:tc>
        <w:tc>
          <w:tcPr>
            <w:tcW w:w="60" w:type="dxa"/>
            <w:tcBorders>
              <w:top w:val="nil"/>
              <w:left w:val="nil"/>
              <w:bottom w:val="nil"/>
              <w:right w:val="nil"/>
            </w:tcBorders>
            <w:tcMar>
              <w:left w:w="0" w:type="dxa"/>
              <w:right w:w="0" w:type="dxa"/>
            </w:tcMar>
          </w:tcPr>
          <w:p w14:paraId="32150BEA" w14:textId="77777777" w:rsidR="00FC548F" w:rsidRDefault="00FC548F"/>
        </w:tc>
        <w:tc>
          <w:tcPr>
            <w:tcW w:w="1289" w:type="dxa"/>
            <w:tcBorders>
              <w:top w:val="nil"/>
              <w:left w:val="nil"/>
              <w:bottom w:val="nil"/>
              <w:right w:val="nil"/>
            </w:tcBorders>
            <w:tcMar>
              <w:left w:w="0" w:type="dxa"/>
              <w:right w:w="60" w:type="dxa"/>
            </w:tcMar>
            <w:vAlign w:val="bottom"/>
          </w:tcPr>
          <w:p w14:paraId="6C76DBC2" w14:textId="77777777" w:rsidR="00FC548F" w:rsidRDefault="00000000">
            <w:pPr>
              <w:pStyle w:val="AccurriTablenumericvalues"/>
              <w:keepNext/>
            </w:pPr>
            <w:r>
              <w:rPr>
                <w:lang w:val="en-AU"/>
              </w:rPr>
              <w:t>2,205</w:t>
            </w:r>
          </w:p>
        </w:tc>
        <w:tc>
          <w:tcPr>
            <w:tcW w:w="60" w:type="dxa"/>
            <w:tcBorders>
              <w:top w:val="nil"/>
              <w:left w:val="nil"/>
              <w:bottom w:val="nil"/>
              <w:right w:val="nil"/>
            </w:tcBorders>
            <w:tcMar>
              <w:left w:w="0" w:type="dxa"/>
              <w:right w:w="0" w:type="dxa"/>
            </w:tcMar>
          </w:tcPr>
          <w:p w14:paraId="26D993D2" w14:textId="77777777" w:rsidR="00FC548F" w:rsidRDefault="00FC548F"/>
        </w:tc>
        <w:tc>
          <w:tcPr>
            <w:tcW w:w="1289" w:type="dxa"/>
            <w:tcBorders>
              <w:top w:val="nil"/>
              <w:left w:val="nil"/>
              <w:bottom w:val="nil"/>
              <w:right w:val="nil"/>
            </w:tcBorders>
            <w:tcMar>
              <w:left w:w="0" w:type="dxa"/>
              <w:right w:w="60" w:type="dxa"/>
            </w:tcMar>
            <w:vAlign w:val="bottom"/>
          </w:tcPr>
          <w:p w14:paraId="040899F6" w14:textId="77777777" w:rsidR="00FC548F" w:rsidRDefault="00000000">
            <w:pPr>
              <w:pStyle w:val="AccurriTablenumericvalues"/>
              <w:keepNext/>
            </w:pPr>
            <w:r>
              <w:rPr>
                <w:lang w:val="en-AU"/>
              </w:rPr>
              <w:t>2,292</w:t>
            </w:r>
          </w:p>
        </w:tc>
        <w:tc>
          <w:tcPr>
            <w:tcW w:w="60" w:type="dxa"/>
            <w:tcBorders>
              <w:top w:val="nil"/>
              <w:left w:val="nil"/>
              <w:bottom w:val="nil"/>
              <w:right w:val="nil"/>
            </w:tcBorders>
            <w:tcMar>
              <w:left w:w="0" w:type="dxa"/>
              <w:right w:w="0" w:type="dxa"/>
            </w:tcMar>
          </w:tcPr>
          <w:p w14:paraId="59072E75" w14:textId="77777777" w:rsidR="00FC548F" w:rsidRDefault="00FC548F"/>
        </w:tc>
        <w:tc>
          <w:tcPr>
            <w:tcW w:w="1289" w:type="dxa"/>
            <w:tcBorders>
              <w:top w:val="nil"/>
              <w:left w:val="nil"/>
              <w:bottom w:val="nil"/>
              <w:right w:val="nil"/>
            </w:tcBorders>
            <w:tcMar>
              <w:left w:w="0" w:type="dxa"/>
              <w:right w:w="60" w:type="dxa"/>
            </w:tcMar>
            <w:vAlign w:val="bottom"/>
          </w:tcPr>
          <w:p w14:paraId="038E3246" w14:textId="77777777" w:rsidR="00FC548F" w:rsidRDefault="00000000">
            <w:pPr>
              <w:pStyle w:val="AccurriTablenumericvalues"/>
              <w:keepNext/>
            </w:pPr>
            <w:r>
              <w:rPr>
                <w:lang w:val="en-AU"/>
              </w:rPr>
              <w:t>5,960</w:t>
            </w:r>
          </w:p>
        </w:tc>
        <w:tc>
          <w:tcPr>
            <w:tcW w:w="60" w:type="dxa"/>
            <w:tcBorders>
              <w:top w:val="nil"/>
              <w:left w:val="nil"/>
              <w:bottom w:val="nil"/>
              <w:right w:val="nil"/>
            </w:tcBorders>
            <w:tcMar>
              <w:left w:w="0" w:type="dxa"/>
              <w:right w:w="0" w:type="dxa"/>
            </w:tcMar>
          </w:tcPr>
          <w:p w14:paraId="012B4CE6" w14:textId="77777777" w:rsidR="00FC548F" w:rsidRDefault="00FC548F"/>
        </w:tc>
        <w:tc>
          <w:tcPr>
            <w:tcW w:w="1289" w:type="dxa"/>
            <w:tcBorders>
              <w:top w:val="nil"/>
              <w:left w:val="nil"/>
              <w:bottom w:val="nil"/>
              <w:right w:val="nil"/>
            </w:tcBorders>
            <w:tcMar>
              <w:left w:w="0" w:type="dxa"/>
              <w:right w:w="60" w:type="dxa"/>
            </w:tcMar>
            <w:vAlign w:val="bottom"/>
          </w:tcPr>
          <w:p w14:paraId="7531C02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A4DB7B" w14:textId="77777777" w:rsidR="00FC548F" w:rsidRDefault="00FC548F"/>
        </w:tc>
        <w:tc>
          <w:tcPr>
            <w:tcW w:w="1289" w:type="dxa"/>
            <w:tcBorders>
              <w:top w:val="nil"/>
              <w:left w:val="nil"/>
              <w:bottom w:val="nil"/>
              <w:right w:val="nil"/>
            </w:tcBorders>
            <w:tcMar>
              <w:left w:w="0" w:type="dxa"/>
              <w:right w:w="60" w:type="dxa"/>
            </w:tcMar>
            <w:vAlign w:val="bottom"/>
          </w:tcPr>
          <w:p w14:paraId="1F84B7C1" w14:textId="77777777" w:rsidR="00FC548F" w:rsidRDefault="00000000">
            <w:pPr>
              <w:pStyle w:val="AccurriTablenumericvalues"/>
              <w:keepNext/>
            </w:pPr>
            <w:r>
              <w:rPr>
                <w:lang w:val="en-AU"/>
              </w:rPr>
              <w:t>10,457</w:t>
            </w:r>
          </w:p>
        </w:tc>
      </w:tr>
      <w:tr w:rsidR="00FC548F" w14:paraId="4655E81A" w14:textId="77777777">
        <w:tc>
          <w:tcPr>
            <w:tcW w:w="4253" w:type="dxa"/>
            <w:tcBorders>
              <w:top w:val="nil"/>
              <w:left w:val="nil"/>
              <w:bottom w:val="nil"/>
              <w:right w:val="nil"/>
            </w:tcBorders>
            <w:tcMar>
              <w:left w:w="0" w:type="dxa"/>
              <w:right w:w="0" w:type="dxa"/>
            </w:tcMar>
            <w:vAlign w:val="bottom"/>
          </w:tcPr>
          <w:p w14:paraId="6E9A517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1334B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DA78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5313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28B2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61CE0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428C56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2A778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3878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67DD3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9DA880" w14:textId="77777777" w:rsidR="00FC548F" w:rsidRDefault="00FC548F">
            <w:pPr>
              <w:pStyle w:val="AccurriTablenumericvalues"/>
              <w:keepNext/>
            </w:pPr>
          </w:p>
        </w:tc>
      </w:tr>
      <w:tr w:rsidR="00FC548F" w14:paraId="12918829" w14:textId="77777777">
        <w:tc>
          <w:tcPr>
            <w:tcW w:w="4253" w:type="dxa"/>
            <w:tcBorders>
              <w:top w:val="nil"/>
              <w:left w:val="nil"/>
              <w:bottom w:val="nil"/>
              <w:right w:val="nil"/>
            </w:tcBorders>
            <w:tcMar>
              <w:left w:w="0" w:type="dxa"/>
              <w:right w:w="0" w:type="dxa"/>
            </w:tcMar>
            <w:vAlign w:val="bottom"/>
          </w:tcPr>
          <w:p w14:paraId="68B610B9" w14:textId="77777777" w:rsidR="00FC548F" w:rsidRDefault="00000000">
            <w:pPr>
              <w:pStyle w:val="AccurriTabletextvalues"/>
              <w:keepNext/>
              <w:jc w:val="left"/>
            </w:pPr>
            <w:r>
              <w:rPr>
                <w:lang w:val="en-AU"/>
              </w:rPr>
              <w:t>Insurance revenue from contracts not measured under the PAA</w:t>
            </w:r>
          </w:p>
        </w:tc>
        <w:tc>
          <w:tcPr>
            <w:tcW w:w="60" w:type="dxa"/>
            <w:tcBorders>
              <w:top w:val="nil"/>
              <w:left w:val="nil"/>
              <w:bottom w:val="nil"/>
              <w:right w:val="nil"/>
            </w:tcBorders>
            <w:tcMar>
              <w:left w:w="0" w:type="dxa"/>
              <w:right w:w="0" w:type="dxa"/>
            </w:tcMar>
          </w:tcPr>
          <w:p w14:paraId="2BAC7CE6" w14:textId="77777777" w:rsidR="00FC548F" w:rsidRDefault="00FC548F"/>
        </w:tc>
        <w:tc>
          <w:tcPr>
            <w:tcW w:w="1289" w:type="dxa"/>
            <w:tcBorders>
              <w:top w:val="nil"/>
              <w:left w:val="nil"/>
              <w:bottom w:val="nil"/>
              <w:right w:val="nil"/>
            </w:tcBorders>
            <w:tcMar>
              <w:left w:w="0" w:type="dxa"/>
              <w:right w:w="60" w:type="dxa"/>
            </w:tcMar>
            <w:vAlign w:val="bottom"/>
          </w:tcPr>
          <w:p w14:paraId="1340486B" w14:textId="77777777" w:rsidR="00FC548F" w:rsidRDefault="00000000">
            <w:pPr>
              <w:pStyle w:val="AccurriTablenumericvalues"/>
              <w:keepNext/>
            </w:pPr>
            <w:r>
              <w:rPr>
                <w:lang w:val="en-AU"/>
              </w:rPr>
              <w:t>29,929</w:t>
            </w:r>
          </w:p>
        </w:tc>
        <w:tc>
          <w:tcPr>
            <w:tcW w:w="60" w:type="dxa"/>
            <w:tcBorders>
              <w:top w:val="nil"/>
              <w:left w:val="nil"/>
              <w:bottom w:val="nil"/>
              <w:right w:val="nil"/>
            </w:tcBorders>
            <w:tcMar>
              <w:left w:w="0" w:type="dxa"/>
              <w:right w:w="0" w:type="dxa"/>
            </w:tcMar>
          </w:tcPr>
          <w:p w14:paraId="2426E194" w14:textId="77777777" w:rsidR="00FC548F" w:rsidRDefault="00FC548F"/>
        </w:tc>
        <w:tc>
          <w:tcPr>
            <w:tcW w:w="1289" w:type="dxa"/>
            <w:tcBorders>
              <w:top w:val="nil"/>
              <w:left w:val="nil"/>
              <w:bottom w:val="nil"/>
              <w:right w:val="nil"/>
            </w:tcBorders>
            <w:tcMar>
              <w:left w:w="0" w:type="dxa"/>
              <w:right w:w="60" w:type="dxa"/>
            </w:tcMar>
            <w:vAlign w:val="bottom"/>
          </w:tcPr>
          <w:p w14:paraId="02A8A0CB" w14:textId="77777777" w:rsidR="00FC548F" w:rsidRDefault="00000000">
            <w:pPr>
              <w:pStyle w:val="AccurriTablenumericvalues"/>
              <w:keepNext/>
            </w:pPr>
            <w:r>
              <w:rPr>
                <w:lang w:val="en-AU"/>
              </w:rPr>
              <w:t>7,752</w:t>
            </w:r>
          </w:p>
        </w:tc>
        <w:tc>
          <w:tcPr>
            <w:tcW w:w="60" w:type="dxa"/>
            <w:tcBorders>
              <w:top w:val="nil"/>
              <w:left w:val="nil"/>
              <w:bottom w:val="nil"/>
              <w:right w:val="nil"/>
            </w:tcBorders>
            <w:tcMar>
              <w:left w:w="0" w:type="dxa"/>
              <w:right w:w="0" w:type="dxa"/>
            </w:tcMar>
          </w:tcPr>
          <w:p w14:paraId="1A2D3DCD" w14:textId="77777777" w:rsidR="00FC548F" w:rsidRDefault="00FC548F"/>
        </w:tc>
        <w:tc>
          <w:tcPr>
            <w:tcW w:w="1289" w:type="dxa"/>
            <w:tcBorders>
              <w:top w:val="nil"/>
              <w:left w:val="nil"/>
              <w:bottom w:val="nil"/>
              <w:right w:val="nil"/>
            </w:tcBorders>
            <w:tcMar>
              <w:left w:w="0" w:type="dxa"/>
              <w:right w:w="60" w:type="dxa"/>
            </w:tcMar>
            <w:vAlign w:val="bottom"/>
          </w:tcPr>
          <w:p w14:paraId="54A8A1D6" w14:textId="77777777" w:rsidR="00FC548F" w:rsidRDefault="00000000">
            <w:pPr>
              <w:pStyle w:val="AccurriTablenumericvalues"/>
              <w:keepNext/>
            </w:pPr>
            <w:r>
              <w:rPr>
                <w:lang w:val="en-AU"/>
              </w:rPr>
              <w:t>23,194</w:t>
            </w:r>
          </w:p>
        </w:tc>
        <w:tc>
          <w:tcPr>
            <w:tcW w:w="60" w:type="dxa"/>
            <w:tcBorders>
              <w:top w:val="nil"/>
              <w:left w:val="nil"/>
              <w:bottom w:val="nil"/>
              <w:right w:val="nil"/>
            </w:tcBorders>
            <w:tcMar>
              <w:left w:w="0" w:type="dxa"/>
              <w:right w:w="0" w:type="dxa"/>
            </w:tcMar>
          </w:tcPr>
          <w:p w14:paraId="645580B5" w14:textId="77777777" w:rsidR="00FC548F" w:rsidRDefault="00FC548F"/>
        </w:tc>
        <w:tc>
          <w:tcPr>
            <w:tcW w:w="1289" w:type="dxa"/>
            <w:tcBorders>
              <w:top w:val="nil"/>
              <w:left w:val="nil"/>
              <w:bottom w:val="nil"/>
              <w:right w:val="nil"/>
            </w:tcBorders>
            <w:tcMar>
              <w:left w:w="0" w:type="dxa"/>
              <w:right w:w="60" w:type="dxa"/>
            </w:tcMar>
            <w:vAlign w:val="bottom"/>
          </w:tcPr>
          <w:p w14:paraId="3F37842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D5DBA8" w14:textId="77777777" w:rsidR="00FC548F" w:rsidRDefault="00FC548F"/>
        </w:tc>
        <w:tc>
          <w:tcPr>
            <w:tcW w:w="1289" w:type="dxa"/>
            <w:tcBorders>
              <w:top w:val="nil"/>
              <w:left w:val="nil"/>
              <w:bottom w:val="nil"/>
              <w:right w:val="nil"/>
            </w:tcBorders>
            <w:tcMar>
              <w:left w:w="0" w:type="dxa"/>
              <w:right w:w="60" w:type="dxa"/>
            </w:tcMar>
            <w:vAlign w:val="bottom"/>
          </w:tcPr>
          <w:p w14:paraId="5A588FCD" w14:textId="77777777" w:rsidR="00FC548F" w:rsidRDefault="00000000">
            <w:pPr>
              <w:pStyle w:val="AccurriTablenumericvalues"/>
              <w:keepNext/>
            </w:pPr>
            <w:r>
              <w:rPr>
                <w:lang w:val="en-AU"/>
              </w:rPr>
              <w:t>60,875</w:t>
            </w:r>
          </w:p>
        </w:tc>
      </w:tr>
      <w:tr w:rsidR="00FC548F" w14:paraId="6E27B3B4" w14:textId="77777777">
        <w:tc>
          <w:tcPr>
            <w:tcW w:w="4253" w:type="dxa"/>
            <w:tcBorders>
              <w:top w:val="nil"/>
              <w:left w:val="nil"/>
              <w:bottom w:val="nil"/>
              <w:right w:val="nil"/>
            </w:tcBorders>
            <w:tcMar>
              <w:left w:w="0" w:type="dxa"/>
              <w:right w:w="0" w:type="dxa"/>
            </w:tcMar>
            <w:vAlign w:val="bottom"/>
          </w:tcPr>
          <w:p w14:paraId="74215AD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EA6008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6F3D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A82CE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CF78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4AEE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B18B9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43F92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BB35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F4B72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22190C" w14:textId="77777777" w:rsidR="00FC548F" w:rsidRDefault="00FC548F">
            <w:pPr>
              <w:pStyle w:val="AccurriTablenumericvalues"/>
              <w:keepNext/>
            </w:pPr>
          </w:p>
        </w:tc>
      </w:tr>
      <w:tr w:rsidR="00FC548F" w14:paraId="095FCBC9" w14:textId="77777777">
        <w:tc>
          <w:tcPr>
            <w:tcW w:w="4253" w:type="dxa"/>
            <w:tcBorders>
              <w:top w:val="nil"/>
              <w:left w:val="nil"/>
              <w:bottom w:val="nil"/>
              <w:right w:val="nil"/>
            </w:tcBorders>
            <w:tcMar>
              <w:left w:w="0" w:type="dxa"/>
              <w:right w:w="0" w:type="dxa"/>
            </w:tcMar>
            <w:vAlign w:val="bottom"/>
          </w:tcPr>
          <w:p w14:paraId="0425F223" w14:textId="77777777" w:rsidR="00FC548F" w:rsidRDefault="00000000">
            <w:pPr>
              <w:pStyle w:val="AccurriTablesubtitle"/>
              <w:keepNext/>
            </w:pPr>
            <w:r>
              <w:rPr>
                <w:lang w:val="en-AU"/>
              </w:rPr>
              <w:t>Contracts measured under the PAA</w:t>
            </w:r>
          </w:p>
        </w:tc>
        <w:tc>
          <w:tcPr>
            <w:tcW w:w="60" w:type="dxa"/>
            <w:tcBorders>
              <w:top w:val="nil"/>
              <w:left w:val="nil"/>
              <w:bottom w:val="nil"/>
              <w:right w:val="nil"/>
            </w:tcBorders>
            <w:tcMar>
              <w:left w:w="0" w:type="dxa"/>
              <w:right w:w="0" w:type="dxa"/>
            </w:tcMar>
          </w:tcPr>
          <w:p w14:paraId="3EC6D200" w14:textId="77777777" w:rsidR="00FC548F" w:rsidRDefault="00FC548F"/>
        </w:tc>
        <w:tc>
          <w:tcPr>
            <w:tcW w:w="1289" w:type="dxa"/>
            <w:tcBorders>
              <w:top w:val="nil"/>
              <w:left w:val="nil"/>
              <w:bottom w:val="nil"/>
              <w:right w:val="nil"/>
            </w:tcBorders>
            <w:tcMar>
              <w:left w:w="0" w:type="dxa"/>
              <w:right w:w="60" w:type="dxa"/>
            </w:tcMar>
            <w:vAlign w:val="bottom"/>
          </w:tcPr>
          <w:p w14:paraId="6C7327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AE5B38" w14:textId="77777777" w:rsidR="00FC548F" w:rsidRDefault="00FC548F"/>
        </w:tc>
        <w:tc>
          <w:tcPr>
            <w:tcW w:w="1289" w:type="dxa"/>
            <w:tcBorders>
              <w:top w:val="nil"/>
              <w:left w:val="nil"/>
              <w:bottom w:val="nil"/>
              <w:right w:val="nil"/>
            </w:tcBorders>
            <w:tcMar>
              <w:left w:w="0" w:type="dxa"/>
              <w:right w:w="60" w:type="dxa"/>
            </w:tcMar>
            <w:vAlign w:val="bottom"/>
          </w:tcPr>
          <w:p w14:paraId="73EE35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763F64" w14:textId="77777777" w:rsidR="00FC548F" w:rsidRDefault="00FC548F"/>
        </w:tc>
        <w:tc>
          <w:tcPr>
            <w:tcW w:w="1289" w:type="dxa"/>
            <w:tcBorders>
              <w:top w:val="nil"/>
              <w:left w:val="nil"/>
              <w:bottom w:val="nil"/>
              <w:right w:val="nil"/>
            </w:tcBorders>
            <w:tcMar>
              <w:left w:w="0" w:type="dxa"/>
              <w:right w:w="60" w:type="dxa"/>
            </w:tcMar>
            <w:vAlign w:val="bottom"/>
          </w:tcPr>
          <w:p w14:paraId="176AA8F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E19439" w14:textId="77777777" w:rsidR="00FC548F" w:rsidRDefault="00FC548F"/>
        </w:tc>
        <w:tc>
          <w:tcPr>
            <w:tcW w:w="1289" w:type="dxa"/>
            <w:tcBorders>
              <w:top w:val="nil"/>
              <w:left w:val="nil"/>
              <w:bottom w:val="nil"/>
              <w:right w:val="nil"/>
            </w:tcBorders>
            <w:tcMar>
              <w:left w:w="0" w:type="dxa"/>
              <w:right w:w="60" w:type="dxa"/>
            </w:tcMar>
            <w:vAlign w:val="bottom"/>
          </w:tcPr>
          <w:p w14:paraId="760056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F9C5B9" w14:textId="77777777" w:rsidR="00FC548F" w:rsidRDefault="00FC548F"/>
        </w:tc>
        <w:tc>
          <w:tcPr>
            <w:tcW w:w="1289" w:type="dxa"/>
            <w:tcBorders>
              <w:top w:val="nil"/>
              <w:left w:val="nil"/>
              <w:bottom w:val="nil"/>
              <w:right w:val="nil"/>
            </w:tcBorders>
            <w:tcMar>
              <w:left w:w="0" w:type="dxa"/>
              <w:right w:w="60" w:type="dxa"/>
            </w:tcMar>
            <w:vAlign w:val="bottom"/>
          </w:tcPr>
          <w:p w14:paraId="5A22F00B" w14:textId="77777777" w:rsidR="00FC548F" w:rsidRDefault="00FC548F">
            <w:pPr>
              <w:pStyle w:val="AccurriTablenumericvalues"/>
              <w:keepNext/>
            </w:pPr>
          </w:p>
        </w:tc>
      </w:tr>
      <w:tr w:rsidR="00FC548F" w14:paraId="3A100346" w14:textId="77777777">
        <w:tc>
          <w:tcPr>
            <w:tcW w:w="4253" w:type="dxa"/>
            <w:tcBorders>
              <w:top w:val="nil"/>
              <w:left w:val="nil"/>
              <w:bottom w:val="nil"/>
              <w:right w:val="nil"/>
            </w:tcBorders>
            <w:tcMar>
              <w:left w:w="0" w:type="dxa"/>
              <w:right w:w="0" w:type="dxa"/>
            </w:tcMar>
            <w:vAlign w:val="bottom"/>
          </w:tcPr>
          <w:p w14:paraId="3B19A62D" w14:textId="77777777" w:rsidR="00FC548F" w:rsidRDefault="00000000">
            <w:pPr>
              <w:pStyle w:val="AccurriTabletextvalues"/>
              <w:keepNext/>
              <w:jc w:val="left"/>
            </w:pPr>
            <w:r>
              <w:rPr>
                <w:lang w:val="en-AU"/>
              </w:rPr>
              <w:t>Insurance revenue from contracts measured under the PAA</w:t>
            </w:r>
          </w:p>
        </w:tc>
        <w:tc>
          <w:tcPr>
            <w:tcW w:w="60" w:type="dxa"/>
            <w:tcBorders>
              <w:top w:val="nil"/>
              <w:left w:val="nil"/>
              <w:bottom w:val="nil"/>
              <w:right w:val="nil"/>
            </w:tcBorders>
            <w:tcMar>
              <w:left w:w="0" w:type="dxa"/>
              <w:right w:w="0" w:type="dxa"/>
            </w:tcMar>
          </w:tcPr>
          <w:p w14:paraId="6208E31D" w14:textId="77777777" w:rsidR="00FC548F" w:rsidRDefault="00FC548F"/>
        </w:tc>
        <w:tc>
          <w:tcPr>
            <w:tcW w:w="1289" w:type="dxa"/>
            <w:tcBorders>
              <w:top w:val="nil"/>
              <w:left w:val="nil"/>
              <w:bottom w:val="nil"/>
              <w:right w:val="nil"/>
            </w:tcBorders>
            <w:tcMar>
              <w:left w:w="0" w:type="dxa"/>
              <w:right w:w="60" w:type="dxa"/>
            </w:tcMar>
            <w:vAlign w:val="bottom"/>
          </w:tcPr>
          <w:p w14:paraId="09FDB66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4BC30B" w14:textId="77777777" w:rsidR="00FC548F" w:rsidRDefault="00FC548F"/>
        </w:tc>
        <w:tc>
          <w:tcPr>
            <w:tcW w:w="1289" w:type="dxa"/>
            <w:tcBorders>
              <w:top w:val="nil"/>
              <w:left w:val="nil"/>
              <w:bottom w:val="nil"/>
              <w:right w:val="nil"/>
            </w:tcBorders>
            <w:tcMar>
              <w:left w:w="0" w:type="dxa"/>
              <w:right w:w="60" w:type="dxa"/>
            </w:tcMar>
            <w:vAlign w:val="bottom"/>
          </w:tcPr>
          <w:p w14:paraId="2686623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730DC3" w14:textId="77777777" w:rsidR="00FC548F" w:rsidRDefault="00FC548F"/>
        </w:tc>
        <w:tc>
          <w:tcPr>
            <w:tcW w:w="1289" w:type="dxa"/>
            <w:tcBorders>
              <w:top w:val="nil"/>
              <w:left w:val="nil"/>
              <w:bottom w:val="nil"/>
              <w:right w:val="nil"/>
            </w:tcBorders>
            <w:tcMar>
              <w:left w:w="0" w:type="dxa"/>
              <w:right w:w="60" w:type="dxa"/>
            </w:tcMar>
            <w:vAlign w:val="bottom"/>
          </w:tcPr>
          <w:p w14:paraId="34E3984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55BC9A" w14:textId="77777777" w:rsidR="00FC548F" w:rsidRDefault="00FC548F"/>
        </w:tc>
        <w:tc>
          <w:tcPr>
            <w:tcW w:w="1289" w:type="dxa"/>
            <w:tcBorders>
              <w:top w:val="nil"/>
              <w:left w:val="nil"/>
              <w:bottom w:val="nil"/>
              <w:right w:val="nil"/>
            </w:tcBorders>
            <w:tcMar>
              <w:left w:w="0" w:type="dxa"/>
              <w:right w:w="60" w:type="dxa"/>
            </w:tcMar>
            <w:vAlign w:val="bottom"/>
          </w:tcPr>
          <w:p w14:paraId="66312D7E" w14:textId="77777777" w:rsidR="00FC548F" w:rsidRDefault="00000000">
            <w:pPr>
              <w:pStyle w:val="AccurriTablenumericvalues"/>
              <w:keepNext/>
            </w:pPr>
            <w:r>
              <w:rPr>
                <w:lang w:val="en-AU"/>
              </w:rPr>
              <w:t>123,382</w:t>
            </w:r>
          </w:p>
        </w:tc>
        <w:tc>
          <w:tcPr>
            <w:tcW w:w="60" w:type="dxa"/>
            <w:tcBorders>
              <w:top w:val="nil"/>
              <w:left w:val="nil"/>
              <w:bottom w:val="nil"/>
              <w:right w:val="nil"/>
            </w:tcBorders>
            <w:tcMar>
              <w:left w:w="0" w:type="dxa"/>
              <w:right w:w="0" w:type="dxa"/>
            </w:tcMar>
          </w:tcPr>
          <w:p w14:paraId="07AB3AE8" w14:textId="77777777" w:rsidR="00FC548F" w:rsidRDefault="00FC548F"/>
        </w:tc>
        <w:tc>
          <w:tcPr>
            <w:tcW w:w="1289" w:type="dxa"/>
            <w:tcBorders>
              <w:top w:val="nil"/>
              <w:left w:val="nil"/>
              <w:bottom w:val="nil"/>
              <w:right w:val="nil"/>
            </w:tcBorders>
            <w:tcMar>
              <w:left w:w="0" w:type="dxa"/>
              <w:right w:w="60" w:type="dxa"/>
            </w:tcMar>
            <w:vAlign w:val="bottom"/>
          </w:tcPr>
          <w:p w14:paraId="4EFF7A9F" w14:textId="77777777" w:rsidR="00FC548F" w:rsidRDefault="00000000">
            <w:pPr>
              <w:pStyle w:val="AccurriTablenumericvalues"/>
              <w:keepNext/>
            </w:pPr>
            <w:r>
              <w:rPr>
                <w:lang w:val="en-AU"/>
              </w:rPr>
              <w:t>123,382</w:t>
            </w:r>
          </w:p>
        </w:tc>
      </w:tr>
      <w:tr w:rsidR="00FC548F" w14:paraId="756B7FB6" w14:textId="77777777">
        <w:tc>
          <w:tcPr>
            <w:tcW w:w="4253" w:type="dxa"/>
            <w:tcBorders>
              <w:top w:val="nil"/>
              <w:left w:val="nil"/>
              <w:bottom w:val="nil"/>
              <w:right w:val="nil"/>
            </w:tcBorders>
            <w:tcMar>
              <w:left w:w="0" w:type="dxa"/>
              <w:right w:w="0" w:type="dxa"/>
            </w:tcMar>
            <w:vAlign w:val="bottom"/>
          </w:tcPr>
          <w:p w14:paraId="135A624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79336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B6E3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442A8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1F7C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0AE5E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23A42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5CDA4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12E065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B72FA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ACA610" w14:textId="77777777" w:rsidR="00FC548F" w:rsidRDefault="00FC548F">
            <w:pPr>
              <w:pStyle w:val="AccurriTablenumericvalues"/>
              <w:keepNext/>
            </w:pPr>
          </w:p>
        </w:tc>
      </w:tr>
      <w:tr w:rsidR="00FC548F" w14:paraId="0BD29386" w14:textId="77777777">
        <w:tc>
          <w:tcPr>
            <w:tcW w:w="4253" w:type="dxa"/>
            <w:tcBorders>
              <w:top w:val="nil"/>
              <w:left w:val="nil"/>
              <w:bottom w:val="nil"/>
              <w:right w:val="nil"/>
            </w:tcBorders>
            <w:tcMar>
              <w:left w:w="0" w:type="dxa"/>
              <w:right w:w="0" w:type="dxa"/>
            </w:tcMar>
            <w:vAlign w:val="bottom"/>
          </w:tcPr>
          <w:p w14:paraId="380F6965" w14:textId="77777777" w:rsidR="00FC548F" w:rsidRDefault="00000000">
            <w:pPr>
              <w:pStyle w:val="AccurriTabletextvalues"/>
              <w:keepNext/>
              <w:jc w:val="left"/>
            </w:pPr>
            <w:r>
              <w:rPr>
                <w:lang w:val="en-AU"/>
              </w:rPr>
              <w:t>Total insurance revenue</w:t>
            </w:r>
          </w:p>
        </w:tc>
        <w:tc>
          <w:tcPr>
            <w:tcW w:w="60" w:type="dxa"/>
            <w:tcBorders>
              <w:top w:val="nil"/>
              <w:left w:val="nil"/>
              <w:bottom w:val="nil"/>
              <w:right w:val="nil"/>
            </w:tcBorders>
            <w:tcMar>
              <w:left w:w="0" w:type="dxa"/>
              <w:right w:w="0" w:type="dxa"/>
            </w:tcMar>
          </w:tcPr>
          <w:p w14:paraId="424B205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7243225" w14:textId="77777777" w:rsidR="00FC548F" w:rsidRDefault="00000000">
            <w:pPr>
              <w:pStyle w:val="AccurriTablenumericvalues"/>
              <w:keepNext/>
            </w:pPr>
            <w:r>
              <w:rPr>
                <w:lang w:val="en-AU"/>
              </w:rPr>
              <w:t>29,929</w:t>
            </w:r>
          </w:p>
        </w:tc>
        <w:tc>
          <w:tcPr>
            <w:tcW w:w="60" w:type="dxa"/>
            <w:tcBorders>
              <w:top w:val="nil"/>
              <w:left w:val="nil"/>
              <w:bottom w:val="nil"/>
              <w:right w:val="nil"/>
            </w:tcBorders>
            <w:tcMar>
              <w:left w:w="0" w:type="dxa"/>
              <w:right w:w="0" w:type="dxa"/>
            </w:tcMar>
          </w:tcPr>
          <w:p w14:paraId="22A4AA6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22A2004" w14:textId="77777777" w:rsidR="00FC548F" w:rsidRDefault="00000000">
            <w:pPr>
              <w:pStyle w:val="AccurriTablenumericvalues"/>
              <w:keepNext/>
            </w:pPr>
            <w:r>
              <w:rPr>
                <w:lang w:val="en-AU"/>
              </w:rPr>
              <w:t>7,752</w:t>
            </w:r>
          </w:p>
        </w:tc>
        <w:tc>
          <w:tcPr>
            <w:tcW w:w="60" w:type="dxa"/>
            <w:tcBorders>
              <w:top w:val="nil"/>
              <w:left w:val="nil"/>
              <w:bottom w:val="nil"/>
              <w:right w:val="nil"/>
            </w:tcBorders>
            <w:tcMar>
              <w:left w:w="0" w:type="dxa"/>
              <w:right w:w="0" w:type="dxa"/>
            </w:tcMar>
          </w:tcPr>
          <w:p w14:paraId="451AF0D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595B169" w14:textId="77777777" w:rsidR="00FC548F" w:rsidRDefault="00000000">
            <w:pPr>
              <w:pStyle w:val="AccurriTablenumericvalues"/>
              <w:keepNext/>
            </w:pPr>
            <w:r>
              <w:rPr>
                <w:lang w:val="en-AU"/>
              </w:rPr>
              <w:t>23,194</w:t>
            </w:r>
          </w:p>
        </w:tc>
        <w:tc>
          <w:tcPr>
            <w:tcW w:w="60" w:type="dxa"/>
            <w:tcBorders>
              <w:top w:val="nil"/>
              <w:left w:val="nil"/>
              <w:bottom w:val="nil"/>
              <w:right w:val="nil"/>
            </w:tcBorders>
            <w:tcMar>
              <w:left w:w="0" w:type="dxa"/>
              <w:right w:w="0" w:type="dxa"/>
            </w:tcMar>
          </w:tcPr>
          <w:p w14:paraId="4AC3CC0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47816CB" w14:textId="77777777" w:rsidR="00FC548F" w:rsidRDefault="00000000">
            <w:pPr>
              <w:pStyle w:val="AccurriTablenumericvalues"/>
              <w:keepNext/>
            </w:pPr>
            <w:r>
              <w:rPr>
                <w:lang w:val="en-AU"/>
              </w:rPr>
              <w:t>123,382</w:t>
            </w:r>
          </w:p>
        </w:tc>
        <w:tc>
          <w:tcPr>
            <w:tcW w:w="60" w:type="dxa"/>
            <w:tcBorders>
              <w:top w:val="nil"/>
              <w:left w:val="nil"/>
              <w:bottom w:val="nil"/>
              <w:right w:val="nil"/>
            </w:tcBorders>
            <w:tcMar>
              <w:left w:w="0" w:type="dxa"/>
              <w:right w:w="0" w:type="dxa"/>
            </w:tcMar>
          </w:tcPr>
          <w:p w14:paraId="1E0F3E3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9D1AC7A" w14:textId="77777777" w:rsidR="00FC548F" w:rsidRDefault="00000000">
            <w:pPr>
              <w:pStyle w:val="AccurriTablenumericvalues"/>
              <w:keepNext/>
            </w:pPr>
            <w:r>
              <w:rPr>
                <w:lang w:val="en-AU"/>
              </w:rPr>
              <w:t>184,257</w:t>
            </w:r>
          </w:p>
        </w:tc>
      </w:tr>
    </w:tbl>
    <w:p w14:paraId="28722EEF" w14:textId="77777777" w:rsidR="00FC548F" w:rsidRDefault="00000000">
      <w:pPr>
        <w:sectPr w:rsidR="00FC548F">
          <w:headerReference w:type="even" r:id="rId81"/>
          <w:headerReference w:type="default" r:id="rId82"/>
          <w:footerReference w:type="even" r:id="rId83"/>
          <w:footerReference w:type="default" r:id="rId84"/>
          <w:headerReference w:type="first" r:id="rId85"/>
          <w:footerReference w:type="first" r:id="rId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AiiNote_TOC"/>
    <w:p w14:paraId="3F7F4397" w14:textId="77777777" w:rsidR="00FC548F" w:rsidRDefault="00000000">
      <w:pPr>
        <w:pStyle w:val="AccurriParagraphmainheader"/>
        <w:keepNext/>
      </w:pPr>
      <w:r>
        <w:lastRenderedPageBreak/>
        <w:fldChar w:fldCharType="begin"/>
      </w:r>
      <w:r>
        <w:rPr>
          <w:lang w:val="en-AU"/>
        </w:rPr>
        <w:instrText>TC "Note 5. Investment income and insurance financial result"\f n \l 1</w:instrText>
      </w:r>
      <w:r>
        <w:fldChar w:fldCharType="end"/>
      </w:r>
      <w:bookmarkEnd w:id="56"/>
      <w:r>
        <w:rPr>
          <w:lang w:val="en-AU"/>
        </w:rPr>
        <w:t>Note 5. Investment income and insurance financial result</w:t>
      </w:r>
    </w:p>
    <w:p w14:paraId="1050DD9C"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3AC824A2" w14:textId="77777777">
        <w:trPr>
          <w:cantSplit/>
          <w:tblHeader/>
        </w:trPr>
        <w:tc>
          <w:tcPr>
            <w:tcW w:w="4253" w:type="dxa"/>
            <w:tcBorders>
              <w:top w:val="nil"/>
              <w:left w:val="nil"/>
              <w:bottom w:val="nil"/>
              <w:right w:val="nil"/>
            </w:tcBorders>
            <w:tcMar>
              <w:left w:w="0" w:type="dxa"/>
              <w:right w:w="0" w:type="dxa"/>
            </w:tcMar>
            <w:vAlign w:val="bottom"/>
          </w:tcPr>
          <w:p w14:paraId="095276C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BA3603F" w14:textId="77777777" w:rsidR="00FC548F" w:rsidRDefault="00FC548F"/>
        </w:tc>
        <w:tc>
          <w:tcPr>
            <w:tcW w:w="1289" w:type="dxa"/>
            <w:tcBorders>
              <w:top w:val="nil"/>
              <w:left w:val="nil"/>
              <w:bottom w:val="nil"/>
              <w:right w:val="nil"/>
            </w:tcBorders>
            <w:tcMar>
              <w:left w:w="0" w:type="dxa"/>
              <w:right w:w="0" w:type="dxa"/>
            </w:tcMar>
            <w:vAlign w:val="bottom"/>
          </w:tcPr>
          <w:p w14:paraId="05B03452"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53D3E2B0" w14:textId="77777777" w:rsidR="00FC548F" w:rsidRDefault="00FC548F"/>
        </w:tc>
        <w:tc>
          <w:tcPr>
            <w:tcW w:w="1289" w:type="dxa"/>
            <w:tcBorders>
              <w:top w:val="nil"/>
              <w:left w:val="nil"/>
              <w:bottom w:val="nil"/>
              <w:right w:val="nil"/>
            </w:tcBorders>
            <w:tcMar>
              <w:left w:w="0" w:type="dxa"/>
              <w:right w:w="0" w:type="dxa"/>
            </w:tcMar>
            <w:vAlign w:val="bottom"/>
          </w:tcPr>
          <w:p w14:paraId="02AC5CEC"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29757B30" w14:textId="77777777" w:rsidR="00FC548F" w:rsidRDefault="00FC548F"/>
        </w:tc>
        <w:tc>
          <w:tcPr>
            <w:tcW w:w="1289" w:type="dxa"/>
            <w:tcBorders>
              <w:top w:val="nil"/>
              <w:left w:val="nil"/>
              <w:bottom w:val="nil"/>
              <w:right w:val="nil"/>
            </w:tcBorders>
            <w:tcMar>
              <w:left w:w="0" w:type="dxa"/>
              <w:right w:w="0" w:type="dxa"/>
            </w:tcMar>
            <w:vAlign w:val="bottom"/>
          </w:tcPr>
          <w:p w14:paraId="1B03B5C9"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7861A639" w14:textId="77777777" w:rsidR="00FC548F" w:rsidRDefault="00FC548F"/>
        </w:tc>
        <w:tc>
          <w:tcPr>
            <w:tcW w:w="1289" w:type="dxa"/>
            <w:tcBorders>
              <w:top w:val="nil"/>
              <w:left w:val="nil"/>
              <w:bottom w:val="nil"/>
              <w:right w:val="nil"/>
            </w:tcBorders>
            <w:tcMar>
              <w:left w:w="0" w:type="dxa"/>
              <w:right w:w="0" w:type="dxa"/>
            </w:tcMar>
            <w:vAlign w:val="bottom"/>
          </w:tcPr>
          <w:p w14:paraId="5532E07A"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1BDA8742" w14:textId="77777777" w:rsidR="00FC548F" w:rsidRDefault="00FC548F"/>
        </w:tc>
        <w:tc>
          <w:tcPr>
            <w:tcW w:w="1289" w:type="dxa"/>
            <w:tcBorders>
              <w:top w:val="nil"/>
              <w:left w:val="nil"/>
              <w:bottom w:val="nil"/>
              <w:right w:val="nil"/>
            </w:tcBorders>
            <w:tcMar>
              <w:left w:w="0" w:type="dxa"/>
              <w:right w:w="0" w:type="dxa"/>
            </w:tcMar>
            <w:vAlign w:val="bottom"/>
          </w:tcPr>
          <w:p w14:paraId="2983A7C6" w14:textId="77777777" w:rsidR="00FC548F" w:rsidRDefault="00000000">
            <w:pPr>
              <w:pStyle w:val="AccurriTableheaderinsubtable"/>
              <w:keepNext/>
            </w:pPr>
            <w:r>
              <w:rPr>
                <w:lang w:val="en-AU"/>
              </w:rPr>
              <w:t>Total</w:t>
            </w:r>
          </w:p>
        </w:tc>
      </w:tr>
      <w:tr w:rsidR="00FC548F" w14:paraId="57A40C44" w14:textId="77777777">
        <w:trPr>
          <w:cantSplit/>
          <w:tblHeader/>
        </w:trPr>
        <w:tc>
          <w:tcPr>
            <w:tcW w:w="4253" w:type="dxa"/>
            <w:tcBorders>
              <w:top w:val="nil"/>
              <w:left w:val="nil"/>
              <w:bottom w:val="nil"/>
              <w:right w:val="nil"/>
            </w:tcBorders>
            <w:tcMar>
              <w:left w:w="0" w:type="dxa"/>
              <w:right w:w="0" w:type="dxa"/>
            </w:tcMar>
            <w:vAlign w:val="bottom"/>
          </w:tcPr>
          <w:p w14:paraId="2B321C31"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3C704643" w14:textId="77777777" w:rsidR="00FC548F" w:rsidRDefault="00FC548F"/>
        </w:tc>
        <w:tc>
          <w:tcPr>
            <w:tcW w:w="1289" w:type="dxa"/>
            <w:tcBorders>
              <w:top w:val="nil"/>
              <w:left w:val="nil"/>
              <w:bottom w:val="nil"/>
              <w:right w:val="nil"/>
            </w:tcBorders>
            <w:tcMar>
              <w:left w:w="0" w:type="dxa"/>
              <w:right w:w="0" w:type="dxa"/>
            </w:tcMar>
            <w:vAlign w:val="bottom"/>
          </w:tcPr>
          <w:p w14:paraId="3A44569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ABB18C0" w14:textId="77777777" w:rsidR="00FC548F" w:rsidRDefault="00FC548F"/>
        </w:tc>
        <w:tc>
          <w:tcPr>
            <w:tcW w:w="1289" w:type="dxa"/>
            <w:tcBorders>
              <w:top w:val="nil"/>
              <w:left w:val="nil"/>
              <w:bottom w:val="nil"/>
              <w:right w:val="nil"/>
            </w:tcBorders>
            <w:tcMar>
              <w:left w:w="0" w:type="dxa"/>
              <w:right w:w="0" w:type="dxa"/>
            </w:tcMar>
            <w:vAlign w:val="bottom"/>
          </w:tcPr>
          <w:p w14:paraId="26B1708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374277" w14:textId="77777777" w:rsidR="00FC548F" w:rsidRDefault="00FC548F"/>
        </w:tc>
        <w:tc>
          <w:tcPr>
            <w:tcW w:w="1289" w:type="dxa"/>
            <w:tcBorders>
              <w:top w:val="nil"/>
              <w:left w:val="nil"/>
              <w:bottom w:val="nil"/>
              <w:right w:val="nil"/>
            </w:tcBorders>
            <w:tcMar>
              <w:left w:w="0" w:type="dxa"/>
              <w:right w:w="0" w:type="dxa"/>
            </w:tcMar>
            <w:vAlign w:val="bottom"/>
          </w:tcPr>
          <w:p w14:paraId="62FD8B0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3CB3D13" w14:textId="77777777" w:rsidR="00FC548F" w:rsidRDefault="00FC548F"/>
        </w:tc>
        <w:tc>
          <w:tcPr>
            <w:tcW w:w="1289" w:type="dxa"/>
            <w:tcBorders>
              <w:top w:val="nil"/>
              <w:left w:val="nil"/>
              <w:bottom w:val="nil"/>
              <w:right w:val="nil"/>
            </w:tcBorders>
            <w:tcMar>
              <w:left w:w="0" w:type="dxa"/>
              <w:right w:w="0" w:type="dxa"/>
            </w:tcMar>
            <w:vAlign w:val="bottom"/>
          </w:tcPr>
          <w:p w14:paraId="16F2C63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AABDECF" w14:textId="77777777" w:rsidR="00FC548F" w:rsidRDefault="00FC548F"/>
        </w:tc>
        <w:tc>
          <w:tcPr>
            <w:tcW w:w="1289" w:type="dxa"/>
            <w:tcBorders>
              <w:top w:val="nil"/>
              <w:left w:val="nil"/>
              <w:bottom w:val="nil"/>
              <w:right w:val="nil"/>
            </w:tcBorders>
            <w:tcMar>
              <w:left w:w="0" w:type="dxa"/>
              <w:right w:w="0" w:type="dxa"/>
            </w:tcMar>
            <w:vAlign w:val="bottom"/>
          </w:tcPr>
          <w:p w14:paraId="2E8FA46F" w14:textId="77777777" w:rsidR="00FC548F" w:rsidRDefault="00000000">
            <w:pPr>
              <w:pStyle w:val="AccurriTableheaderinsubtable"/>
              <w:keepNext/>
            </w:pPr>
            <w:r>
              <w:rPr>
                <w:lang w:val="en-AU"/>
              </w:rPr>
              <w:t>CU'000</w:t>
            </w:r>
          </w:p>
        </w:tc>
      </w:tr>
      <w:tr w:rsidR="00FC548F" w14:paraId="4072DFDF" w14:textId="77777777">
        <w:trPr>
          <w:cantSplit/>
          <w:tblHeader/>
        </w:trPr>
        <w:tc>
          <w:tcPr>
            <w:tcW w:w="4253" w:type="dxa"/>
            <w:tcBorders>
              <w:top w:val="nil"/>
              <w:left w:val="nil"/>
              <w:bottom w:val="nil"/>
              <w:right w:val="nil"/>
            </w:tcBorders>
            <w:tcMar>
              <w:left w:w="0" w:type="dxa"/>
              <w:right w:w="0" w:type="dxa"/>
            </w:tcMar>
            <w:vAlign w:val="bottom"/>
          </w:tcPr>
          <w:p w14:paraId="4B7773A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09CBD89" w14:textId="77777777" w:rsidR="00FC548F" w:rsidRDefault="00FC548F"/>
        </w:tc>
        <w:tc>
          <w:tcPr>
            <w:tcW w:w="1289" w:type="dxa"/>
            <w:tcBorders>
              <w:top w:val="nil"/>
              <w:left w:val="nil"/>
              <w:bottom w:val="nil"/>
              <w:right w:val="nil"/>
            </w:tcBorders>
            <w:tcMar>
              <w:left w:w="0" w:type="dxa"/>
              <w:right w:w="0" w:type="dxa"/>
            </w:tcMar>
            <w:vAlign w:val="bottom"/>
          </w:tcPr>
          <w:p w14:paraId="582011E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15AA7CC" w14:textId="77777777" w:rsidR="00FC548F" w:rsidRDefault="00FC548F"/>
        </w:tc>
        <w:tc>
          <w:tcPr>
            <w:tcW w:w="1289" w:type="dxa"/>
            <w:tcBorders>
              <w:top w:val="nil"/>
              <w:left w:val="nil"/>
              <w:bottom w:val="nil"/>
              <w:right w:val="nil"/>
            </w:tcBorders>
            <w:tcMar>
              <w:left w:w="0" w:type="dxa"/>
              <w:right w:w="0" w:type="dxa"/>
            </w:tcMar>
            <w:vAlign w:val="bottom"/>
          </w:tcPr>
          <w:p w14:paraId="6DE42CC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595B450" w14:textId="77777777" w:rsidR="00FC548F" w:rsidRDefault="00FC548F"/>
        </w:tc>
        <w:tc>
          <w:tcPr>
            <w:tcW w:w="1289" w:type="dxa"/>
            <w:tcBorders>
              <w:top w:val="nil"/>
              <w:left w:val="nil"/>
              <w:bottom w:val="nil"/>
              <w:right w:val="nil"/>
            </w:tcBorders>
            <w:tcMar>
              <w:left w:w="0" w:type="dxa"/>
              <w:right w:w="0" w:type="dxa"/>
            </w:tcMar>
            <w:vAlign w:val="bottom"/>
          </w:tcPr>
          <w:p w14:paraId="3B3356E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B9A9139" w14:textId="77777777" w:rsidR="00FC548F" w:rsidRDefault="00FC548F"/>
        </w:tc>
        <w:tc>
          <w:tcPr>
            <w:tcW w:w="1289" w:type="dxa"/>
            <w:tcBorders>
              <w:top w:val="nil"/>
              <w:left w:val="nil"/>
              <w:bottom w:val="nil"/>
              <w:right w:val="nil"/>
            </w:tcBorders>
            <w:tcMar>
              <w:left w:w="0" w:type="dxa"/>
              <w:right w:w="0" w:type="dxa"/>
            </w:tcMar>
            <w:vAlign w:val="bottom"/>
          </w:tcPr>
          <w:p w14:paraId="33C20A5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61405F3" w14:textId="77777777" w:rsidR="00FC548F" w:rsidRDefault="00FC548F"/>
        </w:tc>
        <w:tc>
          <w:tcPr>
            <w:tcW w:w="1289" w:type="dxa"/>
            <w:tcBorders>
              <w:top w:val="nil"/>
              <w:left w:val="nil"/>
              <w:bottom w:val="nil"/>
              <w:right w:val="nil"/>
            </w:tcBorders>
            <w:tcMar>
              <w:left w:w="0" w:type="dxa"/>
              <w:right w:w="0" w:type="dxa"/>
            </w:tcMar>
            <w:vAlign w:val="bottom"/>
          </w:tcPr>
          <w:p w14:paraId="3934FA4B" w14:textId="77777777" w:rsidR="00FC548F" w:rsidRDefault="00FC548F">
            <w:pPr>
              <w:pStyle w:val="AccurriTableheaderinsubtable"/>
              <w:keepNext/>
            </w:pPr>
          </w:p>
        </w:tc>
      </w:tr>
      <w:tr w:rsidR="00FC548F" w14:paraId="6F928DC0" w14:textId="77777777">
        <w:tc>
          <w:tcPr>
            <w:tcW w:w="4253" w:type="dxa"/>
            <w:tcBorders>
              <w:top w:val="nil"/>
              <w:left w:val="nil"/>
              <w:bottom w:val="nil"/>
              <w:right w:val="nil"/>
            </w:tcBorders>
            <w:tcMar>
              <w:left w:w="0" w:type="dxa"/>
              <w:right w:w="0" w:type="dxa"/>
            </w:tcMar>
            <w:vAlign w:val="bottom"/>
          </w:tcPr>
          <w:p w14:paraId="12033293" w14:textId="77777777" w:rsidR="00FC548F" w:rsidRDefault="00000000">
            <w:pPr>
              <w:pStyle w:val="AccurriTablesubtitle"/>
              <w:keepNext/>
            </w:pPr>
            <w:r>
              <w:rPr>
                <w:lang w:val="en-AU"/>
              </w:rPr>
              <w:t>Investment income</w:t>
            </w:r>
          </w:p>
        </w:tc>
        <w:tc>
          <w:tcPr>
            <w:tcW w:w="60" w:type="dxa"/>
            <w:tcBorders>
              <w:top w:val="nil"/>
              <w:left w:val="nil"/>
              <w:bottom w:val="nil"/>
              <w:right w:val="nil"/>
            </w:tcBorders>
            <w:tcMar>
              <w:left w:w="0" w:type="dxa"/>
              <w:right w:w="0" w:type="dxa"/>
            </w:tcMar>
          </w:tcPr>
          <w:p w14:paraId="1FB7EC99" w14:textId="77777777" w:rsidR="00FC548F" w:rsidRDefault="00FC548F"/>
        </w:tc>
        <w:tc>
          <w:tcPr>
            <w:tcW w:w="1289" w:type="dxa"/>
            <w:tcBorders>
              <w:top w:val="nil"/>
              <w:left w:val="nil"/>
              <w:bottom w:val="nil"/>
              <w:right w:val="nil"/>
            </w:tcBorders>
            <w:tcMar>
              <w:left w:w="0" w:type="dxa"/>
              <w:right w:w="60" w:type="dxa"/>
            </w:tcMar>
            <w:vAlign w:val="bottom"/>
          </w:tcPr>
          <w:p w14:paraId="6DFC70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64F947" w14:textId="77777777" w:rsidR="00FC548F" w:rsidRDefault="00FC548F"/>
        </w:tc>
        <w:tc>
          <w:tcPr>
            <w:tcW w:w="1289" w:type="dxa"/>
            <w:tcBorders>
              <w:top w:val="nil"/>
              <w:left w:val="nil"/>
              <w:bottom w:val="nil"/>
              <w:right w:val="nil"/>
            </w:tcBorders>
            <w:tcMar>
              <w:left w:w="0" w:type="dxa"/>
              <w:right w:w="60" w:type="dxa"/>
            </w:tcMar>
            <w:vAlign w:val="bottom"/>
          </w:tcPr>
          <w:p w14:paraId="24BBC0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E35865" w14:textId="77777777" w:rsidR="00FC548F" w:rsidRDefault="00FC548F"/>
        </w:tc>
        <w:tc>
          <w:tcPr>
            <w:tcW w:w="1289" w:type="dxa"/>
            <w:tcBorders>
              <w:top w:val="nil"/>
              <w:left w:val="nil"/>
              <w:bottom w:val="nil"/>
              <w:right w:val="nil"/>
            </w:tcBorders>
            <w:tcMar>
              <w:left w:w="0" w:type="dxa"/>
              <w:right w:w="60" w:type="dxa"/>
            </w:tcMar>
            <w:vAlign w:val="bottom"/>
          </w:tcPr>
          <w:p w14:paraId="19C300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FD8220" w14:textId="77777777" w:rsidR="00FC548F" w:rsidRDefault="00FC548F"/>
        </w:tc>
        <w:tc>
          <w:tcPr>
            <w:tcW w:w="1289" w:type="dxa"/>
            <w:tcBorders>
              <w:top w:val="nil"/>
              <w:left w:val="nil"/>
              <w:bottom w:val="nil"/>
              <w:right w:val="nil"/>
            </w:tcBorders>
            <w:tcMar>
              <w:left w:w="0" w:type="dxa"/>
              <w:right w:w="60" w:type="dxa"/>
            </w:tcMar>
            <w:vAlign w:val="bottom"/>
          </w:tcPr>
          <w:p w14:paraId="6075F5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69031B" w14:textId="77777777" w:rsidR="00FC548F" w:rsidRDefault="00FC548F"/>
        </w:tc>
        <w:tc>
          <w:tcPr>
            <w:tcW w:w="1289" w:type="dxa"/>
            <w:tcBorders>
              <w:top w:val="nil"/>
              <w:left w:val="nil"/>
              <w:bottom w:val="nil"/>
              <w:right w:val="nil"/>
            </w:tcBorders>
            <w:tcMar>
              <w:left w:w="0" w:type="dxa"/>
              <w:right w:w="60" w:type="dxa"/>
            </w:tcMar>
            <w:vAlign w:val="bottom"/>
          </w:tcPr>
          <w:p w14:paraId="5FA8F381" w14:textId="77777777" w:rsidR="00FC548F" w:rsidRDefault="00FC548F">
            <w:pPr>
              <w:pStyle w:val="AccurriTablenumericvalues"/>
              <w:keepNext/>
            </w:pPr>
          </w:p>
        </w:tc>
      </w:tr>
      <w:tr w:rsidR="00FC548F" w14:paraId="6FF1B923" w14:textId="77777777">
        <w:tc>
          <w:tcPr>
            <w:tcW w:w="4253" w:type="dxa"/>
            <w:tcBorders>
              <w:top w:val="nil"/>
              <w:left w:val="nil"/>
              <w:bottom w:val="nil"/>
              <w:right w:val="nil"/>
            </w:tcBorders>
            <w:tcMar>
              <w:left w:w="0" w:type="dxa"/>
              <w:right w:w="0" w:type="dxa"/>
            </w:tcMar>
            <w:vAlign w:val="bottom"/>
          </w:tcPr>
          <w:p w14:paraId="6455028C" w14:textId="77777777" w:rsidR="00FC548F" w:rsidRDefault="00000000">
            <w:pPr>
              <w:pStyle w:val="AccurriTabletextvalues"/>
              <w:keepNext/>
              <w:jc w:val="left"/>
            </w:pPr>
            <w:r>
              <w:rPr>
                <w:lang w:val="en-AU"/>
              </w:rPr>
              <w:t>Dividends</w:t>
            </w:r>
          </w:p>
        </w:tc>
        <w:tc>
          <w:tcPr>
            <w:tcW w:w="60" w:type="dxa"/>
            <w:tcBorders>
              <w:top w:val="nil"/>
              <w:left w:val="nil"/>
              <w:bottom w:val="nil"/>
              <w:right w:val="nil"/>
            </w:tcBorders>
            <w:tcMar>
              <w:left w:w="0" w:type="dxa"/>
              <w:right w:w="0" w:type="dxa"/>
            </w:tcMar>
          </w:tcPr>
          <w:p w14:paraId="2C4FA22E" w14:textId="77777777" w:rsidR="00FC548F" w:rsidRDefault="00FC548F"/>
        </w:tc>
        <w:tc>
          <w:tcPr>
            <w:tcW w:w="1289" w:type="dxa"/>
            <w:tcBorders>
              <w:top w:val="nil"/>
              <w:left w:val="nil"/>
              <w:bottom w:val="nil"/>
              <w:right w:val="nil"/>
            </w:tcBorders>
            <w:tcMar>
              <w:left w:w="0" w:type="dxa"/>
              <w:right w:w="60" w:type="dxa"/>
            </w:tcMar>
            <w:vAlign w:val="bottom"/>
          </w:tcPr>
          <w:p w14:paraId="060D9914" w14:textId="77777777" w:rsidR="00FC548F" w:rsidRDefault="00000000">
            <w:pPr>
              <w:pStyle w:val="AccurriTablenumericvalues"/>
              <w:keepNext/>
            </w:pPr>
            <w:r>
              <w:rPr>
                <w:lang w:val="en-AU"/>
              </w:rPr>
              <w:t>2,222</w:t>
            </w:r>
          </w:p>
        </w:tc>
        <w:tc>
          <w:tcPr>
            <w:tcW w:w="60" w:type="dxa"/>
            <w:tcBorders>
              <w:top w:val="nil"/>
              <w:left w:val="nil"/>
              <w:bottom w:val="nil"/>
              <w:right w:val="nil"/>
            </w:tcBorders>
            <w:tcMar>
              <w:left w:w="0" w:type="dxa"/>
              <w:right w:w="0" w:type="dxa"/>
            </w:tcMar>
          </w:tcPr>
          <w:p w14:paraId="52B649FD" w14:textId="77777777" w:rsidR="00FC548F" w:rsidRDefault="00FC548F"/>
        </w:tc>
        <w:tc>
          <w:tcPr>
            <w:tcW w:w="1289" w:type="dxa"/>
            <w:tcBorders>
              <w:top w:val="nil"/>
              <w:left w:val="nil"/>
              <w:bottom w:val="nil"/>
              <w:right w:val="nil"/>
            </w:tcBorders>
            <w:tcMar>
              <w:left w:w="0" w:type="dxa"/>
              <w:right w:w="60" w:type="dxa"/>
            </w:tcMar>
            <w:vAlign w:val="bottom"/>
          </w:tcPr>
          <w:p w14:paraId="364151D1" w14:textId="77777777" w:rsidR="00FC548F" w:rsidRDefault="00000000">
            <w:pPr>
              <w:pStyle w:val="AccurriTablenumericvalues"/>
              <w:keepNext/>
            </w:pPr>
            <w:r>
              <w:rPr>
                <w:lang w:val="en-AU"/>
              </w:rPr>
              <w:t>2,857</w:t>
            </w:r>
          </w:p>
        </w:tc>
        <w:tc>
          <w:tcPr>
            <w:tcW w:w="60" w:type="dxa"/>
            <w:tcBorders>
              <w:top w:val="nil"/>
              <w:left w:val="nil"/>
              <w:bottom w:val="nil"/>
              <w:right w:val="nil"/>
            </w:tcBorders>
            <w:tcMar>
              <w:left w:w="0" w:type="dxa"/>
              <w:right w:w="0" w:type="dxa"/>
            </w:tcMar>
          </w:tcPr>
          <w:p w14:paraId="02EC8FC7" w14:textId="77777777" w:rsidR="00FC548F" w:rsidRDefault="00FC548F"/>
        </w:tc>
        <w:tc>
          <w:tcPr>
            <w:tcW w:w="1289" w:type="dxa"/>
            <w:tcBorders>
              <w:top w:val="nil"/>
              <w:left w:val="nil"/>
              <w:bottom w:val="nil"/>
              <w:right w:val="nil"/>
            </w:tcBorders>
            <w:tcMar>
              <w:left w:w="0" w:type="dxa"/>
              <w:right w:w="60" w:type="dxa"/>
            </w:tcMar>
            <w:vAlign w:val="bottom"/>
          </w:tcPr>
          <w:p w14:paraId="48547865" w14:textId="77777777" w:rsidR="00FC548F" w:rsidRDefault="00000000">
            <w:pPr>
              <w:pStyle w:val="AccurriTablenumericvalues"/>
              <w:keepNext/>
            </w:pPr>
            <w:r>
              <w:rPr>
                <w:lang w:val="en-AU"/>
              </w:rPr>
              <w:t>4,021</w:t>
            </w:r>
          </w:p>
        </w:tc>
        <w:tc>
          <w:tcPr>
            <w:tcW w:w="60" w:type="dxa"/>
            <w:tcBorders>
              <w:top w:val="nil"/>
              <w:left w:val="nil"/>
              <w:bottom w:val="nil"/>
              <w:right w:val="nil"/>
            </w:tcBorders>
            <w:tcMar>
              <w:left w:w="0" w:type="dxa"/>
              <w:right w:w="0" w:type="dxa"/>
            </w:tcMar>
          </w:tcPr>
          <w:p w14:paraId="6B9B8FE3" w14:textId="77777777" w:rsidR="00FC548F" w:rsidRDefault="00FC548F"/>
        </w:tc>
        <w:tc>
          <w:tcPr>
            <w:tcW w:w="1289" w:type="dxa"/>
            <w:tcBorders>
              <w:top w:val="nil"/>
              <w:left w:val="nil"/>
              <w:bottom w:val="nil"/>
              <w:right w:val="nil"/>
            </w:tcBorders>
            <w:tcMar>
              <w:left w:w="0" w:type="dxa"/>
              <w:right w:w="60" w:type="dxa"/>
            </w:tcMar>
            <w:vAlign w:val="bottom"/>
          </w:tcPr>
          <w:p w14:paraId="49EBD619" w14:textId="77777777" w:rsidR="00FC548F" w:rsidRDefault="00000000">
            <w:pPr>
              <w:pStyle w:val="AccurriTablenumericvalues"/>
              <w:keepNext/>
            </w:pPr>
            <w:r>
              <w:rPr>
                <w:lang w:val="en-AU"/>
              </w:rPr>
              <w:t>1,481</w:t>
            </w:r>
          </w:p>
        </w:tc>
        <w:tc>
          <w:tcPr>
            <w:tcW w:w="60" w:type="dxa"/>
            <w:tcBorders>
              <w:top w:val="nil"/>
              <w:left w:val="nil"/>
              <w:bottom w:val="nil"/>
              <w:right w:val="nil"/>
            </w:tcBorders>
            <w:tcMar>
              <w:left w:w="0" w:type="dxa"/>
              <w:right w:w="0" w:type="dxa"/>
            </w:tcMar>
          </w:tcPr>
          <w:p w14:paraId="778166CE" w14:textId="77777777" w:rsidR="00FC548F" w:rsidRDefault="00FC548F"/>
        </w:tc>
        <w:tc>
          <w:tcPr>
            <w:tcW w:w="1289" w:type="dxa"/>
            <w:tcBorders>
              <w:top w:val="nil"/>
              <w:left w:val="nil"/>
              <w:bottom w:val="nil"/>
              <w:right w:val="nil"/>
            </w:tcBorders>
            <w:tcMar>
              <w:left w:w="0" w:type="dxa"/>
              <w:right w:w="60" w:type="dxa"/>
            </w:tcMar>
            <w:vAlign w:val="bottom"/>
          </w:tcPr>
          <w:p w14:paraId="3A51D1FD" w14:textId="77777777" w:rsidR="00FC548F" w:rsidRDefault="00000000">
            <w:pPr>
              <w:pStyle w:val="AccurriTablenumericvalues"/>
              <w:keepNext/>
            </w:pPr>
            <w:r>
              <w:rPr>
                <w:lang w:val="en-AU"/>
              </w:rPr>
              <w:t>10,581</w:t>
            </w:r>
          </w:p>
        </w:tc>
      </w:tr>
      <w:tr w:rsidR="00FC548F" w14:paraId="568D7CA9" w14:textId="77777777">
        <w:tc>
          <w:tcPr>
            <w:tcW w:w="4253" w:type="dxa"/>
            <w:tcBorders>
              <w:top w:val="nil"/>
              <w:left w:val="nil"/>
              <w:bottom w:val="nil"/>
              <w:right w:val="nil"/>
            </w:tcBorders>
            <w:tcMar>
              <w:left w:w="0" w:type="dxa"/>
              <w:right w:w="0" w:type="dxa"/>
            </w:tcMar>
            <w:vAlign w:val="bottom"/>
          </w:tcPr>
          <w:p w14:paraId="275878F0" w14:textId="77777777" w:rsidR="00FC548F"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08246788" w14:textId="77777777" w:rsidR="00FC548F" w:rsidRDefault="00FC548F"/>
        </w:tc>
        <w:tc>
          <w:tcPr>
            <w:tcW w:w="1289" w:type="dxa"/>
            <w:tcBorders>
              <w:top w:val="nil"/>
              <w:left w:val="nil"/>
              <w:bottom w:val="nil"/>
              <w:right w:val="nil"/>
            </w:tcBorders>
            <w:tcMar>
              <w:left w:w="0" w:type="dxa"/>
              <w:right w:w="60" w:type="dxa"/>
            </w:tcMar>
            <w:vAlign w:val="bottom"/>
          </w:tcPr>
          <w:p w14:paraId="77A485CC" w14:textId="77777777" w:rsidR="00FC548F" w:rsidRDefault="00000000">
            <w:pPr>
              <w:pStyle w:val="AccurriTablenumericvalues"/>
              <w:keepNext/>
            </w:pPr>
            <w:r>
              <w:rPr>
                <w:lang w:val="en-AU"/>
              </w:rPr>
              <w:t>436</w:t>
            </w:r>
          </w:p>
        </w:tc>
        <w:tc>
          <w:tcPr>
            <w:tcW w:w="60" w:type="dxa"/>
            <w:tcBorders>
              <w:top w:val="nil"/>
              <w:left w:val="nil"/>
              <w:bottom w:val="nil"/>
              <w:right w:val="nil"/>
            </w:tcBorders>
            <w:tcMar>
              <w:left w:w="0" w:type="dxa"/>
              <w:right w:w="0" w:type="dxa"/>
            </w:tcMar>
          </w:tcPr>
          <w:p w14:paraId="7DADE88E" w14:textId="77777777" w:rsidR="00FC548F" w:rsidRDefault="00FC548F"/>
        </w:tc>
        <w:tc>
          <w:tcPr>
            <w:tcW w:w="1289" w:type="dxa"/>
            <w:tcBorders>
              <w:top w:val="nil"/>
              <w:left w:val="nil"/>
              <w:bottom w:val="nil"/>
              <w:right w:val="nil"/>
            </w:tcBorders>
            <w:tcMar>
              <w:left w:w="0" w:type="dxa"/>
              <w:right w:w="60" w:type="dxa"/>
            </w:tcMar>
            <w:vAlign w:val="bottom"/>
          </w:tcPr>
          <w:p w14:paraId="13BF7CC2" w14:textId="77777777" w:rsidR="00FC548F" w:rsidRDefault="00000000">
            <w:pPr>
              <w:pStyle w:val="AccurriTablenumericvalues"/>
              <w:keepNext/>
            </w:pPr>
            <w:r>
              <w:rPr>
                <w:lang w:val="en-AU"/>
              </w:rPr>
              <w:t>566</w:t>
            </w:r>
          </w:p>
        </w:tc>
        <w:tc>
          <w:tcPr>
            <w:tcW w:w="60" w:type="dxa"/>
            <w:tcBorders>
              <w:top w:val="nil"/>
              <w:left w:val="nil"/>
              <w:bottom w:val="nil"/>
              <w:right w:val="nil"/>
            </w:tcBorders>
            <w:tcMar>
              <w:left w:w="0" w:type="dxa"/>
              <w:right w:w="0" w:type="dxa"/>
            </w:tcMar>
          </w:tcPr>
          <w:p w14:paraId="3421EAFB" w14:textId="77777777" w:rsidR="00FC548F" w:rsidRDefault="00FC548F"/>
        </w:tc>
        <w:tc>
          <w:tcPr>
            <w:tcW w:w="1289" w:type="dxa"/>
            <w:tcBorders>
              <w:top w:val="nil"/>
              <w:left w:val="nil"/>
              <w:bottom w:val="nil"/>
              <w:right w:val="nil"/>
            </w:tcBorders>
            <w:tcMar>
              <w:left w:w="0" w:type="dxa"/>
              <w:right w:w="60" w:type="dxa"/>
            </w:tcMar>
            <w:vAlign w:val="bottom"/>
          </w:tcPr>
          <w:p w14:paraId="1440641F" w14:textId="77777777" w:rsidR="00FC548F" w:rsidRDefault="00000000">
            <w:pPr>
              <w:pStyle w:val="AccurriTablenumericvalues"/>
              <w:keepNext/>
            </w:pPr>
            <w:r>
              <w:rPr>
                <w:lang w:val="en-AU"/>
              </w:rPr>
              <w:t>54</w:t>
            </w:r>
          </w:p>
        </w:tc>
        <w:tc>
          <w:tcPr>
            <w:tcW w:w="60" w:type="dxa"/>
            <w:tcBorders>
              <w:top w:val="nil"/>
              <w:left w:val="nil"/>
              <w:bottom w:val="nil"/>
              <w:right w:val="nil"/>
            </w:tcBorders>
            <w:tcMar>
              <w:left w:w="0" w:type="dxa"/>
              <w:right w:w="0" w:type="dxa"/>
            </w:tcMar>
          </w:tcPr>
          <w:p w14:paraId="054DB0F0" w14:textId="77777777" w:rsidR="00FC548F" w:rsidRDefault="00FC548F"/>
        </w:tc>
        <w:tc>
          <w:tcPr>
            <w:tcW w:w="1289" w:type="dxa"/>
            <w:tcBorders>
              <w:top w:val="nil"/>
              <w:left w:val="nil"/>
              <w:bottom w:val="nil"/>
              <w:right w:val="nil"/>
            </w:tcBorders>
            <w:tcMar>
              <w:left w:w="0" w:type="dxa"/>
              <w:right w:w="60" w:type="dxa"/>
            </w:tcMar>
            <w:vAlign w:val="bottom"/>
          </w:tcPr>
          <w:p w14:paraId="10899918"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09C2E026" w14:textId="77777777" w:rsidR="00FC548F" w:rsidRDefault="00FC548F"/>
        </w:tc>
        <w:tc>
          <w:tcPr>
            <w:tcW w:w="1289" w:type="dxa"/>
            <w:tcBorders>
              <w:top w:val="nil"/>
              <w:left w:val="nil"/>
              <w:bottom w:val="nil"/>
              <w:right w:val="nil"/>
            </w:tcBorders>
            <w:tcMar>
              <w:left w:w="0" w:type="dxa"/>
              <w:right w:w="60" w:type="dxa"/>
            </w:tcMar>
            <w:vAlign w:val="bottom"/>
          </w:tcPr>
          <w:p w14:paraId="141DCEA6" w14:textId="77777777" w:rsidR="00FC548F" w:rsidRDefault="00000000">
            <w:pPr>
              <w:pStyle w:val="AccurriTablenumericvalues"/>
              <w:keepNext/>
            </w:pPr>
            <w:r>
              <w:rPr>
                <w:lang w:val="en-AU"/>
              </w:rPr>
              <w:t>1,089</w:t>
            </w:r>
          </w:p>
        </w:tc>
      </w:tr>
      <w:tr w:rsidR="00FC548F" w14:paraId="0014E568" w14:textId="77777777">
        <w:tc>
          <w:tcPr>
            <w:tcW w:w="4253" w:type="dxa"/>
            <w:tcBorders>
              <w:top w:val="nil"/>
              <w:left w:val="nil"/>
              <w:bottom w:val="nil"/>
              <w:right w:val="nil"/>
            </w:tcBorders>
            <w:tcMar>
              <w:left w:w="0" w:type="dxa"/>
              <w:right w:w="0" w:type="dxa"/>
            </w:tcMar>
            <w:vAlign w:val="bottom"/>
          </w:tcPr>
          <w:p w14:paraId="0CF44EBE" w14:textId="77777777" w:rsidR="00FC548F" w:rsidRDefault="00000000">
            <w:pPr>
              <w:pStyle w:val="AccurriTabletextvalues"/>
              <w:keepNext/>
              <w:jc w:val="left"/>
            </w:pPr>
            <w:r>
              <w:rPr>
                <w:lang w:val="en-AU"/>
              </w:rPr>
              <w:t>Rent</w:t>
            </w:r>
          </w:p>
        </w:tc>
        <w:tc>
          <w:tcPr>
            <w:tcW w:w="60" w:type="dxa"/>
            <w:tcBorders>
              <w:top w:val="nil"/>
              <w:left w:val="nil"/>
              <w:bottom w:val="nil"/>
              <w:right w:val="nil"/>
            </w:tcBorders>
            <w:tcMar>
              <w:left w:w="0" w:type="dxa"/>
              <w:right w:w="0" w:type="dxa"/>
            </w:tcMar>
          </w:tcPr>
          <w:p w14:paraId="137D7F5B" w14:textId="77777777" w:rsidR="00FC548F" w:rsidRDefault="00FC548F"/>
        </w:tc>
        <w:tc>
          <w:tcPr>
            <w:tcW w:w="1289" w:type="dxa"/>
            <w:tcBorders>
              <w:top w:val="nil"/>
              <w:left w:val="nil"/>
              <w:bottom w:val="nil"/>
              <w:right w:val="nil"/>
            </w:tcBorders>
            <w:tcMar>
              <w:left w:w="0" w:type="dxa"/>
              <w:right w:w="60" w:type="dxa"/>
            </w:tcMar>
            <w:vAlign w:val="bottom"/>
          </w:tcPr>
          <w:p w14:paraId="508B7F9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AB23F8" w14:textId="77777777" w:rsidR="00FC548F" w:rsidRDefault="00FC548F"/>
        </w:tc>
        <w:tc>
          <w:tcPr>
            <w:tcW w:w="1289" w:type="dxa"/>
            <w:tcBorders>
              <w:top w:val="nil"/>
              <w:left w:val="nil"/>
              <w:bottom w:val="nil"/>
              <w:right w:val="nil"/>
            </w:tcBorders>
            <w:tcMar>
              <w:left w:w="0" w:type="dxa"/>
              <w:right w:w="60" w:type="dxa"/>
            </w:tcMar>
            <w:vAlign w:val="bottom"/>
          </w:tcPr>
          <w:p w14:paraId="4A8F9F9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EA03B4" w14:textId="77777777" w:rsidR="00FC548F" w:rsidRDefault="00FC548F"/>
        </w:tc>
        <w:tc>
          <w:tcPr>
            <w:tcW w:w="1289" w:type="dxa"/>
            <w:tcBorders>
              <w:top w:val="nil"/>
              <w:left w:val="nil"/>
              <w:bottom w:val="nil"/>
              <w:right w:val="nil"/>
            </w:tcBorders>
            <w:tcMar>
              <w:left w:w="0" w:type="dxa"/>
              <w:right w:w="60" w:type="dxa"/>
            </w:tcMar>
            <w:vAlign w:val="bottom"/>
          </w:tcPr>
          <w:p w14:paraId="669CCB6F" w14:textId="77777777" w:rsidR="00FC548F" w:rsidRDefault="00000000">
            <w:pPr>
              <w:pStyle w:val="AccurriTablenumericvalues"/>
              <w:keepNext/>
            </w:pPr>
            <w:r>
              <w:rPr>
                <w:lang w:val="en-AU"/>
              </w:rPr>
              <w:t>3,623</w:t>
            </w:r>
          </w:p>
        </w:tc>
        <w:tc>
          <w:tcPr>
            <w:tcW w:w="60" w:type="dxa"/>
            <w:tcBorders>
              <w:top w:val="nil"/>
              <w:left w:val="nil"/>
              <w:bottom w:val="nil"/>
              <w:right w:val="nil"/>
            </w:tcBorders>
            <w:tcMar>
              <w:left w:w="0" w:type="dxa"/>
              <w:right w:w="0" w:type="dxa"/>
            </w:tcMar>
          </w:tcPr>
          <w:p w14:paraId="28354043" w14:textId="77777777" w:rsidR="00FC548F" w:rsidRDefault="00FC548F"/>
        </w:tc>
        <w:tc>
          <w:tcPr>
            <w:tcW w:w="1289" w:type="dxa"/>
            <w:tcBorders>
              <w:top w:val="nil"/>
              <w:left w:val="nil"/>
              <w:bottom w:val="nil"/>
              <w:right w:val="nil"/>
            </w:tcBorders>
            <w:tcMar>
              <w:left w:w="0" w:type="dxa"/>
              <w:right w:w="60" w:type="dxa"/>
            </w:tcMar>
            <w:vAlign w:val="bottom"/>
          </w:tcPr>
          <w:p w14:paraId="1DEF1A2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CA9BB6" w14:textId="77777777" w:rsidR="00FC548F" w:rsidRDefault="00FC548F"/>
        </w:tc>
        <w:tc>
          <w:tcPr>
            <w:tcW w:w="1289" w:type="dxa"/>
            <w:tcBorders>
              <w:top w:val="nil"/>
              <w:left w:val="nil"/>
              <w:bottom w:val="nil"/>
              <w:right w:val="nil"/>
            </w:tcBorders>
            <w:tcMar>
              <w:left w:w="0" w:type="dxa"/>
              <w:right w:w="60" w:type="dxa"/>
            </w:tcMar>
            <w:vAlign w:val="bottom"/>
          </w:tcPr>
          <w:p w14:paraId="0FC47DA5" w14:textId="77777777" w:rsidR="00FC548F" w:rsidRDefault="00000000">
            <w:pPr>
              <w:pStyle w:val="AccurriTablenumericvalues"/>
              <w:keepNext/>
            </w:pPr>
            <w:r>
              <w:rPr>
                <w:lang w:val="en-AU"/>
              </w:rPr>
              <w:t>3,623</w:t>
            </w:r>
          </w:p>
        </w:tc>
      </w:tr>
      <w:tr w:rsidR="00FC548F" w14:paraId="23997F4B" w14:textId="77777777">
        <w:tc>
          <w:tcPr>
            <w:tcW w:w="4253" w:type="dxa"/>
            <w:tcBorders>
              <w:top w:val="nil"/>
              <w:left w:val="nil"/>
              <w:bottom w:val="nil"/>
              <w:right w:val="nil"/>
            </w:tcBorders>
            <w:tcMar>
              <w:left w:w="0" w:type="dxa"/>
              <w:right w:w="0" w:type="dxa"/>
            </w:tcMar>
            <w:vAlign w:val="bottom"/>
          </w:tcPr>
          <w:p w14:paraId="3CB17EAE" w14:textId="77777777" w:rsidR="00FC548F" w:rsidRDefault="00000000">
            <w:pPr>
              <w:pStyle w:val="AccurriTabletextvalues"/>
              <w:keepNext/>
              <w:jc w:val="left"/>
            </w:pPr>
            <w:r>
              <w:rPr>
                <w:lang w:val="en-AU"/>
              </w:rPr>
              <w:t>Net fair value gain</w:t>
            </w:r>
          </w:p>
        </w:tc>
        <w:tc>
          <w:tcPr>
            <w:tcW w:w="60" w:type="dxa"/>
            <w:tcBorders>
              <w:top w:val="nil"/>
              <w:left w:val="nil"/>
              <w:bottom w:val="nil"/>
              <w:right w:val="nil"/>
            </w:tcBorders>
            <w:tcMar>
              <w:left w:w="0" w:type="dxa"/>
              <w:right w:w="0" w:type="dxa"/>
            </w:tcMar>
          </w:tcPr>
          <w:p w14:paraId="0055A006" w14:textId="77777777" w:rsidR="00FC548F" w:rsidRDefault="00FC548F"/>
        </w:tc>
        <w:tc>
          <w:tcPr>
            <w:tcW w:w="1289" w:type="dxa"/>
            <w:tcBorders>
              <w:top w:val="nil"/>
              <w:left w:val="nil"/>
              <w:bottom w:val="nil"/>
              <w:right w:val="nil"/>
            </w:tcBorders>
            <w:tcMar>
              <w:left w:w="0" w:type="dxa"/>
              <w:right w:w="60" w:type="dxa"/>
            </w:tcMar>
            <w:vAlign w:val="bottom"/>
          </w:tcPr>
          <w:p w14:paraId="6FE8B9E1" w14:textId="77777777" w:rsidR="00FC548F" w:rsidRDefault="00000000">
            <w:pPr>
              <w:pStyle w:val="AccurriTablenumericvalues"/>
              <w:keepNext/>
            </w:pPr>
            <w:r>
              <w:rPr>
                <w:lang w:val="en-AU"/>
              </w:rPr>
              <w:t>1,715</w:t>
            </w:r>
          </w:p>
        </w:tc>
        <w:tc>
          <w:tcPr>
            <w:tcW w:w="60" w:type="dxa"/>
            <w:tcBorders>
              <w:top w:val="nil"/>
              <w:left w:val="nil"/>
              <w:bottom w:val="nil"/>
              <w:right w:val="nil"/>
            </w:tcBorders>
            <w:tcMar>
              <w:left w:w="0" w:type="dxa"/>
              <w:right w:w="0" w:type="dxa"/>
            </w:tcMar>
          </w:tcPr>
          <w:p w14:paraId="4E2FD351" w14:textId="77777777" w:rsidR="00FC548F" w:rsidRDefault="00FC548F"/>
        </w:tc>
        <w:tc>
          <w:tcPr>
            <w:tcW w:w="1289" w:type="dxa"/>
            <w:tcBorders>
              <w:top w:val="nil"/>
              <w:left w:val="nil"/>
              <w:bottom w:val="nil"/>
              <w:right w:val="nil"/>
            </w:tcBorders>
            <w:tcMar>
              <w:left w:w="0" w:type="dxa"/>
              <w:right w:w="60" w:type="dxa"/>
            </w:tcMar>
            <w:vAlign w:val="bottom"/>
          </w:tcPr>
          <w:p w14:paraId="1BCAA5EA" w14:textId="77777777" w:rsidR="00FC548F" w:rsidRDefault="00000000">
            <w:pPr>
              <w:pStyle w:val="AccurriTablenumericvalues"/>
              <w:keepNext/>
            </w:pPr>
            <w:r>
              <w:rPr>
                <w:lang w:val="en-AU"/>
              </w:rPr>
              <w:t>2,205</w:t>
            </w:r>
          </w:p>
        </w:tc>
        <w:tc>
          <w:tcPr>
            <w:tcW w:w="60" w:type="dxa"/>
            <w:tcBorders>
              <w:top w:val="nil"/>
              <w:left w:val="nil"/>
              <w:bottom w:val="nil"/>
              <w:right w:val="nil"/>
            </w:tcBorders>
            <w:tcMar>
              <w:left w:w="0" w:type="dxa"/>
              <w:right w:w="0" w:type="dxa"/>
            </w:tcMar>
          </w:tcPr>
          <w:p w14:paraId="484BD388" w14:textId="77777777" w:rsidR="00FC548F" w:rsidRDefault="00FC548F"/>
        </w:tc>
        <w:tc>
          <w:tcPr>
            <w:tcW w:w="1289" w:type="dxa"/>
            <w:tcBorders>
              <w:top w:val="nil"/>
              <w:left w:val="nil"/>
              <w:bottom w:val="nil"/>
              <w:right w:val="nil"/>
            </w:tcBorders>
            <w:tcMar>
              <w:left w:w="0" w:type="dxa"/>
              <w:right w:w="60" w:type="dxa"/>
            </w:tcMar>
            <w:vAlign w:val="bottom"/>
          </w:tcPr>
          <w:p w14:paraId="1FFED3DC" w14:textId="77777777" w:rsidR="00FC548F" w:rsidRDefault="00000000">
            <w:pPr>
              <w:pStyle w:val="AccurriTablenumericvalues"/>
              <w:keepNext/>
            </w:pPr>
            <w:r>
              <w:rPr>
                <w:lang w:val="en-AU"/>
              </w:rPr>
              <w:t>2,554</w:t>
            </w:r>
          </w:p>
        </w:tc>
        <w:tc>
          <w:tcPr>
            <w:tcW w:w="60" w:type="dxa"/>
            <w:tcBorders>
              <w:top w:val="nil"/>
              <w:left w:val="nil"/>
              <w:bottom w:val="nil"/>
              <w:right w:val="nil"/>
            </w:tcBorders>
            <w:tcMar>
              <w:left w:w="0" w:type="dxa"/>
              <w:right w:w="0" w:type="dxa"/>
            </w:tcMar>
          </w:tcPr>
          <w:p w14:paraId="0E127564" w14:textId="77777777" w:rsidR="00FC548F" w:rsidRDefault="00FC548F"/>
        </w:tc>
        <w:tc>
          <w:tcPr>
            <w:tcW w:w="1289" w:type="dxa"/>
            <w:tcBorders>
              <w:top w:val="nil"/>
              <w:left w:val="nil"/>
              <w:bottom w:val="nil"/>
              <w:right w:val="nil"/>
            </w:tcBorders>
            <w:tcMar>
              <w:left w:w="0" w:type="dxa"/>
              <w:right w:w="60" w:type="dxa"/>
            </w:tcMar>
            <w:vAlign w:val="bottom"/>
          </w:tcPr>
          <w:p w14:paraId="752E4854" w14:textId="77777777" w:rsidR="00FC548F" w:rsidRDefault="00000000">
            <w:pPr>
              <w:pStyle w:val="AccurriTablenumericvalues"/>
              <w:keepNext/>
            </w:pPr>
            <w:r>
              <w:rPr>
                <w:lang w:val="en-AU"/>
              </w:rPr>
              <w:t>1,144</w:t>
            </w:r>
          </w:p>
        </w:tc>
        <w:tc>
          <w:tcPr>
            <w:tcW w:w="60" w:type="dxa"/>
            <w:tcBorders>
              <w:top w:val="nil"/>
              <w:left w:val="nil"/>
              <w:bottom w:val="nil"/>
              <w:right w:val="nil"/>
            </w:tcBorders>
            <w:tcMar>
              <w:left w:w="0" w:type="dxa"/>
              <w:right w:w="0" w:type="dxa"/>
            </w:tcMar>
          </w:tcPr>
          <w:p w14:paraId="0B99B7E7" w14:textId="77777777" w:rsidR="00FC548F" w:rsidRDefault="00FC548F"/>
        </w:tc>
        <w:tc>
          <w:tcPr>
            <w:tcW w:w="1289" w:type="dxa"/>
            <w:tcBorders>
              <w:top w:val="nil"/>
              <w:left w:val="nil"/>
              <w:bottom w:val="nil"/>
              <w:right w:val="nil"/>
            </w:tcBorders>
            <w:tcMar>
              <w:left w:w="0" w:type="dxa"/>
              <w:right w:w="60" w:type="dxa"/>
            </w:tcMar>
            <w:vAlign w:val="bottom"/>
          </w:tcPr>
          <w:p w14:paraId="2330D649" w14:textId="77777777" w:rsidR="00FC548F" w:rsidRDefault="00000000">
            <w:pPr>
              <w:pStyle w:val="AccurriTablenumericvalues"/>
              <w:keepNext/>
            </w:pPr>
            <w:r>
              <w:rPr>
                <w:lang w:val="en-AU"/>
              </w:rPr>
              <w:t>7,618</w:t>
            </w:r>
          </w:p>
        </w:tc>
      </w:tr>
      <w:tr w:rsidR="00FC548F" w14:paraId="2DD4D971" w14:textId="77777777">
        <w:tc>
          <w:tcPr>
            <w:tcW w:w="4253" w:type="dxa"/>
            <w:tcBorders>
              <w:top w:val="nil"/>
              <w:left w:val="nil"/>
              <w:bottom w:val="nil"/>
              <w:right w:val="nil"/>
            </w:tcBorders>
            <w:tcMar>
              <w:left w:w="0" w:type="dxa"/>
              <w:right w:w="0" w:type="dxa"/>
            </w:tcMar>
            <w:vAlign w:val="bottom"/>
          </w:tcPr>
          <w:p w14:paraId="52B532BE" w14:textId="77777777" w:rsidR="00FC548F" w:rsidRDefault="00000000">
            <w:pPr>
              <w:pStyle w:val="AccurriTabletextvalues"/>
              <w:keepNext/>
              <w:jc w:val="left"/>
            </w:pPr>
            <w:r>
              <w:rPr>
                <w:lang w:val="en-AU"/>
              </w:rPr>
              <w:t>Net gain on disposal</w:t>
            </w:r>
          </w:p>
        </w:tc>
        <w:tc>
          <w:tcPr>
            <w:tcW w:w="60" w:type="dxa"/>
            <w:tcBorders>
              <w:top w:val="nil"/>
              <w:left w:val="nil"/>
              <w:bottom w:val="nil"/>
              <w:right w:val="nil"/>
            </w:tcBorders>
            <w:tcMar>
              <w:left w:w="0" w:type="dxa"/>
              <w:right w:w="0" w:type="dxa"/>
            </w:tcMar>
          </w:tcPr>
          <w:p w14:paraId="0C687C57" w14:textId="77777777" w:rsidR="00FC548F" w:rsidRDefault="00FC548F"/>
        </w:tc>
        <w:tc>
          <w:tcPr>
            <w:tcW w:w="1289" w:type="dxa"/>
            <w:tcBorders>
              <w:top w:val="nil"/>
              <w:left w:val="nil"/>
              <w:bottom w:val="nil"/>
              <w:right w:val="nil"/>
            </w:tcBorders>
            <w:tcMar>
              <w:left w:w="0" w:type="dxa"/>
              <w:right w:w="60" w:type="dxa"/>
            </w:tcMar>
            <w:vAlign w:val="bottom"/>
          </w:tcPr>
          <w:p w14:paraId="1F76DCDD" w14:textId="77777777" w:rsidR="00FC548F" w:rsidRDefault="00000000">
            <w:pPr>
              <w:pStyle w:val="AccurriTablenumericvalues"/>
              <w:keepNext/>
            </w:pPr>
            <w:r>
              <w:rPr>
                <w:lang w:val="en-AU"/>
              </w:rPr>
              <w:t>1,001</w:t>
            </w:r>
          </w:p>
        </w:tc>
        <w:tc>
          <w:tcPr>
            <w:tcW w:w="60" w:type="dxa"/>
            <w:tcBorders>
              <w:top w:val="nil"/>
              <w:left w:val="nil"/>
              <w:bottom w:val="nil"/>
              <w:right w:val="nil"/>
            </w:tcBorders>
            <w:tcMar>
              <w:left w:w="0" w:type="dxa"/>
              <w:right w:w="0" w:type="dxa"/>
            </w:tcMar>
          </w:tcPr>
          <w:p w14:paraId="2E03DA29" w14:textId="77777777" w:rsidR="00FC548F" w:rsidRDefault="00FC548F"/>
        </w:tc>
        <w:tc>
          <w:tcPr>
            <w:tcW w:w="1289" w:type="dxa"/>
            <w:tcBorders>
              <w:top w:val="nil"/>
              <w:left w:val="nil"/>
              <w:bottom w:val="nil"/>
              <w:right w:val="nil"/>
            </w:tcBorders>
            <w:tcMar>
              <w:left w:w="0" w:type="dxa"/>
              <w:right w:w="60" w:type="dxa"/>
            </w:tcMar>
            <w:vAlign w:val="bottom"/>
          </w:tcPr>
          <w:p w14:paraId="64D5227F" w14:textId="77777777" w:rsidR="00FC548F" w:rsidRDefault="00000000">
            <w:pPr>
              <w:pStyle w:val="AccurriTablenumericvalues"/>
              <w:keepNext/>
            </w:pPr>
            <w:r>
              <w:rPr>
                <w:lang w:val="en-AU"/>
              </w:rPr>
              <w:t>1,287</w:t>
            </w:r>
          </w:p>
        </w:tc>
        <w:tc>
          <w:tcPr>
            <w:tcW w:w="60" w:type="dxa"/>
            <w:tcBorders>
              <w:top w:val="nil"/>
              <w:left w:val="nil"/>
              <w:bottom w:val="nil"/>
              <w:right w:val="nil"/>
            </w:tcBorders>
            <w:tcMar>
              <w:left w:w="0" w:type="dxa"/>
              <w:right w:w="0" w:type="dxa"/>
            </w:tcMar>
          </w:tcPr>
          <w:p w14:paraId="5F99468A" w14:textId="77777777" w:rsidR="00FC548F" w:rsidRDefault="00FC548F"/>
        </w:tc>
        <w:tc>
          <w:tcPr>
            <w:tcW w:w="1289" w:type="dxa"/>
            <w:tcBorders>
              <w:top w:val="nil"/>
              <w:left w:val="nil"/>
              <w:bottom w:val="nil"/>
              <w:right w:val="nil"/>
            </w:tcBorders>
            <w:tcMar>
              <w:left w:w="0" w:type="dxa"/>
              <w:right w:w="60" w:type="dxa"/>
            </w:tcMar>
            <w:vAlign w:val="bottom"/>
          </w:tcPr>
          <w:p w14:paraId="16340543" w14:textId="77777777" w:rsidR="00FC548F" w:rsidRDefault="00000000">
            <w:pPr>
              <w:pStyle w:val="AccurriTablenumericvalues"/>
              <w:keepNext/>
            </w:pPr>
            <w:r>
              <w:rPr>
                <w:lang w:val="en-AU"/>
              </w:rPr>
              <w:t>1,810</w:t>
            </w:r>
          </w:p>
        </w:tc>
        <w:tc>
          <w:tcPr>
            <w:tcW w:w="60" w:type="dxa"/>
            <w:tcBorders>
              <w:top w:val="nil"/>
              <w:left w:val="nil"/>
              <w:bottom w:val="nil"/>
              <w:right w:val="nil"/>
            </w:tcBorders>
            <w:tcMar>
              <w:left w:w="0" w:type="dxa"/>
              <w:right w:w="0" w:type="dxa"/>
            </w:tcMar>
          </w:tcPr>
          <w:p w14:paraId="64BA88BF" w14:textId="77777777" w:rsidR="00FC548F" w:rsidRDefault="00FC548F"/>
        </w:tc>
        <w:tc>
          <w:tcPr>
            <w:tcW w:w="1289" w:type="dxa"/>
            <w:tcBorders>
              <w:top w:val="nil"/>
              <w:left w:val="nil"/>
              <w:bottom w:val="nil"/>
              <w:right w:val="nil"/>
            </w:tcBorders>
            <w:tcMar>
              <w:left w:w="0" w:type="dxa"/>
              <w:right w:w="60" w:type="dxa"/>
            </w:tcMar>
            <w:vAlign w:val="bottom"/>
          </w:tcPr>
          <w:p w14:paraId="631CE412" w14:textId="77777777" w:rsidR="00FC548F" w:rsidRDefault="00000000">
            <w:pPr>
              <w:pStyle w:val="AccurriTablenumericvalues"/>
              <w:keepNext/>
            </w:pPr>
            <w:r>
              <w:rPr>
                <w:lang w:val="en-AU"/>
              </w:rPr>
              <w:t>667</w:t>
            </w:r>
          </w:p>
        </w:tc>
        <w:tc>
          <w:tcPr>
            <w:tcW w:w="60" w:type="dxa"/>
            <w:tcBorders>
              <w:top w:val="nil"/>
              <w:left w:val="nil"/>
              <w:bottom w:val="nil"/>
              <w:right w:val="nil"/>
            </w:tcBorders>
            <w:tcMar>
              <w:left w:w="0" w:type="dxa"/>
              <w:right w:w="0" w:type="dxa"/>
            </w:tcMar>
          </w:tcPr>
          <w:p w14:paraId="66667AD3" w14:textId="77777777" w:rsidR="00FC548F" w:rsidRDefault="00FC548F"/>
        </w:tc>
        <w:tc>
          <w:tcPr>
            <w:tcW w:w="1289" w:type="dxa"/>
            <w:tcBorders>
              <w:top w:val="nil"/>
              <w:left w:val="nil"/>
              <w:bottom w:val="nil"/>
              <w:right w:val="nil"/>
            </w:tcBorders>
            <w:tcMar>
              <w:left w:w="0" w:type="dxa"/>
              <w:right w:w="60" w:type="dxa"/>
            </w:tcMar>
            <w:vAlign w:val="bottom"/>
          </w:tcPr>
          <w:p w14:paraId="0482ED43" w14:textId="77777777" w:rsidR="00FC548F" w:rsidRDefault="00000000">
            <w:pPr>
              <w:pStyle w:val="AccurriTablenumericvalues"/>
              <w:keepNext/>
            </w:pPr>
            <w:r>
              <w:rPr>
                <w:lang w:val="en-AU"/>
              </w:rPr>
              <w:t>4,765</w:t>
            </w:r>
          </w:p>
        </w:tc>
      </w:tr>
      <w:tr w:rsidR="00FC548F" w14:paraId="243BC0B3" w14:textId="77777777">
        <w:tc>
          <w:tcPr>
            <w:tcW w:w="4253" w:type="dxa"/>
            <w:tcBorders>
              <w:top w:val="nil"/>
              <w:left w:val="nil"/>
              <w:bottom w:val="nil"/>
              <w:right w:val="nil"/>
            </w:tcBorders>
            <w:tcMar>
              <w:left w:w="0" w:type="dxa"/>
              <w:right w:w="0" w:type="dxa"/>
            </w:tcMar>
            <w:vAlign w:val="bottom"/>
          </w:tcPr>
          <w:p w14:paraId="59A67D12" w14:textId="77777777" w:rsidR="00FC548F" w:rsidRDefault="00000000">
            <w:pPr>
              <w:pStyle w:val="AccurriTabletextvalues"/>
              <w:keepNext/>
              <w:jc w:val="left"/>
            </w:pPr>
            <w:r>
              <w:rPr>
                <w:lang w:val="en-AU"/>
              </w:rPr>
              <w:t>Impairment</w:t>
            </w:r>
          </w:p>
        </w:tc>
        <w:tc>
          <w:tcPr>
            <w:tcW w:w="60" w:type="dxa"/>
            <w:tcBorders>
              <w:top w:val="nil"/>
              <w:left w:val="nil"/>
              <w:bottom w:val="nil"/>
              <w:right w:val="nil"/>
            </w:tcBorders>
            <w:tcMar>
              <w:left w:w="0" w:type="dxa"/>
              <w:right w:w="0" w:type="dxa"/>
            </w:tcMar>
          </w:tcPr>
          <w:p w14:paraId="6318FE25" w14:textId="77777777" w:rsidR="00FC548F" w:rsidRDefault="00FC548F"/>
        </w:tc>
        <w:tc>
          <w:tcPr>
            <w:tcW w:w="1289" w:type="dxa"/>
            <w:tcBorders>
              <w:top w:val="nil"/>
              <w:left w:val="nil"/>
              <w:bottom w:val="nil"/>
              <w:right w:val="nil"/>
            </w:tcBorders>
            <w:tcMar>
              <w:left w:w="0" w:type="dxa"/>
              <w:right w:w="60" w:type="dxa"/>
            </w:tcMar>
            <w:vAlign w:val="bottom"/>
          </w:tcPr>
          <w:p w14:paraId="50DAACC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23383D" w14:textId="77777777" w:rsidR="00FC548F" w:rsidRDefault="00FC548F"/>
        </w:tc>
        <w:tc>
          <w:tcPr>
            <w:tcW w:w="1289" w:type="dxa"/>
            <w:tcBorders>
              <w:top w:val="nil"/>
              <w:left w:val="nil"/>
              <w:bottom w:val="nil"/>
              <w:right w:val="nil"/>
            </w:tcBorders>
            <w:tcMar>
              <w:left w:w="0" w:type="dxa"/>
              <w:right w:w="60" w:type="dxa"/>
            </w:tcMar>
            <w:vAlign w:val="bottom"/>
          </w:tcPr>
          <w:p w14:paraId="1231763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911824" w14:textId="77777777" w:rsidR="00FC548F" w:rsidRDefault="00FC548F"/>
        </w:tc>
        <w:tc>
          <w:tcPr>
            <w:tcW w:w="1289" w:type="dxa"/>
            <w:tcBorders>
              <w:top w:val="nil"/>
              <w:left w:val="nil"/>
              <w:bottom w:val="nil"/>
              <w:right w:val="nil"/>
            </w:tcBorders>
            <w:tcMar>
              <w:left w:w="0" w:type="dxa"/>
              <w:right w:w="0" w:type="dxa"/>
            </w:tcMar>
            <w:vAlign w:val="bottom"/>
          </w:tcPr>
          <w:p w14:paraId="6F57CFBA" w14:textId="77777777" w:rsidR="00FC548F"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16C90AAF" w14:textId="77777777" w:rsidR="00FC548F" w:rsidRDefault="00FC548F"/>
        </w:tc>
        <w:tc>
          <w:tcPr>
            <w:tcW w:w="1289" w:type="dxa"/>
            <w:tcBorders>
              <w:top w:val="nil"/>
              <w:left w:val="nil"/>
              <w:bottom w:val="nil"/>
              <w:right w:val="nil"/>
            </w:tcBorders>
            <w:tcMar>
              <w:left w:w="0" w:type="dxa"/>
              <w:right w:w="60" w:type="dxa"/>
            </w:tcMar>
            <w:vAlign w:val="bottom"/>
          </w:tcPr>
          <w:p w14:paraId="39AB95A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98AC05" w14:textId="77777777" w:rsidR="00FC548F" w:rsidRDefault="00FC548F"/>
        </w:tc>
        <w:tc>
          <w:tcPr>
            <w:tcW w:w="1289" w:type="dxa"/>
            <w:tcBorders>
              <w:top w:val="nil"/>
              <w:left w:val="nil"/>
              <w:bottom w:val="nil"/>
              <w:right w:val="nil"/>
            </w:tcBorders>
            <w:tcMar>
              <w:left w:w="0" w:type="dxa"/>
              <w:right w:w="0" w:type="dxa"/>
            </w:tcMar>
            <w:vAlign w:val="bottom"/>
          </w:tcPr>
          <w:p w14:paraId="2A0BDD76" w14:textId="77777777" w:rsidR="00FC548F" w:rsidRDefault="00000000">
            <w:pPr>
              <w:pStyle w:val="AccurriTablenumericvalues"/>
              <w:keepNext/>
            </w:pPr>
            <w:r>
              <w:rPr>
                <w:lang w:val="en-AU"/>
              </w:rPr>
              <w:t>(500)</w:t>
            </w:r>
          </w:p>
        </w:tc>
      </w:tr>
      <w:tr w:rsidR="00FC548F" w14:paraId="1D387D42" w14:textId="77777777">
        <w:tc>
          <w:tcPr>
            <w:tcW w:w="4253" w:type="dxa"/>
            <w:tcBorders>
              <w:top w:val="nil"/>
              <w:left w:val="nil"/>
              <w:bottom w:val="nil"/>
              <w:right w:val="nil"/>
            </w:tcBorders>
            <w:tcMar>
              <w:left w:w="0" w:type="dxa"/>
              <w:right w:w="0" w:type="dxa"/>
            </w:tcMar>
            <w:vAlign w:val="bottom"/>
          </w:tcPr>
          <w:p w14:paraId="235C5BC9" w14:textId="77777777" w:rsidR="00FC548F" w:rsidRDefault="00000000">
            <w:pPr>
              <w:pStyle w:val="AccurriTabletextvalues"/>
              <w:keepNext/>
              <w:jc w:val="left"/>
            </w:pPr>
            <w:r>
              <w:rPr>
                <w:lang w:val="en-AU"/>
              </w:rPr>
              <w:t>Other investment income</w:t>
            </w:r>
          </w:p>
        </w:tc>
        <w:tc>
          <w:tcPr>
            <w:tcW w:w="60" w:type="dxa"/>
            <w:tcBorders>
              <w:top w:val="nil"/>
              <w:left w:val="nil"/>
              <w:bottom w:val="nil"/>
              <w:right w:val="nil"/>
            </w:tcBorders>
            <w:tcMar>
              <w:left w:w="0" w:type="dxa"/>
              <w:right w:w="0" w:type="dxa"/>
            </w:tcMar>
          </w:tcPr>
          <w:p w14:paraId="2939EFCF" w14:textId="77777777" w:rsidR="00FC548F" w:rsidRDefault="00FC548F"/>
        </w:tc>
        <w:tc>
          <w:tcPr>
            <w:tcW w:w="1289" w:type="dxa"/>
            <w:tcBorders>
              <w:top w:val="nil"/>
              <w:left w:val="nil"/>
              <w:bottom w:val="nil"/>
              <w:right w:val="nil"/>
            </w:tcBorders>
            <w:tcMar>
              <w:left w:w="0" w:type="dxa"/>
              <w:right w:w="60" w:type="dxa"/>
            </w:tcMar>
            <w:vAlign w:val="bottom"/>
          </w:tcPr>
          <w:p w14:paraId="2EB19E1C" w14:textId="77777777" w:rsidR="00FC548F" w:rsidRDefault="00000000">
            <w:pPr>
              <w:pStyle w:val="AccurriTablenumericvalues"/>
              <w:keepNext/>
            </w:pPr>
            <w:r>
              <w:rPr>
                <w:lang w:val="en-AU"/>
              </w:rPr>
              <w:t>564</w:t>
            </w:r>
          </w:p>
        </w:tc>
        <w:tc>
          <w:tcPr>
            <w:tcW w:w="60" w:type="dxa"/>
            <w:tcBorders>
              <w:top w:val="nil"/>
              <w:left w:val="nil"/>
              <w:bottom w:val="nil"/>
              <w:right w:val="nil"/>
            </w:tcBorders>
            <w:tcMar>
              <w:left w:w="0" w:type="dxa"/>
              <w:right w:w="0" w:type="dxa"/>
            </w:tcMar>
          </w:tcPr>
          <w:p w14:paraId="6F0B5DB4" w14:textId="77777777" w:rsidR="00FC548F" w:rsidRDefault="00FC548F"/>
        </w:tc>
        <w:tc>
          <w:tcPr>
            <w:tcW w:w="1289" w:type="dxa"/>
            <w:tcBorders>
              <w:top w:val="nil"/>
              <w:left w:val="nil"/>
              <w:bottom w:val="nil"/>
              <w:right w:val="nil"/>
            </w:tcBorders>
            <w:tcMar>
              <w:left w:w="0" w:type="dxa"/>
              <w:right w:w="60" w:type="dxa"/>
            </w:tcMar>
            <w:vAlign w:val="bottom"/>
          </w:tcPr>
          <w:p w14:paraId="2216B1D0" w14:textId="77777777" w:rsidR="00FC548F" w:rsidRDefault="00000000">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5BB02FEF" w14:textId="77777777" w:rsidR="00FC548F" w:rsidRDefault="00FC548F"/>
        </w:tc>
        <w:tc>
          <w:tcPr>
            <w:tcW w:w="1289" w:type="dxa"/>
            <w:tcBorders>
              <w:top w:val="nil"/>
              <w:left w:val="nil"/>
              <w:bottom w:val="nil"/>
              <w:right w:val="nil"/>
            </w:tcBorders>
            <w:tcMar>
              <w:left w:w="0" w:type="dxa"/>
              <w:right w:w="60" w:type="dxa"/>
            </w:tcMar>
            <w:vAlign w:val="bottom"/>
          </w:tcPr>
          <w:p w14:paraId="112BC695" w14:textId="77777777" w:rsidR="00FC548F" w:rsidRDefault="00000000">
            <w:pPr>
              <w:pStyle w:val="AccurriTablenumericvalues"/>
              <w:keepNext/>
            </w:pPr>
            <w:r>
              <w:rPr>
                <w:lang w:val="en-AU"/>
              </w:rPr>
              <w:t>1,831</w:t>
            </w:r>
          </w:p>
        </w:tc>
        <w:tc>
          <w:tcPr>
            <w:tcW w:w="60" w:type="dxa"/>
            <w:tcBorders>
              <w:top w:val="nil"/>
              <w:left w:val="nil"/>
              <w:bottom w:val="nil"/>
              <w:right w:val="nil"/>
            </w:tcBorders>
            <w:tcMar>
              <w:left w:w="0" w:type="dxa"/>
              <w:right w:w="0" w:type="dxa"/>
            </w:tcMar>
          </w:tcPr>
          <w:p w14:paraId="576E050A" w14:textId="77777777" w:rsidR="00FC548F" w:rsidRDefault="00FC548F"/>
        </w:tc>
        <w:tc>
          <w:tcPr>
            <w:tcW w:w="1289" w:type="dxa"/>
            <w:tcBorders>
              <w:top w:val="nil"/>
              <w:left w:val="nil"/>
              <w:bottom w:val="nil"/>
              <w:right w:val="nil"/>
            </w:tcBorders>
            <w:tcMar>
              <w:left w:w="0" w:type="dxa"/>
              <w:right w:w="60" w:type="dxa"/>
            </w:tcMar>
            <w:vAlign w:val="bottom"/>
          </w:tcPr>
          <w:p w14:paraId="32C43257" w14:textId="77777777" w:rsidR="00FC548F" w:rsidRDefault="00000000">
            <w:pPr>
              <w:pStyle w:val="AccurriTablenumericvalues"/>
              <w:keepNext/>
            </w:pPr>
            <w:r>
              <w:rPr>
                <w:lang w:val="en-AU"/>
              </w:rPr>
              <w:t>387</w:t>
            </w:r>
          </w:p>
        </w:tc>
        <w:tc>
          <w:tcPr>
            <w:tcW w:w="60" w:type="dxa"/>
            <w:tcBorders>
              <w:top w:val="nil"/>
              <w:left w:val="nil"/>
              <w:bottom w:val="nil"/>
              <w:right w:val="nil"/>
            </w:tcBorders>
            <w:tcMar>
              <w:left w:w="0" w:type="dxa"/>
              <w:right w:w="0" w:type="dxa"/>
            </w:tcMar>
          </w:tcPr>
          <w:p w14:paraId="2BCC080D" w14:textId="77777777" w:rsidR="00FC548F" w:rsidRDefault="00FC548F"/>
        </w:tc>
        <w:tc>
          <w:tcPr>
            <w:tcW w:w="1289" w:type="dxa"/>
            <w:tcBorders>
              <w:top w:val="nil"/>
              <w:left w:val="nil"/>
              <w:bottom w:val="nil"/>
              <w:right w:val="nil"/>
            </w:tcBorders>
            <w:tcMar>
              <w:left w:w="0" w:type="dxa"/>
              <w:right w:w="60" w:type="dxa"/>
            </w:tcMar>
            <w:vAlign w:val="bottom"/>
          </w:tcPr>
          <w:p w14:paraId="4D5DA966" w14:textId="77777777" w:rsidR="00FC548F" w:rsidRDefault="00000000">
            <w:pPr>
              <w:pStyle w:val="AccurriTablenumericvalues"/>
              <w:keepNext/>
            </w:pPr>
            <w:r>
              <w:rPr>
                <w:lang w:val="en-AU"/>
              </w:rPr>
              <w:t>3,522</w:t>
            </w:r>
          </w:p>
        </w:tc>
      </w:tr>
      <w:tr w:rsidR="00FC548F" w14:paraId="22C1F93F" w14:textId="77777777">
        <w:tc>
          <w:tcPr>
            <w:tcW w:w="4253" w:type="dxa"/>
            <w:tcBorders>
              <w:top w:val="nil"/>
              <w:left w:val="nil"/>
              <w:bottom w:val="nil"/>
              <w:right w:val="nil"/>
            </w:tcBorders>
            <w:tcMar>
              <w:left w:w="0" w:type="dxa"/>
              <w:right w:w="0" w:type="dxa"/>
            </w:tcMar>
            <w:vAlign w:val="bottom"/>
          </w:tcPr>
          <w:p w14:paraId="1B2A003B" w14:textId="77777777" w:rsidR="00FC548F" w:rsidRDefault="00000000">
            <w:pPr>
              <w:pStyle w:val="AccurriTabletextvalues"/>
              <w:keepNext/>
              <w:jc w:val="left"/>
            </w:pPr>
            <w:r>
              <w:rPr>
                <w:lang w:val="en-AU"/>
              </w:rPr>
              <w:t>Investment income</w:t>
            </w:r>
          </w:p>
        </w:tc>
        <w:tc>
          <w:tcPr>
            <w:tcW w:w="60" w:type="dxa"/>
            <w:tcBorders>
              <w:top w:val="nil"/>
              <w:left w:val="nil"/>
              <w:bottom w:val="nil"/>
              <w:right w:val="nil"/>
            </w:tcBorders>
            <w:tcMar>
              <w:left w:w="0" w:type="dxa"/>
              <w:right w:w="0" w:type="dxa"/>
            </w:tcMar>
          </w:tcPr>
          <w:p w14:paraId="3557943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DD4E47" w14:textId="77777777" w:rsidR="00FC548F" w:rsidRDefault="00000000">
            <w:pPr>
              <w:pStyle w:val="AccurriTablenumericvalues"/>
              <w:keepNext/>
            </w:pPr>
            <w:r>
              <w:rPr>
                <w:lang w:val="en-AU"/>
              </w:rPr>
              <w:t>5,938</w:t>
            </w:r>
          </w:p>
        </w:tc>
        <w:tc>
          <w:tcPr>
            <w:tcW w:w="60" w:type="dxa"/>
            <w:tcBorders>
              <w:top w:val="nil"/>
              <w:left w:val="nil"/>
              <w:bottom w:val="nil"/>
              <w:right w:val="nil"/>
            </w:tcBorders>
            <w:tcMar>
              <w:left w:w="0" w:type="dxa"/>
              <w:right w:w="0" w:type="dxa"/>
            </w:tcMar>
          </w:tcPr>
          <w:p w14:paraId="7410ED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6AD35E" w14:textId="77777777" w:rsidR="00FC548F" w:rsidRDefault="00000000">
            <w:pPr>
              <w:pStyle w:val="AccurriTablenumericvalues"/>
              <w:keepNext/>
            </w:pPr>
            <w:r>
              <w:rPr>
                <w:lang w:val="en-AU"/>
              </w:rPr>
              <w:t>7,655</w:t>
            </w:r>
          </w:p>
        </w:tc>
        <w:tc>
          <w:tcPr>
            <w:tcW w:w="60" w:type="dxa"/>
            <w:tcBorders>
              <w:top w:val="nil"/>
              <w:left w:val="nil"/>
              <w:bottom w:val="nil"/>
              <w:right w:val="nil"/>
            </w:tcBorders>
            <w:tcMar>
              <w:left w:w="0" w:type="dxa"/>
              <w:right w:w="0" w:type="dxa"/>
            </w:tcMar>
          </w:tcPr>
          <w:p w14:paraId="453BA79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C9A5CE0" w14:textId="77777777" w:rsidR="00FC548F" w:rsidRDefault="00000000">
            <w:pPr>
              <w:pStyle w:val="AccurriTablenumericvalues"/>
              <w:keepNext/>
            </w:pPr>
            <w:r>
              <w:rPr>
                <w:lang w:val="en-AU"/>
              </w:rPr>
              <w:t>13,393</w:t>
            </w:r>
          </w:p>
        </w:tc>
        <w:tc>
          <w:tcPr>
            <w:tcW w:w="60" w:type="dxa"/>
            <w:tcBorders>
              <w:top w:val="nil"/>
              <w:left w:val="nil"/>
              <w:bottom w:val="nil"/>
              <w:right w:val="nil"/>
            </w:tcBorders>
            <w:tcMar>
              <w:left w:w="0" w:type="dxa"/>
              <w:right w:w="0" w:type="dxa"/>
            </w:tcMar>
          </w:tcPr>
          <w:p w14:paraId="68E9B63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01638E" w14:textId="77777777" w:rsidR="00FC548F" w:rsidRDefault="00000000">
            <w:pPr>
              <w:pStyle w:val="AccurriTablenumericvalues"/>
              <w:keepNext/>
            </w:pPr>
            <w:r>
              <w:rPr>
                <w:lang w:val="en-AU"/>
              </w:rPr>
              <w:t>3,712</w:t>
            </w:r>
          </w:p>
        </w:tc>
        <w:tc>
          <w:tcPr>
            <w:tcW w:w="60" w:type="dxa"/>
            <w:tcBorders>
              <w:top w:val="nil"/>
              <w:left w:val="nil"/>
              <w:bottom w:val="nil"/>
              <w:right w:val="nil"/>
            </w:tcBorders>
            <w:tcMar>
              <w:left w:w="0" w:type="dxa"/>
              <w:right w:w="0" w:type="dxa"/>
            </w:tcMar>
          </w:tcPr>
          <w:p w14:paraId="755522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0C8E75" w14:textId="77777777" w:rsidR="00FC548F" w:rsidRDefault="00000000">
            <w:pPr>
              <w:pStyle w:val="AccurriTablenumericvalues"/>
              <w:keepNext/>
            </w:pPr>
            <w:r>
              <w:rPr>
                <w:lang w:val="en-AU"/>
              </w:rPr>
              <w:t>30,698</w:t>
            </w:r>
          </w:p>
        </w:tc>
      </w:tr>
      <w:tr w:rsidR="00FC548F" w14:paraId="50376F9D" w14:textId="77777777">
        <w:tc>
          <w:tcPr>
            <w:tcW w:w="4253" w:type="dxa"/>
            <w:tcBorders>
              <w:top w:val="nil"/>
              <w:left w:val="nil"/>
              <w:bottom w:val="nil"/>
              <w:right w:val="nil"/>
            </w:tcBorders>
            <w:tcMar>
              <w:left w:w="0" w:type="dxa"/>
              <w:right w:w="0" w:type="dxa"/>
            </w:tcMar>
            <w:vAlign w:val="bottom"/>
          </w:tcPr>
          <w:p w14:paraId="0683981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16E78A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61797C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258EF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EAAC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F5D8E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8DCD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084C8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86D5C2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75B82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25DA61" w14:textId="77777777" w:rsidR="00FC548F" w:rsidRDefault="00FC548F">
            <w:pPr>
              <w:pStyle w:val="AccurriTablenumericvalues"/>
              <w:keepNext/>
            </w:pPr>
          </w:p>
        </w:tc>
      </w:tr>
      <w:tr w:rsidR="00FC548F" w14:paraId="2880588D" w14:textId="77777777">
        <w:tc>
          <w:tcPr>
            <w:tcW w:w="4253" w:type="dxa"/>
            <w:tcBorders>
              <w:top w:val="nil"/>
              <w:left w:val="nil"/>
              <w:bottom w:val="nil"/>
              <w:right w:val="nil"/>
            </w:tcBorders>
            <w:tcMar>
              <w:left w:w="0" w:type="dxa"/>
              <w:right w:w="0" w:type="dxa"/>
            </w:tcMar>
            <w:vAlign w:val="bottom"/>
          </w:tcPr>
          <w:p w14:paraId="79C1B299" w14:textId="77777777" w:rsidR="00FC548F" w:rsidRDefault="00000000">
            <w:pPr>
              <w:pStyle w:val="AccurriTablesubtitle"/>
              <w:keepNext/>
            </w:pPr>
            <w:r>
              <w:rPr>
                <w:lang w:val="en-AU"/>
              </w:rPr>
              <w:t>Insurance financial result</w:t>
            </w:r>
          </w:p>
        </w:tc>
        <w:tc>
          <w:tcPr>
            <w:tcW w:w="60" w:type="dxa"/>
            <w:tcBorders>
              <w:top w:val="nil"/>
              <w:left w:val="nil"/>
              <w:bottom w:val="nil"/>
              <w:right w:val="nil"/>
            </w:tcBorders>
            <w:tcMar>
              <w:left w:w="0" w:type="dxa"/>
              <w:right w:w="0" w:type="dxa"/>
            </w:tcMar>
          </w:tcPr>
          <w:p w14:paraId="16ED8C40" w14:textId="77777777" w:rsidR="00FC548F" w:rsidRDefault="00FC548F"/>
        </w:tc>
        <w:tc>
          <w:tcPr>
            <w:tcW w:w="1289" w:type="dxa"/>
            <w:tcBorders>
              <w:top w:val="nil"/>
              <w:left w:val="nil"/>
              <w:bottom w:val="nil"/>
              <w:right w:val="nil"/>
            </w:tcBorders>
            <w:tcMar>
              <w:left w:w="0" w:type="dxa"/>
              <w:right w:w="60" w:type="dxa"/>
            </w:tcMar>
            <w:vAlign w:val="bottom"/>
          </w:tcPr>
          <w:p w14:paraId="322A1FA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0E4B67" w14:textId="77777777" w:rsidR="00FC548F" w:rsidRDefault="00FC548F"/>
        </w:tc>
        <w:tc>
          <w:tcPr>
            <w:tcW w:w="1289" w:type="dxa"/>
            <w:tcBorders>
              <w:top w:val="nil"/>
              <w:left w:val="nil"/>
              <w:bottom w:val="nil"/>
              <w:right w:val="nil"/>
            </w:tcBorders>
            <w:tcMar>
              <w:left w:w="0" w:type="dxa"/>
              <w:right w:w="60" w:type="dxa"/>
            </w:tcMar>
            <w:vAlign w:val="bottom"/>
          </w:tcPr>
          <w:p w14:paraId="606F653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89DA2D" w14:textId="77777777" w:rsidR="00FC548F" w:rsidRDefault="00FC548F"/>
        </w:tc>
        <w:tc>
          <w:tcPr>
            <w:tcW w:w="1289" w:type="dxa"/>
            <w:tcBorders>
              <w:top w:val="nil"/>
              <w:left w:val="nil"/>
              <w:bottom w:val="nil"/>
              <w:right w:val="nil"/>
            </w:tcBorders>
            <w:tcMar>
              <w:left w:w="0" w:type="dxa"/>
              <w:right w:w="60" w:type="dxa"/>
            </w:tcMar>
            <w:vAlign w:val="bottom"/>
          </w:tcPr>
          <w:p w14:paraId="3F83AD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B1D5FF" w14:textId="77777777" w:rsidR="00FC548F" w:rsidRDefault="00FC548F"/>
        </w:tc>
        <w:tc>
          <w:tcPr>
            <w:tcW w:w="1289" w:type="dxa"/>
            <w:tcBorders>
              <w:top w:val="nil"/>
              <w:left w:val="nil"/>
              <w:bottom w:val="nil"/>
              <w:right w:val="nil"/>
            </w:tcBorders>
            <w:tcMar>
              <w:left w:w="0" w:type="dxa"/>
              <w:right w:w="60" w:type="dxa"/>
            </w:tcMar>
            <w:vAlign w:val="bottom"/>
          </w:tcPr>
          <w:p w14:paraId="766B61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9741E5" w14:textId="77777777" w:rsidR="00FC548F" w:rsidRDefault="00FC548F"/>
        </w:tc>
        <w:tc>
          <w:tcPr>
            <w:tcW w:w="1289" w:type="dxa"/>
            <w:tcBorders>
              <w:top w:val="nil"/>
              <w:left w:val="nil"/>
              <w:bottom w:val="nil"/>
              <w:right w:val="nil"/>
            </w:tcBorders>
            <w:tcMar>
              <w:left w:w="0" w:type="dxa"/>
              <w:right w:w="60" w:type="dxa"/>
            </w:tcMar>
            <w:vAlign w:val="bottom"/>
          </w:tcPr>
          <w:p w14:paraId="15C7AE8F" w14:textId="77777777" w:rsidR="00FC548F" w:rsidRDefault="00FC548F">
            <w:pPr>
              <w:pStyle w:val="AccurriTablenumericvalues"/>
              <w:keepNext/>
            </w:pPr>
          </w:p>
        </w:tc>
      </w:tr>
      <w:tr w:rsidR="00FC548F" w14:paraId="5A6C3B6B" w14:textId="77777777">
        <w:tc>
          <w:tcPr>
            <w:tcW w:w="4253" w:type="dxa"/>
            <w:tcBorders>
              <w:top w:val="nil"/>
              <w:left w:val="nil"/>
              <w:bottom w:val="nil"/>
              <w:right w:val="nil"/>
            </w:tcBorders>
            <w:tcMar>
              <w:left w:w="0" w:type="dxa"/>
              <w:right w:w="0" w:type="dxa"/>
            </w:tcMar>
            <w:vAlign w:val="bottom"/>
          </w:tcPr>
          <w:p w14:paraId="5ED1E054" w14:textId="77777777" w:rsidR="00FC548F" w:rsidRDefault="00000000">
            <w:pPr>
              <w:pStyle w:val="AccurriTabletextvalues"/>
              <w:keepNext/>
              <w:jc w:val="left"/>
            </w:pPr>
            <w:r>
              <w:rPr>
                <w:lang w:val="en-AU"/>
              </w:rPr>
              <w:t>Finance expenses from insurance contracts</w:t>
            </w:r>
          </w:p>
        </w:tc>
        <w:tc>
          <w:tcPr>
            <w:tcW w:w="60" w:type="dxa"/>
            <w:tcBorders>
              <w:top w:val="nil"/>
              <w:left w:val="nil"/>
              <w:bottom w:val="nil"/>
              <w:right w:val="nil"/>
            </w:tcBorders>
            <w:tcMar>
              <w:left w:w="0" w:type="dxa"/>
              <w:right w:w="0" w:type="dxa"/>
            </w:tcMar>
          </w:tcPr>
          <w:p w14:paraId="3497DED1" w14:textId="77777777" w:rsidR="00FC548F" w:rsidRDefault="00FC548F"/>
        </w:tc>
        <w:tc>
          <w:tcPr>
            <w:tcW w:w="1289" w:type="dxa"/>
            <w:tcBorders>
              <w:top w:val="nil"/>
              <w:left w:val="nil"/>
              <w:bottom w:val="nil"/>
              <w:right w:val="nil"/>
            </w:tcBorders>
            <w:tcMar>
              <w:left w:w="0" w:type="dxa"/>
              <w:right w:w="0" w:type="dxa"/>
            </w:tcMar>
            <w:vAlign w:val="bottom"/>
          </w:tcPr>
          <w:p w14:paraId="414BCBC5" w14:textId="77777777" w:rsidR="00FC548F" w:rsidRDefault="00000000">
            <w:pPr>
              <w:pStyle w:val="AccurriTablenumericvalues"/>
              <w:keepNext/>
            </w:pPr>
            <w:r>
              <w:rPr>
                <w:lang w:val="en-AU"/>
              </w:rPr>
              <w:t>(4,325)</w:t>
            </w:r>
          </w:p>
        </w:tc>
        <w:tc>
          <w:tcPr>
            <w:tcW w:w="60" w:type="dxa"/>
            <w:tcBorders>
              <w:top w:val="nil"/>
              <w:left w:val="nil"/>
              <w:bottom w:val="nil"/>
              <w:right w:val="nil"/>
            </w:tcBorders>
            <w:tcMar>
              <w:left w:w="0" w:type="dxa"/>
              <w:right w:w="0" w:type="dxa"/>
            </w:tcMar>
          </w:tcPr>
          <w:p w14:paraId="13D52839" w14:textId="77777777" w:rsidR="00FC548F" w:rsidRDefault="00FC548F"/>
        </w:tc>
        <w:tc>
          <w:tcPr>
            <w:tcW w:w="1289" w:type="dxa"/>
            <w:tcBorders>
              <w:top w:val="nil"/>
              <w:left w:val="nil"/>
              <w:bottom w:val="nil"/>
              <w:right w:val="nil"/>
            </w:tcBorders>
            <w:tcMar>
              <w:left w:w="0" w:type="dxa"/>
              <w:right w:w="0" w:type="dxa"/>
            </w:tcMar>
            <w:vAlign w:val="bottom"/>
          </w:tcPr>
          <w:p w14:paraId="7374DC82" w14:textId="77777777" w:rsidR="00FC548F" w:rsidRDefault="00000000">
            <w:pPr>
              <w:pStyle w:val="AccurriTablenumericvalues"/>
              <w:keepNext/>
            </w:pPr>
            <w:r>
              <w:rPr>
                <w:lang w:val="en-AU"/>
              </w:rPr>
              <w:t>(6,352)</w:t>
            </w:r>
          </w:p>
        </w:tc>
        <w:tc>
          <w:tcPr>
            <w:tcW w:w="60" w:type="dxa"/>
            <w:tcBorders>
              <w:top w:val="nil"/>
              <w:left w:val="nil"/>
              <w:bottom w:val="nil"/>
              <w:right w:val="nil"/>
            </w:tcBorders>
            <w:tcMar>
              <w:left w:w="0" w:type="dxa"/>
              <w:right w:w="0" w:type="dxa"/>
            </w:tcMar>
          </w:tcPr>
          <w:p w14:paraId="653C6434" w14:textId="77777777" w:rsidR="00FC548F" w:rsidRDefault="00FC548F"/>
        </w:tc>
        <w:tc>
          <w:tcPr>
            <w:tcW w:w="1289" w:type="dxa"/>
            <w:tcBorders>
              <w:top w:val="nil"/>
              <w:left w:val="nil"/>
              <w:bottom w:val="nil"/>
              <w:right w:val="nil"/>
            </w:tcBorders>
            <w:tcMar>
              <w:left w:w="0" w:type="dxa"/>
              <w:right w:w="60" w:type="dxa"/>
            </w:tcMar>
            <w:vAlign w:val="bottom"/>
          </w:tcPr>
          <w:p w14:paraId="58DD1E3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DC2EF2" w14:textId="77777777" w:rsidR="00FC548F" w:rsidRDefault="00FC548F"/>
        </w:tc>
        <w:tc>
          <w:tcPr>
            <w:tcW w:w="1289" w:type="dxa"/>
            <w:tcBorders>
              <w:top w:val="nil"/>
              <w:left w:val="nil"/>
              <w:bottom w:val="nil"/>
              <w:right w:val="nil"/>
            </w:tcBorders>
            <w:tcMar>
              <w:left w:w="0" w:type="dxa"/>
              <w:right w:w="0" w:type="dxa"/>
            </w:tcMar>
            <w:vAlign w:val="bottom"/>
          </w:tcPr>
          <w:p w14:paraId="5B01B807" w14:textId="77777777" w:rsidR="00FC548F" w:rsidRDefault="00000000">
            <w:pPr>
              <w:pStyle w:val="AccurriTablenumericvalues"/>
              <w:keepNext/>
            </w:pPr>
            <w:r>
              <w:rPr>
                <w:lang w:val="en-AU"/>
              </w:rPr>
              <w:t>(2,838)</w:t>
            </w:r>
          </w:p>
        </w:tc>
        <w:tc>
          <w:tcPr>
            <w:tcW w:w="60" w:type="dxa"/>
            <w:tcBorders>
              <w:top w:val="nil"/>
              <w:left w:val="nil"/>
              <w:bottom w:val="nil"/>
              <w:right w:val="nil"/>
            </w:tcBorders>
            <w:tcMar>
              <w:left w:w="0" w:type="dxa"/>
              <w:right w:w="0" w:type="dxa"/>
            </w:tcMar>
          </w:tcPr>
          <w:p w14:paraId="6BFDD4A2" w14:textId="77777777" w:rsidR="00FC548F" w:rsidRDefault="00FC548F"/>
        </w:tc>
        <w:tc>
          <w:tcPr>
            <w:tcW w:w="1289" w:type="dxa"/>
            <w:tcBorders>
              <w:top w:val="nil"/>
              <w:left w:val="nil"/>
              <w:bottom w:val="nil"/>
              <w:right w:val="nil"/>
            </w:tcBorders>
            <w:tcMar>
              <w:left w:w="0" w:type="dxa"/>
              <w:right w:w="0" w:type="dxa"/>
            </w:tcMar>
            <w:vAlign w:val="bottom"/>
          </w:tcPr>
          <w:p w14:paraId="03D340DE" w14:textId="77777777" w:rsidR="00FC548F" w:rsidRDefault="00000000">
            <w:pPr>
              <w:pStyle w:val="AccurriTablenumericvalues"/>
              <w:keepNext/>
            </w:pPr>
            <w:r>
              <w:rPr>
                <w:lang w:val="en-AU"/>
              </w:rPr>
              <w:t>(13,515)</w:t>
            </w:r>
          </w:p>
        </w:tc>
      </w:tr>
      <w:tr w:rsidR="00FC548F" w14:paraId="2D5CEF2C" w14:textId="77777777">
        <w:tc>
          <w:tcPr>
            <w:tcW w:w="4253" w:type="dxa"/>
            <w:tcBorders>
              <w:top w:val="nil"/>
              <w:left w:val="nil"/>
              <w:bottom w:val="nil"/>
              <w:right w:val="nil"/>
            </w:tcBorders>
            <w:tcMar>
              <w:left w:w="0" w:type="dxa"/>
              <w:right w:w="0" w:type="dxa"/>
            </w:tcMar>
            <w:vAlign w:val="bottom"/>
          </w:tcPr>
          <w:p w14:paraId="05306F9C" w14:textId="77777777" w:rsidR="00FC548F" w:rsidRDefault="00000000">
            <w:pPr>
              <w:pStyle w:val="AccurriTabletextvalues"/>
              <w:keepNext/>
              <w:jc w:val="left"/>
            </w:pPr>
            <w:r>
              <w:rPr>
                <w:lang w:val="en-AU"/>
              </w:rPr>
              <w:t>Amounts recognised in other comprehensive income</w:t>
            </w:r>
          </w:p>
        </w:tc>
        <w:tc>
          <w:tcPr>
            <w:tcW w:w="60" w:type="dxa"/>
            <w:tcBorders>
              <w:top w:val="nil"/>
              <w:left w:val="nil"/>
              <w:bottom w:val="nil"/>
              <w:right w:val="nil"/>
            </w:tcBorders>
            <w:tcMar>
              <w:left w:w="0" w:type="dxa"/>
              <w:right w:w="0" w:type="dxa"/>
            </w:tcMar>
          </w:tcPr>
          <w:p w14:paraId="2E367130" w14:textId="77777777" w:rsidR="00FC548F" w:rsidRDefault="00FC548F"/>
        </w:tc>
        <w:tc>
          <w:tcPr>
            <w:tcW w:w="1289" w:type="dxa"/>
            <w:tcBorders>
              <w:top w:val="nil"/>
              <w:left w:val="nil"/>
              <w:bottom w:val="nil"/>
              <w:right w:val="nil"/>
            </w:tcBorders>
            <w:tcMar>
              <w:left w:w="0" w:type="dxa"/>
              <w:right w:w="0" w:type="dxa"/>
            </w:tcMar>
            <w:vAlign w:val="bottom"/>
          </w:tcPr>
          <w:p w14:paraId="79A11D25" w14:textId="77777777" w:rsidR="00FC548F"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34E8050F" w14:textId="77777777" w:rsidR="00FC548F" w:rsidRDefault="00FC548F"/>
        </w:tc>
        <w:tc>
          <w:tcPr>
            <w:tcW w:w="1289" w:type="dxa"/>
            <w:tcBorders>
              <w:top w:val="nil"/>
              <w:left w:val="nil"/>
              <w:bottom w:val="nil"/>
              <w:right w:val="nil"/>
            </w:tcBorders>
            <w:tcMar>
              <w:left w:w="0" w:type="dxa"/>
              <w:right w:w="0" w:type="dxa"/>
            </w:tcMar>
            <w:vAlign w:val="bottom"/>
          </w:tcPr>
          <w:p w14:paraId="4416EA97" w14:textId="77777777" w:rsidR="00FC548F" w:rsidRDefault="00000000">
            <w:pPr>
              <w:pStyle w:val="AccurriTablenumericvalues"/>
              <w:keepNext/>
            </w:pPr>
            <w:r>
              <w:rPr>
                <w:lang w:val="en-AU"/>
              </w:rPr>
              <w:t>(127)</w:t>
            </w:r>
          </w:p>
        </w:tc>
        <w:tc>
          <w:tcPr>
            <w:tcW w:w="60" w:type="dxa"/>
            <w:tcBorders>
              <w:top w:val="nil"/>
              <w:left w:val="nil"/>
              <w:bottom w:val="nil"/>
              <w:right w:val="nil"/>
            </w:tcBorders>
            <w:tcMar>
              <w:left w:w="0" w:type="dxa"/>
              <w:right w:w="0" w:type="dxa"/>
            </w:tcMar>
          </w:tcPr>
          <w:p w14:paraId="3E326A0A" w14:textId="77777777" w:rsidR="00FC548F" w:rsidRDefault="00FC548F"/>
        </w:tc>
        <w:tc>
          <w:tcPr>
            <w:tcW w:w="1289" w:type="dxa"/>
            <w:tcBorders>
              <w:top w:val="nil"/>
              <w:left w:val="nil"/>
              <w:bottom w:val="nil"/>
              <w:right w:val="nil"/>
            </w:tcBorders>
            <w:tcMar>
              <w:left w:w="0" w:type="dxa"/>
              <w:right w:w="60" w:type="dxa"/>
            </w:tcMar>
            <w:vAlign w:val="bottom"/>
          </w:tcPr>
          <w:p w14:paraId="2F1ACA8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D8DFDC" w14:textId="77777777" w:rsidR="00FC548F" w:rsidRDefault="00FC548F"/>
        </w:tc>
        <w:tc>
          <w:tcPr>
            <w:tcW w:w="1289" w:type="dxa"/>
            <w:tcBorders>
              <w:top w:val="nil"/>
              <w:left w:val="nil"/>
              <w:bottom w:val="nil"/>
              <w:right w:val="nil"/>
            </w:tcBorders>
            <w:tcMar>
              <w:left w:w="0" w:type="dxa"/>
              <w:right w:w="0" w:type="dxa"/>
            </w:tcMar>
            <w:vAlign w:val="bottom"/>
          </w:tcPr>
          <w:p w14:paraId="6810B896" w14:textId="77777777" w:rsidR="00FC548F" w:rsidRDefault="00000000">
            <w:pPr>
              <w:pStyle w:val="AccurriTablenumericvalues"/>
              <w:keepNext/>
            </w:pPr>
            <w:r>
              <w:rPr>
                <w:lang w:val="en-AU"/>
              </w:rPr>
              <w:t>(56)</w:t>
            </w:r>
          </w:p>
        </w:tc>
        <w:tc>
          <w:tcPr>
            <w:tcW w:w="60" w:type="dxa"/>
            <w:tcBorders>
              <w:top w:val="nil"/>
              <w:left w:val="nil"/>
              <w:bottom w:val="nil"/>
              <w:right w:val="nil"/>
            </w:tcBorders>
            <w:tcMar>
              <w:left w:w="0" w:type="dxa"/>
              <w:right w:w="0" w:type="dxa"/>
            </w:tcMar>
          </w:tcPr>
          <w:p w14:paraId="64863F23" w14:textId="77777777" w:rsidR="00FC548F" w:rsidRDefault="00FC548F"/>
        </w:tc>
        <w:tc>
          <w:tcPr>
            <w:tcW w:w="1289" w:type="dxa"/>
            <w:tcBorders>
              <w:top w:val="nil"/>
              <w:left w:val="nil"/>
              <w:bottom w:val="nil"/>
              <w:right w:val="nil"/>
            </w:tcBorders>
            <w:tcMar>
              <w:left w:w="0" w:type="dxa"/>
              <w:right w:w="0" w:type="dxa"/>
            </w:tcMar>
            <w:vAlign w:val="bottom"/>
          </w:tcPr>
          <w:p w14:paraId="0D310A18" w14:textId="77777777" w:rsidR="00FC548F" w:rsidRDefault="00000000">
            <w:pPr>
              <w:pStyle w:val="AccurriTablenumericvalues"/>
              <w:keepNext/>
            </w:pPr>
            <w:r>
              <w:rPr>
                <w:lang w:val="en-AU"/>
              </w:rPr>
              <w:t>(270)</w:t>
            </w:r>
          </w:p>
        </w:tc>
      </w:tr>
      <w:tr w:rsidR="00FC548F" w14:paraId="4C942F69" w14:textId="77777777">
        <w:tc>
          <w:tcPr>
            <w:tcW w:w="4253" w:type="dxa"/>
            <w:tcBorders>
              <w:top w:val="nil"/>
              <w:left w:val="nil"/>
              <w:bottom w:val="nil"/>
              <w:right w:val="nil"/>
            </w:tcBorders>
            <w:tcMar>
              <w:left w:w="0" w:type="dxa"/>
              <w:right w:w="0" w:type="dxa"/>
            </w:tcMar>
            <w:vAlign w:val="bottom"/>
          </w:tcPr>
          <w:p w14:paraId="61502427" w14:textId="77777777" w:rsidR="00FC548F" w:rsidRDefault="00000000">
            <w:pPr>
              <w:pStyle w:val="AccurriTabletextvalues"/>
              <w:keepNext/>
              <w:jc w:val="left"/>
            </w:pPr>
            <w:r>
              <w:rPr>
                <w:lang w:val="en-AU"/>
              </w:rPr>
              <w:t>Insurance financial result</w:t>
            </w:r>
          </w:p>
        </w:tc>
        <w:tc>
          <w:tcPr>
            <w:tcW w:w="60" w:type="dxa"/>
            <w:tcBorders>
              <w:top w:val="nil"/>
              <w:left w:val="nil"/>
              <w:bottom w:val="nil"/>
              <w:right w:val="nil"/>
            </w:tcBorders>
            <w:tcMar>
              <w:left w:w="0" w:type="dxa"/>
              <w:right w:w="0" w:type="dxa"/>
            </w:tcMar>
          </w:tcPr>
          <w:p w14:paraId="5A87DCB5"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292B0537" w14:textId="77777777" w:rsidR="00FC548F" w:rsidRDefault="00000000">
            <w:pPr>
              <w:pStyle w:val="AccurriTablenumericvalues"/>
              <w:keepNext/>
            </w:pPr>
            <w:r>
              <w:rPr>
                <w:lang w:val="en-AU"/>
              </w:rPr>
              <w:t>(4,412)</w:t>
            </w:r>
          </w:p>
        </w:tc>
        <w:tc>
          <w:tcPr>
            <w:tcW w:w="60" w:type="dxa"/>
            <w:tcBorders>
              <w:top w:val="nil"/>
              <w:left w:val="nil"/>
              <w:bottom w:val="nil"/>
              <w:right w:val="nil"/>
            </w:tcBorders>
            <w:tcMar>
              <w:left w:w="0" w:type="dxa"/>
              <w:right w:w="0" w:type="dxa"/>
            </w:tcMar>
          </w:tcPr>
          <w:p w14:paraId="7273D350"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607E9713" w14:textId="77777777" w:rsidR="00FC548F" w:rsidRDefault="00000000">
            <w:pPr>
              <w:pStyle w:val="AccurriTablenumericvalues"/>
              <w:keepNext/>
            </w:pPr>
            <w:r>
              <w:rPr>
                <w:lang w:val="en-AU"/>
              </w:rPr>
              <w:t>(6,479)</w:t>
            </w:r>
          </w:p>
        </w:tc>
        <w:tc>
          <w:tcPr>
            <w:tcW w:w="60" w:type="dxa"/>
            <w:tcBorders>
              <w:top w:val="nil"/>
              <w:left w:val="nil"/>
              <w:bottom w:val="nil"/>
              <w:right w:val="nil"/>
            </w:tcBorders>
            <w:tcMar>
              <w:left w:w="0" w:type="dxa"/>
              <w:right w:w="0" w:type="dxa"/>
            </w:tcMar>
          </w:tcPr>
          <w:p w14:paraId="7376AD3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ADFCD6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D6D748"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5B0DC537" w14:textId="77777777" w:rsidR="00FC548F" w:rsidRDefault="00000000">
            <w:pPr>
              <w:pStyle w:val="AccurriTablenumericvalues"/>
              <w:keepNext/>
            </w:pPr>
            <w:r>
              <w:rPr>
                <w:lang w:val="en-AU"/>
              </w:rPr>
              <w:t>(2,894)</w:t>
            </w:r>
          </w:p>
        </w:tc>
        <w:tc>
          <w:tcPr>
            <w:tcW w:w="60" w:type="dxa"/>
            <w:tcBorders>
              <w:top w:val="nil"/>
              <w:left w:val="nil"/>
              <w:bottom w:val="nil"/>
              <w:right w:val="nil"/>
            </w:tcBorders>
            <w:tcMar>
              <w:left w:w="0" w:type="dxa"/>
              <w:right w:w="0" w:type="dxa"/>
            </w:tcMar>
          </w:tcPr>
          <w:p w14:paraId="3A53A393"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35B71B04" w14:textId="77777777" w:rsidR="00FC548F" w:rsidRDefault="00000000">
            <w:pPr>
              <w:pStyle w:val="AccurriTablenumericvalues"/>
              <w:keepNext/>
            </w:pPr>
            <w:r>
              <w:rPr>
                <w:lang w:val="en-AU"/>
              </w:rPr>
              <w:t>(13,785)</w:t>
            </w:r>
          </w:p>
        </w:tc>
      </w:tr>
      <w:tr w:rsidR="00FC548F" w14:paraId="70A7F977" w14:textId="77777777">
        <w:tc>
          <w:tcPr>
            <w:tcW w:w="4253" w:type="dxa"/>
            <w:tcBorders>
              <w:top w:val="nil"/>
              <w:left w:val="nil"/>
              <w:bottom w:val="nil"/>
              <w:right w:val="nil"/>
            </w:tcBorders>
            <w:tcMar>
              <w:left w:w="0" w:type="dxa"/>
              <w:right w:w="0" w:type="dxa"/>
            </w:tcMar>
            <w:vAlign w:val="bottom"/>
          </w:tcPr>
          <w:p w14:paraId="6BEBA98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AD2BC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8F2C0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9979D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6E2F5E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009A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41614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3ECB7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D0FB3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6BBBF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172309" w14:textId="77777777" w:rsidR="00FC548F" w:rsidRDefault="00FC548F">
            <w:pPr>
              <w:pStyle w:val="AccurriTablenumericvalues"/>
              <w:keepNext/>
            </w:pPr>
          </w:p>
        </w:tc>
      </w:tr>
      <w:tr w:rsidR="00FC548F" w14:paraId="29394FFB" w14:textId="77777777">
        <w:tc>
          <w:tcPr>
            <w:tcW w:w="4253" w:type="dxa"/>
            <w:tcBorders>
              <w:top w:val="nil"/>
              <w:left w:val="nil"/>
              <w:bottom w:val="nil"/>
              <w:right w:val="nil"/>
            </w:tcBorders>
            <w:tcMar>
              <w:left w:w="0" w:type="dxa"/>
              <w:right w:w="0" w:type="dxa"/>
            </w:tcMar>
            <w:vAlign w:val="bottom"/>
          </w:tcPr>
          <w:p w14:paraId="771A4B54" w14:textId="77777777" w:rsidR="00FC548F" w:rsidRDefault="00000000">
            <w:pPr>
              <w:pStyle w:val="AccurriTablesubtitle"/>
              <w:keepNext/>
            </w:pPr>
            <w:r>
              <w:rPr>
                <w:lang w:val="en-AU"/>
              </w:rPr>
              <w:t>Reinsurance financial result</w:t>
            </w:r>
          </w:p>
        </w:tc>
        <w:tc>
          <w:tcPr>
            <w:tcW w:w="60" w:type="dxa"/>
            <w:tcBorders>
              <w:top w:val="nil"/>
              <w:left w:val="nil"/>
              <w:bottom w:val="nil"/>
              <w:right w:val="nil"/>
            </w:tcBorders>
            <w:tcMar>
              <w:left w:w="0" w:type="dxa"/>
              <w:right w:w="0" w:type="dxa"/>
            </w:tcMar>
          </w:tcPr>
          <w:p w14:paraId="46C8D485" w14:textId="77777777" w:rsidR="00FC548F" w:rsidRDefault="00FC548F"/>
        </w:tc>
        <w:tc>
          <w:tcPr>
            <w:tcW w:w="1289" w:type="dxa"/>
            <w:tcBorders>
              <w:top w:val="nil"/>
              <w:left w:val="nil"/>
              <w:bottom w:val="nil"/>
              <w:right w:val="nil"/>
            </w:tcBorders>
            <w:tcMar>
              <w:left w:w="0" w:type="dxa"/>
              <w:right w:w="60" w:type="dxa"/>
            </w:tcMar>
            <w:vAlign w:val="bottom"/>
          </w:tcPr>
          <w:p w14:paraId="218DC7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3173F6" w14:textId="77777777" w:rsidR="00FC548F" w:rsidRDefault="00FC548F"/>
        </w:tc>
        <w:tc>
          <w:tcPr>
            <w:tcW w:w="1289" w:type="dxa"/>
            <w:tcBorders>
              <w:top w:val="nil"/>
              <w:left w:val="nil"/>
              <w:bottom w:val="nil"/>
              <w:right w:val="nil"/>
            </w:tcBorders>
            <w:tcMar>
              <w:left w:w="0" w:type="dxa"/>
              <w:right w:w="60" w:type="dxa"/>
            </w:tcMar>
            <w:vAlign w:val="bottom"/>
          </w:tcPr>
          <w:p w14:paraId="1F3A8E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86AC38" w14:textId="77777777" w:rsidR="00FC548F" w:rsidRDefault="00FC548F"/>
        </w:tc>
        <w:tc>
          <w:tcPr>
            <w:tcW w:w="1289" w:type="dxa"/>
            <w:tcBorders>
              <w:top w:val="nil"/>
              <w:left w:val="nil"/>
              <w:bottom w:val="nil"/>
              <w:right w:val="nil"/>
            </w:tcBorders>
            <w:tcMar>
              <w:left w:w="0" w:type="dxa"/>
              <w:right w:w="60" w:type="dxa"/>
            </w:tcMar>
            <w:vAlign w:val="bottom"/>
          </w:tcPr>
          <w:p w14:paraId="5D8999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C7A7A7" w14:textId="77777777" w:rsidR="00FC548F" w:rsidRDefault="00FC548F"/>
        </w:tc>
        <w:tc>
          <w:tcPr>
            <w:tcW w:w="1289" w:type="dxa"/>
            <w:tcBorders>
              <w:top w:val="nil"/>
              <w:left w:val="nil"/>
              <w:bottom w:val="nil"/>
              <w:right w:val="nil"/>
            </w:tcBorders>
            <w:tcMar>
              <w:left w:w="0" w:type="dxa"/>
              <w:right w:w="60" w:type="dxa"/>
            </w:tcMar>
            <w:vAlign w:val="bottom"/>
          </w:tcPr>
          <w:p w14:paraId="40776E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E5BD4E" w14:textId="77777777" w:rsidR="00FC548F" w:rsidRDefault="00FC548F"/>
        </w:tc>
        <w:tc>
          <w:tcPr>
            <w:tcW w:w="1289" w:type="dxa"/>
            <w:tcBorders>
              <w:top w:val="nil"/>
              <w:left w:val="nil"/>
              <w:bottom w:val="nil"/>
              <w:right w:val="nil"/>
            </w:tcBorders>
            <w:tcMar>
              <w:left w:w="0" w:type="dxa"/>
              <w:right w:w="60" w:type="dxa"/>
            </w:tcMar>
            <w:vAlign w:val="bottom"/>
          </w:tcPr>
          <w:p w14:paraId="489C24B7" w14:textId="77777777" w:rsidR="00FC548F" w:rsidRDefault="00FC548F">
            <w:pPr>
              <w:pStyle w:val="AccurriTablenumericvalues"/>
              <w:keepNext/>
            </w:pPr>
          </w:p>
        </w:tc>
      </w:tr>
      <w:tr w:rsidR="00FC548F" w14:paraId="060418CD" w14:textId="77777777">
        <w:tc>
          <w:tcPr>
            <w:tcW w:w="4253" w:type="dxa"/>
            <w:tcBorders>
              <w:top w:val="nil"/>
              <w:left w:val="nil"/>
              <w:bottom w:val="nil"/>
              <w:right w:val="nil"/>
            </w:tcBorders>
            <w:tcMar>
              <w:left w:w="0" w:type="dxa"/>
              <w:right w:w="0" w:type="dxa"/>
            </w:tcMar>
            <w:vAlign w:val="bottom"/>
          </w:tcPr>
          <w:p w14:paraId="16BE1F50" w14:textId="77777777" w:rsidR="00FC548F" w:rsidRDefault="00000000">
            <w:pPr>
              <w:pStyle w:val="AccurriTabletextvalues"/>
              <w:keepNext/>
              <w:jc w:val="left"/>
            </w:pPr>
            <w:r>
              <w:rPr>
                <w:lang w:val="en-AU"/>
              </w:rPr>
              <w:t>Finance income from reinsurance contracts</w:t>
            </w:r>
          </w:p>
        </w:tc>
        <w:tc>
          <w:tcPr>
            <w:tcW w:w="60" w:type="dxa"/>
            <w:tcBorders>
              <w:top w:val="nil"/>
              <w:left w:val="nil"/>
              <w:bottom w:val="nil"/>
              <w:right w:val="nil"/>
            </w:tcBorders>
            <w:tcMar>
              <w:left w:w="0" w:type="dxa"/>
              <w:right w:w="0" w:type="dxa"/>
            </w:tcMar>
          </w:tcPr>
          <w:p w14:paraId="16C3EC59" w14:textId="77777777" w:rsidR="00FC548F" w:rsidRDefault="00FC548F"/>
        </w:tc>
        <w:tc>
          <w:tcPr>
            <w:tcW w:w="1289" w:type="dxa"/>
            <w:tcBorders>
              <w:top w:val="nil"/>
              <w:left w:val="nil"/>
              <w:bottom w:val="nil"/>
              <w:right w:val="nil"/>
            </w:tcBorders>
            <w:tcMar>
              <w:left w:w="0" w:type="dxa"/>
              <w:right w:w="60" w:type="dxa"/>
            </w:tcMar>
            <w:vAlign w:val="bottom"/>
          </w:tcPr>
          <w:p w14:paraId="754ED338" w14:textId="77777777" w:rsidR="00FC548F" w:rsidRDefault="00000000">
            <w:pPr>
              <w:pStyle w:val="AccurriTablenumericvalues"/>
              <w:keepNext/>
            </w:pPr>
            <w:r>
              <w:rPr>
                <w:lang w:val="en-AU"/>
              </w:rPr>
              <w:t>1,005</w:t>
            </w:r>
          </w:p>
        </w:tc>
        <w:tc>
          <w:tcPr>
            <w:tcW w:w="60" w:type="dxa"/>
            <w:tcBorders>
              <w:top w:val="nil"/>
              <w:left w:val="nil"/>
              <w:bottom w:val="nil"/>
              <w:right w:val="nil"/>
            </w:tcBorders>
            <w:tcMar>
              <w:left w:w="0" w:type="dxa"/>
              <w:right w:w="0" w:type="dxa"/>
            </w:tcMar>
          </w:tcPr>
          <w:p w14:paraId="6C09F0B8" w14:textId="77777777" w:rsidR="00FC548F" w:rsidRDefault="00FC548F"/>
        </w:tc>
        <w:tc>
          <w:tcPr>
            <w:tcW w:w="1289" w:type="dxa"/>
            <w:tcBorders>
              <w:top w:val="nil"/>
              <w:left w:val="nil"/>
              <w:bottom w:val="nil"/>
              <w:right w:val="nil"/>
            </w:tcBorders>
            <w:tcMar>
              <w:left w:w="0" w:type="dxa"/>
              <w:right w:w="60" w:type="dxa"/>
            </w:tcMar>
            <w:vAlign w:val="bottom"/>
          </w:tcPr>
          <w:p w14:paraId="5464B9E7" w14:textId="77777777" w:rsidR="00FC548F" w:rsidRDefault="00000000">
            <w:pPr>
              <w:pStyle w:val="AccurriTablenumericvalues"/>
              <w:keepNext/>
            </w:pPr>
            <w:r>
              <w:rPr>
                <w:lang w:val="en-AU"/>
              </w:rPr>
              <w:t>431</w:t>
            </w:r>
          </w:p>
        </w:tc>
        <w:tc>
          <w:tcPr>
            <w:tcW w:w="60" w:type="dxa"/>
            <w:tcBorders>
              <w:top w:val="nil"/>
              <w:left w:val="nil"/>
              <w:bottom w:val="nil"/>
              <w:right w:val="nil"/>
            </w:tcBorders>
            <w:tcMar>
              <w:left w:w="0" w:type="dxa"/>
              <w:right w:w="0" w:type="dxa"/>
            </w:tcMar>
          </w:tcPr>
          <w:p w14:paraId="373CC4E2" w14:textId="77777777" w:rsidR="00FC548F" w:rsidRDefault="00FC548F"/>
        </w:tc>
        <w:tc>
          <w:tcPr>
            <w:tcW w:w="1289" w:type="dxa"/>
            <w:tcBorders>
              <w:top w:val="nil"/>
              <w:left w:val="nil"/>
              <w:bottom w:val="nil"/>
              <w:right w:val="nil"/>
            </w:tcBorders>
            <w:tcMar>
              <w:left w:w="0" w:type="dxa"/>
              <w:right w:w="60" w:type="dxa"/>
            </w:tcMar>
            <w:vAlign w:val="bottom"/>
          </w:tcPr>
          <w:p w14:paraId="3159F68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529BFC" w14:textId="77777777" w:rsidR="00FC548F" w:rsidRDefault="00FC548F"/>
        </w:tc>
        <w:tc>
          <w:tcPr>
            <w:tcW w:w="1289" w:type="dxa"/>
            <w:tcBorders>
              <w:top w:val="nil"/>
              <w:left w:val="nil"/>
              <w:bottom w:val="nil"/>
              <w:right w:val="nil"/>
            </w:tcBorders>
            <w:tcMar>
              <w:left w:w="0" w:type="dxa"/>
              <w:right w:w="60" w:type="dxa"/>
            </w:tcMar>
            <w:vAlign w:val="bottom"/>
          </w:tcPr>
          <w:p w14:paraId="73370CA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EE4BE6" w14:textId="77777777" w:rsidR="00FC548F" w:rsidRDefault="00FC548F"/>
        </w:tc>
        <w:tc>
          <w:tcPr>
            <w:tcW w:w="1289" w:type="dxa"/>
            <w:tcBorders>
              <w:top w:val="nil"/>
              <w:left w:val="nil"/>
              <w:bottom w:val="nil"/>
              <w:right w:val="nil"/>
            </w:tcBorders>
            <w:tcMar>
              <w:left w:w="0" w:type="dxa"/>
              <w:right w:w="60" w:type="dxa"/>
            </w:tcMar>
            <w:vAlign w:val="bottom"/>
          </w:tcPr>
          <w:p w14:paraId="4DE2848E" w14:textId="77777777" w:rsidR="00FC548F" w:rsidRDefault="00000000">
            <w:pPr>
              <w:pStyle w:val="AccurriTablenumericvalues"/>
              <w:keepNext/>
            </w:pPr>
            <w:r>
              <w:rPr>
                <w:lang w:val="en-AU"/>
              </w:rPr>
              <w:t>1,436</w:t>
            </w:r>
          </w:p>
        </w:tc>
      </w:tr>
      <w:tr w:rsidR="00FC548F" w14:paraId="7C0B947B" w14:textId="77777777">
        <w:tc>
          <w:tcPr>
            <w:tcW w:w="4253" w:type="dxa"/>
            <w:tcBorders>
              <w:top w:val="nil"/>
              <w:left w:val="nil"/>
              <w:bottom w:val="nil"/>
              <w:right w:val="nil"/>
            </w:tcBorders>
            <w:tcMar>
              <w:left w:w="0" w:type="dxa"/>
              <w:right w:w="0" w:type="dxa"/>
            </w:tcMar>
            <w:vAlign w:val="bottom"/>
          </w:tcPr>
          <w:p w14:paraId="66382273" w14:textId="77777777" w:rsidR="00FC548F" w:rsidRDefault="00000000">
            <w:pPr>
              <w:pStyle w:val="AccurriTabletextvalues"/>
              <w:keepNext/>
              <w:jc w:val="left"/>
            </w:pPr>
            <w:r>
              <w:rPr>
                <w:lang w:val="en-AU"/>
              </w:rPr>
              <w:t>Amounts recognised in other comprehensive income</w:t>
            </w:r>
          </w:p>
        </w:tc>
        <w:tc>
          <w:tcPr>
            <w:tcW w:w="60" w:type="dxa"/>
            <w:tcBorders>
              <w:top w:val="nil"/>
              <w:left w:val="nil"/>
              <w:bottom w:val="nil"/>
              <w:right w:val="nil"/>
            </w:tcBorders>
            <w:tcMar>
              <w:left w:w="0" w:type="dxa"/>
              <w:right w:w="0" w:type="dxa"/>
            </w:tcMar>
          </w:tcPr>
          <w:p w14:paraId="128E758A" w14:textId="77777777" w:rsidR="00FC548F" w:rsidRDefault="00FC548F"/>
        </w:tc>
        <w:tc>
          <w:tcPr>
            <w:tcW w:w="1289" w:type="dxa"/>
            <w:tcBorders>
              <w:top w:val="nil"/>
              <w:left w:val="nil"/>
              <w:bottom w:val="nil"/>
              <w:right w:val="nil"/>
            </w:tcBorders>
            <w:tcMar>
              <w:left w:w="0" w:type="dxa"/>
              <w:right w:w="60" w:type="dxa"/>
            </w:tcMar>
            <w:vAlign w:val="bottom"/>
          </w:tcPr>
          <w:p w14:paraId="7E3FE7DA" w14:textId="77777777" w:rsidR="00FC548F"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74AE834A" w14:textId="77777777" w:rsidR="00FC548F" w:rsidRDefault="00FC548F"/>
        </w:tc>
        <w:tc>
          <w:tcPr>
            <w:tcW w:w="1289" w:type="dxa"/>
            <w:tcBorders>
              <w:top w:val="nil"/>
              <w:left w:val="nil"/>
              <w:bottom w:val="nil"/>
              <w:right w:val="nil"/>
            </w:tcBorders>
            <w:tcMar>
              <w:left w:w="0" w:type="dxa"/>
              <w:right w:w="60" w:type="dxa"/>
            </w:tcMar>
            <w:vAlign w:val="bottom"/>
          </w:tcPr>
          <w:p w14:paraId="65EF99B4"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33E876EB" w14:textId="77777777" w:rsidR="00FC548F" w:rsidRDefault="00FC548F"/>
        </w:tc>
        <w:tc>
          <w:tcPr>
            <w:tcW w:w="1289" w:type="dxa"/>
            <w:tcBorders>
              <w:top w:val="nil"/>
              <w:left w:val="nil"/>
              <w:bottom w:val="nil"/>
              <w:right w:val="nil"/>
            </w:tcBorders>
            <w:tcMar>
              <w:left w:w="0" w:type="dxa"/>
              <w:right w:w="60" w:type="dxa"/>
            </w:tcMar>
            <w:vAlign w:val="bottom"/>
          </w:tcPr>
          <w:p w14:paraId="7826D7C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3004C6" w14:textId="77777777" w:rsidR="00FC548F" w:rsidRDefault="00FC548F"/>
        </w:tc>
        <w:tc>
          <w:tcPr>
            <w:tcW w:w="1289" w:type="dxa"/>
            <w:tcBorders>
              <w:top w:val="nil"/>
              <w:left w:val="nil"/>
              <w:bottom w:val="nil"/>
              <w:right w:val="nil"/>
            </w:tcBorders>
            <w:tcMar>
              <w:left w:w="0" w:type="dxa"/>
              <w:right w:w="60" w:type="dxa"/>
            </w:tcMar>
            <w:vAlign w:val="bottom"/>
          </w:tcPr>
          <w:p w14:paraId="1E33C49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08E80F" w14:textId="77777777" w:rsidR="00FC548F" w:rsidRDefault="00FC548F"/>
        </w:tc>
        <w:tc>
          <w:tcPr>
            <w:tcW w:w="1289" w:type="dxa"/>
            <w:tcBorders>
              <w:top w:val="nil"/>
              <w:left w:val="nil"/>
              <w:bottom w:val="nil"/>
              <w:right w:val="nil"/>
            </w:tcBorders>
            <w:tcMar>
              <w:left w:w="0" w:type="dxa"/>
              <w:right w:w="60" w:type="dxa"/>
            </w:tcMar>
            <w:vAlign w:val="bottom"/>
          </w:tcPr>
          <w:p w14:paraId="47BB6B2E" w14:textId="77777777" w:rsidR="00FC548F" w:rsidRDefault="00000000">
            <w:pPr>
              <w:pStyle w:val="AccurriTablenumericvalues"/>
              <w:keepNext/>
            </w:pPr>
            <w:r>
              <w:rPr>
                <w:lang w:val="en-AU"/>
              </w:rPr>
              <w:t>29</w:t>
            </w:r>
          </w:p>
        </w:tc>
      </w:tr>
      <w:tr w:rsidR="00FC548F" w14:paraId="2C4E8F13" w14:textId="77777777">
        <w:tc>
          <w:tcPr>
            <w:tcW w:w="4253" w:type="dxa"/>
            <w:tcBorders>
              <w:top w:val="nil"/>
              <w:left w:val="nil"/>
              <w:bottom w:val="nil"/>
              <w:right w:val="nil"/>
            </w:tcBorders>
            <w:tcMar>
              <w:left w:w="0" w:type="dxa"/>
              <w:right w:w="0" w:type="dxa"/>
            </w:tcMar>
            <w:vAlign w:val="bottom"/>
          </w:tcPr>
          <w:p w14:paraId="634C2B8B" w14:textId="77777777" w:rsidR="00FC548F" w:rsidRDefault="00000000">
            <w:pPr>
              <w:pStyle w:val="AccurriTabletextvalues"/>
              <w:keepNext/>
              <w:jc w:val="left"/>
            </w:pPr>
            <w:r>
              <w:rPr>
                <w:lang w:val="en-AU"/>
              </w:rPr>
              <w:t>Reinsurance financial result</w:t>
            </w:r>
          </w:p>
        </w:tc>
        <w:tc>
          <w:tcPr>
            <w:tcW w:w="60" w:type="dxa"/>
            <w:tcBorders>
              <w:top w:val="nil"/>
              <w:left w:val="nil"/>
              <w:bottom w:val="nil"/>
              <w:right w:val="nil"/>
            </w:tcBorders>
            <w:tcMar>
              <w:left w:w="0" w:type="dxa"/>
              <w:right w:w="0" w:type="dxa"/>
            </w:tcMar>
          </w:tcPr>
          <w:p w14:paraId="7C2F4C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A56EB1" w14:textId="77777777" w:rsidR="00FC548F" w:rsidRDefault="00000000">
            <w:pPr>
              <w:pStyle w:val="AccurriTablenumericvalues"/>
              <w:keepNext/>
            </w:pPr>
            <w:r>
              <w:rPr>
                <w:lang w:val="en-AU"/>
              </w:rPr>
              <w:t>1,025</w:t>
            </w:r>
          </w:p>
        </w:tc>
        <w:tc>
          <w:tcPr>
            <w:tcW w:w="60" w:type="dxa"/>
            <w:tcBorders>
              <w:top w:val="nil"/>
              <w:left w:val="nil"/>
              <w:bottom w:val="nil"/>
              <w:right w:val="nil"/>
            </w:tcBorders>
            <w:tcMar>
              <w:left w:w="0" w:type="dxa"/>
              <w:right w:w="0" w:type="dxa"/>
            </w:tcMar>
          </w:tcPr>
          <w:p w14:paraId="0E94480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9D0D10" w14:textId="77777777" w:rsidR="00FC548F" w:rsidRDefault="00000000">
            <w:pPr>
              <w:pStyle w:val="AccurriTablenumericvalues"/>
              <w:keepNext/>
            </w:pPr>
            <w:r>
              <w:rPr>
                <w:lang w:val="en-AU"/>
              </w:rPr>
              <w:t>440</w:t>
            </w:r>
          </w:p>
        </w:tc>
        <w:tc>
          <w:tcPr>
            <w:tcW w:w="60" w:type="dxa"/>
            <w:tcBorders>
              <w:top w:val="nil"/>
              <w:left w:val="nil"/>
              <w:bottom w:val="nil"/>
              <w:right w:val="nil"/>
            </w:tcBorders>
            <w:tcMar>
              <w:left w:w="0" w:type="dxa"/>
              <w:right w:w="0" w:type="dxa"/>
            </w:tcMar>
          </w:tcPr>
          <w:p w14:paraId="490AFF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00242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78F4B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5101E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C394B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2D5CD2" w14:textId="77777777" w:rsidR="00FC548F" w:rsidRDefault="00000000">
            <w:pPr>
              <w:pStyle w:val="AccurriTablenumericvalues"/>
              <w:keepNext/>
            </w:pPr>
            <w:r>
              <w:rPr>
                <w:lang w:val="en-AU"/>
              </w:rPr>
              <w:t>1,465</w:t>
            </w:r>
          </w:p>
        </w:tc>
      </w:tr>
      <w:tr w:rsidR="00FC548F" w14:paraId="56DE3B4F" w14:textId="77777777">
        <w:tc>
          <w:tcPr>
            <w:tcW w:w="4253" w:type="dxa"/>
            <w:tcBorders>
              <w:top w:val="nil"/>
              <w:left w:val="nil"/>
              <w:bottom w:val="nil"/>
              <w:right w:val="nil"/>
            </w:tcBorders>
            <w:tcMar>
              <w:left w:w="0" w:type="dxa"/>
              <w:right w:w="0" w:type="dxa"/>
            </w:tcMar>
            <w:vAlign w:val="bottom"/>
          </w:tcPr>
          <w:p w14:paraId="5CD39AE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CE96E7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3EFA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2C7AE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67414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3C087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1DC1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9176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6E28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0A4FE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A76518" w14:textId="77777777" w:rsidR="00FC548F" w:rsidRDefault="00FC548F">
            <w:pPr>
              <w:pStyle w:val="AccurriTablenumericvalues"/>
              <w:keepNext/>
            </w:pPr>
          </w:p>
        </w:tc>
      </w:tr>
      <w:tr w:rsidR="00FC548F" w14:paraId="78DA6F2E" w14:textId="77777777">
        <w:tc>
          <w:tcPr>
            <w:tcW w:w="4253" w:type="dxa"/>
            <w:tcBorders>
              <w:top w:val="nil"/>
              <w:left w:val="nil"/>
              <w:bottom w:val="nil"/>
              <w:right w:val="nil"/>
            </w:tcBorders>
            <w:tcMar>
              <w:left w:w="0" w:type="dxa"/>
              <w:right w:w="0" w:type="dxa"/>
            </w:tcMar>
            <w:vAlign w:val="bottom"/>
          </w:tcPr>
          <w:p w14:paraId="26962DA0" w14:textId="77777777" w:rsidR="00FC548F" w:rsidRDefault="00000000">
            <w:pPr>
              <w:pStyle w:val="AccurriTabletextvalues"/>
              <w:keepNext/>
              <w:jc w:val="left"/>
            </w:pPr>
            <w:r>
              <w:rPr>
                <w:lang w:val="en-AU"/>
              </w:rPr>
              <w:t>Total investment income, insurance financial result and reinsurance financial result</w:t>
            </w:r>
          </w:p>
        </w:tc>
        <w:tc>
          <w:tcPr>
            <w:tcW w:w="60" w:type="dxa"/>
            <w:tcBorders>
              <w:top w:val="nil"/>
              <w:left w:val="nil"/>
              <w:bottom w:val="nil"/>
              <w:right w:val="nil"/>
            </w:tcBorders>
            <w:tcMar>
              <w:left w:w="0" w:type="dxa"/>
              <w:right w:w="0" w:type="dxa"/>
            </w:tcMar>
          </w:tcPr>
          <w:p w14:paraId="6A612A7D" w14:textId="77777777" w:rsidR="00FC548F" w:rsidRDefault="00FC548F"/>
        </w:tc>
        <w:tc>
          <w:tcPr>
            <w:tcW w:w="1289" w:type="dxa"/>
            <w:tcBorders>
              <w:top w:val="nil"/>
              <w:left w:val="nil"/>
              <w:bottom w:val="nil"/>
              <w:right w:val="nil"/>
            </w:tcBorders>
            <w:tcMar>
              <w:left w:w="0" w:type="dxa"/>
              <w:right w:w="60" w:type="dxa"/>
            </w:tcMar>
            <w:vAlign w:val="bottom"/>
          </w:tcPr>
          <w:p w14:paraId="2CA7F5AC" w14:textId="77777777" w:rsidR="00FC548F" w:rsidRDefault="00000000">
            <w:pPr>
              <w:pStyle w:val="AccurriTablenumericvalues"/>
              <w:keepNext/>
            </w:pPr>
            <w:r>
              <w:rPr>
                <w:lang w:val="en-AU"/>
              </w:rPr>
              <w:t>2,551</w:t>
            </w:r>
          </w:p>
        </w:tc>
        <w:tc>
          <w:tcPr>
            <w:tcW w:w="60" w:type="dxa"/>
            <w:tcBorders>
              <w:top w:val="nil"/>
              <w:left w:val="nil"/>
              <w:bottom w:val="nil"/>
              <w:right w:val="nil"/>
            </w:tcBorders>
            <w:tcMar>
              <w:left w:w="0" w:type="dxa"/>
              <w:right w:w="0" w:type="dxa"/>
            </w:tcMar>
          </w:tcPr>
          <w:p w14:paraId="42888F6A" w14:textId="77777777" w:rsidR="00FC548F" w:rsidRDefault="00FC548F"/>
        </w:tc>
        <w:tc>
          <w:tcPr>
            <w:tcW w:w="1289" w:type="dxa"/>
            <w:tcBorders>
              <w:top w:val="nil"/>
              <w:left w:val="nil"/>
              <w:bottom w:val="nil"/>
              <w:right w:val="nil"/>
            </w:tcBorders>
            <w:tcMar>
              <w:left w:w="0" w:type="dxa"/>
              <w:right w:w="60" w:type="dxa"/>
            </w:tcMar>
            <w:vAlign w:val="bottom"/>
          </w:tcPr>
          <w:p w14:paraId="0BF2BDBD" w14:textId="77777777" w:rsidR="00FC548F" w:rsidRDefault="00000000">
            <w:pPr>
              <w:pStyle w:val="AccurriTablenumericvalues"/>
              <w:keepNext/>
            </w:pPr>
            <w:r>
              <w:rPr>
                <w:lang w:val="en-AU"/>
              </w:rPr>
              <w:t>1,616</w:t>
            </w:r>
          </w:p>
        </w:tc>
        <w:tc>
          <w:tcPr>
            <w:tcW w:w="60" w:type="dxa"/>
            <w:tcBorders>
              <w:top w:val="nil"/>
              <w:left w:val="nil"/>
              <w:bottom w:val="nil"/>
              <w:right w:val="nil"/>
            </w:tcBorders>
            <w:tcMar>
              <w:left w:w="0" w:type="dxa"/>
              <w:right w:w="0" w:type="dxa"/>
            </w:tcMar>
          </w:tcPr>
          <w:p w14:paraId="7A65A22C" w14:textId="77777777" w:rsidR="00FC548F" w:rsidRDefault="00FC548F"/>
        </w:tc>
        <w:tc>
          <w:tcPr>
            <w:tcW w:w="1289" w:type="dxa"/>
            <w:tcBorders>
              <w:top w:val="nil"/>
              <w:left w:val="nil"/>
              <w:bottom w:val="nil"/>
              <w:right w:val="nil"/>
            </w:tcBorders>
            <w:tcMar>
              <w:left w:w="0" w:type="dxa"/>
              <w:right w:w="60" w:type="dxa"/>
            </w:tcMar>
            <w:vAlign w:val="bottom"/>
          </w:tcPr>
          <w:p w14:paraId="280B59C3" w14:textId="77777777" w:rsidR="00FC548F" w:rsidRDefault="00000000">
            <w:pPr>
              <w:pStyle w:val="AccurriTablenumericvalues"/>
              <w:keepNext/>
            </w:pPr>
            <w:r>
              <w:rPr>
                <w:lang w:val="en-AU"/>
              </w:rPr>
              <w:t>13,393</w:t>
            </w:r>
          </w:p>
        </w:tc>
        <w:tc>
          <w:tcPr>
            <w:tcW w:w="60" w:type="dxa"/>
            <w:tcBorders>
              <w:top w:val="nil"/>
              <w:left w:val="nil"/>
              <w:bottom w:val="nil"/>
              <w:right w:val="nil"/>
            </w:tcBorders>
            <w:tcMar>
              <w:left w:w="0" w:type="dxa"/>
              <w:right w:w="0" w:type="dxa"/>
            </w:tcMar>
          </w:tcPr>
          <w:p w14:paraId="567F5758" w14:textId="77777777" w:rsidR="00FC548F" w:rsidRDefault="00FC548F"/>
        </w:tc>
        <w:tc>
          <w:tcPr>
            <w:tcW w:w="1289" w:type="dxa"/>
            <w:tcBorders>
              <w:top w:val="nil"/>
              <w:left w:val="nil"/>
              <w:bottom w:val="nil"/>
              <w:right w:val="nil"/>
            </w:tcBorders>
            <w:tcMar>
              <w:left w:w="0" w:type="dxa"/>
              <w:right w:w="60" w:type="dxa"/>
            </w:tcMar>
            <w:vAlign w:val="bottom"/>
          </w:tcPr>
          <w:p w14:paraId="6E46AC13" w14:textId="77777777" w:rsidR="00FC548F" w:rsidRDefault="00000000">
            <w:pPr>
              <w:pStyle w:val="AccurriTablenumericvalues"/>
              <w:keepNext/>
            </w:pPr>
            <w:r>
              <w:rPr>
                <w:lang w:val="en-AU"/>
              </w:rPr>
              <w:t>818</w:t>
            </w:r>
          </w:p>
        </w:tc>
        <w:tc>
          <w:tcPr>
            <w:tcW w:w="60" w:type="dxa"/>
            <w:tcBorders>
              <w:top w:val="nil"/>
              <w:left w:val="nil"/>
              <w:bottom w:val="nil"/>
              <w:right w:val="nil"/>
            </w:tcBorders>
            <w:tcMar>
              <w:left w:w="0" w:type="dxa"/>
              <w:right w:w="0" w:type="dxa"/>
            </w:tcMar>
          </w:tcPr>
          <w:p w14:paraId="28443E54" w14:textId="77777777" w:rsidR="00FC548F" w:rsidRDefault="00FC548F"/>
        </w:tc>
        <w:tc>
          <w:tcPr>
            <w:tcW w:w="1289" w:type="dxa"/>
            <w:tcBorders>
              <w:top w:val="nil"/>
              <w:left w:val="nil"/>
              <w:bottom w:val="nil"/>
              <w:right w:val="nil"/>
            </w:tcBorders>
            <w:tcMar>
              <w:left w:w="0" w:type="dxa"/>
              <w:right w:w="60" w:type="dxa"/>
            </w:tcMar>
            <w:vAlign w:val="bottom"/>
          </w:tcPr>
          <w:p w14:paraId="5D17E5DE" w14:textId="77777777" w:rsidR="00FC548F" w:rsidRDefault="00000000">
            <w:pPr>
              <w:pStyle w:val="AccurriTablenumericvalues"/>
              <w:keepNext/>
            </w:pPr>
            <w:r>
              <w:rPr>
                <w:lang w:val="en-AU"/>
              </w:rPr>
              <w:t>18,378</w:t>
            </w:r>
          </w:p>
        </w:tc>
      </w:tr>
      <w:tr w:rsidR="00FC548F" w14:paraId="35D415FE" w14:textId="77777777">
        <w:tc>
          <w:tcPr>
            <w:tcW w:w="4253" w:type="dxa"/>
            <w:tcBorders>
              <w:top w:val="nil"/>
              <w:left w:val="nil"/>
              <w:bottom w:val="nil"/>
              <w:right w:val="nil"/>
            </w:tcBorders>
            <w:tcMar>
              <w:left w:w="0" w:type="dxa"/>
              <w:right w:w="0" w:type="dxa"/>
            </w:tcMar>
            <w:vAlign w:val="bottom"/>
          </w:tcPr>
          <w:p w14:paraId="6EE8296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B8836D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ACD6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B7A59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589F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E2045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CE1A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D7F19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5BA6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1E308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3776C4" w14:textId="77777777" w:rsidR="00FC548F" w:rsidRDefault="00FC548F">
            <w:pPr>
              <w:pStyle w:val="AccurriTablenumericvalues"/>
              <w:keepNext/>
            </w:pPr>
          </w:p>
        </w:tc>
      </w:tr>
      <w:tr w:rsidR="00FC548F" w14:paraId="3F3C7D1C" w14:textId="77777777">
        <w:tc>
          <w:tcPr>
            <w:tcW w:w="4253" w:type="dxa"/>
            <w:tcBorders>
              <w:top w:val="nil"/>
              <w:left w:val="nil"/>
              <w:bottom w:val="nil"/>
              <w:right w:val="nil"/>
            </w:tcBorders>
            <w:tcMar>
              <w:left w:w="0" w:type="dxa"/>
              <w:right w:w="0" w:type="dxa"/>
            </w:tcMar>
            <w:vAlign w:val="bottom"/>
          </w:tcPr>
          <w:p w14:paraId="245C947B"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0EB8F90B" w14:textId="77777777" w:rsidR="00FC548F" w:rsidRDefault="00FC548F"/>
        </w:tc>
        <w:tc>
          <w:tcPr>
            <w:tcW w:w="1289" w:type="dxa"/>
            <w:tcBorders>
              <w:top w:val="nil"/>
              <w:left w:val="nil"/>
              <w:bottom w:val="nil"/>
              <w:right w:val="nil"/>
            </w:tcBorders>
            <w:tcMar>
              <w:left w:w="0" w:type="dxa"/>
              <w:right w:w="60" w:type="dxa"/>
            </w:tcMar>
            <w:vAlign w:val="bottom"/>
          </w:tcPr>
          <w:p w14:paraId="6936E3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D4C482" w14:textId="77777777" w:rsidR="00FC548F" w:rsidRDefault="00FC548F"/>
        </w:tc>
        <w:tc>
          <w:tcPr>
            <w:tcW w:w="1289" w:type="dxa"/>
            <w:tcBorders>
              <w:top w:val="nil"/>
              <w:left w:val="nil"/>
              <w:bottom w:val="nil"/>
              <w:right w:val="nil"/>
            </w:tcBorders>
            <w:tcMar>
              <w:left w:w="0" w:type="dxa"/>
              <w:right w:w="60" w:type="dxa"/>
            </w:tcMar>
            <w:vAlign w:val="bottom"/>
          </w:tcPr>
          <w:p w14:paraId="7283B5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D6B628" w14:textId="77777777" w:rsidR="00FC548F" w:rsidRDefault="00FC548F"/>
        </w:tc>
        <w:tc>
          <w:tcPr>
            <w:tcW w:w="1289" w:type="dxa"/>
            <w:tcBorders>
              <w:top w:val="nil"/>
              <w:left w:val="nil"/>
              <w:bottom w:val="nil"/>
              <w:right w:val="nil"/>
            </w:tcBorders>
            <w:tcMar>
              <w:left w:w="0" w:type="dxa"/>
              <w:right w:w="60" w:type="dxa"/>
            </w:tcMar>
            <w:vAlign w:val="bottom"/>
          </w:tcPr>
          <w:p w14:paraId="651701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9FD90B" w14:textId="77777777" w:rsidR="00FC548F" w:rsidRDefault="00FC548F"/>
        </w:tc>
        <w:tc>
          <w:tcPr>
            <w:tcW w:w="1289" w:type="dxa"/>
            <w:tcBorders>
              <w:top w:val="nil"/>
              <w:left w:val="nil"/>
              <w:bottom w:val="nil"/>
              <w:right w:val="nil"/>
            </w:tcBorders>
            <w:tcMar>
              <w:left w:w="0" w:type="dxa"/>
              <w:right w:w="60" w:type="dxa"/>
            </w:tcMar>
            <w:vAlign w:val="bottom"/>
          </w:tcPr>
          <w:p w14:paraId="1556584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85A177" w14:textId="77777777" w:rsidR="00FC548F" w:rsidRDefault="00FC548F"/>
        </w:tc>
        <w:tc>
          <w:tcPr>
            <w:tcW w:w="1289" w:type="dxa"/>
            <w:tcBorders>
              <w:top w:val="nil"/>
              <w:left w:val="nil"/>
              <w:bottom w:val="nil"/>
              <w:right w:val="nil"/>
            </w:tcBorders>
            <w:tcMar>
              <w:left w:w="0" w:type="dxa"/>
              <w:right w:w="60" w:type="dxa"/>
            </w:tcMar>
            <w:vAlign w:val="bottom"/>
          </w:tcPr>
          <w:p w14:paraId="1D902DDF" w14:textId="77777777" w:rsidR="00FC548F" w:rsidRDefault="00FC548F">
            <w:pPr>
              <w:pStyle w:val="AccurriTablenumericvalues"/>
              <w:keepNext/>
            </w:pPr>
          </w:p>
        </w:tc>
      </w:tr>
      <w:tr w:rsidR="00FC548F" w14:paraId="175BA4CB" w14:textId="77777777">
        <w:tc>
          <w:tcPr>
            <w:tcW w:w="4253" w:type="dxa"/>
            <w:tcBorders>
              <w:top w:val="nil"/>
              <w:left w:val="nil"/>
              <w:bottom w:val="nil"/>
              <w:right w:val="nil"/>
            </w:tcBorders>
            <w:tcMar>
              <w:left w:w="0" w:type="dxa"/>
              <w:right w:w="0" w:type="dxa"/>
            </w:tcMar>
            <w:vAlign w:val="bottom"/>
          </w:tcPr>
          <w:p w14:paraId="0E985E63" w14:textId="77777777" w:rsidR="00FC548F"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0669ACD2" w14:textId="77777777" w:rsidR="00FC548F" w:rsidRDefault="00FC548F"/>
        </w:tc>
        <w:tc>
          <w:tcPr>
            <w:tcW w:w="1289" w:type="dxa"/>
            <w:tcBorders>
              <w:top w:val="nil"/>
              <w:left w:val="nil"/>
              <w:bottom w:val="nil"/>
              <w:right w:val="nil"/>
            </w:tcBorders>
            <w:tcMar>
              <w:left w:w="0" w:type="dxa"/>
              <w:right w:w="60" w:type="dxa"/>
            </w:tcMar>
            <w:vAlign w:val="bottom"/>
          </w:tcPr>
          <w:p w14:paraId="1F17B840" w14:textId="77777777" w:rsidR="00FC548F" w:rsidRDefault="00000000">
            <w:pPr>
              <w:pStyle w:val="AccurriTablenumericvalues"/>
              <w:keepNext/>
            </w:pPr>
            <w:r>
              <w:rPr>
                <w:lang w:val="en-AU"/>
              </w:rPr>
              <w:t>2,618</w:t>
            </w:r>
          </w:p>
        </w:tc>
        <w:tc>
          <w:tcPr>
            <w:tcW w:w="60" w:type="dxa"/>
            <w:tcBorders>
              <w:top w:val="nil"/>
              <w:left w:val="nil"/>
              <w:bottom w:val="nil"/>
              <w:right w:val="nil"/>
            </w:tcBorders>
            <w:tcMar>
              <w:left w:w="0" w:type="dxa"/>
              <w:right w:w="0" w:type="dxa"/>
            </w:tcMar>
          </w:tcPr>
          <w:p w14:paraId="6C043F6C" w14:textId="77777777" w:rsidR="00FC548F" w:rsidRDefault="00FC548F"/>
        </w:tc>
        <w:tc>
          <w:tcPr>
            <w:tcW w:w="1289" w:type="dxa"/>
            <w:tcBorders>
              <w:top w:val="nil"/>
              <w:left w:val="nil"/>
              <w:bottom w:val="nil"/>
              <w:right w:val="nil"/>
            </w:tcBorders>
            <w:tcMar>
              <w:left w:w="0" w:type="dxa"/>
              <w:right w:w="60" w:type="dxa"/>
            </w:tcMar>
            <w:vAlign w:val="bottom"/>
          </w:tcPr>
          <w:p w14:paraId="7A01F9B5" w14:textId="77777777" w:rsidR="00FC548F" w:rsidRDefault="00000000">
            <w:pPr>
              <w:pStyle w:val="AccurriTablenumericvalues"/>
              <w:keepNext/>
            </w:pPr>
            <w:r>
              <w:rPr>
                <w:lang w:val="en-AU"/>
              </w:rPr>
              <w:t>1,734</w:t>
            </w:r>
          </w:p>
        </w:tc>
        <w:tc>
          <w:tcPr>
            <w:tcW w:w="60" w:type="dxa"/>
            <w:tcBorders>
              <w:top w:val="nil"/>
              <w:left w:val="nil"/>
              <w:bottom w:val="nil"/>
              <w:right w:val="nil"/>
            </w:tcBorders>
            <w:tcMar>
              <w:left w:w="0" w:type="dxa"/>
              <w:right w:w="0" w:type="dxa"/>
            </w:tcMar>
          </w:tcPr>
          <w:p w14:paraId="38D58F1D" w14:textId="77777777" w:rsidR="00FC548F" w:rsidRDefault="00FC548F"/>
        </w:tc>
        <w:tc>
          <w:tcPr>
            <w:tcW w:w="1289" w:type="dxa"/>
            <w:tcBorders>
              <w:top w:val="nil"/>
              <w:left w:val="nil"/>
              <w:bottom w:val="nil"/>
              <w:right w:val="nil"/>
            </w:tcBorders>
            <w:tcMar>
              <w:left w:w="0" w:type="dxa"/>
              <w:right w:w="60" w:type="dxa"/>
            </w:tcMar>
            <w:vAlign w:val="bottom"/>
          </w:tcPr>
          <w:p w14:paraId="73E016D6" w14:textId="77777777" w:rsidR="00FC548F" w:rsidRDefault="00000000">
            <w:pPr>
              <w:pStyle w:val="AccurriTablenumericvalues"/>
              <w:keepNext/>
            </w:pPr>
            <w:r>
              <w:rPr>
                <w:lang w:val="en-AU"/>
              </w:rPr>
              <w:t>13,393</w:t>
            </w:r>
          </w:p>
        </w:tc>
        <w:tc>
          <w:tcPr>
            <w:tcW w:w="60" w:type="dxa"/>
            <w:tcBorders>
              <w:top w:val="nil"/>
              <w:left w:val="nil"/>
              <w:bottom w:val="nil"/>
              <w:right w:val="nil"/>
            </w:tcBorders>
            <w:tcMar>
              <w:left w:w="0" w:type="dxa"/>
              <w:right w:w="0" w:type="dxa"/>
            </w:tcMar>
          </w:tcPr>
          <w:p w14:paraId="76D8FEA2" w14:textId="77777777" w:rsidR="00FC548F" w:rsidRDefault="00FC548F"/>
        </w:tc>
        <w:tc>
          <w:tcPr>
            <w:tcW w:w="1289" w:type="dxa"/>
            <w:tcBorders>
              <w:top w:val="nil"/>
              <w:left w:val="nil"/>
              <w:bottom w:val="nil"/>
              <w:right w:val="nil"/>
            </w:tcBorders>
            <w:tcMar>
              <w:left w:w="0" w:type="dxa"/>
              <w:right w:w="60" w:type="dxa"/>
            </w:tcMar>
            <w:vAlign w:val="bottom"/>
          </w:tcPr>
          <w:p w14:paraId="7DAD8675" w14:textId="77777777" w:rsidR="00FC548F" w:rsidRDefault="00000000">
            <w:pPr>
              <w:pStyle w:val="AccurriTablenumericvalues"/>
              <w:keepNext/>
            </w:pPr>
            <w:r>
              <w:rPr>
                <w:lang w:val="en-AU"/>
              </w:rPr>
              <w:t>874</w:t>
            </w:r>
          </w:p>
        </w:tc>
        <w:tc>
          <w:tcPr>
            <w:tcW w:w="60" w:type="dxa"/>
            <w:tcBorders>
              <w:top w:val="nil"/>
              <w:left w:val="nil"/>
              <w:bottom w:val="nil"/>
              <w:right w:val="nil"/>
            </w:tcBorders>
            <w:tcMar>
              <w:left w:w="0" w:type="dxa"/>
              <w:right w:w="0" w:type="dxa"/>
            </w:tcMar>
          </w:tcPr>
          <w:p w14:paraId="050C2F38" w14:textId="77777777" w:rsidR="00FC548F" w:rsidRDefault="00FC548F"/>
        </w:tc>
        <w:tc>
          <w:tcPr>
            <w:tcW w:w="1289" w:type="dxa"/>
            <w:tcBorders>
              <w:top w:val="nil"/>
              <w:left w:val="nil"/>
              <w:bottom w:val="nil"/>
              <w:right w:val="nil"/>
            </w:tcBorders>
            <w:tcMar>
              <w:left w:w="0" w:type="dxa"/>
              <w:right w:w="60" w:type="dxa"/>
            </w:tcMar>
            <w:vAlign w:val="bottom"/>
          </w:tcPr>
          <w:p w14:paraId="3F7C1C6F" w14:textId="77777777" w:rsidR="00FC548F" w:rsidRDefault="00000000">
            <w:pPr>
              <w:pStyle w:val="AccurriTablenumericvalues"/>
              <w:keepNext/>
            </w:pPr>
            <w:r>
              <w:rPr>
                <w:lang w:val="en-AU"/>
              </w:rPr>
              <w:t>18,619</w:t>
            </w:r>
          </w:p>
        </w:tc>
      </w:tr>
      <w:tr w:rsidR="00FC548F" w14:paraId="51CA635D" w14:textId="77777777">
        <w:tc>
          <w:tcPr>
            <w:tcW w:w="4253" w:type="dxa"/>
            <w:tcBorders>
              <w:top w:val="nil"/>
              <w:left w:val="nil"/>
              <w:bottom w:val="nil"/>
              <w:right w:val="nil"/>
            </w:tcBorders>
            <w:tcMar>
              <w:left w:w="0" w:type="dxa"/>
              <w:right w:w="0" w:type="dxa"/>
            </w:tcMar>
            <w:vAlign w:val="bottom"/>
          </w:tcPr>
          <w:p w14:paraId="31CDCAC0" w14:textId="77777777" w:rsidR="00FC548F" w:rsidRDefault="00000000">
            <w:pPr>
              <w:pStyle w:val="AccurriTabletextvalues"/>
              <w:keepNext/>
              <w:jc w:val="left"/>
            </w:pPr>
            <w:r>
              <w:rPr>
                <w:lang w:val="en-AU"/>
              </w:rPr>
              <w:t>Amounts recognised in other comprehensive income</w:t>
            </w:r>
          </w:p>
        </w:tc>
        <w:tc>
          <w:tcPr>
            <w:tcW w:w="60" w:type="dxa"/>
            <w:tcBorders>
              <w:top w:val="nil"/>
              <w:left w:val="nil"/>
              <w:bottom w:val="nil"/>
              <w:right w:val="nil"/>
            </w:tcBorders>
            <w:tcMar>
              <w:left w:w="0" w:type="dxa"/>
              <w:right w:w="0" w:type="dxa"/>
            </w:tcMar>
          </w:tcPr>
          <w:p w14:paraId="3EE7FAC5" w14:textId="77777777" w:rsidR="00FC548F" w:rsidRDefault="00FC548F"/>
        </w:tc>
        <w:tc>
          <w:tcPr>
            <w:tcW w:w="1289" w:type="dxa"/>
            <w:tcBorders>
              <w:top w:val="nil"/>
              <w:left w:val="nil"/>
              <w:bottom w:val="nil"/>
              <w:right w:val="nil"/>
            </w:tcBorders>
            <w:tcMar>
              <w:left w:w="0" w:type="dxa"/>
              <w:right w:w="0" w:type="dxa"/>
            </w:tcMar>
            <w:vAlign w:val="bottom"/>
          </w:tcPr>
          <w:p w14:paraId="648C3B4B" w14:textId="77777777" w:rsidR="00FC548F" w:rsidRDefault="00000000">
            <w:pPr>
              <w:pStyle w:val="AccurriTablenumericvalues"/>
              <w:keepNext/>
            </w:pPr>
            <w:r>
              <w:rPr>
                <w:lang w:val="en-AU"/>
              </w:rPr>
              <w:t>(67)</w:t>
            </w:r>
          </w:p>
        </w:tc>
        <w:tc>
          <w:tcPr>
            <w:tcW w:w="60" w:type="dxa"/>
            <w:tcBorders>
              <w:top w:val="nil"/>
              <w:left w:val="nil"/>
              <w:bottom w:val="nil"/>
              <w:right w:val="nil"/>
            </w:tcBorders>
            <w:tcMar>
              <w:left w:w="0" w:type="dxa"/>
              <w:right w:w="0" w:type="dxa"/>
            </w:tcMar>
          </w:tcPr>
          <w:p w14:paraId="72CBA361" w14:textId="77777777" w:rsidR="00FC548F" w:rsidRDefault="00FC548F"/>
        </w:tc>
        <w:tc>
          <w:tcPr>
            <w:tcW w:w="1289" w:type="dxa"/>
            <w:tcBorders>
              <w:top w:val="nil"/>
              <w:left w:val="nil"/>
              <w:bottom w:val="nil"/>
              <w:right w:val="nil"/>
            </w:tcBorders>
            <w:tcMar>
              <w:left w:w="0" w:type="dxa"/>
              <w:right w:w="0" w:type="dxa"/>
            </w:tcMar>
            <w:vAlign w:val="bottom"/>
          </w:tcPr>
          <w:p w14:paraId="0947B91A" w14:textId="77777777" w:rsidR="00FC548F" w:rsidRDefault="00000000">
            <w:pPr>
              <w:pStyle w:val="AccurriTablenumericvalues"/>
              <w:keepNext/>
            </w:pPr>
            <w:r>
              <w:rPr>
                <w:lang w:val="en-AU"/>
              </w:rPr>
              <w:t>(118)</w:t>
            </w:r>
          </w:p>
        </w:tc>
        <w:tc>
          <w:tcPr>
            <w:tcW w:w="60" w:type="dxa"/>
            <w:tcBorders>
              <w:top w:val="nil"/>
              <w:left w:val="nil"/>
              <w:bottom w:val="nil"/>
              <w:right w:val="nil"/>
            </w:tcBorders>
            <w:tcMar>
              <w:left w:w="0" w:type="dxa"/>
              <w:right w:w="0" w:type="dxa"/>
            </w:tcMar>
          </w:tcPr>
          <w:p w14:paraId="1F94CD79" w14:textId="77777777" w:rsidR="00FC548F" w:rsidRDefault="00FC548F"/>
        </w:tc>
        <w:tc>
          <w:tcPr>
            <w:tcW w:w="1289" w:type="dxa"/>
            <w:tcBorders>
              <w:top w:val="nil"/>
              <w:left w:val="nil"/>
              <w:bottom w:val="nil"/>
              <w:right w:val="nil"/>
            </w:tcBorders>
            <w:tcMar>
              <w:left w:w="0" w:type="dxa"/>
              <w:right w:w="60" w:type="dxa"/>
            </w:tcMar>
            <w:vAlign w:val="bottom"/>
          </w:tcPr>
          <w:p w14:paraId="2A9B692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1EFBD4" w14:textId="77777777" w:rsidR="00FC548F" w:rsidRDefault="00FC548F"/>
        </w:tc>
        <w:tc>
          <w:tcPr>
            <w:tcW w:w="1289" w:type="dxa"/>
            <w:tcBorders>
              <w:top w:val="nil"/>
              <w:left w:val="nil"/>
              <w:bottom w:val="nil"/>
              <w:right w:val="nil"/>
            </w:tcBorders>
            <w:tcMar>
              <w:left w:w="0" w:type="dxa"/>
              <w:right w:w="0" w:type="dxa"/>
            </w:tcMar>
            <w:vAlign w:val="bottom"/>
          </w:tcPr>
          <w:p w14:paraId="6AAFBFFE" w14:textId="77777777" w:rsidR="00FC548F" w:rsidRDefault="00000000">
            <w:pPr>
              <w:pStyle w:val="AccurriTablenumericvalues"/>
              <w:keepNext/>
            </w:pPr>
            <w:r>
              <w:rPr>
                <w:lang w:val="en-AU"/>
              </w:rPr>
              <w:t>(56)</w:t>
            </w:r>
          </w:p>
        </w:tc>
        <w:tc>
          <w:tcPr>
            <w:tcW w:w="60" w:type="dxa"/>
            <w:tcBorders>
              <w:top w:val="nil"/>
              <w:left w:val="nil"/>
              <w:bottom w:val="nil"/>
              <w:right w:val="nil"/>
            </w:tcBorders>
            <w:tcMar>
              <w:left w:w="0" w:type="dxa"/>
              <w:right w:w="0" w:type="dxa"/>
            </w:tcMar>
          </w:tcPr>
          <w:p w14:paraId="73655427" w14:textId="77777777" w:rsidR="00FC548F" w:rsidRDefault="00FC548F"/>
        </w:tc>
        <w:tc>
          <w:tcPr>
            <w:tcW w:w="1289" w:type="dxa"/>
            <w:tcBorders>
              <w:top w:val="nil"/>
              <w:left w:val="nil"/>
              <w:bottom w:val="nil"/>
              <w:right w:val="nil"/>
            </w:tcBorders>
            <w:tcMar>
              <w:left w:w="0" w:type="dxa"/>
              <w:right w:w="0" w:type="dxa"/>
            </w:tcMar>
            <w:vAlign w:val="bottom"/>
          </w:tcPr>
          <w:p w14:paraId="115A570E" w14:textId="77777777" w:rsidR="00FC548F" w:rsidRDefault="00000000">
            <w:pPr>
              <w:pStyle w:val="AccurriTablenumericvalues"/>
              <w:keepNext/>
            </w:pPr>
            <w:r>
              <w:rPr>
                <w:lang w:val="en-AU"/>
              </w:rPr>
              <w:t>(241)</w:t>
            </w:r>
          </w:p>
        </w:tc>
      </w:tr>
      <w:tr w:rsidR="00FC548F" w14:paraId="0EA40657" w14:textId="77777777">
        <w:tc>
          <w:tcPr>
            <w:tcW w:w="4253" w:type="dxa"/>
            <w:tcBorders>
              <w:top w:val="nil"/>
              <w:left w:val="nil"/>
              <w:bottom w:val="nil"/>
              <w:right w:val="nil"/>
            </w:tcBorders>
            <w:tcMar>
              <w:left w:w="0" w:type="dxa"/>
              <w:right w:w="0" w:type="dxa"/>
            </w:tcMar>
            <w:vAlign w:val="bottom"/>
          </w:tcPr>
          <w:p w14:paraId="5C52D83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13E030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30836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0EAE9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4CF2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04FC8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058B26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C1718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2C82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A03F7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AF718D" w14:textId="77777777" w:rsidR="00FC548F" w:rsidRDefault="00FC548F">
            <w:pPr>
              <w:pStyle w:val="AccurriTablenumericvalues"/>
              <w:keepNext/>
            </w:pPr>
          </w:p>
        </w:tc>
      </w:tr>
      <w:tr w:rsidR="00FC548F" w14:paraId="5B0CAD2F" w14:textId="77777777">
        <w:tc>
          <w:tcPr>
            <w:tcW w:w="4253" w:type="dxa"/>
            <w:tcBorders>
              <w:top w:val="nil"/>
              <w:left w:val="nil"/>
              <w:bottom w:val="nil"/>
              <w:right w:val="nil"/>
            </w:tcBorders>
            <w:tcMar>
              <w:left w:w="0" w:type="dxa"/>
              <w:right w:w="0" w:type="dxa"/>
            </w:tcMar>
            <w:vAlign w:val="bottom"/>
          </w:tcPr>
          <w:p w14:paraId="4594027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A2F2DF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02AF3F" w14:textId="77777777" w:rsidR="00FC548F" w:rsidRDefault="00000000">
            <w:pPr>
              <w:pStyle w:val="AccurriTablenumericvalues"/>
              <w:keepNext/>
            </w:pPr>
            <w:r>
              <w:rPr>
                <w:lang w:val="en-AU"/>
              </w:rPr>
              <w:t>2,551</w:t>
            </w:r>
          </w:p>
        </w:tc>
        <w:tc>
          <w:tcPr>
            <w:tcW w:w="60" w:type="dxa"/>
            <w:tcBorders>
              <w:top w:val="nil"/>
              <w:left w:val="nil"/>
              <w:bottom w:val="nil"/>
              <w:right w:val="nil"/>
            </w:tcBorders>
            <w:tcMar>
              <w:left w:w="0" w:type="dxa"/>
              <w:right w:w="0" w:type="dxa"/>
            </w:tcMar>
          </w:tcPr>
          <w:p w14:paraId="0509FA4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AD328F7" w14:textId="77777777" w:rsidR="00FC548F" w:rsidRDefault="00000000">
            <w:pPr>
              <w:pStyle w:val="AccurriTablenumericvalues"/>
              <w:keepNext/>
            </w:pPr>
            <w:r>
              <w:rPr>
                <w:lang w:val="en-AU"/>
              </w:rPr>
              <w:t>1,616</w:t>
            </w:r>
          </w:p>
        </w:tc>
        <w:tc>
          <w:tcPr>
            <w:tcW w:w="60" w:type="dxa"/>
            <w:tcBorders>
              <w:top w:val="nil"/>
              <w:left w:val="nil"/>
              <w:bottom w:val="nil"/>
              <w:right w:val="nil"/>
            </w:tcBorders>
            <w:tcMar>
              <w:left w:w="0" w:type="dxa"/>
              <w:right w:w="0" w:type="dxa"/>
            </w:tcMar>
          </w:tcPr>
          <w:p w14:paraId="41D78E4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793DA4" w14:textId="77777777" w:rsidR="00FC548F" w:rsidRDefault="00000000">
            <w:pPr>
              <w:pStyle w:val="AccurriTablenumericvalues"/>
              <w:keepNext/>
            </w:pPr>
            <w:r>
              <w:rPr>
                <w:lang w:val="en-AU"/>
              </w:rPr>
              <w:t>13,393</w:t>
            </w:r>
          </w:p>
        </w:tc>
        <w:tc>
          <w:tcPr>
            <w:tcW w:w="60" w:type="dxa"/>
            <w:tcBorders>
              <w:top w:val="nil"/>
              <w:left w:val="nil"/>
              <w:bottom w:val="nil"/>
              <w:right w:val="nil"/>
            </w:tcBorders>
            <w:tcMar>
              <w:left w:w="0" w:type="dxa"/>
              <w:right w:w="0" w:type="dxa"/>
            </w:tcMar>
          </w:tcPr>
          <w:p w14:paraId="173E70E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17D3956" w14:textId="77777777" w:rsidR="00FC548F" w:rsidRDefault="00000000">
            <w:pPr>
              <w:pStyle w:val="AccurriTablenumericvalues"/>
              <w:keepNext/>
            </w:pPr>
            <w:r>
              <w:rPr>
                <w:lang w:val="en-AU"/>
              </w:rPr>
              <w:t>818</w:t>
            </w:r>
          </w:p>
        </w:tc>
        <w:tc>
          <w:tcPr>
            <w:tcW w:w="60" w:type="dxa"/>
            <w:tcBorders>
              <w:top w:val="nil"/>
              <w:left w:val="nil"/>
              <w:bottom w:val="nil"/>
              <w:right w:val="nil"/>
            </w:tcBorders>
            <w:tcMar>
              <w:left w:w="0" w:type="dxa"/>
              <w:right w:w="0" w:type="dxa"/>
            </w:tcMar>
          </w:tcPr>
          <w:p w14:paraId="4C0D6AA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9C1CE1B" w14:textId="77777777" w:rsidR="00FC548F" w:rsidRDefault="00000000">
            <w:pPr>
              <w:pStyle w:val="AccurriTablenumericvalues"/>
              <w:keepNext/>
            </w:pPr>
            <w:r>
              <w:rPr>
                <w:lang w:val="en-AU"/>
              </w:rPr>
              <w:t>18,378</w:t>
            </w:r>
          </w:p>
        </w:tc>
      </w:tr>
    </w:tbl>
    <w:p w14:paraId="105CD9F1"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46B9D1CF" w14:textId="77777777">
        <w:trPr>
          <w:cantSplit/>
          <w:tblHeader/>
        </w:trPr>
        <w:tc>
          <w:tcPr>
            <w:tcW w:w="4253" w:type="dxa"/>
            <w:tcBorders>
              <w:top w:val="nil"/>
              <w:left w:val="nil"/>
              <w:bottom w:val="nil"/>
              <w:right w:val="nil"/>
            </w:tcBorders>
            <w:tcMar>
              <w:left w:w="0" w:type="dxa"/>
              <w:right w:w="0" w:type="dxa"/>
            </w:tcMar>
            <w:vAlign w:val="bottom"/>
          </w:tcPr>
          <w:p w14:paraId="55219B5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5501EB6" w14:textId="77777777" w:rsidR="00FC548F" w:rsidRDefault="00FC548F"/>
        </w:tc>
        <w:tc>
          <w:tcPr>
            <w:tcW w:w="1289" w:type="dxa"/>
            <w:tcBorders>
              <w:top w:val="nil"/>
              <w:left w:val="nil"/>
              <w:bottom w:val="nil"/>
              <w:right w:val="nil"/>
            </w:tcBorders>
            <w:tcMar>
              <w:left w:w="0" w:type="dxa"/>
              <w:right w:w="0" w:type="dxa"/>
            </w:tcMar>
            <w:vAlign w:val="bottom"/>
          </w:tcPr>
          <w:p w14:paraId="6DB6ED01"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1DAF24BE" w14:textId="77777777" w:rsidR="00FC548F" w:rsidRDefault="00FC548F"/>
        </w:tc>
        <w:tc>
          <w:tcPr>
            <w:tcW w:w="1289" w:type="dxa"/>
            <w:tcBorders>
              <w:top w:val="nil"/>
              <w:left w:val="nil"/>
              <w:bottom w:val="nil"/>
              <w:right w:val="nil"/>
            </w:tcBorders>
            <w:tcMar>
              <w:left w:w="0" w:type="dxa"/>
              <w:right w:w="0" w:type="dxa"/>
            </w:tcMar>
            <w:vAlign w:val="bottom"/>
          </w:tcPr>
          <w:p w14:paraId="63215DB8"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12154DBD" w14:textId="77777777" w:rsidR="00FC548F" w:rsidRDefault="00FC548F"/>
        </w:tc>
        <w:tc>
          <w:tcPr>
            <w:tcW w:w="1289" w:type="dxa"/>
            <w:tcBorders>
              <w:top w:val="nil"/>
              <w:left w:val="nil"/>
              <w:bottom w:val="nil"/>
              <w:right w:val="nil"/>
            </w:tcBorders>
            <w:tcMar>
              <w:left w:w="0" w:type="dxa"/>
              <w:right w:w="0" w:type="dxa"/>
            </w:tcMar>
            <w:vAlign w:val="bottom"/>
          </w:tcPr>
          <w:p w14:paraId="565402BB"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6FF9AD2D" w14:textId="77777777" w:rsidR="00FC548F" w:rsidRDefault="00FC548F"/>
        </w:tc>
        <w:tc>
          <w:tcPr>
            <w:tcW w:w="1289" w:type="dxa"/>
            <w:tcBorders>
              <w:top w:val="nil"/>
              <w:left w:val="nil"/>
              <w:bottom w:val="nil"/>
              <w:right w:val="nil"/>
            </w:tcBorders>
            <w:tcMar>
              <w:left w:w="0" w:type="dxa"/>
              <w:right w:w="0" w:type="dxa"/>
            </w:tcMar>
            <w:vAlign w:val="bottom"/>
          </w:tcPr>
          <w:p w14:paraId="5875911B"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314C9918" w14:textId="77777777" w:rsidR="00FC548F" w:rsidRDefault="00FC548F"/>
        </w:tc>
        <w:tc>
          <w:tcPr>
            <w:tcW w:w="1289" w:type="dxa"/>
            <w:tcBorders>
              <w:top w:val="nil"/>
              <w:left w:val="nil"/>
              <w:bottom w:val="nil"/>
              <w:right w:val="nil"/>
            </w:tcBorders>
            <w:tcMar>
              <w:left w:w="0" w:type="dxa"/>
              <w:right w:w="0" w:type="dxa"/>
            </w:tcMar>
            <w:vAlign w:val="bottom"/>
          </w:tcPr>
          <w:p w14:paraId="6299F0DA" w14:textId="77777777" w:rsidR="00FC548F" w:rsidRDefault="00000000">
            <w:pPr>
              <w:pStyle w:val="AccurriTableheaderinsubtable"/>
              <w:keepNext/>
            </w:pPr>
            <w:r>
              <w:rPr>
                <w:lang w:val="en-AU"/>
              </w:rPr>
              <w:t>Total</w:t>
            </w:r>
          </w:p>
        </w:tc>
      </w:tr>
      <w:tr w:rsidR="00FC548F" w14:paraId="56FBE309" w14:textId="77777777">
        <w:trPr>
          <w:cantSplit/>
          <w:tblHeader/>
        </w:trPr>
        <w:tc>
          <w:tcPr>
            <w:tcW w:w="4253" w:type="dxa"/>
            <w:tcBorders>
              <w:top w:val="nil"/>
              <w:left w:val="nil"/>
              <w:bottom w:val="nil"/>
              <w:right w:val="nil"/>
            </w:tcBorders>
            <w:tcMar>
              <w:left w:w="0" w:type="dxa"/>
              <w:right w:w="0" w:type="dxa"/>
            </w:tcMar>
            <w:vAlign w:val="bottom"/>
          </w:tcPr>
          <w:p w14:paraId="61B2BA47"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0A12BF5" w14:textId="77777777" w:rsidR="00FC548F" w:rsidRDefault="00FC548F"/>
        </w:tc>
        <w:tc>
          <w:tcPr>
            <w:tcW w:w="1289" w:type="dxa"/>
            <w:tcBorders>
              <w:top w:val="nil"/>
              <w:left w:val="nil"/>
              <w:bottom w:val="nil"/>
              <w:right w:val="nil"/>
            </w:tcBorders>
            <w:tcMar>
              <w:left w:w="0" w:type="dxa"/>
              <w:right w:w="0" w:type="dxa"/>
            </w:tcMar>
            <w:vAlign w:val="bottom"/>
          </w:tcPr>
          <w:p w14:paraId="62201AA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4AAC7BE" w14:textId="77777777" w:rsidR="00FC548F" w:rsidRDefault="00FC548F"/>
        </w:tc>
        <w:tc>
          <w:tcPr>
            <w:tcW w:w="1289" w:type="dxa"/>
            <w:tcBorders>
              <w:top w:val="nil"/>
              <w:left w:val="nil"/>
              <w:bottom w:val="nil"/>
              <w:right w:val="nil"/>
            </w:tcBorders>
            <w:tcMar>
              <w:left w:w="0" w:type="dxa"/>
              <w:right w:w="0" w:type="dxa"/>
            </w:tcMar>
            <w:vAlign w:val="bottom"/>
          </w:tcPr>
          <w:p w14:paraId="26BD866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DA416F" w14:textId="77777777" w:rsidR="00FC548F" w:rsidRDefault="00FC548F"/>
        </w:tc>
        <w:tc>
          <w:tcPr>
            <w:tcW w:w="1289" w:type="dxa"/>
            <w:tcBorders>
              <w:top w:val="nil"/>
              <w:left w:val="nil"/>
              <w:bottom w:val="nil"/>
              <w:right w:val="nil"/>
            </w:tcBorders>
            <w:tcMar>
              <w:left w:w="0" w:type="dxa"/>
              <w:right w:w="0" w:type="dxa"/>
            </w:tcMar>
            <w:vAlign w:val="bottom"/>
          </w:tcPr>
          <w:p w14:paraId="030D309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C0EE974" w14:textId="77777777" w:rsidR="00FC548F" w:rsidRDefault="00FC548F"/>
        </w:tc>
        <w:tc>
          <w:tcPr>
            <w:tcW w:w="1289" w:type="dxa"/>
            <w:tcBorders>
              <w:top w:val="nil"/>
              <w:left w:val="nil"/>
              <w:bottom w:val="nil"/>
              <w:right w:val="nil"/>
            </w:tcBorders>
            <w:tcMar>
              <w:left w:w="0" w:type="dxa"/>
              <w:right w:w="0" w:type="dxa"/>
            </w:tcMar>
            <w:vAlign w:val="bottom"/>
          </w:tcPr>
          <w:p w14:paraId="531EC8A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F03AFE3" w14:textId="77777777" w:rsidR="00FC548F" w:rsidRDefault="00FC548F"/>
        </w:tc>
        <w:tc>
          <w:tcPr>
            <w:tcW w:w="1289" w:type="dxa"/>
            <w:tcBorders>
              <w:top w:val="nil"/>
              <w:left w:val="nil"/>
              <w:bottom w:val="nil"/>
              <w:right w:val="nil"/>
            </w:tcBorders>
            <w:tcMar>
              <w:left w:w="0" w:type="dxa"/>
              <w:right w:w="0" w:type="dxa"/>
            </w:tcMar>
            <w:vAlign w:val="bottom"/>
          </w:tcPr>
          <w:p w14:paraId="2B7F8AC8" w14:textId="77777777" w:rsidR="00FC548F" w:rsidRDefault="00000000">
            <w:pPr>
              <w:pStyle w:val="AccurriTableheaderinsubtable"/>
              <w:keepNext/>
            </w:pPr>
            <w:r>
              <w:rPr>
                <w:lang w:val="en-AU"/>
              </w:rPr>
              <w:t>CU'000</w:t>
            </w:r>
          </w:p>
        </w:tc>
      </w:tr>
      <w:tr w:rsidR="00FC548F" w14:paraId="49DCD37E" w14:textId="77777777">
        <w:trPr>
          <w:cantSplit/>
          <w:tblHeader/>
        </w:trPr>
        <w:tc>
          <w:tcPr>
            <w:tcW w:w="4253" w:type="dxa"/>
            <w:tcBorders>
              <w:top w:val="nil"/>
              <w:left w:val="nil"/>
              <w:bottom w:val="nil"/>
              <w:right w:val="nil"/>
            </w:tcBorders>
            <w:tcMar>
              <w:left w:w="0" w:type="dxa"/>
              <w:right w:w="0" w:type="dxa"/>
            </w:tcMar>
            <w:vAlign w:val="bottom"/>
          </w:tcPr>
          <w:p w14:paraId="1841BBF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CD3E711" w14:textId="77777777" w:rsidR="00FC548F" w:rsidRDefault="00FC548F"/>
        </w:tc>
        <w:tc>
          <w:tcPr>
            <w:tcW w:w="1289" w:type="dxa"/>
            <w:tcBorders>
              <w:top w:val="nil"/>
              <w:left w:val="nil"/>
              <w:bottom w:val="nil"/>
              <w:right w:val="nil"/>
            </w:tcBorders>
            <w:tcMar>
              <w:left w:w="0" w:type="dxa"/>
              <w:right w:w="0" w:type="dxa"/>
            </w:tcMar>
            <w:vAlign w:val="bottom"/>
          </w:tcPr>
          <w:p w14:paraId="58543AD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261FE68" w14:textId="77777777" w:rsidR="00FC548F" w:rsidRDefault="00FC548F"/>
        </w:tc>
        <w:tc>
          <w:tcPr>
            <w:tcW w:w="1289" w:type="dxa"/>
            <w:tcBorders>
              <w:top w:val="nil"/>
              <w:left w:val="nil"/>
              <w:bottom w:val="nil"/>
              <w:right w:val="nil"/>
            </w:tcBorders>
            <w:tcMar>
              <w:left w:w="0" w:type="dxa"/>
              <w:right w:w="0" w:type="dxa"/>
            </w:tcMar>
            <w:vAlign w:val="bottom"/>
          </w:tcPr>
          <w:p w14:paraId="7469AD6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52D34AA" w14:textId="77777777" w:rsidR="00FC548F" w:rsidRDefault="00FC548F"/>
        </w:tc>
        <w:tc>
          <w:tcPr>
            <w:tcW w:w="1289" w:type="dxa"/>
            <w:tcBorders>
              <w:top w:val="nil"/>
              <w:left w:val="nil"/>
              <w:bottom w:val="nil"/>
              <w:right w:val="nil"/>
            </w:tcBorders>
            <w:tcMar>
              <w:left w:w="0" w:type="dxa"/>
              <w:right w:w="0" w:type="dxa"/>
            </w:tcMar>
            <w:vAlign w:val="bottom"/>
          </w:tcPr>
          <w:p w14:paraId="024A09B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D648966" w14:textId="77777777" w:rsidR="00FC548F" w:rsidRDefault="00FC548F"/>
        </w:tc>
        <w:tc>
          <w:tcPr>
            <w:tcW w:w="1289" w:type="dxa"/>
            <w:tcBorders>
              <w:top w:val="nil"/>
              <w:left w:val="nil"/>
              <w:bottom w:val="nil"/>
              <w:right w:val="nil"/>
            </w:tcBorders>
            <w:tcMar>
              <w:left w:w="0" w:type="dxa"/>
              <w:right w:w="0" w:type="dxa"/>
            </w:tcMar>
            <w:vAlign w:val="bottom"/>
          </w:tcPr>
          <w:p w14:paraId="44F803E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9BB347F" w14:textId="77777777" w:rsidR="00FC548F" w:rsidRDefault="00FC548F"/>
        </w:tc>
        <w:tc>
          <w:tcPr>
            <w:tcW w:w="1289" w:type="dxa"/>
            <w:tcBorders>
              <w:top w:val="nil"/>
              <w:left w:val="nil"/>
              <w:bottom w:val="nil"/>
              <w:right w:val="nil"/>
            </w:tcBorders>
            <w:tcMar>
              <w:left w:w="0" w:type="dxa"/>
              <w:right w:w="0" w:type="dxa"/>
            </w:tcMar>
            <w:vAlign w:val="bottom"/>
          </w:tcPr>
          <w:p w14:paraId="1DD9DC15" w14:textId="77777777" w:rsidR="00FC548F" w:rsidRDefault="00FC548F">
            <w:pPr>
              <w:pStyle w:val="AccurriTableheaderinsubtable"/>
              <w:keepNext/>
            </w:pPr>
          </w:p>
        </w:tc>
      </w:tr>
      <w:tr w:rsidR="00FC548F" w14:paraId="7CDD4A01" w14:textId="77777777">
        <w:tc>
          <w:tcPr>
            <w:tcW w:w="4253" w:type="dxa"/>
            <w:tcBorders>
              <w:top w:val="nil"/>
              <w:left w:val="nil"/>
              <w:bottom w:val="nil"/>
              <w:right w:val="nil"/>
            </w:tcBorders>
            <w:tcMar>
              <w:left w:w="0" w:type="dxa"/>
              <w:right w:w="0" w:type="dxa"/>
            </w:tcMar>
            <w:vAlign w:val="bottom"/>
          </w:tcPr>
          <w:p w14:paraId="37AA55A7" w14:textId="77777777" w:rsidR="00FC548F" w:rsidRDefault="00000000">
            <w:pPr>
              <w:pStyle w:val="AccurriTablesubtitle"/>
              <w:keepNext/>
            </w:pPr>
            <w:r>
              <w:rPr>
                <w:lang w:val="en-AU"/>
              </w:rPr>
              <w:t>Investment income</w:t>
            </w:r>
          </w:p>
        </w:tc>
        <w:tc>
          <w:tcPr>
            <w:tcW w:w="60" w:type="dxa"/>
            <w:tcBorders>
              <w:top w:val="nil"/>
              <w:left w:val="nil"/>
              <w:bottom w:val="nil"/>
              <w:right w:val="nil"/>
            </w:tcBorders>
            <w:tcMar>
              <w:left w:w="0" w:type="dxa"/>
              <w:right w:w="0" w:type="dxa"/>
            </w:tcMar>
          </w:tcPr>
          <w:p w14:paraId="1CA4A915" w14:textId="77777777" w:rsidR="00FC548F" w:rsidRDefault="00FC548F"/>
        </w:tc>
        <w:tc>
          <w:tcPr>
            <w:tcW w:w="1289" w:type="dxa"/>
            <w:tcBorders>
              <w:top w:val="nil"/>
              <w:left w:val="nil"/>
              <w:bottom w:val="nil"/>
              <w:right w:val="nil"/>
            </w:tcBorders>
            <w:tcMar>
              <w:left w:w="0" w:type="dxa"/>
              <w:right w:w="60" w:type="dxa"/>
            </w:tcMar>
            <w:vAlign w:val="bottom"/>
          </w:tcPr>
          <w:p w14:paraId="73F754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609D96" w14:textId="77777777" w:rsidR="00FC548F" w:rsidRDefault="00FC548F"/>
        </w:tc>
        <w:tc>
          <w:tcPr>
            <w:tcW w:w="1289" w:type="dxa"/>
            <w:tcBorders>
              <w:top w:val="nil"/>
              <w:left w:val="nil"/>
              <w:bottom w:val="nil"/>
              <w:right w:val="nil"/>
            </w:tcBorders>
            <w:tcMar>
              <w:left w:w="0" w:type="dxa"/>
              <w:right w:w="60" w:type="dxa"/>
            </w:tcMar>
            <w:vAlign w:val="bottom"/>
          </w:tcPr>
          <w:p w14:paraId="7F8A711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22357B" w14:textId="77777777" w:rsidR="00FC548F" w:rsidRDefault="00FC548F"/>
        </w:tc>
        <w:tc>
          <w:tcPr>
            <w:tcW w:w="1289" w:type="dxa"/>
            <w:tcBorders>
              <w:top w:val="nil"/>
              <w:left w:val="nil"/>
              <w:bottom w:val="nil"/>
              <w:right w:val="nil"/>
            </w:tcBorders>
            <w:tcMar>
              <w:left w:w="0" w:type="dxa"/>
              <w:right w:w="60" w:type="dxa"/>
            </w:tcMar>
            <w:vAlign w:val="bottom"/>
          </w:tcPr>
          <w:p w14:paraId="246AA8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D675A1" w14:textId="77777777" w:rsidR="00FC548F" w:rsidRDefault="00FC548F"/>
        </w:tc>
        <w:tc>
          <w:tcPr>
            <w:tcW w:w="1289" w:type="dxa"/>
            <w:tcBorders>
              <w:top w:val="nil"/>
              <w:left w:val="nil"/>
              <w:bottom w:val="nil"/>
              <w:right w:val="nil"/>
            </w:tcBorders>
            <w:tcMar>
              <w:left w:w="0" w:type="dxa"/>
              <w:right w:w="60" w:type="dxa"/>
            </w:tcMar>
            <w:vAlign w:val="bottom"/>
          </w:tcPr>
          <w:p w14:paraId="006B67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6D5976" w14:textId="77777777" w:rsidR="00FC548F" w:rsidRDefault="00FC548F"/>
        </w:tc>
        <w:tc>
          <w:tcPr>
            <w:tcW w:w="1289" w:type="dxa"/>
            <w:tcBorders>
              <w:top w:val="nil"/>
              <w:left w:val="nil"/>
              <w:bottom w:val="nil"/>
              <w:right w:val="nil"/>
            </w:tcBorders>
            <w:tcMar>
              <w:left w:w="0" w:type="dxa"/>
              <w:right w:w="60" w:type="dxa"/>
            </w:tcMar>
            <w:vAlign w:val="bottom"/>
          </w:tcPr>
          <w:p w14:paraId="050DC8CE" w14:textId="77777777" w:rsidR="00FC548F" w:rsidRDefault="00FC548F">
            <w:pPr>
              <w:pStyle w:val="AccurriTablenumericvalues"/>
              <w:keepNext/>
            </w:pPr>
          </w:p>
        </w:tc>
      </w:tr>
      <w:tr w:rsidR="00FC548F" w14:paraId="41C9FDAD" w14:textId="77777777">
        <w:tc>
          <w:tcPr>
            <w:tcW w:w="4253" w:type="dxa"/>
            <w:tcBorders>
              <w:top w:val="nil"/>
              <w:left w:val="nil"/>
              <w:bottom w:val="nil"/>
              <w:right w:val="nil"/>
            </w:tcBorders>
            <w:tcMar>
              <w:left w:w="0" w:type="dxa"/>
              <w:right w:w="0" w:type="dxa"/>
            </w:tcMar>
            <w:vAlign w:val="bottom"/>
          </w:tcPr>
          <w:p w14:paraId="506D15A4" w14:textId="77777777" w:rsidR="00FC548F" w:rsidRDefault="00000000">
            <w:pPr>
              <w:pStyle w:val="AccurriTabletextvalues"/>
              <w:keepNext/>
              <w:jc w:val="left"/>
            </w:pPr>
            <w:r>
              <w:rPr>
                <w:lang w:val="en-AU"/>
              </w:rPr>
              <w:t>Dividends</w:t>
            </w:r>
          </w:p>
        </w:tc>
        <w:tc>
          <w:tcPr>
            <w:tcW w:w="60" w:type="dxa"/>
            <w:tcBorders>
              <w:top w:val="nil"/>
              <w:left w:val="nil"/>
              <w:bottom w:val="nil"/>
              <w:right w:val="nil"/>
            </w:tcBorders>
            <w:tcMar>
              <w:left w:w="0" w:type="dxa"/>
              <w:right w:w="0" w:type="dxa"/>
            </w:tcMar>
          </w:tcPr>
          <w:p w14:paraId="03E40DD2" w14:textId="77777777" w:rsidR="00FC548F" w:rsidRDefault="00FC548F"/>
        </w:tc>
        <w:tc>
          <w:tcPr>
            <w:tcW w:w="1289" w:type="dxa"/>
            <w:tcBorders>
              <w:top w:val="nil"/>
              <w:left w:val="nil"/>
              <w:bottom w:val="nil"/>
              <w:right w:val="nil"/>
            </w:tcBorders>
            <w:tcMar>
              <w:left w:w="0" w:type="dxa"/>
              <w:right w:w="60" w:type="dxa"/>
            </w:tcMar>
            <w:vAlign w:val="bottom"/>
          </w:tcPr>
          <w:p w14:paraId="5EF2F193" w14:textId="77777777" w:rsidR="00FC548F" w:rsidRDefault="00000000">
            <w:pPr>
              <w:pStyle w:val="AccurriTablenumericvalues"/>
              <w:keepNext/>
            </w:pPr>
            <w:r>
              <w:rPr>
                <w:lang w:val="en-AU"/>
              </w:rPr>
              <w:t>2,065</w:t>
            </w:r>
          </w:p>
        </w:tc>
        <w:tc>
          <w:tcPr>
            <w:tcW w:w="60" w:type="dxa"/>
            <w:tcBorders>
              <w:top w:val="nil"/>
              <w:left w:val="nil"/>
              <w:bottom w:val="nil"/>
              <w:right w:val="nil"/>
            </w:tcBorders>
            <w:tcMar>
              <w:left w:w="0" w:type="dxa"/>
              <w:right w:w="0" w:type="dxa"/>
            </w:tcMar>
          </w:tcPr>
          <w:p w14:paraId="292A8EC3" w14:textId="77777777" w:rsidR="00FC548F" w:rsidRDefault="00FC548F"/>
        </w:tc>
        <w:tc>
          <w:tcPr>
            <w:tcW w:w="1289" w:type="dxa"/>
            <w:tcBorders>
              <w:top w:val="nil"/>
              <w:left w:val="nil"/>
              <w:bottom w:val="nil"/>
              <w:right w:val="nil"/>
            </w:tcBorders>
            <w:tcMar>
              <w:left w:w="0" w:type="dxa"/>
              <w:right w:w="60" w:type="dxa"/>
            </w:tcMar>
            <w:vAlign w:val="bottom"/>
          </w:tcPr>
          <w:p w14:paraId="60B39A11" w14:textId="77777777" w:rsidR="00FC548F" w:rsidRDefault="00000000">
            <w:pPr>
              <w:pStyle w:val="AccurriTablenumericvalues"/>
              <w:keepNext/>
            </w:pPr>
            <w:r>
              <w:rPr>
                <w:lang w:val="en-AU"/>
              </w:rPr>
              <w:t>2,655</w:t>
            </w:r>
          </w:p>
        </w:tc>
        <w:tc>
          <w:tcPr>
            <w:tcW w:w="60" w:type="dxa"/>
            <w:tcBorders>
              <w:top w:val="nil"/>
              <w:left w:val="nil"/>
              <w:bottom w:val="nil"/>
              <w:right w:val="nil"/>
            </w:tcBorders>
            <w:tcMar>
              <w:left w:w="0" w:type="dxa"/>
              <w:right w:w="0" w:type="dxa"/>
            </w:tcMar>
          </w:tcPr>
          <w:p w14:paraId="652A6619" w14:textId="77777777" w:rsidR="00FC548F" w:rsidRDefault="00FC548F"/>
        </w:tc>
        <w:tc>
          <w:tcPr>
            <w:tcW w:w="1289" w:type="dxa"/>
            <w:tcBorders>
              <w:top w:val="nil"/>
              <w:left w:val="nil"/>
              <w:bottom w:val="nil"/>
              <w:right w:val="nil"/>
            </w:tcBorders>
            <w:tcMar>
              <w:left w:w="0" w:type="dxa"/>
              <w:right w:w="60" w:type="dxa"/>
            </w:tcMar>
            <w:vAlign w:val="bottom"/>
          </w:tcPr>
          <w:p w14:paraId="269BCAD0" w14:textId="77777777" w:rsidR="00FC548F" w:rsidRDefault="00000000">
            <w:pPr>
              <w:pStyle w:val="AccurriTablenumericvalues"/>
              <w:keepNext/>
            </w:pPr>
            <w:r>
              <w:rPr>
                <w:lang w:val="en-AU"/>
              </w:rPr>
              <w:t>3,737</w:t>
            </w:r>
          </w:p>
        </w:tc>
        <w:tc>
          <w:tcPr>
            <w:tcW w:w="60" w:type="dxa"/>
            <w:tcBorders>
              <w:top w:val="nil"/>
              <w:left w:val="nil"/>
              <w:bottom w:val="nil"/>
              <w:right w:val="nil"/>
            </w:tcBorders>
            <w:tcMar>
              <w:left w:w="0" w:type="dxa"/>
              <w:right w:w="0" w:type="dxa"/>
            </w:tcMar>
          </w:tcPr>
          <w:p w14:paraId="41C05F76" w14:textId="77777777" w:rsidR="00FC548F" w:rsidRDefault="00FC548F"/>
        </w:tc>
        <w:tc>
          <w:tcPr>
            <w:tcW w:w="1289" w:type="dxa"/>
            <w:tcBorders>
              <w:top w:val="nil"/>
              <w:left w:val="nil"/>
              <w:bottom w:val="nil"/>
              <w:right w:val="nil"/>
            </w:tcBorders>
            <w:tcMar>
              <w:left w:w="0" w:type="dxa"/>
              <w:right w:w="60" w:type="dxa"/>
            </w:tcMar>
            <w:vAlign w:val="bottom"/>
          </w:tcPr>
          <w:p w14:paraId="0C1AF9CD" w14:textId="77777777" w:rsidR="00FC548F" w:rsidRDefault="00000000">
            <w:pPr>
              <w:pStyle w:val="AccurriTablenumericvalues"/>
              <w:keepNext/>
            </w:pPr>
            <w:r>
              <w:rPr>
                <w:lang w:val="en-AU"/>
              </w:rPr>
              <w:t>1,377</w:t>
            </w:r>
          </w:p>
        </w:tc>
        <w:tc>
          <w:tcPr>
            <w:tcW w:w="60" w:type="dxa"/>
            <w:tcBorders>
              <w:top w:val="nil"/>
              <w:left w:val="nil"/>
              <w:bottom w:val="nil"/>
              <w:right w:val="nil"/>
            </w:tcBorders>
            <w:tcMar>
              <w:left w:w="0" w:type="dxa"/>
              <w:right w:w="0" w:type="dxa"/>
            </w:tcMar>
          </w:tcPr>
          <w:p w14:paraId="01EDEF57" w14:textId="77777777" w:rsidR="00FC548F" w:rsidRDefault="00FC548F"/>
        </w:tc>
        <w:tc>
          <w:tcPr>
            <w:tcW w:w="1289" w:type="dxa"/>
            <w:tcBorders>
              <w:top w:val="nil"/>
              <w:left w:val="nil"/>
              <w:bottom w:val="nil"/>
              <w:right w:val="nil"/>
            </w:tcBorders>
            <w:tcMar>
              <w:left w:w="0" w:type="dxa"/>
              <w:right w:w="60" w:type="dxa"/>
            </w:tcMar>
            <w:vAlign w:val="bottom"/>
          </w:tcPr>
          <w:p w14:paraId="2003831F" w14:textId="77777777" w:rsidR="00FC548F" w:rsidRDefault="00000000">
            <w:pPr>
              <w:pStyle w:val="AccurriTablenumericvalues"/>
              <w:keepNext/>
            </w:pPr>
            <w:r>
              <w:rPr>
                <w:lang w:val="en-AU"/>
              </w:rPr>
              <w:t>9,834</w:t>
            </w:r>
          </w:p>
        </w:tc>
      </w:tr>
      <w:tr w:rsidR="00FC548F" w14:paraId="670D2E81" w14:textId="77777777">
        <w:tc>
          <w:tcPr>
            <w:tcW w:w="4253" w:type="dxa"/>
            <w:tcBorders>
              <w:top w:val="nil"/>
              <w:left w:val="nil"/>
              <w:bottom w:val="nil"/>
              <w:right w:val="nil"/>
            </w:tcBorders>
            <w:tcMar>
              <w:left w:w="0" w:type="dxa"/>
              <w:right w:w="0" w:type="dxa"/>
            </w:tcMar>
            <w:vAlign w:val="bottom"/>
          </w:tcPr>
          <w:p w14:paraId="7D15B647" w14:textId="77777777" w:rsidR="00FC548F"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44FEB93B" w14:textId="77777777" w:rsidR="00FC548F" w:rsidRDefault="00FC548F"/>
        </w:tc>
        <w:tc>
          <w:tcPr>
            <w:tcW w:w="1289" w:type="dxa"/>
            <w:tcBorders>
              <w:top w:val="nil"/>
              <w:left w:val="nil"/>
              <w:bottom w:val="nil"/>
              <w:right w:val="nil"/>
            </w:tcBorders>
            <w:tcMar>
              <w:left w:w="0" w:type="dxa"/>
              <w:right w:w="60" w:type="dxa"/>
            </w:tcMar>
            <w:vAlign w:val="bottom"/>
          </w:tcPr>
          <w:p w14:paraId="7B14D496" w14:textId="77777777" w:rsidR="00FC548F" w:rsidRDefault="00000000">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692C7B9F" w14:textId="77777777" w:rsidR="00FC548F" w:rsidRDefault="00FC548F"/>
        </w:tc>
        <w:tc>
          <w:tcPr>
            <w:tcW w:w="1289" w:type="dxa"/>
            <w:tcBorders>
              <w:top w:val="nil"/>
              <w:left w:val="nil"/>
              <w:bottom w:val="nil"/>
              <w:right w:val="nil"/>
            </w:tcBorders>
            <w:tcMar>
              <w:left w:w="0" w:type="dxa"/>
              <w:right w:w="60" w:type="dxa"/>
            </w:tcMar>
            <w:vAlign w:val="bottom"/>
          </w:tcPr>
          <w:p w14:paraId="6A8F69C9" w14:textId="77777777" w:rsidR="00FC548F" w:rsidRDefault="00000000">
            <w:pPr>
              <w:pStyle w:val="AccurriTablenumericvalues"/>
              <w:keepNext/>
            </w:pPr>
            <w:r>
              <w:rPr>
                <w:lang w:val="en-AU"/>
              </w:rPr>
              <w:t>283</w:t>
            </w:r>
          </w:p>
        </w:tc>
        <w:tc>
          <w:tcPr>
            <w:tcW w:w="60" w:type="dxa"/>
            <w:tcBorders>
              <w:top w:val="nil"/>
              <w:left w:val="nil"/>
              <w:bottom w:val="nil"/>
              <w:right w:val="nil"/>
            </w:tcBorders>
            <w:tcMar>
              <w:left w:w="0" w:type="dxa"/>
              <w:right w:w="0" w:type="dxa"/>
            </w:tcMar>
          </w:tcPr>
          <w:p w14:paraId="1ADA3ADC" w14:textId="77777777" w:rsidR="00FC548F" w:rsidRDefault="00FC548F"/>
        </w:tc>
        <w:tc>
          <w:tcPr>
            <w:tcW w:w="1289" w:type="dxa"/>
            <w:tcBorders>
              <w:top w:val="nil"/>
              <w:left w:val="nil"/>
              <w:bottom w:val="nil"/>
              <w:right w:val="nil"/>
            </w:tcBorders>
            <w:tcMar>
              <w:left w:w="0" w:type="dxa"/>
              <w:right w:w="60" w:type="dxa"/>
            </w:tcMar>
            <w:vAlign w:val="bottom"/>
          </w:tcPr>
          <w:p w14:paraId="4110C08B"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3AB77E4C" w14:textId="77777777" w:rsidR="00FC548F" w:rsidRDefault="00FC548F"/>
        </w:tc>
        <w:tc>
          <w:tcPr>
            <w:tcW w:w="1289" w:type="dxa"/>
            <w:tcBorders>
              <w:top w:val="nil"/>
              <w:left w:val="nil"/>
              <w:bottom w:val="nil"/>
              <w:right w:val="nil"/>
            </w:tcBorders>
            <w:tcMar>
              <w:left w:w="0" w:type="dxa"/>
              <w:right w:w="60" w:type="dxa"/>
            </w:tcMar>
            <w:vAlign w:val="bottom"/>
          </w:tcPr>
          <w:p w14:paraId="2C74EF5E"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1D0FC71C" w14:textId="77777777" w:rsidR="00FC548F" w:rsidRDefault="00FC548F"/>
        </w:tc>
        <w:tc>
          <w:tcPr>
            <w:tcW w:w="1289" w:type="dxa"/>
            <w:tcBorders>
              <w:top w:val="nil"/>
              <w:left w:val="nil"/>
              <w:bottom w:val="nil"/>
              <w:right w:val="nil"/>
            </w:tcBorders>
            <w:tcMar>
              <w:left w:w="0" w:type="dxa"/>
              <w:right w:w="60" w:type="dxa"/>
            </w:tcMar>
            <w:vAlign w:val="bottom"/>
          </w:tcPr>
          <w:p w14:paraId="01564E79" w14:textId="77777777" w:rsidR="00FC548F" w:rsidRDefault="00000000">
            <w:pPr>
              <w:pStyle w:val="AccurriTablenumericvalues"/>
              <w:keepNext/>
            </w:pPr>
            <w:r>
              <w:rPr>
                <w:lang w:val="en-AU"/>
              </w:rPr>
              <w:t>544</w:t>
            </w:r>
          </w:p>
        </w:tc>
      </w:tr>
      <w:tr w:rsidR="00FC548F" w14:paraId="062B19DC" w14:textId="77777777">
        <w:tc>
          <w:tcPr>
            <w:tcW w:w="4253" w:type="dxa"/>
            <w:tcBorders>
              <w:top w:val="nil"/>
              <w:left w:val="nil"/>
              <w:bottom w:val="nil"/>
              <w:right w:val="nil"/>
            </w:tcBorders>
            <w:tcMar>
              <w:left w:w="0" w:type="dxa"/>
              <w:right w:w="0" w:type="dxa"/>
            </w:tcMar>
            <w:vAlign w:val="bottom"/>
          </w:tcPr>
          <w:p w14:paraId="7FBDEDB1" w14:textId="77777777" w:rsidR="00FC548F" w:rsidRDefault="00000000">
            <w:pPr>
              <w:pStyle w:val="AccurriTabletextvalues"/>
              <w:keepNext/>
              <w:jc w:val="left"/>
            </w:pPr>
            <w:r>
              <w:rPr>
                <w:lang w:val="en-AU"/>
              </w:rPr>
              <w:t>Rent</w:t>
            </w:r>
          </w:p>
        </w:tc>
        <w:tc>
          <w:tcPr>
            <w:tcW w:w="60" w:type="dxa"/>
            <w:tcBorders>
              <w:top w:val="nil"/>
              <w:left w:val="nil"/>
              <w:bottom w:val="nil"/>
              <w:right w:val="nil"/>
            </w:tcBorders>
            <w:tcMar>
              <w:left w:w="0" w:type="dxa"/>
              <w:right w:w="0" w:type="dxa"/>
            </w:tcMar>
          </w:tcPr>
          <w:p w14:paraId="34549B02" w14:textId="77777777" w:rsidR="00FC548F" w:rsidRDefault="00FC548F"/>
        </w:tc>
        <w:tc>
          <w:tcPr>
            <w:tcW w:w="1289" w:type="dxa"/>
            <w:tcBorders>
              <w:top w:val="nil"/>
              <w:left w:val="nil"/>
              <w:bottom w:val="nil"/>
              <w:right w:val="nil"/>
            </w:tcBorders>
            <w:tcMar>
              <w:left w:w="0" w:type="dxa"/>
              <w:right w:w="60" w:type="dxa"/>
            </w:tcMar>
            <w:vAlign w:val="bottom"/>
          </w:tcPr>
          <w:p w14:paraId="2CCB715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C91498" w14:textId="77777777" w:rsidR="00FC548F" w:rsidRDefault="00FC548F"/>
        </w:tc>
        <w:tc>
          <w:tcPr>
            <w:tcW w:w="1289" w:type="dxa"/>
            <w:tcBorders>
              <w:top w:val="nil"/>
              <w:left w:val="nil"/>
              <w:bottom w:val="nil"/>
              <w:right w:val="nil"/>
            </w:tcBorders>
            <w:tcMar>
              <w:left w:w="0" w:type="dxa"/>
              <w:right w:w="60" w:type="dxa"/>
            </w:tcMar>
            <w:vAlign w:val="bottom"/>
          </w:tcPr>
          <w:p w14:paraId="2427BED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D14414" w14:textId="77777777" w:rsidR="00FC548F" w:rsidRDefault="00FC548F"/>
        </w:tc>
        <w:tc>
          <w:tcPr>
            <w:tcW w:w="1289" w:type="dxa"/>
            <w:tcBorders>
              <w:top w:val="nil"/>
              <w:left w:val="nil"/>
              <w:bottom w:val="nil"/>
              <w:right w:val="nil"/>
            </w:tcBorders>
            <w:tcMar>
              <w:left w:w="0" w:type="dxa"/>
              <w:right w:w="60" w:type="dxa"/>
            </w:tcMar>
            <w:vAlign w:val="bottom"/>
          </w:tcPr>
          <w:p w14:paraId="2E2D846A" w14:textId="77777777" w:rsidR="00FC548F" w:rsidRDefault="00000000">
            <w:pPr>
              <w:pStyle w:val="AccurriTablenumericvalues"/>
              <w:keepNext/>
            </w:pPr>
            <w:r>
              <w:rPr>
                <w:lang w:val="en-AU"/>
              </w:rPr>
              <w:t>3,310</w:t>
            </w:r>
          </w:p>
        </w:tc>
        <w:tc>
          <w:tcPr>
            <w:tcW w:w="60" w:type="dxa"/>
            <w:tcBorders>
              <w:top w:val="nil"/>
              <w:left w:val="nil"/>
              <w:bottom w:val="nil"/>
              <w:right w:val="nil"/>
            </w:tcBorders>
            <w:tcMar>
              <w:left w:w="0" w:type="dxa"/>
              <w:right w:w="0" w:type="dxa"/>
            </w:tcMar>
          </w:tcPr>
          <w:p w14:paraId="233DA57C" w14:textId="77777777" w:rsidR="00FC548F" w:rsidRDefault="00FC548F"/>
        </w:tc>
        <w:tc>
          <w:tcPr>
            <w:tcW w:w="1289" w:type="dxa"/>
            <w:tcBorders>
              <w:top w:val="nil"/>
              <w:left w:val="nil"/>
              <w:bottom w:val="nil"/>
              <w:right w:val="nil"/>
            </w:tcBorders>
            <w:tcMar>
              <w:left w:w="0" w:type="dxa"/>
              <w:right w:w="60" w:type="dxa"/>
            </w:tcMar>
            <w:vAlign w:val="bottom"/>
          </w:tcPr>
          <w:p w14:paraId="0F024AC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FABD9B" w14:textId="77777777" w:rsidR="00FC548F" w:rsidRDefault="00FC548F"/>
        </w:tc>
        <w:tc>
          <w:tcPr>
            <w:tcW w:w="1289" w:type="dxa"/>
            <w:tcBorders>
              <w:top w:val="nil"/>
              <w:left w:val="nil"/>
              <w:bottom w:val="nil"/>
              <w:right w:val="nil"/>
            </w:tcBorders>
            <w:tcMar>
              <w:left w:w="0" w:type="dxa"/>
              <w:right w:w="60" w:type="dxa"/>
            </w:tcMar>
            <w:vAlign w:val="bottom"/>
          </w:tcPr>
          <w:p w14:paraId="5F48C7F0" w14:textId="77777777" w:rsidR="00FC548F" w:rsidRDefault="00000000">
            <w:pPr>
              <w:pStyle w:val="AccurriTablenumericvalues"/>
              <w:keepNext/>
            </w:pPr>
            <w:r>
              <w:rPr>
                <w:lang w:val="en-AU"/>
              </w:rPr>
              <w:t>3,310</w:t>
            </w:r>
          </w:p>
        </w:tc>
      </w:tr>
      <w:tr w:rsidR="00FC548F" w14:paraId="3292C3FB" w14:textId="77777777">
        <w:tc>
          <w:tcPr>
            <w:tcW w:w="4253" w:type="dxa"/>
            <w:tcBorders>
              <w:top w:val="nil"/>
              <w:left w:val="nil"/>
              <w:bottom w:val="nil"/>
              <w:right w:val="nil"/>
            </w:tcBorders>
            <w:tcMar>
              <w:left w:w="0" w:type="dxa"/>
              <w:right w:w="0" w:type="dxa"/>
            </w:tcMar>
            <w:vAlign w:val="bottom"/>
          </w:tcPr>
          <w:p w14:paraId="3E8BADF7" w14:textId="77777777" w:rsidR="00FC548F" w:rsidRDefault="00000000">
            <w:pPr>
              <w:pStyle w:val="AccurriTabletextvalues"/>
              <w:keepNext/>
              <w:jc w:val="left"/>
            </w:pPr>
            <w:r>
              <w:rPr>
                <w:lang w:val="en-AU"/>
              </w:rPr>
              <w:t>Net fair value gain</w:t>
            </w:r>
          </w:p>
        </w:tc>
        <w:tc>
          <w:tcPr>
            <w:tcW w:w="60" w:type="dxa"/>
            <w:tcBorders>
              <w:top w:val="nil"/>
              <w:left w:val="nil"/>
              <w:bottom w:val="nil"/>
              <w:right w:val="nil"/>
            </w:tcBorders>
            <w:tcMar>
              <w:left w:w="0" w:type="dxa"/>
              <w:right w:w="0" w:type="dxa"/>
            </w:tcMar>
          </w:tcPr>
          <w:p w14:paraId="0F9DBA8B" w14:textId="77777777" w:rsidR="00FC548F" w:rsidRDefault="00FC548F"/>
        </w:tc>
        <w:tc>
          <w:tcPr>
            <w:tcW w:w="1289" w:type="dxa"/>
            <w:tcBorders>
              <w:top w:val="nil"/>
              <w:left w:val="nil"/>
              <w:bottom w:val="nil"/>
              <w:right w:val="nil"/>
            </w:tcBorders>
            <w:tcMar>
              <w:left w:w="0" w:type="dxa"/>
              <w:right w:w="60" w:type="dxa"/>
            </w:tcMar>
            <w:vAlign w:val="bottom"/>
          </w:tcPr>
          <w:p w14:paraId="310A29DC" w14:textId="77777777" w:rsidR="00FC548F" w:rsidRDefault="00000000">
            <w:pPr>
              <w:pStyle w:val="AccurriTablenumericvalues"/>
              <w:keepNext/>
            </w:pPr>
            <w:r>
              <w:rPr>
                <w:lang w:val="en-AU"/>
              </w:rPr>
              <w:t>1,623</w:t>
            </w:r>
          </w:p>
        </w:tc>
        <w:tc>
          <w:tcPr>
            <w:tcW w:w="60" w:type="dxa"/>
            <w:tcBorders>
              <w:top w:val="nil"/>
              <w:left w:val="nil"/>
              <w:bottom w:val="nil"/>
              <w:right w:val="nil"/>
            </w:tcBorders>
            <w:tcMar>
              <w:left w:w="0" w:type="dxa"/>
              <w:right w:w="0" w:type="dxa"/>
            </w:tcMar>
          </w:tcPr>
          <w:p w14:paraId="6DF49BB6" w14:textId="77777777" w:rsidR="00FC548F" w:rsidRDefault="00FC548F"/>
        </w:tc>
        <w:tc>
          <w:tcPr>
            <w:tcW w:w="1289" w:type="dxa"/>
            <w:tcBorders>
              <w:top w:val="nil"/>
              <w:left w:val="nil"/>
              <w:bottom w:val="nil"/>
              <w:right w:val="nil"/>
            </w:tcBorders>
            <w:tcMar>
              <w:left w:w="0" w:type="dxa"/>
              <w:right w:w="60" w:type="dxa"/>
            </w:tcMar>
            <w:vAlign w:val="bottom"/>
          </w:tcPr>
          <w:p w14:paraId="5C067732" w14:textId="77777777" w:rsidR="00FC548F" w:rsidRDefault="00000000">
            <w:pPr>
              <w:pStyle w:val="AccurriTablenumericvalues"/>
              <w:keepNext/>
            </w:pPr>
            <w:r>
              <w:rPr>
                <w:lang w:val="en-AU"/>
              </w:rPr>
              <w:t>2,086</w:t>
            </w:r>
          </w:p>
        </w:tc>
        <w:tc>
          <w:tcPr>
            <w:tcW w:w="60" w:type="dxa"/>
            <w:tcBorders>
              <w:top w:val="nil"/>
              <w:left w:val="nil"/>
              <w:bottom w:val="nil"/>
              <w:right w:val="nil"/>
            </w:tcBorders>
            <w:tcMar>
              <w:left w:w="0" w:type="dxa"/>
              <w:right w:w="0" w:type="dxa"/>
            </w:tcMar>
          </w:tcPr>
          <w:p w14:paraId="7F17B085" w14:textId="77777777" w:rsidR="00FC548F" w:rsidRDefault="00FC548F"/>
        </w:tc>
        <w:tc>
          <w:tcPr>
            <w:tcW w:w="1289" w:type="dxa"/>
            <w:tcBorders>
              <w:top w:val="nil"/>
              <w:left w:val="nil"/>
              <w:bottom w:val="nil"/>
              <w:right w:val="nil"/>
            </w:tcBorders>
            <w:tcMar>
              <w:left w:w="0" w:type="dxa"/>
              <w:right w:w="60" w:type="dxa"/>
            </w:tcMar>
            <w:vAlign w:val="bottom"/>
          </w:tcPr>
          <w:p w14:paraId="4ADBEC15" w14:textId="77777777" w:rsidR="00FC548F" w:rsidRDefault="00000000">
            <w:pPr>
              <w:pStyle w:val="AccurriTablenumericvalues"/>
              <w:keepNext/>
            </w:pPr>
            <w:r>
              <w:rPr>
                <w:lang w:val="en-AU"/>
              </w:rPr>
              <w:t>4,437</w:t>
            </w:r>
          </w:p>
        </w:tc>
        <w:tc>
          <w:tcPr>
            <w:tcW w:w="60" w:type="dxa"/>
            <w:tcBorders>
              <w:top w:val="nil"/>
              <w:left w:val="nil"/>
              <w:bottom w:val="nil"/>
              <w:right w:val="nil"/>
            </w:tcBorders>
            <w:tcMar>
              <w:left w:w="0" w:type="dxa"/>
              <w:right w:w="0" w:type="dxa"/>
            </w:tcMar>
          </w:tcPr>
          <w:p w14:paraId="71FCAE94" w14:textId="77777777" w:rsidR="00FC548F" w:rsidRDefault="00FC548F"/>
        </w:tc>
        <w:tc>
          <w:tcPr>
            <w:tcW w:w="1289" w:type="dxa"/>
            <w:tcBorders>
              <w:top w:val="nil"/>
              <w:left w:val="nil"/>
              <w:bottom w:val="nil"/>
              <w:right w:val="nil"/>
            </w:tcBorders>
            <w:tcMar>
              <w:left w:w="0" w:type="dxa"/>
              <w:right w:w="60" w:type="dxa"/>
            </w:tcMar>
            <w:vAlign w:val="bottom"/>
          </w:tcPr>
          <w:p w14:paraId="05C25283" w14:textId="77777777" w:rsidR="00FC548F" w:rsidRDefault="00000000">
            <w:pPr>
              <w:pStyle w:val="AccurriTablenumericvalues"/>
              <w:keepNext/>
            </w:pPr>
            <w:r>
              <w:rPr>
                <w:lang w:val="en-AU"/>
              </w:rPr>
              <w:t>1,082</w:t>
            </w:r>
          </w:p>
        </w:tc>
        <w:tc>
          <w:tcPr>
            <w:tcW w:w="60" w:type="dxa"/>
            <w:tcBorders>
              <w:top w:val="nil"/>
              <w:left w:val="nil"/>
              <w:bottom w:val="nil"/>
              <w:right w:val="nil"/>
            </w:tcBorders>
            <w:tcMar>
              <w:left w:w="0" w:type="dxa"/>
              <w:right w:w="0" w:type="dxa"/>
            </w:tcMar>
          </w:tcPr>
          <w:p w14:paraId="0AE4310D" w14:textId="77777777" w:rsidR="00FC548F" w:rsidRDefault="00FC548F"/>
        </w:tc>
        <w:tc>
          <w:tcPr>
            <w:tcW w:w="1289" w:type="dxa"/>
            <w:tcBorders>
              <w:top w:val="nil"/>
              <w:left w:val="nil"/>
              <w:bottom w:val="nil"/>
              <w:right w:val="nil"/>
            </w:tcBorders>
            <w:tcMar>
              <w:left w:w="0" w:type="dxa"/>
              <w:right w:w="60" w:type="dxa"/>
            </w:tcMar>
            <w:vAlign w:val="bottom"/>
          </w:tcPr>
          <w:p w14:paraId="6F3A81CF" w14:textId="77777777" w:rsidR="00FC548F" w:rsidRDefault="00000000">
            <w:pPr>
              <w:pStyle w:val="AccurriTablenumericvalues"/>
              <w:keepNext/>
            </w:pPr>
            <w:r>
              <w:rPr>
                <w:lang w:val="en-AU"/>
              </w:rPr>
              <w:t>9,228</w:t>
            </w:r>
          </w:p>
        </w:tc>
      </w:tr>
      <w:tr w:rsidR="00FC548F" w14:paraId="489AC1E6" w14:textId="77777777">
        <w:tc>
          <w:tcPr>
            <w:tcW w:w="4253" w:type="dxa"/>
            <w:tcBorders>
              <w:top w:val="nil"/>
              <w:left w:val="nil"/>
              <w:bottom w:val="nil"/>
              <w:right w:val="nil"/>
            </w:tcBorders>
            <w:tcMar>
              <w:left w:w="0" w:type="dxa"/>
              <w:right w:w="0" w:type="dxa"/>
            </w:tcMar>
            <w:vAlign w:val="bottom"/>
          </w:tcPr>
          <w:p w14:paraId="43754FAC" w14:textId="77777777" w:rsidR="00FC548F" w:rsidRDefault="00000000">
            <w:pPr>
              <w:pStyle w:val="AccurriTabletextvalues"/>
              <w:keepNext/>
              <w:jc w:val="left"/>
            </w:pPr>
            <w:r>
              <w:rPr>
                <w:lang w:val="en-AU"/>
              </w:rPr>
              <w:t>Net gain on disposal</w:t>
            </w:r>
          </w:p>
        </w:tc>
        <w:tc>
          <w:tcPr>
            <w:tcW w:w="60" w:type="dxa"/>
            <w:tcBorders>
              <w:top w:val="nil"/>
              <w:left w:val="nil"/>
              <w:bottom w:val="nil"/>
              <w:right w:val="nil"/>
            </w:tcBorders>
            <w:tcMar>
              <w:left w:w="0" w:type="dxa"/>
              <w:right w:w="0" w:type="dxa"/>
            </w:tcMar>
          </w:tcPr>
          <w:p w14:paraId="067E4B03" w14:textId="77777777" w:rsidR="00FC548F" w:rsidRDefault="00FC548F"/>
        </w:tc>
        <w:tc>
          <w:tcPr>
            <w:tcW w:w="1289" w:type="dxa"/>
            <w:tcBorders>
              <w:top w:val="nil"/>
              <w:left w:val="nil"/>
              <w:bottom w:val="nil"/>
              <w:right w:val="nil"/>
            </w:tcBorders>
            <w:tcMar>
              <w:left w:w="0" w:type="dxa"/>
              <w:right w:w="60" w:type="dxa"/>
            </w:tcMar>
            <w:vAlign w:val="bottom"/>
          </w:tcPr>
          <w:p w14:paraId="3610572E" w14:textId="77777777" w:rsidR="00FC548F" w:rsidRDefault="00000000">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2BED562E" w14:textId="77777777" w:rsidR="00FC548F" w:rsidRDefault="00FC548F"/>
        </w:tc>
        <w:tc>
          <w:tcPr>
            <w:tcW w:w="1289" w:type="dxa"/>
            <w:tcBorders>
              <w:top w:val="nil"/>
              <w:left w:val="nil"/>
              <w:bottom w:val="nil"/>
              <w:right w:val="nil"/>
            </w:tcBorders>
            <w:tcMar>
              <w:left w:w="0" w:type="dxa"/>
              <w:right w:w="60" w:type="dxa"/>
            </w:tcMar>
            <w:vAlign w:val="bottom"/>
          </w:tcPr>
          <w:p w14:paraId="4B0FEDB7" w14:textId="77777777" w:rsidR="00FC548F" w:rsidRDefault="00000000">
            <w:pPr>
              <w:pStyle w:val="AccurriTablenumericvalues"/>
              <w:keepNext/>
            </w:pPr>
            <w:r>
              <w:rPr>
                <w:lang w:val="en-AU"/>
              </w:rPr>
              <w:t>1,110</w:t>
            </w:r>
          </w:p>
        </w:tc>
        <w:tc>
          <w:tcPr>
            <w:tcW w:w="60" w:type="dxa"/>
            <w:tcBorders>
              <w:top w:val="nil"/>
              <w:left w:val="nil"/>
              <w:bottom w:val="nil"/>
              <w:right w:val="nil"/>
            </w:tcBorders>
            <w:tcMar>
              <w:left w:w="0" w:type="dxa"/>
              <w:right w:w="0" w:type="dxa"/>
            </w:tcMar>
          </w:tcPr>
          <w:p w14:paraId="3D1F5880" w14:textId="77777777" w:rsidR="00FC548F" w:rsidRDefault="00FC548F"/>
        </w:tc>
        <w:tc>
          <w:tcPr>
            <w:tcW w:w="1289" w:type="dxa"/>
            <w:tcBorders>
              <w:top w:val="nil"/>
              <w:left w:val="nil"/>
              <w:bottom w:val="nil"/>
              <w:right w:val="nil"/>
            </w:tcBorders>
            <w:tcMar>
              <w:left w:w="0" w:type="dxa"/>
              <w:right w:w="60" w:type="dxa"/>
            </w:tcMar>
            <w:vAlign w:val="bottom"/>
          </w:tcPr>
          <w:p w14:paraId="76930A3A" w14:textId="77777777" w:rsidR="00FC548F" w:rsidRDefault="00000000">
            <w:pPr>
              <w:pStyle w:val="AccurriTablenumericvalues"/>
              <w:keepNext/>
            </w:pPr>
            <w:r>
              <w:rPr>
                <w:lang w:val="en-AU"/>
              </w:rPr>
              <w:t>1,561</w:t>
            </w:r>
          </w:p>
        </w:tc>
        <w:tc>
          <w:tcPr>
            <w:tcW w:w="60" w:type="dxa"/>
            <w:tcBorders>
              <w:top w:val="nil"/>
              <w:left w:val="nil"/>
              <w:bottom w:val="nil"/>
              <w:right w:val="nil"/>
            </w:tcBorders>
            <w:tcMar>
              <w:left w:w="0" w:type="dxa"/>
              <w:right w:w="0" w:type="dxa"/>
            </w:tcMar>
          </w:tcPr>
          <w:p w14:paraId="01FC4A36" w14:textId="77777777" w:rsidR="00FC548F" w:rsidRDefault="00FC548F"/>
        </w:tc>
        <w:tc>
          <w:tcPr>
            <w:tcW w:w="1289" w:type="dxa"/>
            <w:tcBorders>
              <w:top w:val="nil"/>
              <w:left w:val="nil"/>
              <w:bottom w:val="nil"/>
              <w:right w:val="nil"/>
            </w:tcBorders>
            <w:tcMar>
              <w:left w:w="0" w:type="dxa"/>
              <w:right w:w="60" w:type="dxa"/>
            </w:tcMar>
            <w:vAlign w:val="bottom"/>
          </w:tcPr>
          <w:p w14:paraId="46B7A5E6" w14:textId="77777777" w:rsidR="00FC548F" w:rsidRDefault="00000000">
            <w:pPr>
              <w:pStyle w:val="AccurriTablenumericvalues"/>
              <w:keepNext/>
            </w:pPr>
            <w:r>
              <w:rPr>
                <w:lang w:val="en-AU"/>
              </w:rPr>
              <w:t>575</w:t>
            </w:r>
          </w:p>
        </w:tc>
        <w:tc>
          <w:tcPr>
            <w:tcW w:w="60" w:type="dxa"/>
            <w:tcBorders>
              <w:top w:val="nil"/>
              <w:left w:val="nil"/>
              <w:bottom w:val="nil"/>
              <w:right w:val="nil"/>
            </w:tcBorders>
            <w:tcMar>
              <w:left w:w="0" w:type="dxa"/>
              <w:right w:w="0" w:type="dxa"/>
            </w:tcMar>
          </w:tcPr>
          <w:p w14:paraId="0E644FD0" w14:textId="77777777" w:rsidR="00FC548F" w:rsidRDefault="00FC548F"/>
        </w:tc>
        <w:tc>
          <w:tcPr>
            <w:tcW w:w="1289" w:type="dxa"/>
            <w:tcBorders>
              <w:top w:val="nil"/>
              <w:left w:val="nil"/>
              <w:bottom w:val="nil"/>
              <w:right w:val="nil"/>
            </w:tcBorders>
            <w:tcMar>
              <w:left w:w="0" w:type="dxa"/>
              <w:right w:w="60" w:type="dxa"/>
            </w:tcMar>
            <w:vAlign w:val="bottom"/>
          </w:tcPr>
          <w:p w14:paraId="39568E38" w14:textId="77777777" w:rsidR="00FC548F" w:rsidRDefault="00000000">
            <w:pPr>
              <w:pStyle w:val="AccurriTablenumericvalues"/>
              <w:keepNext/>
            </w:pPr>
            <w:r>
              <w:rPr>
                <w:lang w:val="en-AU"/>
              </w:rPr>
              <w:t>4,109</w:t>
            </w:r>
          </w:p>
        </w:tc>
      </w:tr>
      <w:tr w:rsidR="00FC548F" w14:paraId="4B48459F" w14:textId="77777777">
        <w:tc>
          <w:tcPr>
            <w:tcW w:w="4253" w:type="dxa"/>
            <w:tcBorders>
              <w:top w:val="nil"/>
              <w:left w:val="nil"/>
              <w:bottom w:val="nil"/>
              <w:right w:val="nil"/>
            </w:tcBorders>
            <w:tcMar>
              <w:left w:w="0" w:type="dxa"/>
              <w:right w:w="0" w:type="dxa"/>
            </w:tcMar>
            <w:vAlign w:val="bottom"/>
          </w:tcPr>
          <w:p w14:paraId="740D804C" w14:textId="77777777" w:rsidR="00FC548F" w:rsidRDefault="00000000">
            <w:pPr>
              <w:pStyle w:val="AccurriTabletextvalues"/>
              <w:keepNext/>
              <w:jc w:val="left"/>
            </w:pPr>
            <w:r>
              <w:rPr>
                <w:lang w:val="en-AU"/>
              </w:rPr>
              <w:t>Other investment income</w:t>
            </w:r>
          </w:p>
        </w:tc>
        <w:tc>
          <w:tcPr>
            <w:tcW w:w="60" w:type="dxa"/>
            <w:tcBorders>
              <w:top w:val="nil"/>
              <w:left w:val="nil"/>
              <w:bottom w:val="nil"/>
              <w:right w:val="nil"/>
            </w:tcBorders>
            <w:tcMar>
              <w:left w:w="0" w:type="dxa"/>
              <w:right w:w="0" w:type="dxa"/>
            </w:tcMar>
          </w:tcPr>
          <w:p w14:paraId="44FFEB74" w14:textId="77777777" w:rsidR="00FC548F" w:rsidRDefault="00FC548F"/>
        </w:tc>
        <w:tc>
          <w:tcPr>
            <w:tcW w:w="1289" w:type="dxa"/>
            <w:tcBorders>
              <w:top w:val="nil"/>
              <w:left w:val="nil"/>
              <w:bottom w:val="nil"/>
              <w:right w:val="nil"/>
            </w:tcBorders>
            <w:tcMar>
              <w:left w:w="0" w:type="dxa"/>
              <w:right w:w="60" w:type="dxa"/>
            </w:tcMar>
            <w:vAlign w:val="bottom"/>
          </w:tcPr>
          <w:p w14:paraId="28F8A71F" w14:textId="77777777" w:rsidR="00FC548F" w:rsidRDefault="00000000">
            <w:pPr>
              <w:pStyle w:val="AccurriTablenumericvalues"/>
              <w:keepNext/>
            </w:pPr>
            <w:r>
              <w:rPr>
                <w:lang w:val="en-AU"/>
              </w:rPr>
              <w:t>266</w:t>
            </w:r>
          </w:p>
        </w:tc>
        <w:tc>
          <w:tcPr>
            <w:tcW w:w="60" w:type="dxa"/>
            <w:tcBorders>
              <w:top w:val="nil"/>
              <w:left w:val="nil"/>
              <w:bottom w:val="nil"/>
              <w:right w:val="nil"/>
            </w:tcBorders>
            <w:tcMar>
              <w:left w:w="0" w:type="dxa"/>
              <w:right w:w="0" w:type="dxa"/>
            </w:tcMar>
          </w:tcPr>
          <w:p w14:paraId="66300BE7" w14:textId="77777777" w:rsidR="00FC548F" w:rsidRDefault="00FC548F"/>
        </w:tc>
        <w:tc>
          <w:tcPr>
            <w:tcW w:w="1289" w:type="dxa"/>
            <w:tcBorders>
              <w:top w:val="nil"/>
              <w:left w:val="nil"/>
              <w:bottom w:val="nil"/>
              <w:right w:val="nil"/>
            </w:tcBorders>
            <w:tcMar>
              <w:left w:w="0" w:type="dxa"/>
              <w:right w:w="60" w:type="dxa"/>
            </w:tcMar>
            <w:vAlign w:val="bottom"/>
          </w:tcPr>
          <w:p w14:paraId="5C458D3C" w14:textId="77777777" w:rsidR="00FC548F" w:rsidRDefault="00000000">
            <w:pPr>
              <w:pStyle w:val="AccurriTablenumericvalues"/>
              <w:keepNext/>
            </w:pPr>
            <w:r>
              <w:rPr>
                <w:lang w:val="en-AU"/>
              </w:rPr>
              <w:t>349</w:t>
            </w:r>
          </w:p>
        </w:tc>
        <w:tc>
          <w:tcPr>
            <w:tcW w:w="60" w:type="dxa"/>
            <w:tcBorders>
              <w:top w:val="nil"/>
              <w:left w:val="nil"/>
              <w:bottom w:val="nil"/>
              <w:right w:val="nil"/>
            </w:tcBorders>
            <w:tcMar>
              <w:left w:w="0" w:type="dxa"/>
              <w:right w:w="0" w:type="dxa"/>
            </w:tcMar>
          </w:tcPr>
          <w:p w14:paraId="73481B59" w14:textId="77777777" w:rsidR="00FC548F" w:rsidRDefault="00FC548F"/>
        </w:tc>
        <w:tc>
          <w:tcPr>
            <w:tcW w:w="1289" w:type="dxa"/>
            <w:tcBorders>
              <w:top w:val="nil"/>
              <w:left w:val="nil"/>
              <w:bottom w:val="nil"/>
              <w:right w:val="nil"/>
            </w:tcBorders>
            <w:tcMar>
              <w:left w:w="0" w:type="dxa"/>
              <w:right w:w="60" w:type="dxa"/>
            </w:tcMar>
            <w:vAlign w:val="bottom"/>
          </w:tcPr>
          <w:p w14:paraId="304E1C65" w14:textId="77777777" w:rsidR="00FC548F" w:rsidRDefault="00000000">
            <w:pPr>
              <w:pStyle w:val="AccurriTablenumericvalues"/>
              <w:keepNext/>
            </w:pPr>
            <w:r>
              <w:rPr>
                <w:lang w:val="en-AU"/>
              </w:rPr>
              <w:t>865</w:t>
            </w:r>
          </w:p>
        </w:tc>
        <w:tc>
          <w:tcPr>
            <w:tcW w:w="60" w:type="dxa"/>
            <w:tcBorders>
              <w:top w:val="nil"/>
              <w:left w:val="nil"/>
              <w:bottom w:val="nil"/>
              <w:right w:val="nil"/>
            </w:tcBorders>
            <w:tcMar>
              <w:left w:w="0" w:type="dxa"/>
              <w:right w:w="0" w:type="dxa"/>
            </w:tcMar>
          </w:tcPr>
          <w:p w14:paraId="3FA41A4B" w14:textId="77777777" w:rsidR="00FC548F" w:rsidRDefault="00FC548F"/>
        </w:tc>
        <w:tc>
          <w:tcPr>
            <w:tcW w:w="1289" w:type="dxa"/>
            <w:tcBorders>
              <w:top w:val="nil"/>
              <w:left w:val="nil"/>
              <w:bottom w:val="nil"/>
              <w:right w:val="nil"/>
            </w:tcBorders>
            <w:tcMar>
              <w:left w:w="0" w:type="dxa"/>
              <w:right w:w="60" w:type="dxa"/>
            </w:tcMar>
            <w:vAlign w:val="bottom"/>
          </w:tcPr>
          <w:p w14:paraId="159193A7" w14:textId="77777777" w:rsidR="00FC548F" w:rsidRDefault="00000000">
            <w:pPr>
              <w:pStyle w:val="AccurriTablenumericvalues"/>
              <w:keepNext/>
            </w:pPr>
            <w:r>
              <w:rPr>
                <w:lang w:val="en-AU"/>
              </w:rPr>
              <w:t>184</w:t>
            </w:r>
          </w:p>
        </w:tc>
        <w:tc>
          <w:tcPr>
            <w:tcW w:w="60" w:type="dxa"/>
            <w:tcBorders>
              <w:top w:val="nil"/>
              <w:left w:val="nil"/>
              <w:bottom w:val="nil"/>
              <w:right w:val="nil"/>
            </w:tcBorders>
            <w:tcMar>
              <w:left w:w="0" w:type="dxa"/>
              <w:right w:w="0" w:type="dxa"/>
            </w:tcMar>
          </w:tcPr>
          <w:p w14:paraId="0CDA306F" w14:textId="77777777" w:rsidR="00FC548F" w:rsidRDefault="00FC548F"/>
        </w:tc>
        <w:tc>
          <w:tcPr>
            <w:tcW w:w="1289" w:type="dxa"/>
            <w:tcBorders>
              <w:top w:val="nil"/>
              <w:left w:val="nil"/>
              <w:bottom w:val="nil"/>
              <w:right w:val="nil"/>
            </w:tcBorders>
            <w:tcMar>
              <w:left w:w="0" w:type="dxa"/>
              <w:right w:w="60" w:type="dxa"/>
            </w:tcMar>
            <w:vAlign w:val="bottom"/>
          </w:tcPr>
          <w:p w14:paraId="2980BFBC" w14:textId="77777777" w:rsidR="00FC548F" w:rsidRDefault="00000000">
            <w:pPr>
              <w:pStyle w:val="AccurriTablenumericvalues"/>
              <w:keepNext/>
            </w:pPr>
            <w:r>
              <w:rPr>
                <w:lang w:val="en-AU"/>
              </w:rPr>
              <w:t>1,664</w:t>
            </w:r>
          </w:p>
        </w:tc>
      </w:tr>
      <w:tr w:rsidR="00FC548F" w14:paraId="6B199AE6" w14:textId="77777777">
        <w:tc>
          <w:tcPr>
            <w:tcW w:w="4253" w:type="dxa"/>
            <w:tcBorders>
              <w:top w:val="nil"/>
              <w:left w:val="nil"/>
              <w:bottom w:val="nil"/>
              <w:right w:val="nil"/>
            </w:tcBorders>
            <w:tcMar>
              <w:left w:w="0" w:type="dxa"/>
              <w:right w:w="0" w:type="dxa"/>
            </w:tcMar>
            <w:vAlign w:val="bottom"/>
          </w:tcPr>
          <w:p w14:paraId="2EA3B2B0" w14:textId="77777777" w:rsidR="00FC548F" w:rsidRDefault="00000000">
            <w:pPr>
              <w:pStyle w:val="AccurriTabletextvalues"/>
              <w:keepNext/>
              <w:jc w:val="left"/>
            </w:pPr>
            <w:r>
              <w:rPr>
                <w:lang w:val="en-AU"/>
              </w:rPr>
              <w:t>Investment income</w:t>
            </w:r>
          </w:p>
        </w:tc>
        <w:tc>
          <w:tcPr>
            <w:tcW w:w="60" w:type="dxa"/>
            <w:tcBorders>
              <w:top w:val="nil"/>
              <w:left w:val="nil"/>
              <w:bottom w:val="nil"/>
              <w:right w:val="nil"/>
            </w:tcBorders>
            <w:tcMar>
              <w:left w:w="0" w:type="dxa"/>
              <w:right w:w="0" w:type="dxa"/>
            </w:tcMar>
          </w:tcPr>
          <w:p w14:paraId="590AE02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47212D" w14:textId="77777777" w:rsidR="00FC548F" w:rsidRDefault="00000000">
            <w:pPr>
              <w:pStyle w:val="AccurriTablenumericvalues"/>
              <w:keepNext/>
            </w:pPr>
            <w:r>
              <w:rPr>
                <w:lang w:val="en-AU"/>
              </w:rPr>
              <w:t>5,035</w:t>
            </w:r>
          </w:p>
        </w:tc>
        <w:tc>
          <w:tcPr>
            <w:tcW w:w="60" w:type="dxa"/>
            <w:tcBorders>
              <w:top w:val="nil"/>
              <w:left w:val="nil"/>
              <w:bottom w:val="nil"/>
              <w:right w:val="nil"/>
            </w:tcBorders>
            <w:tcMar>
              <w:left w:w="0" w:type="dxa"/>
              <w:right w:w="0" w:type="dxa"/>
            </w:tcMar>
          </w:tcPr>
          <w:p w14:paraId="70D0745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0D1CC2" w14:textId="77777777" w:rsidR="00FC548F" w:rsidRDefault="00000000">
            <w:pPr>
              <w:pStyle w:val="AccurriTablenumericvalues"/>
              <w:keepNext/>
            </w:pPr>
            <w:r>
              <w:rPr>
                <w:lang w:val="en-AU"/>
              </w:rPr>
              <w:t>6,483</w:t>
            </w:r>
          </w:p>
        </w:tc>
        <w:tc>
          <w:tcPr>
            <w:tcW w:w="60" w:type="dxa"/>
            <w:tcBorders>
              <w:top w:val="nil"/>
              <w:left w:val="nil"/>
              <w:bottom w:val="nil"/>
              <w:right w:val="nil"/>
            </w:tcBorders>
            <w:tcMar>
              <w:left w:w="0" w:type="dxa"/>
              <w:right w:w="0" w:type="dxa"/>
            </w:tcMar>
          </w:tcPr>
          <w:p w14:paraId="7A14F37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CC6CBB" w14:textId="77777777" w:rsidR="00FC548F" w:rsidRDefault="00000000">
            <w:pPr>
              <w:pStyle w:val="AccurriTablenumericvalues"/>
              <w:keepNext/>
            </w:pPr>
            <w:r>
              <w:rPr>
                <w:lang w:val="en-AU"/>
              </w:rPr>
              <w:t>13,937</w:t>
            </w:r>
          </w:p>
        </w:tc>
        <w:tc>
          <w:tcPr>
            <w:tcW w:w="60" w:type="dxa"/>
            <w:tcBorders>
              <w:top w:val="nil"/>
              <w:left w:val="nil"/>
              <w:bottom w:val="nil"/>
              <w:right w:val="nil"/>
            </w:tcBorders>
            <w:tcMar>
              <w:left w:w="0" w:type="dxa"/>
              <w:right w:w="0" w:type="dxa"/>
            </w:tcMar>
          </w:tcPr>
          <w:p w14:paraId="0D73EF6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B4992A" w14:textId="77777777" w:rsidR="00FC548F" w:rsidRDefault="00000000">
            <w:pPr>
              <w:pStyle w:val="AccurriTablenumericvalues"/>
              <w:keepNext/>
            </w:pPr>
            <w:r>
              <w:rPr>
                <w:lang w:val="en-AU"/>
              </w:rPr>
              <w:t>3,234</w:t>
            </w:r>
          </w:p>
        </w:tc>
        <w:tc>
          <w:tcPr>
            <w:tcW w:w="60" w:type="dxa"/>
            <w:tcBorders>
              <w:top w:val="nil"/>
              <w:left w:val="nil"/>
              <w:bottom w:val="nil"/>
              <w:right w:val="nil"/>
            </w:tcBorders>
            <w:tcMar>
              <w:left w:w="0" w:type="dxa"/>
              <w:right w:w="0" w:type="dxa"/>
            </w:tcMar>
          </w:tcPr>
          <w:p w14:paraId="3264AA1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DCFE6E" w14:textId="77777777" w:rsidR="00FC548F" w:rsidRDefault="00000000">
            <w:pPr>
              <w:pStyle w:val="AccurriTablenumericvalues"/>
              <w:keepNext/>
            </w:pPr>
            <w:r>
              <w:rPr>
                <w:lang w:val="en-AU"/>
              </w:rPr>
              <w:t>28,689</w:t>
            </w:r>
          </w:p>
        </w:tc>
      </w:tr>
      <w:tr w:rsidR="00FC548F" w14:paraId="317537FC" w14:textId="77777777">
        <w:tc>
          <w:tcPr>
            <w:tcW w:w="4253" w:type="dxa"/>
            <w:tcBorders>
              <w:top w:val="nil"/>
              <w:left w:val="nil"/>
              <w:bottom w:val="nil"/>
              <w:right w:val="nil"/>
            </w:tcBorders>
            <w:tcMar>
              <w:left w:w="0" w:type="dxa"/>
              <w:right w:w="0" w:type="dxa"/>
            </w:tcMar>
            <w:vAlign w:val="bottom"/>
          </w:tcPr>
          <w:p w14:paraId="50585AB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89C43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CE6B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0EB76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69F3B5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B37C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AEB9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20EB6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4F2E0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9596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C2CE68" w14:textId="77777777" w:rsidR="00FC548F" w:rsidRDefault="00FC548F">
            <w:pPr>
              <w:pStyle w:val="AccurriTablenumericvalues"/>
              <w:keepNext/>
            </w:pPr>
          </w:p>
        </w:tc>
      </w:tr>
      <w:tr w:rsidR="00FC548F" w14:paraId="6D92E808" w14:textId="77777777">
        <w:tc>
          <w:tcPr>
            <w:tcW w:w="4253" w:type="dxa"/>
            <w:tcBorders>
              <w:top w:val="nil"/>
              <w:left w:val="nil"/>
              <w:bottom w:val="nil"/>
              <w:right w:val="nil"/>
            </w:tcBorders>
            <w:tcMar>
              <w:left w:w="0" w:type="dxa"/>
              <w:right w:w="0" w:type="dxa"/>
            </w:tcMar>
            <w:vAlign w:val="bottom"/>
          </w:tcPr>
          <w:p w14:paraId="78F18DF8" w14:textId="77777777" w:rsidR="00FC548F" w:rsidRDefault="00000000">
            <w:pPr>
              <w:pStyle w:val="AccurriTablesubtitle"/>
              <w:keepNext/>
            </w:pPr>
            <w:r>
              <w:rPr>
                <w:lang w:val="en-AU"/>
              </w:rPr>
              <w:t>Insurance financial result</w:t>
            </w:r>
          </w:p>
        </w:tc>
        <w:tc>
          <w:tcPr>
            <w:tcW w:w="60" w:type="dxa"/>
            <w:tcBorders>
              <w:top w:val="nil"/>
              <w:left w:val="nil"/>
              <w:bottom w:val="nil"/>
              <w:right w:val="nil"/>
            </w:tcBorders>
            <w:tcMar>
              <w:left w:w="0" w:type="dxa"/>
              <w:right w:w="0" w:type="dxa"/>
            </w:tcMar>
          </w:tcPr>
          <w:p w14:paraId="65E0519C" w14:textId="77777777" w:rsidR="00FC548F" w:rsidRDefault="00FC548F"/>
        </w:tc>
        <w:tc>
          <w:tcPr>
            <w:tcW w:w="1289" w:type="dxa"/>
            <w:tcBorders>
              <w:top w:val="nil"/>
              <w:left w:val="nil"/>
              <w:bottom w:val="nil"/>
              <w:right w:val="nil"/>
            </w:tcBorders>
            <w:tcMar>
              <w:left w:w="0" w:type="dxa"/>
              <w:right w:w="60" w:type="dxa"/>
            </w:tcMar>
            <w:vAlign w:val="bottom"/>
          </w:tcPr>
          <w:p w14:paraId="69A7CAE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1EE138" w14:textId="77777777" w:rsidR="00FC548F" w:rsidRDefault="00FC548F"/>
        </w:tc>
        <w:tc>
          <w:tcPr>
            <w:tcW w:w="1289" w:type="dxa"/>
            <w:tcBorders>
              <w:top w:val="nil"/>
              <w:left w:val="nil"/>
              <w:bottom w:val="nil"/>
              <w:right w:val="nil"/>
            </w:tcBorders>
            <w:tcMar>
              <w:left w:w="0" w:type="dxa"/>
              <w:right w:w="60" w:type="dxa"/>
            </w:tcMar>
            <w:vAlign w:val="bottom"/>
          </w:tcPr>
          <w:p w14:paraId="6CB3061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FEB8DE" w14:textId="77777777" w:rsidR="00FC548F" w:rsidRDefault="00FC548F"/>
        </w:tc>
        <w:tc>
          <w:tcPr>
            <w:tcW w:w="1289" w:type="dxa"/>
            <w:tcBorders>
              <w:top w:val="nil"/>
              <w:left w:val="nil"/>
              <w:bottom w:val="nil"/>
              <w:right w:val="nil"/>
            </w:tcBorders>
            <w:tcMar>
              <w:left w:w="0" w:type="dxa"/>
              <w:right w:w="60" w:type="dxa"/>
            </w:tcMar>
            <w:vAlign w:val="bottom"/>
          </w:tcPr>
          <w:p w14:paraId="0906DB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72B991F" w14:textId="77777777" w:rsidR="00FC548F" w:rsidRDefault="00FC548F"/>
        </w:tc>
        <w:tc>
          <w:tcPr>
            <w:tcW w:w="1289" w:type="dxa"/>
            <w:tcBorders>
              <w:top w:val="nil"/>
              <w:left w:val="nil"/>
              <w:bottom w:val="nil"/>
              <w:right w:val="nil"/>
            </w:tcBorders>
            <w:tcMar>
              <w:left w:w="0" w:type="dxa"/>
              <w:right w:w="60" w:type="dxa"/>
            </w:tcMar>
            <w:vAlign w:val="bottom"/>
          </w:tcPr>
          <w:p w14:paraId="0E9E1C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C92BDB" w14:textId="77777777" w:rsidR="00FC548F" w:rsidRDefault="00FC548F"/>
        </w:tc>
        <w:tc>
          <w:tcPr>
            <w:tcW w:w="1289" w:type="dxa"/>
            <w:tcBorders>
              <w:top w:val="nil"/>
              <w:left w:val="nil"/>
              <w:bottom w:val="nil"/>
              <w:right w:val="nil"/>
            </w:tcBorders>
            <w:tcMar>
              <w:left w:w="0" w:type="dxa"/>
              <w:right w:w="60" w:type="dxa"/>
            </w:tcMar>
            <w:vAlign w:val="bottom"/>
          </w:tcPr>
          <w:p w14:paraId="5AA45663" w14:textId="77777777" w:rsidR="00FC548F" w:rsidRDefault="00FC548F">
            <w:pPr>
              <w:pStyle w:val="AccurriTablenumericvalues"/>
              <w:keepNext/>
            </w:pPr>
          </w:p>
        </w:tc>
      </w:tr>
      <w:tr w:rsidR="00FC548F" w14:paraId="61DDE955" w14:textId="77777777">
        <w:tc>
          <w:tcPr>
            <w:tcW w:w="4253" w:type="dxa"/>
            <w:tcBorders>
              <w:top w:val="nil"/>
              <w:left w:val="nil"/>
              <w:bottom w:val="nil"/>
              <w:right w:val="nil"/>
            </w:tcBorders>
            <w:tcMar>
              <w:left w:w="0" w:type="dxa"/>
              <w:right w:w="0" w:type="dxa"/>
            </w:tcMar>
            <w:vAlign w:val="bottom"/>
          </w:tcPr>
          <w:p w14:paraId="37DC7377" w14:textId="77777777" w:rsidR="00FC548F" w:rsidRDefault="00000000">
            <w:pPr>
              <w:pStyle w:val="AccurriTabletextvalues"/>
              <w:keepNext/>
              <w:jc w:val="left"/>
            </w:pPr>
            <w:r>
              <w:rPr>
                <w:lang w:val="en-AU"/>
              </w:rPr>
              <w:t>Finance expenses from insurance contracts</w:t>
            </w:r>
          </w:p>
        </w:tc>
        <w:tc>
          <w:tcPr>
            <w:tcW w:w="60" w:type="dxa"/>
            <w:tcBorders>
              <w:top w:val="nil"/>
              <w:left w:val="nil"/>
              <w:bottom w:val="nil"/>
              <w:right w:val="nil"/>
            </w:tcBorders>
            <w:tcMar>
              <w:left w:w="0" w:type="dxa"/>
              <w:right w:w="0" w:type="dxa"/>
            </w:tcMar>
          </w:tcPr>
          <w:p w14:paraId="1F46801D" w14:textId="77777777" w:rsidR="00FC548F" w:rsidRDefault="00FC548F"/>
        </w:tc>
        <w:tc>
          <w:tcPr>
            <w:tcW w:w="1289" w:type="dxa"/>
            <w:tcBorders>
              <w:top w:val="nil"/>
              <w:left w:val="nil"/>
              <w:bottom w:val="nil"/>
              <w:right w:val="nil"/>
            </w:tcBorders>
            <w:tcMar>
              <w:left w:w="0" w:type="dxa"/>
              <w:right w:w="0" w:type="dxa"/>
            </w:tcMar>
            <w:vAlign w:val="bottom"/>
          </w:tcPr>
          <w:p w14:paraId="6EAD90E1" w14:textId="77777777" w:rsidR="00FC548F" w:rsidRDefault="00000000">
            <w:pPr>
              <w:pStyle w:val="AccurriTablenumericvalues"/>
              <w:keepNext/>
            </w:pPr>
            <w:r>
              <w:rPr>
                <w:lang w:val="en-AU"/>
              </w:rPr>
              <w:t>(4,146)</w:t>
            </w:r>
          </w:p>
        </w:tc>
        <w:tc>
          <w:tcPr>
            <w:tcW w:w="60" w:type="dxa"/>
            <w:tcBorders>
              <w:top w:val="nil"/>
              <w:left w:val="nil"/>
              <w:bottom w:val="nil"/>
              <w:right w:val="nil"/>
            </w:tcBorders>
            <w:tcMar>
              <w:left w:w="0" w:type="dxa"/>
              <w:right w:w="0" w:type="dxa"/>
            </w:tcMar>
          </w:tcPr>
          <w:p w14:paraId="139BF85C" w14:textId="77777777" w:rsidR="00FC548F" w:rsidRDefault="00FC548F"/>
        </w:tc>
        <w:tc>
          <w:tcPr>
            <w:tcW w:w="1289" w:type="dxa"/>
            <w:tcBorders>
              <w:top w:val="nil"/>
              <w:left w:val="nil"/>
              <w:bottom w:val="nil"/>
              <w:right w:val="nil"/>
            </w:tcBorders>
            <w:tcMar>
              <w:left w:w="0" w:type="dxa"/>
              <w:right w:w="0" w:type="dxa"/>
            </w:tcMar>
            <w:vAlign w:val="bottom"/>
          </w:tcPr>
          <w:p w14:paraId="61939532" w14:textId="77777777" w:rsidR="00FC548F" w:rsidRDefault="00000000">
            <w:pPr>
              <w:pStyle w:val="AccurriTablenumericvalues"/>
              <w:keepNext/>
            </w:pPr>
            <w:r>
              <w:rPr>
                <w:lang w:val="en-AU"/>
              </w:rPr>
              <w:t>(6,090)</w:t>
            </w:r>
          </w:p>
        </w:tc>
        <w:tc>
          <w:tcPr>
            <w:tcW w:w="60" w:type="dxa"/>
            <w:tcBorders>
              <w:top w:val="nil"/>
              <w:left w:val="nil"/>
              <w:bottom w:val="nil"/>
              <w:right w:val="nil"/>
            </w:tcBorders>
            <w:tcMar>
              <w:left w:w="0" w:type="dxa"/>
              <w:right w:w="0" w:type="dxa"/>
            </w:tcMar>
          </w:tcPr>
          <w:p w14:paraId="75CF8CB5" w14:textId="77777777" w:rsidR="00FC548F" w:rsidRDefault="00FC548F"/>
        </w:tc>
        <w:tc>
          <w:tcPr>
            <w:tcW w:w="1289" w:type="dxa"/>
            <w:tcBorders>
              <w:top w:val="nil"/>
              <w:left w:val="nil"/>
              <w:bottom w:val="nil"/>
              <w:right w:val="nil"/>
            </w:tcBorders>
            <w:tcMar>
              <w:left w:w="0" w:type="dxa"/>
              <w:right w:w="60" w:type="dxa"/>
            </w:tcMar>
            <w:vAlign w:val="bottom"/>
          </w:tcPr>
          <w:p w14:paraId="3655EB0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2614FB" w14:textId="77777777" w:rsidR="00FC548F" w:rsidRDefault="00FC548F"/>
        </w:tc>
        <w:tc>
          <w:tcPr>
            <w:tcW w:w="1289" w:type="dxa"/>
            <w:tcBorders>
              <w:top w:val="nil"/>
              <w:left w:val="nil"/>
              <w:bottom w:val="nil"/>
              <w:right w:val="nil"/>
            </w:tcBorders>
            <w:tcMar>
              <w:left w:w="0" w:type="dxa"/>
              <w:right w:w="0" w:type="dxa"/>
            </w:tcMar>
            <w:vAlign w:val="bottom"/>
          </w:tcPr>
          <w:p w14:paraId="64FFA5D1" w14:textId="77777777" w:rsidR="00FC548F" w:rsidRDefault="00000000">
            <w:pPr>
              <w:pStyle w:val="AccurriTablenumericvalues"/>
              <w:keepNext/>
            </w:pPr>
            <w:r>
              <w:rPr>
                <w:lang w:val="en-AU"/>
              </w:rPr>
              <w:t>(2,721)</w:t>
            </w:r>
          </w:p>
        </w:tc>
        <w:tc>
          <w:tcPr>
            <w:tcW w:w="60" w:type="dxa"/>
            <w:tcBorders>
              <w:top w:val="nil"/>
              <w:left w:val="nil"/>
              <w:bottom w:val="nil"/>
              <w:right w:val="nil"/>
            </w:tcBorders>
            <w:tcMar>
              <w:left w:w="0" w:type="dxa"/>
              <w:right w:w="0" w:type="dxa"/>
            </w:tcMar>
          </w:tcPr>
          <w:p w14:paraId="3E892B73" w14:textId="77777777" w:rsidR="00FC548F" w:rsidRDefault="00FC548F"/>
        </w:tc>
        <w:tc>
          <w:tcPr>
            <w:tcW w:w="1289" w:type="dxa"/>
            <w:tcBorders>
              <w:top w:val="nil"/>
              <w:left w:val="nil"/>
              <w:bottom w:val="nil"/>
              <w:right w:val="nil"/>
            </w:tcBorders>
            <w:tcMar>
              <w:left w:w="0" w:type="dxa"/>
              <w:right w:w="0" w:type="dxa"/>
            </w:tcMar>
            <w:vAlign w:val="bottom"/>
          </w:tcPr>
          <w:p w14:paraId="2F54C387" w14:textId="77777777" w:rsidR="00FC548F" w:rsidRDefault="00000000">
            <w:pPr>
              <w:pStyle w:val="AccurriTablenumericvalues"/>
              <w:keepNext/>
            </w:pPr>
            <w:r>
              <w:rPr>
                <w:lang w:val="en-AU"/>
              </w:rPr>
              <w:t>(12,957)</w:t>
            </w:r>
          </w:p>
        </w:tc>
      </w:tr>
      <w:tr w:rsidR="00FC548F" w14:paraId="702E493F" w14:textId="77777777">
        <w:tc>
          <w:tcPr>
            <w:tcW w:w="4253" w:type="dxa"/>
            <w:tcBorders>
              <w:top w:val="nil"/>
              <w:left w:val="nil"/>
              <w:bottom w:val="nil"/>
              <w:right w:val="nil"/>
            </w:tcBorders>
            <w:tcMar>
              <w:left w:w="0" w:type="dxa"/>
              <w:right w:w="0" w:type="dxa"/>
            </w:tcMar>
            <w:vAlign w:val="bottom"/>
          </w:tcPr>
          <w:p w14:paraId="194D532C" w14:textId="77777777" w:rsidR="00FC548F" w:rsidRDefault="00000000">
            <w:pPr>
              <w:pStyle w:val="AccurriTabletextvalues"/>
              <w:keepNext/>
              <w:jc w:val="left"/>
            </w:pPr>
            <w:r>
              <w:rPr>
                <w:lang w:val="en-AU"/>
              </w:rPr>
              <w:t>Amounts recognised in other comprehensive income</w:t>
            </w:r>
          </w:p>
        </w:tc>
        <w:tc>
          <w:tcPr>
            <w:tcW w:w="60" w:type="dxa"/>
            <w:tcBorders>
              <w:top w:val="nil"/>
              <w:left w:val="nil"/>
              <w:bottom w:val="nil"/>
              <w:right w:val="nil"/>
            </w:tcBorders>
            <w:tcMar>
              <w:left w:w="0" w:type="dxa"/>
              <w:right w:w="0" w:type="dxa"/>
            </w:tcMar>
          </w:tcPr>
          <w:p w14:paraId="467C8B09" w14:textId="77777777" w:rsidR="00FC548F" w:rsidRDefault="00FC548F"/>
        </w:tc>
        <w:tc>
          <w:tcPr>
            <w:tcW w:w="1289" w:type="dxa"/>
            <w:tcBorders>
              <w:top w:val="nil"/>
              <w:left w:val="nil"/>
              <w:bottom w:val="nil"/>
              <w:right w:val="nil"/>
            </w:tcBorders>
            <w:tcMar>
              <w:left w:w="0" w:type="dxa"/>
              <w:right w:w="0" w:type="dxa"/>
            </w:tcMar>
            <w:vAlign w:val="bottom"/>
          </w:tcPr>
          <w:p w14:paraId="32EEC01F" w14:textId="77777777" w:rsidR="00FC548F" w:rsidRDefault="00000000">
            <w:pPr>
              <w:pStyle w:val="AccurriTablenumericvalues"/>
              <w:keepNext/>
            </w:pPr>
            <w:r>
              <w:rPr>
                <w:lang w:val="en-AU"/>
              </w:rPr>
              <w:t>(83)</w:t>
            </w:r>
          </w:p>
        </w:tc>
        <w:tc>
          <w:tcPr>
            <w:tcW w:w="60" w:type="dxa"/>
            <w:tcBorders>
              <w:top w:val="nil"/>
              <w:left w:val="nil"/>
              <w:bottom w:val="nil"/>
              <w:right w:val="nil"/>
            </w:tcBorders>
            <w:tcMar>
              <w:left w:w="0" w:type="dxa"/>
              <w:right w:w="0" w:type="dxa"/>
            </w:tcMar>
          </w:tcPr>
          <w:p w14:paraId="0C4D35AA" w14:textId="77777777" w:rsidR="00FC548F" w:rsidRDefault="00FC548F"/>
        </w:tc>
        <w:tc>
          <w:tcPr>
            <w:tcW w:w="1289" w:type="dxa"/>
            <w:tcBorders>
              <w:top w:val="nil"/>
              <w:left w:val="nil"/>
              <w:bottom w:val="nil"/>
              <w:right w:val="nil"/>
            </w:tcBorders>
            <w:tcMar>
              <w:left w:w="0" w:type="dxa"/>
              <w:right w:w="0" w:type="dxa"/>
            </w:tcMar>
            <w:vAlign w:val="bottom"/>
          </w:tcPr>
          <w:p w14:paraId="09106A6A"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5CF2C10" w14:textId="77777777" w:rsidR="00FC548F" w:rsidRDefault="00FC548F"/>
        </w:tc>
        <w:tc>
          <w:tcPr>
            <w:tcW w:w="1289" w:type="dxa"/>
            <w:tcBorders>
              <w:top w:val="nil"/>
              <w:left w:val="nil"/>
              <w:bottom w:val="nil"/>
              <w:right w:val="nil"/>
            </w:tcBorders>
            <w:tcMar>
              <w:left w:w="0" w:type="dxa"/>
              <w:right w:w="60" w:type="dxa"/>
            </w:tcMar>
            <w:vAlign w:val="bottom"/>
          </w:tcPr>
          <w:p w14:paraId="07DA4D9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DE486E" w14:textId="77777777" w:rsidR="00FC548F" w:rsidRDefault="00FC548F"/>
        </w:tc>
        <w:tc>
          <w:tcPr>
            <w:tcW w:w="1289" w:type="dxa"/>
            <w:tcBorders>
              <w:top w:val="nil"/>
              <w:left w:val="nil"/>
              <w:bottom w:val="nil"/>
              <w:right w:val="nil"/>
            </w:tcBorders>
            <w:tcMar>
              <w:left w:w="0" w:type="dxa"/>
              <w:right w:w="0" w:type="dxa"/>
            </w:tcMar>
            <w:vAlign w:val="bottom"/>
          </w:tcPr>
          <w:p w14:paraId="568D89DD" w14:textId="77777777" w:rsidR="00FC548F" w:rsidRDefault="00000000">
            <w:pPr>
              <w:pStyle w:val="AccurriTablenumericvalues"/>
              <w:keepNext/>
            </w:pPr>
            <w:r>
              <w:rPr>
                <w:lang w:val="en-AU"/>
              </w:rPr>
              <w:t>(54)</w:t>
            </w:r>
          </w:p>
        </w:tc>
        <w:tc>
          <w:tcPr>
            <w:tcW w:w="60" w:type="dxa"/>
            <w:tcBorders>
              <w:top w:val="nil"/>
              <w:left w:val="nil"/>
              <w:bottom w:val="nil"/>
              <w:right w:val="nil"/>
            </w:tcBorders>
            <w:tcMar>
              <w:left w:w="0" w:type="dxa"/>
              <w:right w:w="0" w:type="dxa"/>
            </w:tcMar>
          </w:tcPr>
          <w:p w14:paraId="0EEEBE54" w14:textId="77777777" w:rsidR="00FC548F" w:rsidRDefault="00FC548F"/>
        </w:tc>
        <w:tc>
          <w:tcPr>
            <w:tcW w:w="1289" w:type="dxa"/>
            <w:tcBorders>
              <w:top w:val="nil"/>
              <w:left w:val="nil"/>
              <w:bottom w:val="nil"/>
              <w:right w:val="nil"/>
            </w:tcBorders>
            <w:tcMar>
              <w:left w:w="0" w:type="dxa"/>
              <w:right w:w="0" w:type="dxa"/>
            </w:tcMar>
            <w:vAlign w:val="bottom"/>
          </w:tcPr>
          <w:p w14:paraId="78084439" w14:textId="77777777" w:rsidR="00FC548F" w:rsidRDefault="00000000">
            <w:pPr>
              <w:pStyle w:val="AccurriTablenumericvalues"/>
              <w:keepNext/>
            </w:pPr>
            <w:r>
              <w:rPr>
                <w:lang w:val="en-AU"/>
              </w:rPr>
              <w:t>(259)</w:t>
            </w:r>
          </w:p>
        </w:tc>
      </w:tr>
      <w:tr w:rsidR="00FC548F" w14:paraId="3EFE6162" w14:textId="77777777">
        <w:tc>
          <w:tcPr>
            <w:tcW w:w="4253" w:type="dxa"/>
            <w:tcBorders>
              <w:top w:val="nil"/>
              <w:left w:val="nil"/>
              <w:bottom w:val="nil"/>
              <w:right w:val="nil"/>
            </w:tcBorders>
            <w:tcMar>
              <w:left w:w="0" w:type="dxa"/>
              <w:right w:w="0" w:type="dxa"/>
            </w:tcMar>
            <w:vAlign w:val="bottom"/>
          </w:tcPr>
          <w:p w14:paraId="3ABCF08C" w14:textId="77777777" w:rsidR="00FC548F" w:rsidRDefault="00000000">
            <w:pPr>
              <w:pStyle w:val="AccurriTabletextvalues"/>
              <w:keepNext/>
              <w:jc w:val="left"/>
            </w:pPr>
            <w:r>
              <w:rPr>
                <w:lang w:val="en-AU"/>
              </w:rPr>
              <w:t>Insurance financial result</w:t>
            </w:r>
          </w:p>
        </w:tc>
        <w:tc>
          <w:tcPr>
            <w:tcW w:w="60" w:type="dxa"/>
            <w:tcBorders>
              <w:top w:val="nil"/>
              <w:left w:val="nil"/>
              <w:bottom w:val="nil"/>
              <w:right w:val="nil"/>
            </w:tcBorders>
            <w:tcMar>
              <w:left w:w="0" w:type="dxa"/>
              <w:right w:w="0" w:type="dxa"/>
            </w:tcMar>
          </w:tcPr>
          <w:p w14:paraId="7D64EBAB"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23B203E5" w14:textId="77777777" w:rsidR="00FC548F" w:rsidRDefault="00000000">
            <w:pPr>
              <w:pStyle w:val="AccurriTablenumericvalues"/>
              <w:keepNext/>
            </w:pPr>
            <w:r>
              <w:rPr>
                <w:lang w:val="en-AU"/>
              </w:rPr>
              <w:t>(4,229)</w:t>
            </w:r>
          </w:p>
        </w:tc>
        <w:tc>
          <w:tcPr>
            <w:tcW w:w="60" w:type="dxa"/>
            <w:tcBorders>
              <w:top w:val="nil"/>
              <w:left w:val="nil"/>
              <w:bottom w:val="nil"/>
              <w:right w:val="nil"/>
            </w:tcBorders>
            <w:tcMar>
              <w:left w:w="0" w:type="dxa"/>
              <w:right w:w="0" w:type="dxa"/>
            </w:tcMar>
          </w:tcPr>
          <w:p w14:paraId="7F4C3CEF"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2ACA8760" w14:textId="77777777" w:rsidR="00FC548F" w:rsidRDefault="00000000">
            <w:pPr>
              <w:pStyle w:val="AccurriTablenumericvalues"/>
              <w:keepNext/>
            </w:pPr>
            <w:r>
              <w:rPr>
                <w:lang w:val="en-AU"/>
              </w:rPr>
              <w:t>(6,212)</w:t>
            </w:r>
          </w:p>
        </w:tc>
        <w:tc>
          <w:tcPr>
            <w:tcW w:w="60" w:type="dxa"/>
            <w:tcBorders>
              <w:top w:val="nil"/>
              <w:left w:val="nil"/>
              <w:bottom w:val="nil"/>
              <w:right w:val="nil"/>
            </w:tcBorders>
            <w:tcMar>
              <w:left w:w="0" w:type="dxa"/>
              <w:right w:w="0" w:type="dxa"/>
            </w:tcMar>
          </w:tcPr>
          <w:p w14:paraId="36B82CB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9937B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FB0DEB"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6C51D12D" w14:textId="77777777" w:rsidR="00FC548F" w:rsidRDefault="00000000">
            <w:pPr>
              <w:pStyle w:val="AccurriTablenumericvalues"/>
              <w:keepNext/>
            </w:pPr>
            <w:r>
              <w:rPr>
                <w:lang w:val="en-AU"/>
              </w:rPr>
              <w:t>(2,775)</w:t>
            </w:r>
          </w:p>
        </w:tc>
        <w:tc>
          <w:tcPr>
            <w:tcW w:w="60" w:type="dxa"/>
            <w:tcBorders>
              <w:top w:val="nil"/>
              <w:left w:val="nil"/>
              <w:bottom w:val="nil"/>
              <w:right w:val="nil"/>
            </w:tcBorders>
            <w:tcMar>
              <w:left w:w="0" w:type="dxa"/>
              <w:right w:w="0" w:type="dxa"/>
            </w:tcMar>
          </w:tcPr>
          <w:p w14:paraId="19D29F44" w14:textId="77777777" w:rsidR="00FC548F" w:rsidRDefault="00FC548F"/>
        </w:tc>
        <w:tc>
          <w:tcPr>
            <w:tcW w:w="1289" w:type="dxa"/>
            <w:tcBorders>
              <w:top w:val="thick" w:sz="12" w:space="0" w:color="009CDE"/>
              <w:left w:val="nil"/>
              <w:bottom w:val="nil"/>
              <w:right w:val="nil"/>
            </w:tcBorders>
            <w:tcMar>
              <w:left w:w="0" w:type="dxa"/>
              <w:right w:w="0" w:type="dxa"/>
            </w:tcMar>
            <w:vAlign w:val="bottom"/>
          </w:tcPr>
          <w:p w14:paraId="4034A72E" w14:textId="77777777" w:rsidR="00FC548F" w:rsidRDefault="00000000">
            <w:pPr>
              <w:pStyle w:val="AccurriTablenumericvalues"/>
              <w:keepNext/>
            </w:pPr>
            <w:r>
              <w:rPr>
                <w:lang w:val="en-AU"/>
              </w:rPr>
              <w:t>(13,216)</w:t>
            </w:r>
          </w:p>
        </w:tc>
      </w:tr>
      <w:tr w:rsidR="00FC548F" w14:paraId="56B60D42" w14:textId="77777777">
        <w:tc>
          <w:tcPr>
            <w:tcW w:w="4253" w:type="dxa"/>
            <w:tcBorders>
              <w:top w:val="nil"/>
              <w:left w:val="nil"/>
              <w:bottom w:val="nil"/>
              <w:right w:val="nil"/>
            </w:tcBorders>
            <w:tcMar>
              <w:left w:w="0" w:type="dxa"/>
              <w:right w:w="0" w:type="dxa"/>
            </w:tcMar>
            <w:vAlign w:val="bottom"/>
          </w:tcPr>
          <w:p w14:paraId="3FEAC5F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CBA6F8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544D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24829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B2BBB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D9162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34B8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9146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3C86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0E46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BCAFED" w14:textId="77777777" w:rsidR="00FC548F" w:rsidRDefault="00FC548F">
            <w:pPr>
              <w:pStyle w:val="AccurriTablenumericvalues"/>
              <w:keepNext/>
            </w:pPr>
          </w:p>
        </w:tc>
      </w:tr>
      <w:tr w:rsidR="00FC548F" w14:paraId="5816DE16" w14:textId="77777777">
        <w:tc>
          <w:tcPr>
            <w:tcW w:w="4253" w:type="dxa"/>
            <w:tcBorders>
              <w:top w:val="nil"/>
              <w:left w:val="nil"/>
              <w:bottom w:val="nil"/>
              <w:right w:val="nil"/>
            </w:tcBorders>
            <w:tcMar>
              <w:left w:w="0" w:type="dxa"/>
              <w:right w:w="0" w:type="dxa"/>
            </w:tcMar>
            <w:vAlign w:val="bottom"/>
          </w:tcPr>
          <w:p w14:paraId="2127880D" w14:textId="77777777" w:rsidR="00FC548F" w:rsidRDefault="00000000">
            <w:pPr>
              <w:pStyle w:val="AccurriTablesubtitle"/>
              <w:keepNext/>
            </w:pPr>
            <w:r>
              <w:rPr>
                <w:lang w:val="en-AU"/>
              </w:rPr>
              <w:t>Reinsurance financial result</w:t>
            </w:r>
          </w:p>
        </w:tc>
        <w:tc>
          <w:tcPr>
            <w:tcW w:w="60" w:type="dxa"/>
            <w:tcBorders>
              <w:top w:val="nil"/>
              <w:left w:val="nil"/>
              <w:bottom w:val="nil"/>
              <w:right w:val="nil"/>
            </w:tcBorders>
            <w:tcMar>
              <w:left w:w="0" w:type="dxa"/>
              <w:right w:w="0" w:type="dxa"/>
            </w:tcMar>
          </w:tcPr>
          <w:p w14:paraId="049B23DB" w14:textId="77777777" w:rsidR="00FC548F" w:rsidRDefault="00FC548F"/>
        </w:tc>
        <w:tc>
          <w:tcPr>
            <w:tcW w:w="1289" w:type="dxa"/>
            <w:tcBorders>
              <w:top w:val="nil"/>
              <w:left w:val="nil"/>
              <w:bottom w:val="nil"/>
              <w:right w:val="nil"/>
            </w:tcBorders>
            <w:tcMar>
              <w:left w:w="0" w:type="dxa"/>
              <w:right w:w="60" w:type="dxa"/>
            </w:tcMar>
            <w:vAlign w:val="bottom"/>
          </w:tcPr>
          <w:p w14:paraId="4EBB46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98E453" w14:textId="77777777" w:rsidR="00FC548F" w:rsidRDefault="00FC548F"/>
        </w:tc>
        <w:tc>
          <w:tcPr>
            <w:tcW w:w="1289" w:type="dxa"/>
            <w:tcBorders>
              <w:top w:val="nil"/>
              <w:left w:val="nil"/>
              <w:bottom w:val="nil"/>
              <w:right w:val="nil"/>
            </w:tcBorders>
            <w:tcMar>
              <w:left w:w="0" w:type="dxa"/>
              <w:right w:w="60" w:type="dxa"/>
            </w:tcMar>
            <w:vAlign w:val="bottom"/>
          </w:tcPr>
          <w:p w14:paraId="617BE5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148CF9" w14:textId="77777777" w:rsidR="00FC548F" w:rsidRDefault="00FC548F"/>
        </w:tc>
        <w:tc>
          <w:tcPr>
            <w:tcW w:w="1289" w:type="dxa"/>
            <w:tcBorders>
              <w:top w:val="nil"/>
              <w:left w:val="nil"/>
              <w:bottom w:val="nil"/>
              <w:right w:val="nil"/>
            </w:tcBorders>
            <w:tcMar>
              <w:left w:w="0" w:type="dxa"/>
              <w:right w:w="60" w:type="dxa"/>
            </w:tcMar>
            <w:vAlign w:val="bottom"/>
          </w:tcPr>
          <w:p w14:paraId="547121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249415" w14:textId="77777777" w:rsidR="00FC548F" w:rsidRDefault="00FC548F"/>
        </w:tc>
        <w:tc>
          <w:tcPr>
            <w:tcW w:w="1289" w:type="dxa"/>
            <w:tcBorders>
              <w:top w:val="nil"/>
              <w:left w:val="nil"/>
              <w:bottom w:val="nil"/>
              <w:right w:val="nil"/>
            </w:tcBorders>
            <w:tcMar>
              <w:left w:w="0" w:type="dxa"/>
              <w:right w:w="60" w:type="dxa"/>
            </w:tcMar>
            <w:vAlign w:val="bottom"/>
          </w:tcPr>
          <w:p w14:paraId="7D5194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C01518" w14:textId="77777777" w:rsidR="00FC548F" w:rsidRDefault="00FC548F"/>
        </w:tc>
        <w:tc>
          <w:tcPr>
            <w:tcW w:w="1289" w:type="dxa"/>
            <w:tcBorders>
              <w:top w:val="nil"/>
              <w:left w:val="nil"/>
              <w:bottom w:val="nil"/>
              <w:right w:val="nil"/>
            </w:tcBorders>
            <w:tcMar>
              <w:left w:w="0" w:type="dxa"/>
              <w:right w:w="60" w:type="dxa"/>
            </w:tcMar>
            <w:vAlign w:val="bottom"/>
          </w:tcPr>
          <w:p w14:paraId="0CF61882" w14:textId="77777777" w:rsidR="00FC548F" w:rsidRDefault="00FC548F">
            <w:pPr>
              <w:pStyle w:val="AccurriTablenumericvalues"/>
              <w:keepNext/>
            </w:pPr>
          </w:p>
        </w:tc>
      </w:tr>
      <w:tr w:rsidR="00FC548F" w14:paraId="14AEF666" w14:textId="77777777">
        <w:tc>
          <w:tcPr>
            <w:tcW w:w="4253" w:type="dxa"/>
            <w:tcBorders>
              <w:top w:val="nil"/>
              <w:left w:val="nil"/>
              <w:bottom w:val="nil"/>
              <w:right w:val="nil"/>
            </w:tcBorders>
            <w:tcMar>
              <w:left w:w="0" w:type="dxa"/>
              <w:right w:w="0" w:type="dxa"/>
            </w:tcMar>
            <w:vAlign w:val="bottom"/>
          </w:tcPr>
          <w:p w14:paraId="0052C7F0" w14:textId="77777777" w:rsidR="00FC548F" w:rsidRDefault="00000000">
            <w:pPr>
              <w:pStyle w:val="AccurriTabletextvalues"/>
              <w:keepNext/>
              <w:jc w:val="left"/>
            </w:pPr>
            <w:r>
              <w:rPr>
                <w:lang w:val="en-AU"/>
              </w:rPr>
              <w:t>Finance income from reinsurance contracts</w:t>
            </w:r>
          </w:p>
        </w:tc>
        <w:tc>
          <w:tcPr>
            <w:tcW w:w="60" w:type="dxa"/>
            <w:tcBorders>
              <w:top w:val="nil"/>
              <w:left w:val="nil"/>
              <w:bottom w:val="nil"/>
              <w:right w:val="nil"/>
            </w:tcBorders>
            <w:tcMar>
              <w:left w:w="0" w:type="dxa"/>
              <w:right w:w="0" w:type="dxa"/>
            </w:tcMar>
          </w:tcPr>
          <w:p w14:paraId="02CD02C8" w14:textId="77777777" w:rsidR="00FC548F" w:rsidRDefault="00FC548F"/>
        </w:tc>
        <w:tc>
          <w:tcPr>
            <w:tcW w:w="1289" w:type="dxa"/>
            <w:tcBorders>
              <w:top w:val="nil"/>
              <w:left w:val="nil"/>
              <w:bottom w:val="nil"/>
              <w:right w:val="nil"/>
            </w:tcBorders>
            <w:tcMar>
              <w:left w:w="0" w:type="dxa"/>
              <w:right w:w="60" w:type="dxa"/>
            </w:tcMar>
            <w:vAlign w:val="bottom"/>
          </w:tcPr>
          <w:p w14:paraId="0DF055CD" w14:textId="77777777" w:rsidR="00FC548F" w:rsidRDefault="00000000">
            <w:pPr>
              <w:pStyle w:val="AccurriTablenumericvalues"/>
              <w:keepNext/>
            </w:pPr>
            <w:r>
              <w:rPr>
                <w:lang w:val="en-AU"/>
              </w:rPr>
              <w:t>720</w:t>
            </w:r>
          </w:p>
        </w:tc>
        <w:tc>
          <w:tcPr>
            <w:tcW w:w="60" w:type="dxa"/>
            <w:tcBorders>
              <w:top w:val="nil"/>
              <w:left w:val="nil"/>
              <w:bottom w:val="nil"/>
              <w:right w:val="nil"/>
            </w:tcBorders>
            <w:tcMar>
              <w:left w:w="0" w:type="dxa"/>
              <w:right w:w="0" w:type="dxa"/>
            </w:tcMar>
          </w:tcPr>
          <w:p w14:paraId="58186297" w14:textId="77777777" w:rsidR="00FC548F" w:rsidRDefault="00FC548F"/>
        </w:tc>
        <w:tc>
          <w:tcPr>
            <w:tcW w:w="1289" w:type="dxa"/>
            <w:tcBorders>
              <w:top w:val="nil"/>
              <w:left w:val="nil"/>
              <w:bottom w:val="nil"/>
              <w:right w:val="nil"/>
            </w:tcBorders>
            <w:tcMar>
              <w:left w:w="0" w:type="dxa"/>
              <w:right w:w="60" w:type="dxa"/>
            </w:tcMar>
            <w:vAlign w:val="bottom"/>
          </w:tcPr>
          <w:p w14:paraId="3A8B1F99"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0647FF8F" w14:textId="77777777" w:rsidR="00FC548F" w:rsidRDefault="00FC548F"/>
        </w:tc>
        <w:tc>
          <w:tcPr>
            <w:tcW w:w="1289" w:type="dxa"/>
            <w:tcBorders>
              <w:top w:val="nil"/>
              <w:left w:val="nil"/>
              <w:bottom w:val="nil"/>
              <w:right w:val="nil"/>
            </w:tcBorders>
            <w:tcMar>
              <w:left w:w="0" w:type="dxa"/>
              <w:right w:w="60" w:type="dxa"/>
            </w:tcMar>
            <w:vAlign w:val="bottom"/>
          </w:tcPr>
          <w:p w14:paraId="1323D5A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C87D86" w14:textId="77777777" w:rsidR="00FC548F" w:rsidRDefault="00FC548F"/>
        </w:tc>
        <w:tc>
          <w:tcPr>
            <w:tcW w:w="1289" w:type="dxa"/>
            <w:tcBorders>
              <w:top w:val="nil"/>
              <w:left w:val="nil"/>
              <w:bottom w:val="nil"/>
              <w:right w:val="nil"/>
            </w:tcBorders>
            <w:tcMar>
              <w:left w:w="0" w:type="dxa"/>
              <w:right w:w="60" w:type="dxa"/>
            </w:tcMar>
            <w:vAlign w:val="bottom"/>
          </w:tcPr>
          <w:p w14:paraId="0684625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BC485E" w14:textId="77777777" w:rsidR="00FC548F" w:rsidRDefault="00FC548F"/>
        </w:tc>
        <w:tc>
          <w:tcPr>
            <w:tcW w:w="1289" w:type="dxa"/>
            <w:tcBorders>
              <w:top w:val="nil"/>
              <w:left w:val="nil"/>
              <w:bottom w:val="nil"/>
              <w:right w:val="nil"/>
            </w:tcBorders>
            <w:tcMar>
              <w:left w:w="0" w:type="dxa"/>
              <w:right w:w="60" w:type="dxa"/>
            </w:tcMar>
            <w:vAlign w:val="bottom"/>
          </w:tcPr>
          <w:p w14:paraId="1531058F" w14:textId="77777777" w:rsidR="00FC548F" w:rsidRDefault="00000000">
            <w:pPr>
              <w:pStyle w:val="AccurriTablenumericvalues"/>
              <w:keepNext/>
            </w:pPr>
            <w:r>
              <w:rPr>
                <w:lang w:val="en-AU"/>
              </w:rPr>
              <w:t>1,028</w:t>
            </w:r>
          </w:p>
        </w:tc>
      </w:tr>
      <w:tr w:rsidR="00FC548F" w14:paraId="0C775774" w14:textId="77777777">
        <w:tc>
          <w:tcPr>
            <w:tcW w:w="4253" w:type="dxa"/>
            <w:tcBorders>
              <w:top w:val="nil"/>
              <w:left w:val="nil"/>
              <w:bottom w:val="nil"/>
              <w:right w:val="nil"/>
            </w:tcBorders>
            <w:tcMar>
              <w:left w:w="0" w:type="dxa"/>
              <w:right w:w="0" w:type="dxa"/>
            </w:tcMar>
            <w:vAlign w:val="bottom"/>
          </w:tcPr>
          <w:p w14:paraId="172F6A6B" w14:textId="77777777" w:rsidR="00FC548F" w:rsidRDefault="00000000">
            <w:pPr>
              <w:pStyle w:val="AccurriTabletextvalues"/>
              <w:keepNext/>
              <w:jc w:val="left"/>
            </w:pPr>
            <w:r>
              <w:rPr>
                <w:lang w:val="en-AU"/>
              </w:rPr>
              <w:t>Amounts recognised in other comprehensive income</w:t>
            </w:r>
          </w:p>
        </w:tc>
        <w:tc>
          <w:tcPr>
            <w:tcW w:w="60" w:type="dxa"/>
            <w:tcBorders>
              <w:top w:val="nil"/>
              <w:left w:val="nil"/>
              <w:bottom w:val="nil"/>
              <w:right w:val="nil"/>
            </w:tcBorders>
            <w:tcMar>
              <w:left w:w="0" w:type="dxa"/>
              <w:right w:w="0" w:type="dxa"/>
            </w:tcMar>
          </w:tcPr>
          <w:p w14:paraId="111249AA" w14:textId="77777777" w:rsidR="00FC548F" w:rsidRDefault="00FC548F"/>
        </w:tc>
        <w:tc>
          <w:tcPr>
            <w:tcW w:w="1289" w:type="dxa"/>
            <w:tcBorders>
              <w:top w:val="nil"/>
              <w:left w:val="nil"/>
              <w:bottom w:val="nil"/>
              <w:right w:val="nil"/>
            </w:tcBorders>
            <w:tcMar>
              <w:left w:w="0" w:type="dxa"/>
              <w:right w:w="60" w:type="dxa"/>
            </w:tcMar>
            <w:vAlign w:val="bottom"/>
          </w:tcPr>
          <w:p w14:paraId="05A0BA7B"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021EAB3F" w14:textId="77777777" w:rsidR="00FC548F" w:rsidRDefault="00FC548F"/>
        </w:tc>
        <w:tc>
          <w:tcPr>
            <w:tcW w:w="1289" w:type="dxa"/>
            <w:tcBorders>
              <w:top w:val="nil"/>
              <w:left w:val="nil"/>
              <w:bottom w:val="nil"/>
              <w:right w:val="nil"/>
            </w:tcBorders>
            <w:tcMar>
              <w:left w:w="0" w:type="dxa"/>
              <w:right w:w="60" w:type="dxa"/>
            </w:tcMar>
            <w:vAlign w:val="bottom"/>
          </w:tcPr>
          <w:p w14:paraId="6D9C49F4"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1FCE0D15" w14:textId="77777777" w:rsidR="00FC548F" w:rsidRDefault="00FC548F"/>
        </w:tc>
        <w:tc>
          <w:tcPr>
            <w:tcW w:w="1289" w:type="dxa"/>
            <w:tcBorders>
              <w:top w:val="nil"/>
              <w:left w:val="nil"/>
              <w:bottom w:val="nil"/>
              <w:right w:val="nil"/>
            </w:tcBorders>
            <w:tcMar>
              <w:left w:w="0" w:type="dxa"/>
              <w:right w:w="60" w:type="dxa"/>
            </w:tcMar>
            <w:vAlign w:val="bottom"/>
          </w:tcPr>
          <w:p w14:paraId="3ED8975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331E6E" w14:textId="77777777" w:rsidR="00FC548F" w:rsidRDefault="00FC548F"/>
        </w:tc>
        <w:tc>
          <w:tcPr>
            <w:tcW w:w="1289" w:type="dxa"/>
            <w:tcBorders>
              <w:top w:val="nil"/>
              <w:left w:val="nil"/>
              <w:bottom w:val="nil"/>
              <w:right w:val="nil"/>
            </w:tcBorders>
            <w:tcMar>
              <w:left w:w="0" w:type="dxa"/>
              <w:right w:w="60" w:type="dxa"/>
            </w:tcMar>
            <w:vAlign w:val="bottom"/>
          </w:tcPr>
          <w:p w14:paraId="4223276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AC1C52" w14:textId="77777777" w:rsidR="00FC548F" w:rsidRDefault="00FC548F"/>
        </w:tc>
        <w:tc>
          <w:tcPr>
            <w:tcW w:w="1289" w:type="dxa"/>
            <w:tcBorders>
              <w:top w:val="nil"/>
              <w:left w:val="nil"/>
              <w:bottom w:val="nil"/>
              <w:right w:val="nil"/>
            </w:tcBorders>
            <w:tcMar>
              <w:left w:w="0" w:type="dxa"/>
              <w:right w:w="60" w:type="dxa"/>
            </w:tcMar>
            <w:vAlign w:val="bottom"/>
          </w:tcPr>
          <w:p w14:paraId="3AC75792" w14:textId="77777777" w:rsidR="00FC548F" w:rsidRDefault="00000000">
            <w:pPr>
              <w:pStyle w:val="AccurriTablenumericvalues"/>
              <w:keepNext/>
            </w:pPr>
            <w:r>
              <w:rPr>
                <w:lang w:val="en-AU"/>
              </w:rPr>
              <w:t>20</w:t>
            </w:r>
          </w:p>
        </w:tc>
      </w:tr>
      <w:tr w:rsidR="00FC548F" w14:paraId="200B8FB8" w14:textId="77777777">
        <w:tc>
          <w:tcPr>
            <w:tcW w:w="4253" w:type="dxa"/>
            <w:tcBorders>
              <w:top w:val="nil"/>
              <w:left w:val="nil"/>
              <w:bottom w:val="nil"/>
              <w:right w:val="nil"/>
            </w:tcBorders>
            <w:tcMar>
              <w:left w:w="0" w:type="dxa"/>
              <w:right w:w="0" w:type="dxa"/>
            </w:tcMar>
            <w:vAlign w:val="bottom"/>
          </w:tcPr>
          <w:p w14:paraId="5962C7B1" w14:textId="77777777" w:rsidR="00FC548F" w:rsidRDefault="00000000">
            <w:pPr>
              <w:pStyle w:val="AccurriTabletextvalues"/>
              <w:keepNext/>
              <w:jc w:val="left"/>
            </w:pPr>
            <w:r>
              <w:rPr>
                <w:lang w:val="en-AU"/>
              </w:rPr>
              <w:t>Reinsurance financial result</w:t>
            </w:r>
          </w:p>
        </w:tc>
        <w:tc>
          <w:tcPr>
            <w:tcW w:w="60" w:type="dxa"/>
            <w:tcBorders>
              <w:top w:val="nil"/>
              <w:left w:val="nil"/>
              <w:bottom w:val="nil"/>
              <w:right w:val="nil"/>
            </w:tcBorders>
            <w:tcMar>
              <w:left w:w="0" w:type="dxa"/>
              <w:right w:w="0" w:type="dxa"/>
            </w:tcMar>
          </w:tcPr>
          <w:p w14:paraId="3D93C73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4F4540" w14:textId="77777777" w:rsidR="00FC548F" w:rsidRDefault="00000000">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21209D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392F56" w14:textId="77777777" w:rsidR="00FC548F" w:rsidRDefault="00000000">
            <w:pPr>
              <w:pStyle w:val="AccurriTablenumericvalues"/>
              <w:keepNext/>
            </w:pPr>
            <w:r>
              <w:rPr>
                <w:lang w:val="en-AU"/>
              </w:rPr>
              <w:t>314</w:t>
            </w:r>
          </w:p>
        </w:tc>
        <w:tc>
          <w:tcPr>
            <w:tcW w:w="60" w:type="dxa"/>
            <w:tcBorders>
              <w:top w:val="nil"/>
              <w:left w:val="nil"/>
              <w:bottom w:val="nil"/>
              <w:right w:val="nil"/>
            </w:tcBorders>
            <w:tcMar>
              <w:left w:w="0" w:type="dxa"/>
              <w:right w:w="0" w:type="dxa"/>
            </w:tcMar>
          </w:tcPr>
          <w:p w14:paraId="5BD9FE7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03D76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6B386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60754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8104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A9C7A46" w14:textId="77777777" w:rsidR="00FC548F" w:rsidRDefault="00000000">
            <w:pPr>
              <w:pStyle w:val="AccurriTablenumericvalues"/>
              <w:keepNext/>
            </w:pPr>
            <w:r>
              <w:rPr>
                <w:lang w:val="en-AU"/>
              </w:rPr>
              <w:t>1,048</w:t>
            </w:r>
          </w:p>
        </w:tc>
      </w:tr>
      <w:tr w:rsidR="00FC548F" w14:paraId="6F7BC7BE" w14:textId="77777777">
        <w:tc>
          <w:tcPr>
            <w:tcW w:w="4253" w:type="dxa"/>
            <w:tcBorders>
              <w:top w:val="nil"/>
              <w:left w:val="nil"/>
              <w:bottom w:val="nil"/>
              <w:right w:val="nil"/>
            </w:tcBorders>
            <w:tcMar>
              <w:left w:w="0" w:type="dxa"/>
              <w:right w:w="0" w:type="dxa"/>
            </w:tcMar>
            <w:vAlign w:val="bottom"/>
          </w:tcPr>
          <w:p w14:paraId="769559D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AA4585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DD9C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D5623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A2536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B96B0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44CD8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09F8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8243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772DD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270872" w14:textId="77777777" w:rsidR="00FC548F" w:rsidRDefault="00FC548F">
            <w:pPr>
              <w:pStyle w:val="AccurriTablenumericvalues"/>
              <w:keepNext/>
            </w:pPr>
          </w:p>
        </w:tc>
      </w:tr>
      <w:tr w:rsidR="00FC548F" w14:paraId="4229C508" w14:textId="77777777">
        <w:tc>
          <w:tcPr>
            <w:tcW w:w="4253" w:type="dxa"/>
            <w:tcBorders>
              <w:top w:val="nil"/>
              <w:left w:val="nil"/>
              <w:bottom w:val="nil"/>
              <w:right w:val="nil"/>
            </w:tcBorders>
            <w:tcMar>
              <w:left w:w="0" w:type="dxa"/>
              <w:right w:w="0" w:type="dxa"/>
            </w:tcMar>
            <w:vAlign w:val="bottom"/>
          </w:tcPr>
          <w:p w14:paraId="7AAAA50D" w14:textId="77777777" w:rsidR="00FC548F" w:rsidRDefault="00000000">
            <w:pPr>
              <w:pStyle w:val="AccurriTabletextvalues"/>
              <w:keepNext/>
              <w:jc w:val="left"/>
            </w:pPr>
            <w:r>
              <w:rPr>
                <w:lang w:val="en-AU"/>
              </w:rPr>
              <w:t>Total investment income, insurance financial result and reinsurance financial result</w:t>
            </w:r>
          </w:p>
        </w:tc>
        <w:tc>
          <w:tcPr>
            <w:tcW w:w="60" w:type="dxa"/>
            <w:tcBorders>
              <w:top w:val="nil"/>
              <w:left w:val="nil"/>
              <w:bottom w:val="nil"/>
              <w:right w:val="nil"/>
            </w:tcBorders>
            <w:tcMar>
              <w:left w:w="0" w:type="dxa"/>
              <w:right w:w="0" w:type="dxa"/>
            </w:tcMar>
          </w:tcPr>
          <w:p w14:paraId="7F8AEC9D" w14:textId="77777777" w:rsidR="00FC548F" w:rsidRDefault="00FC548F"/>
        </w:tc>
        <w:tc>
          <w:tcPr>
            <w:tcW w:w="1289" w:type="dxa"/>
            <w:tcBorders>
              <w:top w:val="nil"/>
              <w:left w:val="nil"/>
              <w:bottom w:val="nil"/>
              <w:right w:val="nil"/>
            </w:tcBorders>
            <w:tcMar>
              <w:left w:w="0" w:type="dxa"/>
              <w:right w:w="60" w:type="dxa"/>
            </w:tcMar>
            <w:vAlign w:val="bottom"/>
          </w:tcPr>
          <w:p w14:paraId="0FA43DD9" w14:textId="77777777" w:rsidR="00FC548F" w:rsidRDefault="00000000">
            <w:pPr>
              <w:pStyle w:val="AccurriTablenumericvalues"/>
              <w:keepNext/>
            </w:pPr>
            <w:r>
              <w:rPr>
                <w:lang w:val="en-AU"/>
              </w:rPr>
              <w:t>1,540</w:t>
            </w:r>
          </w:p>
        </w:tc>
        <w:tc>
          <w:tcPr>
            <w:tcW w:w="60" w:type="dxa"/>
            <w:tcBorders>
              <w:top w:val="nil"/>
              <w:left w:val="nil"/>
              <w:bottom w:val="nil"/>
              <w:right w:val="nil"/>
            </w:tcBorders>
            <w:tcMar>
              <w:left w:w="0" w:type="dxa"/>
              <w:right w:w="0" w:type="dxa"/>
            </w:tcMar>
          </w:tcPr>
          <w:p w14:paraId="2AE55638" w14:textId="77777777" w:rsidR="00FC548F" w:rsidRDefault="00FC548F"/>
        </w:tc>
        <w:tc>
          <w:tcPr>
            <w:tcW w:w="1289" w:type="dxa"/>
            <w:tcBorders>
              <w:top w:val="nil"/>
              <w:left w:val="nil"/>
              <w:bottom w:val="nil"/>
              <w:right w:val="nil"/>
            </w:tcBorders>
            <w:tcMar>
              <w:left w:w="0" w:type="dxa"/>
              <w:right w:w="60" w:type="dxa"/>
            </w:tcMar>
            <w:vAlign w:val="bottom"/>
          </w:tcPr>
          <w:p w14:paraId="3B297883" w14:textId="77777777" w:rsidR="00FC548F" w:rsidRDefault="00000000">
            <w:pPr>
              <w:pStyle w:val="AccurriTablenumericvalues"/>
              <w:keepNext/>
            </w:pPr>
            <w:r>
              <w:rPr>
                <w:lang w:val="en-AU"/>
              </w:rPr>
              <w:t>585</w:t>
            </w:r>
          </w:p>
        </w:tc>
        <w:tc>
          <w:tcPr>
            <w:tcW w:w="60" w:type="dxa"/>
            <w:tcBorders>
              <w:top w:val="nil"/>
              <w:left w:val="nil"/>
              <w:bottom w:val="nil"/>
              <w:right w:val="nil"/>
            </w:tcBorders>
            <w:tcMar>
              <w:left w:w="0" w:type="dxa"/>
              <w:right w:w="0" w:type="dxa"/>
            </w:tcMar>
          </w:tcPr>
          <w:p w14:paraId="41010F15" w14:textId="77777777" w:rsidR="00FC548F" w:rsidRDefault="00FC548F"/>
        </w:tc>
        <w:tc>
          <w:tcPr>
            <w:tcW w:w="1289" w:type="dxa"/>
            <w:tcBorders>
              <w:top w:val="nil"/>
              <w:left w:val="nil"/>
              <w:bottom w:val="nil"/>
              <w:right w:val="nil"/>
            </w:tcBorders>
            <w:tcMar>
              <w:left w:w="0" w:type="dxa"/>
              <w:right w:w="60" w:type="dxa"/>
            </w:tcMar>
            <w:vAlign w:val="bottom"/>
          </w:tcPr>
          <w:p w14:paraId="60AC7C22" w14:textId="77777777" w:rsidR="00FC548F" w:rsidRDefault="00000000">
            <w:pPr>
              <w:pStyle w:val="AccurriTablenumericvalues"/>
              <w:keepNext/>
            </w:pPr>
            <w:r>
              <w:rPr>
                <w:lang w:val="en-AU"/>
              </w:rPr>
              <w:t>13,937</w:t>
            </w:r>
          </w:p>
        </w:tc>
        <w:tc>
          <w:tcPr>
            <w:tcW w:w="60" w:type="dxa"/>
            <w:tcBorders>
              <w:top w:val="nil"/>
              <w:left w:val="nil"/>
              <w:bottom w:val="nil"/>
              <w:right w:val="nil"/>
            </w:tcBorders>
            <w:tcMar>
              <w:left w:w="0" w:type="dxa"/>
              <w:right w:w="0" w:type="dxa"/>
            </w:tcMar>
          </w:tcPr>
          <w:p w14:paraId="54230695" w14:textId="77777777" w:rsidR="00FC548F" w:rsidRDefault="00FC548F"/>
        </w:tc>
        <w:tc>
          <w:tcPr>
            <w:tcW w:w="1289" w:type="dxa"/>
            <w:tcBorders>
              <w:top w:val="nil"/>
              <w:left w:val="nil"/>
              <w:bottom w:val="nil"/>
              <w:right w:val="nil"/>
            </w:tcBorders>
            <w:tcMar>
              <w:left w:w="0" w:type="dxa"/>
              <w:right w:w="60" w:type="dxa"/>
            </w:tcMar>
            <w:vAlign w:val="bottom"/>
          </w:tcPr>
          <w:p w14:paraId="5EC060FD" w14:textId="77777777" w:rsidR="00FC548F" w:rsidRDefault="00000000">
            <w:pPr>
              <w:pStyle w:val="AccurriTablenumericvalues"/>
              <w:keepNext/>
            </w:pPr>
            <w:r>
              <w:rPr>
                <w:lang w:val="en-AU"/>
              </w:rPr>
              <w:t>459</w:t>
            </w:r>
          </w:p>
        </w:tc>
        <w:tc>
          <w:tcPr>
            <w:tcW w:w="60" w:type="dxa"/>
            <w:tcBorders>
              <w:top w:val="nil"/>
              <w:left w:val="nil"/>
              <w:bottom w:val="nil"/>
              <w:right w:val="nil"/>
            </w:tcBorders>
            <w:tcMar>
              <w:left w:w="0" w:type="dxa"/>
              <w:right w:w="0" w:type="dxa"/>
            </w:tcMar>
          </w:tcPr>
          <w:p w14:paraId="1555A21B" w14:textId="77777777" w:rsidR="00FC548F" w:rsidRDefault="00FC548F"/>
        </w:tc>
        <w:tc>
          <w:tcPr>
            <w:tcW w:w="1289" w:type="dxa"/>
            <w:tcBorders>
              <w:top w:val="nil"/>
              <w:left w:val="nil"/>
              <w:bottom w:val="nil"/>
              <w:right w:val="nil"/>
            </w:tcBorders>
            <w:tcMar>
              <w:left w:w="0" w:type="dxa"/>
              <w:right w:w="60" w:type="dxa"/>
            </w:tcMar>
            <w:vAlign w:val="bottom"/>
          </w:tcPr>
          <w:p w14:paraId="11389145" w14:textId="77777777" w:rsidR="00FC548F" w:rsidRDefault="00000000">
            <w:pPr>
              <w:pStyle w:val="AccurriTablenumericvalues"/>
              <w:keepNext/>
            </w:pPr>
            <w:r>
              <w:rPr>
                <w:lang w:val="en-AU"/>
              </w:rPr>
              <w:t>16,521</w:t>
            </w:r>
          </w:p>
        </w:tc>
      </w:tr>
      <w:tr w:rsidR="00FC548F" w14:paraId="3BF71841" w14:textId="77777777">
        <w:tc>
          <w:tcPr>
            <w:tcW w:w="4253" w:type="dxa"/>
            <w:tcBorders>
              <w:top w:val="nil"/>
              <w:left w:val="nil"/>
              <w:bottom w:val="nil"/>
              <w:right w:val="nil"/>
            </w:tcBorders>
            <w:tcMar>
              <w:left w:w="0" w:type="dxa"/>
              <w:right w:w="0" w:type="dxa"/>
            </w:tcMar>
            <w:vAlign w:val="bottom"/>
          </w:tcPr>
          <w:p w14:paraId="577889E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64EBC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9BCD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33829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25FFD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D500A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85B6F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C90E7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3C413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9DF8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5FA984" w14:textId="77777777" w:rsidR="00FC548F" w:rsidRDefault="00FC548F">
            <w:pPr>
              <w:pStyle w:val="AccurriTablenumericvalues"/>
              <w:keepNext/>
            </w:pPr>
          </w:p>
        </w:tc>
      </w:tr>
      <w:tr w:rsidR="00FC548F" w14:paraId="4F2FABFC" w14:textId="77777777">
        <w:tc>
          <w:tcPr>
            <w:tcW w:w="4253" w:type="dxa"/>
            <w:tcBorders>
              <w:top w:val="nil"/>
              <w:left w:val="nil"/>
              <w:bottom w:val="nil"/>
              <w:right w:val="nil"/>
            </w:tcBorders>
            <w:tcMar>
              <w:left w:w="0" w:type="dxa"/>
              <w:right w:w="0" w:type="dxa"/>
            </w:tcMar>
            <w:vAlign w:val="bottom"/>
          </w:tcPr>
          <w:p w14:paraId="116A38C1"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330FEE00" w14:textId="77777777" w:rsidR="00FC548F" w:rsidRDefault="00FC548F"/>
        </w:tc>
        <w:tc>
          <w:tcPr>
            <w:tcW w:w="1289" w:type="dxa"/>
            <w:tcBorders>
              <w:top w:val="nil"/>
              <w:left w:val="nil"/>
              <w:bottom w:val="nil"/>
              <w:right w:val="nil"/>
            </w:tcBorders>
            <w:tcMar>
              <w:left w:w="0" w:type="dxa"/>
              <w:right w:w="60" w:type="dxa"/>
            </w:tcMar>
            <w:vAlign w:val="bottom"/>
          </w:tcPr>
          <w:p w14:paraId="052A3E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9C7B6E" w14:textId="77777777" w:rsidR="00FC548F" w:rsidRDefault="00FC548F"/>
        </w:tc>
        <w:tc>
          <w:tcPr>
            <w:tcW w:w="1289" w:type="dxa"/>
            <w:tcBorders>
              <w:top w:val="nil"/>
              <w:left w:val="nil"/>
              <w:bottom w:val="nil"/>
              <w:right w:val="nil"/>
            </w:tcBorders>
            <w:tcMar>
              <w:left w:w="0" w:type="dxa"/>
              <w:right w:w="60" w:type="dxa"/>
            </w:tcMar>
            <w:vAlign w:val="bottom"/>
          </w:tcPr>
          <w:p w14:paraId="4E37EF9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EF82BE" w14:textId="77777777" w:rsidR="00FC548F" w:rsidRDefault="00FC548F"/>
        </w:tc>
        <w:tc>
          <w:tcPr>
            <w:tcW w:w="1289" w:type="dxa"/>
            <w:tcBorders>
              <w:top w:val="nil"/>
              <w:left w:val="nil"/>
              <w:bottom w:val="nil"/>
              <w:right w:val="nil"/>
            </w:tcBorders>
            <w:tcMar>
              <w:left w:w="0" w:type="dxa"/>
              <w:right w:w="60" w:type="dxa"/>
            </w:tcMar>
            <w:vAlign w:val="bottom"/>
          </w:tcPr>
          <w:p w14:paraId="49779BC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9FD23A" w14:textId="77777777" w:rsidR="00FC548F" w:rsidRDefault="00FC548F"/>
        </w:tc>
        <w:tc>
          <w:tcPr>
            <w:tcW w:w="1289" w:type="dxa"/>
            <w:tcBorders>
              <w:top w:val="nil"/>
              <w:left w:val="nil"/>
              <w:bottom w:val="nil"/>
              <w:right w:val="nil"/>
            </w:tcBorders>
            <w:tcMar>
              <w:left w:w="0" w:type="dxa"/>
              <w:right w:w="60" w:type="dxa"/>
            </w:tcMar>
            <w:vAlign w:val="bottom"/>
          </w:tcPr>
          <w:p w14:paraId="6A509F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08FC45" w14:textId="77777777" w:rsidR="00FC548F" w:rsidRDefault="00FC548F"/>
        </w:tc>
        <w:tc>
          <w:tcPr>
            <w:tcW w:w="1289" w:type="dxa"/>
            <w:tcBorders>
              <w:top w:val="nil"/>
              <w:left w:val="nil"/>
              <w:bottom w:val="nil"/>
              <w:right w:val="nil"/>
            </w:tcBorders>
            <w:tcMar>
              <w:left w:w="0" w:type="dxa"/>
              <w:right w:w="60" w:type="dxa"/>
            </w:tcMar>
            <w:vAlign w:val="bottom"/>
          </w:tcPr>
          <w:p w14:paraId="1DC2A48E" w14:textId="77777777" w:rsidR="00FC548F" w:rsidRDefault="00FC548F">
            <w:pPr>
              <w:pStyle w:val="AccurriTablenumericvalues"/>
              <w:keepNext/>
            </w:pPr>
          </w:p>
        </w:tc>
      </w:tr>
      <w:tr w:rsidR="00FC548F" w14:paraId="3F3538A9" w14:textId="77777777">
        <w:tc>
          <w:tcPr>
            <w:tcW w:w="4253" w:type="dxa"/>
            <w:tcBorders>
              <w:top w:val="nil"/>
              <w:left w:val="nil"/>
              <w:bottom w:val="nil"/>
              <w:right w:val="nil"/>
            </w:tcBorders>
            <w:tcMar>
              <w:left w:w="0" w:type="dxa"/>
              <w:right w:w="0" w:type="dxa"/>
            </w:tcMar>
            <w:vAlign w:val="bottom"/>
          </w:tcPr>
          <w:p w14:paraId="72E5B890" w14:textId="77777777" w:rsidR="00FC548F"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71E65A3B" w14:textId="77777777" w:rsidR="00FC548F" w:rsidRDefault="00FC548F"/>
        </w:tc>
        <w:tc>
          <w:tcPr>
            <w:tcW w:w="1289" w:type="dxa"/>
            <w:tcBorders>
              <w:top w:val="nil"/>
              <w:left w:val="nil"/>
              <w:bottom w:val="nil"/>
              <w:right w:val="nil"/>
            </w:tcBorders>
            <w:tcMar>
              <w:left w:w="0" w:type="dxa"/>
              <w:right w:w="60" w:type="dxa"/>
            </w:tcMar>
            <w:vAlign w:val="bottom"/>
          </w:tcPr>
          <w:p w14:paraId="2D207542" w14:textId="77777777" w:rsidR="00FC548F" w:rsidRDefault="00000000">
            <w:pPr>
              <w:pStyle w:val="AccurriTablenumericvalues"/>
              <w:keepNext/>
            </w:pPr>
            <w:r>
              <w:rPr>
                <w:lang w:val="en-AU"/>
              </w:rPr>
              <w:t>1,609</w:t>
            </w:r>
          </w:p>
        </w:tc>
        <w:tc>
          <w:tcPr>
            <w:tcW w:w="60" w:type="dxa"/>
            <w:tcBorders>
              <w:top w:val="nil"/>
              <w:left w:val="nil"/>
              <w:bottom w:val="nil"/>
              <w:right w:val="nil"/>
            </w:tcBorders>
            <w:tcMar>
              <w:left w:w="0" w:type="dxa"/>
              <w:right w:w="0" w:type="dxa"/>
            </w:tcMar>
          </w:tcPr>
          <w:p w14:paraId="513F2723" w14:textId="77777777" w:rsidR="00FC548F" w:rsidRDefault="00FC548F"/>
        </w:tc>
        <w:tc>
          <w:tcPr>
            <w:tcW w:w="1289" w:type="dxa"/>
            <w:tcBorders>
              <w:top w:val="nil"/>
              <w:left w:val="nil"/>
              <w:bottom w:val="nil"/>
              <w:right w:val="nil"/>
            </w:tcBorders>
            <w:tcMar>
              <w:left w:w="0" w:type="dxa"/>
              <w:right w:w="60" w:type="dxa"/>
            </w:tcMar>
            <w:vAlign w:val="bottom"/>
          </w:tcPr>
          <w:p w14:paraId="7ECD5276" w14:textId="77777777" w:rsidR="00FC548F" w:rsidRDefault="00000000">
            <w:pPr>
              <w:pStyle w:val="AccurriTablenumericvalues"/>
              <w:keepNext/>
            </w:pPr>
            <w:r>
              <w:rPr>
                <w:lang w:val="en-AU"/>
              </w:rPr>
              <w:t>701</w:t>
            </w:r>
          </w:p>
        </w:tc>
        <w:tc>
          <w:tcPr>
            <w:tcW w:w="60" w:type="dxa"/>
            <w:tcBorders>
              <w:top w:val="nil"/>
              <w:left w:val="nil"/>
              <w:bottom w:val="nil"/>
              <w:right w:val="nil"/>
            </w:tcBorders>
            <w:tcMar>
              <w:left w:w="0" w:type="dxa"/>
              <w:right w:w="0" w:type="dxa"/>
            </w:tcMar>
          </w:tcPr>
          <w:p w14:paraId="25E17686" w14:textId="77777777" w:rsidR="00FC548F" w:rsidRDefault="00FC548F"/>
        </w:tc>
        <w:tc>
          <w:tcPr>
            <w:tcW w:w="1289" w:type="dxa"/>
            <w:tcBorders>
              <w:top w:val="nil"/>
              <w:left w:val="nil"/>
              <w:bottom w:val="nil"/>
              <w:right w:val="nil"/>
            </w:tcBorders>
            <w:tcMar>
              <w:left w:w="0" w:type="dxa"/>
              <w:right w:w="60" w:type="dxa"/>
            </w:tcMar>
            <w:vAlign w:val="bottom"/>
          </w:tcPr>
          <w:p w14:paraId="558CBDAF" w14:textId="77777777" w:rsidR="00FC548F" w:rsidRDefault="00000000">
            <w:pPr>
              <w:pStyle w:val="AccurriTablenumericvalues"/>
              <w:keepNext/>
            </w:pPr>
            <w:r>
              <w:rPr>
                <w:lang w:val="en-AU"/>
              </w:rPr>
              <w:t>13,937</w:t>
            </w:r>
          </w:p>
        </w:tc>
        <w:tc>
          <w:tcPr>
            <w:tcW w:w="60" w:type="dxa"/>
            <w:tcBorders>
              <w:top w:val="nil"/>
              <w:left w:val="nil"/>
              <w:bottom w:val="nil"/>
              <w:right w:val="nil"/>
            </w:tcBorders>
            <w:tcMar>
              <w:left w:w="0" w:type="dxa"/>
              <w:right w:w="0" w:type="dxa"/>
            </w:tcMar>
          </w:tcPr>
          <w:p w14:paraId="1355B599" w14:textId="77777777" w:rsidR="00FC548F" w:rsidRDefault="00FC548F"/>
        </w:tc>
        <w:tc>
          <w:tcPr>
            <w:tcW w:w="1289" w:type="dxa"/>
            <w:tcBorders>
              <w:top w:val="nil"/>
              <w:left w:val="nil"/>
              <w:bottom w:val="nil"/>
              <w:right w:val="nil"/>
            </w:tcBorders>
            <w:tcMar>
              <w:left w:w="0" w:type="dxa"/>
              <w:right w:w="60" w:type="dxa"/>
            </w:tcMar>
            <w:vAlign w:val="bottom"/>
          </w:tcPr>
          <w:p w14:paraId="5A246BF2" w14:textId="77777777" w:rsidR="00FC548F" w:rsidRDefault="00000000">
            <w:pPr>
              <w:pStyle w:val="AccurriTablenumericvalues"/>
              <w:keepNext/>
            </w:pPr>
            <w:r>
              <w:rPr>
                <w:lang w:val="en-AU"/>
              </w:rPr>
              <w:t>513</w:t>
            </w:r>
          </w:p>
        </w:tc>
        <w:tc>
          <w:tcPr>
            <w:tcW w:w="60" w:type="dxa"/>
            <w:tcBorders>
              <w:top w:val="nil"/>
              <w:left w:val="nil"/>
              <w:bottom w:val="nil"/>
              <w:right w:val="nil"/>
            </w:tcBorders>
            <w:tcMar>
              <w:left w:w="0" w:type="dxa"/>
              <w:right w:w="0" w:type="dxa"/>
            </w:tcMar>
          </w:tcPr>
          <w:p w14:paraId="424E1A0D" w14:textId="77777777" w:rsidR="00FC548F" w:rsidRDefault="00FC548F"/>
        </w:tc>
        <w:tc>
          <w:tcPr>
            <w:tcW w:w="1289" w:type="dxa"/>
            <w:tcBorders>
              <w:top w:val="nil"/>
              <w:left w:val="nil"/>
              <w:bottom w:val="nil"/>
              <w:right w:val="nil"/>
            </w:tcBorders>
            <w:tcMar>
              <w:left w:w="0" w:type="dxa"/>
              <w:right w:w="60" w:type="dxa"/>
            </w:tcMar>
            <w:vAlign w:val="bottom"/>
          </w:tcPr>
          <w:p w14:paraId="494A3738" w14:textId="77777777" w:rsidR="00FC548F" w:rsidRDefault="00000000">
            <w:pPr>
              <w:pStyle w:val="AccurriTablenumericvalues"/>
              <w:keepNext/>
            </w:pPr>
            <w:r>
              <w:rPr>
                <w:lang w:val="en-AU"/>
              </w:rPr>
              <w:t>16,760</w:t>
            </w:r>
          </w:p>
        </w:tc>
      </w:tr>
      <w:tr w:rsidR="00FC548F" w14:paraId="0F3F9B4B" w14:textId="77777777">
        <w:tc>
          <w:tcPr>
            <w:tcW w:w="4253" w:type="dxa"/>
            <w:tcBorders>
              <w:top w:val="nil"/>
              <w:left w:val="nil"/>
              <w:bottom w:val="nil"/>
              <w:right w:val="nil"/>
            </w:tcBorders>
            <w:tcMar>
              <w:left w:w="0" w:type="dxa"/>
              <w:right w:w="0" w:type="dxa"/>
            </w:tcMar>
            <w:vAlign w:val="bottom"/>
          </w:tcPr>
          <w:p w14:paraId="77CB72A6" w14:textId="77777777" w:rsidR="00FC548F" w:rsidRDefault="00000000">
            <w:pPr>
              <w:pStyle w:val="AccurriTabletextvalues"/>
              <w:keepNext/>
              <w:jc w:val="left"/>
            </w:pPr>
            <w:r>
              <w:rPr>
                <w:lang w:val="en-AU"/>
              </w:rPr>
              <w:t>Amounts recognised in other comprehensive income</w:t>
            </w:r>
          </w:p>
        </w:tc>
        <w:tc>
          <w:tcPr>
            <w:tcW w:w="60" w:type="dxa"/>
            <w:tcBorders>
              <w:top w:val="nil"/>
              <w:left w:val="nil"/>
              <w:bottom w:val="nil"/>
              <w:right w:val="nil"/>
            </w:tcBorders>
            <w:tcMar>
              <w:left w:w="0" w:type="dxa"/>
              <w:right w:w="0" w:type="dxa"/>
            </w:tcMar>
          </w:tcPr>
          <w:p w14:paraId="52FA408A" w14:textId="77777777" w:rsidR="00FC548F" w:rsidRDefault="00FC548F"/>
        </w:tc>
        <w:tc>
          <w:tcPr>
            <w:tcW w:w="1289" w:type="dxa"/>
            <w:tcBorders>
              <w:top w:val="nil"/>
              <w:left w:val="nil"/>
              <w:bottom w:val="nil"/>
              <w:right w:val="nil"/>
            </w:tcBorders>
            <w:tcMar>
              <w:left w:w="0" w:type="dxa"/>
              <w:right w:w="0" w:type="dxa"/>
            </w:tcMar>
            <w:vAlign w:val="bottom"/>
          </w:tcPr>
          <w:p w14:paraId="658AE03F" w14:textId="77777777" w:rsidR="00FC548F" w:rsidRDefault="00000000">
            <w:pPr>
              <w:pStyle w:val="AccurriTablenumericvalues"/>
              <w:keepNext/>
            </w:pPr>
            <w:r>
              <w:rPr>
                <w:lang w:val="en-AU"/>
              </w:rPr>
              <w:t>(69)</w:t>
            </w:r>
          </w:p>
        </w:tc>
        <w:tc>
          <w:tcPr>
            <w:tcW w:w="60" w:type="dxa"/>
            <w:tcBorders>
              <w:top w:val="nil"/>
              <w:left w:val="nil"/>
              <w:bottom w:val="nil"/>
              <w:right w:val="nil"/>
            </w:tcBorders>
            <w:tcMar>
              <w:left w:w="0" w:type="dxa"/>
              <w:right w:w="0" w:type="dxa"/>
            </w:tcMar>
          </w:tcPr>
          <w:p w14:paraId="1BC9C33B" w14:textId="77777777" w:rsidR="00FC548F" w:rsidRDefault="00FC548F"/>
        </w:tc>
        <w:tc>
          <w:tcPr>
            <w:tcW w:w="1289" w:type="dxa"/>
            <w:tcBorders>
              <w:top w:val="nil"/>
              <w:left w:val="nil"/>
              <w:bottom w:val="nil"/>
              <w:right w:val="nil"/>
            </w:tcBorders>
            <w:tcMar>
              <w:left w:w="0" w:type="dxa"/>
              <w:right w:w="0" w:type="dxa"/>
            </w:tcMar>
            <w:vAlign w:val="bottom"/>
          </w:tcPr>
          <w:p w14:paraId="265368F4" w14:textId="77777777" w:rsidR="00FC548F" w:rsidRDefault="00000000">
            <w:pPr>
              <w:pStyle w:val="AccurriTablenumericvalues"/>
              <w:keepNext/>
            </w:pPr>
            <w:r>
              <w:rPr>
                <w:lang w:val="en-AU"/>
              </w:rPr>
              <w:t>(116)</w:t>
            </w:r>
          </w:p>
        </w:tc>
        <w:tc>
          <w:tcPr>
            <w:tcW w:w="60" w:type="dxa"/>
            <w:tcBorders>
              <w:top w:val="nil"/>
              <w:left w:val="nil"/>
              <w:bottom w:val="nil"/>
              <w:right w:val="nil"/>
            </w:tcBorders>
            <w:tcMar>
              <w:left w:w="0" w:type="dxa"/>
              <w:right w:w="0" w:type="dxa"/>
            </w:tcMar>
          </w:tcPr>
          <w:p w14:paraId="68EE2D28" w14:textId="77777777" w:rsidR="00FC548F" w:rsidRDefault="00FC548F"/>
        </w:tc>
        <w:tc>
          <w:tcPr>
            <w:tcW w:w="1289" w:type="dxa"/>
            <w:tcBorders>
              <w:top w:val="nil"/>
              <w:left w:val="nil"/>
              <w:bottom w:val="nil"/>
              <w:right w:val="nil"/>
            </w:tcBorders>
            <w:tcMar>
              <w:left w:w="0" w:type="dxa"/>
              <w:right w:w="60" w:type="dxa"/>
            </w:tcMar>
            <w:vAlign w:val="bottom"/>
          </w:tcPr>
          <w:p w14:paraId="1447538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5CA037" w14:textId="77777777" w:rsidR="00FC548F" w:rsidRDefault="00FC548F"/>
        </w:tc>
        <w:tc>
          <w:tcPr>
            <w:tcW w:w="1289" w:type="dxa"/>
            <w:tcBorders>
              <w:top w:val="nil"/>
              <w:left w:val="nil"/>
              <w:bottom w:val="nil"/>
              <w:right w:val="nil"/>
            </w:tcBorders>
            <w:tcMar>
              <w:left w:w="0" w:type="dxa"/>
              <w:right w:w="0" w:type="dxa"/>
            </w:tcMar>
            <w:vAlign w:val="bottom"/>
          </w:tcPr>
          <w:p w14:paraId="6F7B119A" w14:textId="77777777" w:rsidR="00FC548F" w:rsidRDefault="00000000">
            <w:pPr>
              <w:pStyle w:val="AccurriTablenumericvalues"/>
              <w:keepNext/>
            </w:pPr>
            <w:r>
              <w:rPr>
                <w:lang w:val="en-AU"/>
              </w:rPr>
              <w:t>(54)</w:t>
            </w:r>
          </w:p>
        </w:tc>
        <w:tc>
          <w:tcPr>
            <w:tcW w:w="60" w:type="dxa"/>
            <w:tcBorders>
              <w:top w:val="nil"/>
              <w:left w:val="nil"/>
              <w:bottom w:val="nil"/>
              <w:right w:val="nil"/>
            </w:tcBorders>
            <w:tcMar>
              <w:left w:w="0" w:type="dxa"/>
              <w:right w:w="0" w:type="dxa"/>
            </w:tcMar>
          </w:tcPr>
          <w:p w14:paraId="5F5F46EA" w14:textId="77777777" w:rsidR="00FC548F" w:rsidRDefault="00FC548F"/>
        </w:tc>
        <w:tc>
          <w:tcPr>
            <w:tcW w:w="1289" w:type="dxa"/>
            <w:tcBorders>
              <w:top w:val="nil"/>
              <w:left w:val="nil"/>
              <w:bottom w:val="nil"/>
              <w:right w:val="nil"/>
            </w:tcBorders>
            <w:tcMar>
              <w:left w:w="0" w:type="dxa"/>
              <w:right w:w="0" w:type="dxa"/>
            </w:tcMar>
            <w:vAlign w:val="bottom"/>
          </w:tcPr>
          <w:p w14:paraId="65307684" w14:textId="77777777" w:rsidR="00FC548F" w:rsidRDefault="00000000">
            <w:pPr>
              <w:pStyle w:val="AccurriTablenumericvalues"/>
              <w:keepNext/>
            </w:pPr>
            <w:r>
              <w:rPr>
                <w:lang w:val="en-AU"/>
              </w:rPr>
              <w:t>(239)</w:t>
            </w:r>
          </w:p>
        </w:tc>
      </w:tr>
      <w:tr w:rsidR="00FC548F" w14:paraId="489EC30F" w14:textId="77777777">
        <w:tc>
          <w:tcPr>
            <w:tcW w:w="4253" w:type="dxa"/>
            <w:tcBorders>
              <w:top w:val="nil"/>
              <w:left w:val="nil"/>
              <w:bottom w:val="nil"/>
              <w:right w:val="nil"/>
            </w:tcBorders>
            <w:tcMar>
              <w:left w:w="0" w:type="dxa"/>
              <w:right w:w="0" w:type="dxa"/>
            </w:tcMar>
            <w:vAlign w:val="bottom"/>
          </w:tcPr>
          <w:p w14:paraId="163550F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66F902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0F94C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0B10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E92429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11EBC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68E34D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8DDAE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13654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20FF5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0F10021" w14:textId="77777777" w:rsidR="00FC548F" w:rsidRDefault="00FC548F">
            <w:pPr>
              <w:pStyle w:val="AccurriTablenumericvalues"/>
              <w:keepNext/>
            </w:pPr>
          </w:p>
        </w:tc>
      </w:tr>
      <w:tr w:rsidR="00FC548F" w14:paraId="664F5EDE" w14:textId="77777777">
        <w:tc>
          <w:tcPr>
            <w:tcW w:w="4253" w:type="dxa"/>
            <w:tcBorders>
              <w:top w:val="nil"/>
              <w:left w:val="nil"/>
              <w:bottom w:val="nil"/>
              <w:right w:val="nil"/>
            </w:tcBorders>
            <w:tcMar>
              <w:left w:w="0" w:type="dxa"/>
              <w:right w:w="0" w:type="dxa"/>
            </w:tcMar>
            <w:vAlign w:val="bottom"/>
          </w:tcPr>
          <w:p w14:paraId="0DAE04D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7FBB51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E602F04" w14:textId="77777777" w:rsidR="00FC548F" w:rsidRDefault="00000000">
            <w:pPr>
              <w:pStyle w:val="AccurriTablenumericvalues"/>
              <w:keepNext/>
            </w:pPr>
            <w:r>
              <w:rPr>
                <w:lang w:val="en-AU"/>
              </w:rPr>
              <w:t>1,540</w:t>
            </w:r>
          </w:p>
        </w:tc>
        <w:tc>
          <w:tcPr>
            <w:tcW w:w="60" w:type="dxa"/>
            <w:tcBorders>
              <w:top w:val="nil"/>
              <w:left w:val="nil"/>
              <w:bottom w:val="nil"/>
              <w:right w:val="nil"/>
            </w:tcBorders>
            <w:tcMar>
              <w:left w:w="0" w:type="dxa"/>
              <w:right w:w="0" w:type="dxa"/>
            </w:tcMar>
          </w:tcPr>
          <w:p w14:paraId="0AF8949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D69C437" w14:textId="77777777" w:rsidR="00FC548F" w:rsidRDefault="00000000">
            <w:pPr>
              <w:pStyle w:val="AccurriTablenumericvalues"/>
              <w:keepNext/>
            </w:pPr>
            <w:r>
              <w:rPr>
                <w:lang w:val="en-AU"/>
              </w:rPr>
              <w:t>585</w:t>
            </w:r>
          </w:p>
        </w:tc>
        <w:tc>
          <w:tcPr>
            <w:tcW w:w="60" w:type="dxa"/>
            <w:tcBorders>
              <w:top w:val="nil"/>
              <w:left w:val="nil"/>
              <w:bottom w:val="nil"/>
              <w:right w:val="nil"/>
            </w:tcBorders>
            <w:tcMar>
              <w:left w:w="0" w:type="dxa"/>
              <w:right w:w="0" w:type="dxa"/>
            </w:tcMar>
          </w:tcPr>
          <w:p w14:paraId="5D995DE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B349CB" w14:textId="77777777" w:rsidR="00FC548F" w:rsidRDefault="00000000">
            <w:pPr>
              <w:pStyle w:val="AccurriTablenumericvalues"/>
              <w:keepNext/>
            </w:pPr>
            <w:r>
              <w:rPr>
                <w:lang w:val="en-AU"/>
              </w:rPr>
              <w:t>13,937</w:t>
            </w:r>
          </w:p>
        </w:tc>
        <w:tc>
          <w:tcPr>
            <w:tcW w:w="60" w:type="dxa"/>
            <w:tcBorders>
              <w:top w:val="nil"/>
              <w:left w:val="nil"/>
              <w:bottom w:val="nil"/>
              <w:right w:val="nil"/>
            </w:tcBorders>
            <w:tcMar>
              <w:left w:w="0" w:type="dxa"/>
              <w:right w:w="0" w:type="dxa"/>
            </w:tcMar>
          </w:tcPr>
          <w:p w14:paraId="7C22CE6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E554791" w14:textId="77777777" w:rsidR="00FC548F" w:rsidRDefault="00000000">
            <w:pPr>
              <w:pStyle w:val="AccurriTablenumericvalues"/>
              <w:keepNext/>
            </w:pPr>
            <w:r>
              <w:rPr>
                <w:lang w:val="en-AU"/>
              </w:rPr>
              <w:t>459</w:t>
            </w:r>
          </w:p>
        </w:tc>
        <w:tc>
          <w:tcPr>
            <w:tcW w:w="60" w:type="dxa"/>
            <w:tcBorders>
              <w:top w:val="nil"/>
              <w:left w:val="nil"/>
              <w:bottom w:val="nil"/>
              <w:right w:val="nil"/>
            </w:tcBorders>
            <w:tcMar>
              <w:left w:w="0" w:type="dxa"/>
              <w:right w:w="0" w:type="dxa"/>
            </w:tcMar>
          </w:tcPr>
          <w:p w14:paraId="08A7732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AF93ABF" w14:textId="77777777" w:rsidR="00FC548F" w:rsidRDefault="00000000">
            <w:pPr>
              <w:pStyle w:val="AccurriTablenumericvalues"/>
              <w:keepNext/>
            </w:pPr>
            <w:r>
              <w:rPr>
                <w:lang w:val="en-AU"/>
              </w:rPr>
              <w:t>16,521</w:t>
            </w:r>
          </w:p>
        </w:tc>
      </w:tr>
    </w:tbl>
    <w:p w14:paraId="0DF74E4E" w14:textId="77777777" w:rsidR="00FC548F" w:rsidRDefault="00000000">
      <w:pPr>
        <w:sectPr w:rsidR="00FC548F">
          <w:headerReference w:type="even" r:id="rId87"/>
          <w:headerReference w:type="default" r:id="rId88"/>
          <w:footerReference w:type="even" r:id="rId89"/>
          <w:footerReference w:type="default" r:id="rId90"/>
          <w:headerReference w:type="first" r:id="rId91"/>
          <w:footerReference w:type="first" r:id="rId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AitNote_TOC"/>
    <w:p w14:paraId="6383D023" w14:textId="77777777" w:rsidR="00FC548F" w:rsidRDefault="00000000">
      <w:pPr>
        <w:pStyle w:val="AccurriParagraphmainheader"/>
        <w:keepNext/>
      </w:pPr>
      <w:r>
        <w:lastRenderedPageBreak/>
        <w:fldChar w:fldCharType="begin"/>
      </w:r>
      <w:r>
        <w:rPr>
          <w:lang w:val="en-AU"/>
        </w:rPr>
        <w:instrText>TC "Note 6. Income tax expense"\f n \l 1</w:instrText>
      </w:r>
      <w:r>
        <w:fldChar w:fldCharType="end"/>
      </w:r>
      <w:bookmarkEnd w:id="57"/>
      <w:r>
        <w:rPr>
          <w:lang w:val="en-AU"/>
        </w:rPr>
        <w:t>Note 6. Income tax expense</w:t>
      </w:r>
    </w:p>
    <w:p w14:paraId="52D4CBB2"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D2D9CC4" w14:textId="77777777">
        <w:trPr>
          <w:cantSplit/>
          <w:tblHeader/>
        </w:trPr>
        <w:tc>
          <w:tcPr>
            <w:tcW w:w="8301" w:type="dxa"/>
            <w:tcBorders>
              <w:top w:val="nil"/>
              <w:left w:val="nil"/>
              <w:bottom w:val="nil"/>
              <w:right w:val="nil"/>
            </w:tcBorders>
            <w:tcMar>
              <w:left w:w="0" w:type="dxa"/>
              <w:right w:w="0" w:type="dxa"/>
            </w:tcMar>
            <w:vAlign w:val="bottom"/>
          </w:tcPr>
          <w:p w14:paraId="4897449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E2FB916" w14:textId="77777777" w:rsidR="00FC548F" w:rsidRDefault="00FC548F"/>
        </w:tc>
        <w:tc>
          <w:tcPr>
            <w:tcW w:w="2638" w:type="dxa"/>
            <w:gridSpan w:val="3"/>
            <w:tcBorders>
              <w:top w:val="nil"/>
              <w:left w:val="nil"/>
              <w:bottom w:val="nil"/>
              <w:right w:val="nil"/>
            </w:tcBorders>
            <w:tcMar>
              <w:left w:w="0" w:type="dxa"/>
              <w:right w:w="0" w:type="dxa"/>
            </w:tcMar>
            <w:vAlign w:val="bottom"/>
          </w:tcPr>
          <w:p w14:paraId="37DC6579" w14:textId="77777777" w:rsidR="00FC548F" w:rsidRDefault="00000000">
            <w:pPr>
              <w:pStyle w:val="AccurriTableheaderinmaintable"/>
              <w:keepNext/>
            </w:pPr>
            <w:r>
              <w:rPr>
                <w:lang w:val="en-AU"/>
              </w:rPr>
              <w:t>Consolidated</w:t>
            </w:r>
          </w:p>
        </w:tc>
      </w:tr>
      <w:tr w:rsidR="00FC548F" w14:paraId="179E5752" w14:textId="77777777">
        <w:trPr>
          <w:cantSplit/>
          <w:tblHeader/>
        </w:trPr>
        <w:tc>
          <w:tcPr>
            <w:tcW w:w="8301" w:type="dxa"/>
            <w:tcBorders>
              <w:top w:val="nil"/>
              <w:left w:val="nil"/>
              <w:bottom w:val="nil"/>
              <w:right w:val="nil"/>
            </w:tcBorders>
            <w:tcMar>
              <w:left w:w="0" w:type="dxa"/>
              <w:right w:w="0" w:type="dxa"/>
            </w:tcMar>
            <w:vAlign w:val="bottom"/>
          </w:tcPr>
          <w:p w14:paraId="79E3BB7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9B5072" w14:textId="77777777" w:rsidR="00FC548F" w:rsidRDefault="00FC548F"/>
        </w:tc>
        <w:tc>
          <w:tcPr>
            <w:tcW w:w="1289" w:type="dxa"/>
            <w:tcBorders>
              <w:top w:val="nil"/>
              <w:left w:val="nil"/>
              <w:bottom w:val="nil"/>
              <w:right w:val="nil"/>
            </w:tcBorders>
            <w:tcMar>
              <w:left w:w="0" w:type="dxa"/>
              <w:right w:w="0" w:type="dxa"/>
            </w:tcMar>
            <w:vAlign w:val="bottom"/>
          </w:tcPr>
          <w:p w14:paraId="5169F044"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8334C26" w14:textId="77777777" w:rsidR="00FC548F" w:rsidRDefault="00FC548F"/>
        </w:tc>
        <w:tc>
          <w:tcPr>
            <w:tcW w:w="1289" w:type="dxa"/>
            <w:tcBorders>
              <w:top w:val="nil"/>
              <w:left w:val="nil"/>
              <w:bottom w:val="nil"/>
              <w:right w:val="nil"/>
            </w:tcBorders>
            <w:tcMar>
              <w:left w:w="0" w:type="dxa"/>
              <w:right w:w="0" w:type="dxa"/>
            </w:tcMar>
            <w:vAlign w:val="bottom"/>
          </w:tcPr>
          <w:p w14:paraId="12FD39C8" w14:textId="77777777" w:rsidR="00FC548F" w:rsidRDefault="00000000">
            <w:pPr>
              <w:pStyle w:val="AccurriTableheaderinmaintable"/>
              <w:keepNext/>
            </w:pPr>
            <w:r>
              <w:rPr>
                <w:lang w:val="en-AU"/>
              </w:rPr>
              <w:t>2023</w:t>
            </w:r>
          </w:p>
        </w:tc>
      </w:tr>
      <w:tr w:rsidR="00FC548F" w14:paraId="3FB72880" w14:textId="77777777">
        <w:trPr>
          <w:cantSplit/>
          <w:tblHeader/>
        </w:trPr>
        <w:tc>
          <w:tcPr>
            <w:tcW w:w="8301" w:type="dxa"/>
            <w:tcBorders>
              <w:top w:val="nil"/>
              <w:left w:val="nil"/>
              <w:bottom w:val="nil"/>
              <w:right w:val="nil"/>
            </w:tcBorders>
            <w:tcMar>
              <w:left w:w="0" w:type="dxa"/>
              <w:right w:w="0" w:type="dxa"/>
            </w:tcMar>
            <w:vAlign w:val="bottom"/>
          </w:tcPr>
          <w:p w14:paraId="308897F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33ABAE5" w14:textId="77777777" w:rsidR="00FC548F" w:rsidRDefault="00FC548F"/>
        </w:tc>
        <w:tc>
          <w:tcPr>
            <w:tcW w:w="1289" w:type="dxa"/>
            <w:tcBorders>
              <w:top w:val="nil"/>
              <w:left w:val="nil"/>
              <w:bottom w:val="nil"/>
              <w:right w:val="nil"/>
            </w:tcBorders>
            <w:tcMar>
              <w:left w:w="0" w:type="dxa"/>
              <w:right w:w="0" w:type="dxa"/>
            </w:tcMar>
            <w:vAlign w:val="bottom"/>
          </w:tcPr>
          <w:p w14:paraId="7F20A6B3"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2A8141F" w14:textId="77777777" w:rsidR="00FC548F" w:rsidRDefault="00FC548F"/>
        </w:tc>
        <w:tc>
          <w:tcPr>
            <w:tcW w:w="1289" w:type="dxa"/>
            <w:tcBorders>
              <w:top w:val="nil"/>
              <w:left w:val="nil"/>
              <w:bottom w:val="nil"/>
              <w:right w:val="nil"/>
            </w:tcBorders>
            <w:tcMar>
              <w:left w:w="0" w:type="dxa"/>
              <w:right w:w="0" w:type="dxa"/>
            </w:tcMar>
            <w:vAlign w:val="bottom"/>
          </w:tcPr>
          <w:p w14:paraId="2518B3D1" w14:textId="77777777" w:rsidR="00FC548F" w:rsidRDefault="00000000">
            <w:pPr>
              <w:pStyle w:val="AccurriTableheaderinmaintable"/>
              <w:keepNext/>
            </w:pPr>
            <w:r>
              <w:rPr>
                <w:lang w:val="en-AU"/>
              </w:rPr>
              <w:t>CU'000</w:t>
            </w:r>
          </w:p>
        </w:tc>
      </w:tr>
      <w:tr w:rsidR="00FC548F" w14:paraId="6FB527F7" w14:textId="77777777">
        <w:trPr>
          <w:cantSplit/>
          <w:tblHeader/>
        </w:trPr>
        <w:tc>
          <w:tcPr>
            <w:tcW w:w="8301" w:type="dxa"/>
            <w:tcBorders>
              <w:top w:val="nil"/>
              <w:left w:val="nil"/>
              <w:bottom w:val="nil"/>
              <w:right w:val="nil"/>
            </w:tcBorders>
            <w:tcMar>
              <w:left w:w="0" w:type="dxa"/>
              <w:right w:w="0" w:type="dxa"/>
            </w:tcMar>
            <w:vAlign w:val="bottom"/>
          </w:tcPr>
          <w:p w14:paraId="70998C9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B371BE" w14:textId="77777777" w:rsidR="00FC548F" w:rsidRDefault="00FC548F"/>
        </w:tc>
        <w:tc>
          <w:tcPr>
            <w:tcW w:w="1289" w:type="dxa"/>
            <w:tcBorders>
              <w:top w:val="nil"/>
              <w:left w:val="nil"/>
              <w:bottom w:val="nil"/>
              <w:right w:val="nil"/>
            </w:tcBorders>
            <w:tcMar>
              <w:left w:w="0" w:type="dxa"/>
              <w:right w:w="0" w:type="dxa"/>
            </w:tcMar>
            <w:vAlign w:val="bottom"/>
          </w:tcPr>
          <w:p w14:paraId="781F6DA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8BE5B29" w14:textId="77777777" w:rsidR="00FC548F" w:rsidRDefault="00FC548F"/>
        </w:tc>
        <w:tc>
          <w:tcPr>
            <w:tcW w:w="1289" w:type="dxa"/>
            <w:tcBorders>
              <w:top w:val="nil"/>
              <w:left w:val="nil"/>
              <w:bottom w:val="nil"/>
              <w:right w:val="nil"/>
            </w:tcBorders>
            <w:tcMar>
              <w:left w:w="0" w:type="dxa"/>
              <w:right w:w="0" w:type="dxa"/>
            </w:tcMar>
            <w:vAlign w:val="bottom"/>
          </w:tcPr>
          <w:p w14:paraId="69BC166C" w14:textId="77777777" w:rsidR="00FC548F" w:rsidRDefault="00FC548F">
            <w:pPr>
              <w:pStyle w:val="AccurriTableheaderinmaintable"/>
              <w:keepNext/>
            </w:pPr>
          </w:p>
        </w:tc>
      </w:tr>
      <w:tr w:rsidR="00FC548F" w14:paraId="12558448" w14:textId="77777777">
        <w:tc>
          <w:tcPr>
            <w:tcW w:w="8301" w:type="dxa"/>
            <w:tcBorders>
              <w:top w:val="nil"/>
              <w:left w:val="nil"/>
              <w:bottom w:val="nil"/>
              <w:right w:val="nil"/>
            </w:tcBorders>
            <w:tcMar>
              <w:left w:w="0" w:type="dxa"/>
              <w:right w:w="0" w:type="dxa"/>
            </w:tcMar>
            <w:vAlign w:val="bottom"/>
          </w:tcPr>
          <w:p w14:paraId="13CB1CCE" w14:textId="77777777" w:rsidR="00FC548F" w:rsidRDefault="00000000">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721CB7DD" w14:textId="77777777" w:rsidR="00FC548F" w:rsidRDefault="00FC548F"/>
        </w:tc>
        <w:tc>
          <w:tcPr>
            <w:tcW w:w="1289" w:type="dxa"/>
            <w:tcBorders>
              <w:top w:val="nil"/>
              <w:left w:val="nil"/>
              <w:bottom w:val="nil"/>
              <w:right w:val="nil"/>
            </w:tcBorders>
            <w:tcMar>
              <w:left w:w="0" w:type="dxa"/>
              <w:right w:w="60" w:type="dxa"/>
            </w:tcMar>
            <w:vAlign w:val="bottom"/>
          </w:tcPr>
          <w:p w14:paraId="52C69FD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EF7717" w14:textId="77777777" w:rsidR="00FC548F" w:rsidRDefault="00FC548F"/>
        </w:tc>
        <w:tc>
          <w:tcPr>
            <w:tcW w:w="1289" w:type="dxa"/>
            <w:tcBorders>
              <w:top w:val="nil"/>
              <w:left w:val="nil"/>
              <w:bottom w:val="nil"/>
              <w:right w:val="nil"/>
            </w:tcBorders>
            <w:tcMar>
              <w:left w:w="0" w:type="dxa"/>
              <w:right w:w="60" w:type="dxa"/>
            </w:tcMar>
            <w:vAlign w:val="bottom"/>
          </w:tcPr>
          <w:p w14:paraId="05B881BB" w14:textId="77777777" w:rsidR="00FC548F" w:rsidRDefault="00FC548F">
            <w:pPr>
              <w:pStyle w:val="AccurriTablenumericvalues"/>
              <w:keepNext/>
            </w:pPr>
          </w:p>
        </w:tc>
      </w:tr>
      <w:tr w:rsidR="00FC548F" w14:paraId="68E61D36" w14:textId="77777777">
        <w:tc>
          <w:tcPr>
            <w:tcW w:w="8301" w:type="dxa"/>
            <w:tcBorders>
              <w:top w:val="nil"/>
              <w:left w:val="nil"/>
              <w:bottom w:val="nil"/>
              <w:right w:val="nil"/>
            </w:tcBorders>
            <w:tcMar>
              <w:left w:w="0" w:type="dxa"/>
              <w:right w:w="0" w:type="dxa"/>
            </w:tcMar>
            <w:vAlign w:val="bottom"/>
          </w:tcPr>
          <w:p w14:paraId="75C06B1C" w14:textId="77777777" w:rsidR="00FC548F" w:rsidRDefault="00000000">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71DA10C6" w14:textId="77777777" w:rsidR="00FC548F" w:rsidRDefault="00FC548F"/>
        </w:tc>
        <w:tc>
          <w:tcPr>
            <w:tcW w:w="1289" w:type="dxa"/>
            <w:tcBorders>
              <w:top w:val="nil"/>
              <w:left w:val="nil"/>
              <w:bottom w:val="nil"/>
              <w:right w:val="nil"/>
            </w:tcBorders>
            <w:tcMar>
              <w:left w:w="0" w:type="dxa"/>
              <w:right w:w="60" w:type="dxa"/>
            </w:tcMar>
            <w:vAlign w:val="bottom"/>
          </w:tcPr>
          <w:p w14:paraId="55C262A8" w14:textId="77777777" w:rsidR="00FC548F" w:rsidRDefault="00000000">
            <w:pPr>
              <w:pStyle w:val="AccurriTablenumericvalues"/>
              <w:keepNext/>
            </w:pPr>
            <w:r>
              <w:rPr>
                <w:lang w:val="en-AU"/>
              </w:rPr>
              <w:t xml:space="preserve">7,779 </w:t>
            </w:r>
          </w:p>
        </w:tc>
        <w:tc>
          <w:tcPr>
            <w:tcW w:w="60" w:type="dxa"/>
            <w:tcBorders>
              <w:top w:val="nil"/>
              <w:left w:val="nil"/>
              <w:bottom w:val="nil"/>
              <w:right w:val="nil"/>
            </w:tcBorders>
            <w:tcMar>
              <w:left w:w="0" w:type="dxa"/>
              <w:right w:w="0" w:type="dxa"/>
            </w:tcMar>
          </w:tcPr>
          <w:p w14:paraId="1D4FA212" w14:textId="77777777" w:rsidR="00FC548F" w:rsidRDefault="00FC548F"/>
        </w:tc>
        <w:tc>
          <w:tcPr>
            <w:tcW w:w="1289" w:type="dxa"/>
            <w:tcBorders>
              <w:top w:val="nil"/>
              <w:left w:val="nil"/>
              <w:bottom w:val="nil"/>
              <w:right w:val="nil"/>
            </w:tcBorders>
            <w:tcMar>
              <w:left w:w="0" w:type="dxa"/>
              <w:right w:w="60" w:type="dxa"/>
            </w:tcMar>
            <w:vAlign w:val="bottom"/>
          </w:tcPr>
          <w:p w14:paraId="13095A9E" w14:textId="77777777" w:rsidR="00FC548F" w:rsidRDefault="00000000">
            <w:pPr>
              <w:pStyle w:val="AccurriTablenumericvalues"/>
              <w:keepNext/>
            </w:pPr>
            <w:r>
              <w:rPr>
                <w:lang w:val="en-AU"/>
              </w:rPr>
              <w:t xml:space="preserve">5,884 </w:t>
            </w:r>
          </w:p>
        </w:tc>
      </w:tr>
      <w:tr w:rsidR="00FC548F" w14:paraId="5DC02916" w14:textId="77777777">
        <w:tc>
          <w:tcPr>
            <w:tcW w:w="8301" w:type="dxa"/>
            <w:tcBorders>
              <w:top w:val="nil"/>
              <w:left w:val="nil"/>
              <w:bottom w:val="nil"/>
              <w:right w:val="nil"/>
            </w:tcBorders>
            <w:tcMar>
              <w:left w:w="0" w:type="dxa"/>
              <w:right w:w="0" w:type="dxa"/>
            </w:tcMar>
            <w:vAlign w:val="bottom"/>
          </w:tcPr>
          <w:p w14:paraId="5EFB9B33" w14:textId="77777777" w:rsidR="00FC548F"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57DD3A8" w14:textId="77777777" w:rsidR="00FC548F" w:rsidRDefault="00FC548F"/>
        </w:tc>
        <w:tc>
          <w:tcPr>
            <w:tcW w:w="1289" w:type="dxa"/>
            <w:tcBorders>
              <w:top w:val="nil"/>
              <w:left w:val="nil"/>
              <w:bottom w:val="nil"/>
              <w:right w:val="nil"/>
            </w:tcBorders>
            <w:tcMar>
              <w:left w:w="0" w:type="dxa"/>
              <w:right w:w="60" w:type="dxa"/>
            </w:tcMar>
            <w:vAlign w:val="bottom"/>
          </w:tcPr>
          <w:p w14:paraId="772DD5F4" w14:textId="77777777" w:rsidR="00FC548F" w:rsidRDefault="00000000">
            <w:pPr>
              <w:pStyle w:val="AccurriTablenumericvalues"/>
              <w:keepNext/>
            </w:pPr>
            <w:r>
              <w:rPr>
                <w:lang w:val="en-AU"/>
              </w:rPr>
              <w:t xml:space="preserve">1,781 </w:t>
            </w:r>
          </w:p>
        </w:tc>
        <w:tc>
          <w:tcPr>
            <w:tcW w:w="60" w:type="dxa"/>
            <w:tcBorders>
              <w:top w:val="nil"/>
              <w:left w:val="nil"/>
              <w:bottom w:val="nil"/>
              <w:right w:val="nil"/>
            </w:tcBorders>
            <w:tcMar>
              <w:left w:w="0" w:type="dxa"/>
              <w:right w:w="0" w:type="dxa"/>
            </w:tcMar>
          </w:tcPr>
          <w:p w14:paraId="3475F0A5" w14:textId="77777777" w:rsidR="00FC548F" w:rsidRDefault="00FC548F"/>
        </w:tc>
        <w:tc>
          <w:tcPr>
            <w:tcW w:w="1289" w:type="dxa"/>
            <w:tcBorders>
              <w:top w:val="nil"/>
              <w:left w:val="nil"/>
              <w:bottom w:val="nil"/>
              <w:right w:val="nil"/>
            </w:tcBorders>
            <w:tcMar>
              <w:left w:w="0" w:type="dxa"/>
              <w:right w:w="60" w:type="dxa"/>
            </w:tcMar>
            <w:vAlign w:val="bottom"/>
          </w:tcPr>
          <w:p w14:paraId="2B9DBF49" w14:textId="77777777" w:rsidR="00FC548F" w:rsidRDefault="00000000">
            <w:pPr>
              <w:pStyle w:val="AccurriTablenumericvalues"/>
              <w:keepNext/>
            </w:pPr>
            <w:r>
              <w:rPr>
                <w:lang w:val="en-AU"/>
              </w:rPr>
              <w:t xml:space="preserve">2,487 </w:t>
            </w:r>
          </w:p>
        </w:tc>
      </w:tr>
      <w:tr w:rsidR="00FC548F" w14:paraId="719F6D80" w14:textId="77777777">
        <w:tc>
          <w:tcPr>
            <w:tcW w:w="8301" w:type="dxa"/>
            <w:tcBorders>
              <w:top w:val="nil"/>
              <w:left w:val="nil"/>
              <w:bottom w:val="nil"/>
              <w:right w:val="nil"/>
            </w:tcBorders>
            <w:tcMar>
              <w:left w:w="0" w:type="dxa"/>
              <w:right w:w="0" w:type="dxa"/>
            </w:tcMar>
            <w:vAlign w:val="bottom"/>
          </w:tcPr>
          <w:p w14:paraId="2FF51B77" w14:textId="77777777" w:rsidR="00FC548F"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92B8257" w14:textId="77777777" w:rsidR="00FC548F" w:rsidRDefault="00FC548F"/>
        </w:tc>
        <w:tc>
          <w:tcPr>
            <w:tcW w:w="1289" w:type="dxa"/>
            <w:tcBorders>
              <w:top w:val="nil"/>
              <w:left w:val="nil"/>
              <w:bottom w:val="nil"/>
              <w:right w:val="nil"/>
            </w:tcBorders>
            <w:tcMar>
              <w:left w:w="0" w:type="dxa"/>
              <w:right w:w="60" w:type="dxa"/>
            </w:tcMar>
            <w:vAlign w:val="bottom"/>
          </w:tcPr>
          <w:p w14:paraId="453422D7" w14:textId="77777777" w:rsidR="00FC548F" w:rsidRDefault="00000000">
            <w:pPr>
              <w:pStyle w:val="AccurriTablenumericvalues"/>
              <w:keepNext/>
            </w:pPr>
            <w:r>
              <w:rPr>
                <w:lang w:val="en-AU"/>
              </w:rPr>
              <w:t xml:space="preserve">39 </w:t>
            </w:r>
          </w:p>
        </w:tc>
        <w:tc>
          <w:tcPr>
            <w:tcW w:w="60" w:type="dxa"/>
            <w:tcBorders>
              <w:top w:val="nil"/>
              <w:left w:val="nil"/>
              <w:bottom w:val="nil"/>
              <w:right w:val="nil"/>
            </w:tcBorders>
            <w:tcMar>
              <w:left w:w="0" w:type="dxa"/>
              <w:right w:w="0" w:type="dxa"/>
            </w:tcMar>
          </w:tcPr>
          <w:p w14:paraId="7C2966C5" w14:textId="77777777" w:rsidR="00FC548F" w:rsidRDefault="00FC548F"/>
        </w:tc>
        <w:tc>
          <w:tcPr>
            <w:tcW w:w="1289" w:type="dxa"/>
            <w:tcBorders>
              <w:top w:val="nil"/>
              <w:left w:val="nil"/>
              <w:bottom w:val="nil"/>
              <w:right w:val="nil"/>
            </w:tcBorders>
            <w:tcMar>
              <w:left w:w="0" w:type="dxa"/>
              <w:right w:w="60" w:type="dxa"/>
            </w:tcMar>
            <w:vAlign w:val="bottom"/>
          </w:tcPr>
          <w:p w14:paraId="5B589D82" w14:textId="77777777" w:rsidR="00FC548F" w:rsidRDefault="00000000">
            <w:pPr>
              <w:pStyle w:val="AccurriTablenumericvalues"/>
              <w:keepNext/>
            </w:pPr>
            <w:r>
              <w:rPr>
                <w:lang w:val="en-AU"/>
              </w:rPr>
              <w:t xml:space="preserve">12 </w:t>
            </w:r>
          </w:p>
        </w:tc>
      </w:tr>
      <w:tr w:rsidR="00FC548F" w14:paraId="12E57B82" w14:textId="77777777">
        <w:tc>
          <w:tcPr>
            <w:tcW w:w="8301" w:type="dxa"/>
            <w:tcBorders>
              <w:top w:val="nil"/>
              <w:left w:val="nil"/>
              <w:bottom w:val="nil"/>
              <w:right w:val="nil"/>
            </w:tcBorders>
            <w:tcMar>
              <w:left w:w="0" w:type="dxa"/>
              <w:right w:w="0" w:type="dxa"/>
            </w:tcMar>
            <w:vAlign w:val="bottom"/>
          </w:tcPr>
          <w:p w14:paraId="0C38A93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4C02A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32E3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563FB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D81D37" w14:textId="77777777" w:rsidR="00FC548F" w:rsidRDefault="00FC548F">
            <w:pPr>
              <w:pStyle w:val="AccurriTablenumericvalues"/>
              <w:keepNext/>
            </w:pPr>
          </w:p>
        </w:tc>
      </w:tr>
      <w:tr w:rsidR="00FC548F" w14:paraId="0DA68FD6" w14:textId="77777777">
        <w:tc>
          <w:tcPr>
            <w:tcW w:w="8301" w:type="dxa"/>
            <w:tcBorders>
              <w:top w:val="nil"/>
              <w:left w:val="nil"/>
              <w:bottom w:val="nil"/>
              <w:right w:val="nil"/>
            </w:tcBorders>
            <w:tcMar>
              <w:left w:w="0" w:type="dxa"/>
              <w:right w:w="0" w:type="dxa"/>
            </w:tcMar>
            <w:vAlign w:val="bottom"/>
          </w:tcPr>
          <w:p w14:paraId="08BFEA5E" w14:textId="77777777" w:rsidR="00FC548F"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458EDE35" w14:textId="77777777" w:rsidR="00FC548F" w:rsidRDefault="00FC548F"/>
        </w:tc>
        <w:tc>
          <w:tcPr>
            <w:tcW w:w="1289" w:type="dxa"/>
            <w:tcBorders>
              <w:top w:val="nil"/>
              <w:left w:val="nil"/>
              <w:bottom w:val="nil"/>
              <w:right w:val="nil"/>
            </w:tcBorders>
            <w:tcMar>
              <w:left w:w="0" w:type="dxa"/>
              <w:right w:w="60" w:type="dxa"/>
            </w:tcMar>
            <w:vAlign w:val="bottom"/>
          </w:tcPr>
          <w:p w14:paraId="14EF6ABA" w14:textId="77777777" w:rsidR="00FC548F" w:rsidRDefault="00000000">
            <w:pPr>
              <w:pStyle w:val="AccurriTablenumericvalues"/>
              <w:keepNext/>
            </w:pPr>
            <w:r>
              <w:rPr>
                <w:lang w:val="en-AU"/>
              </w:rPr>
              <w:t xml:space="preserve">9,599 </w:t>
            </w:r>
          </w:p>
        </w:tc>
        <w:tc>
          <w:tcPr>
            <w:tcW w:w="60" w:type="dxa"/>
            <w:tcBorders>
              <w:top w:val="nil"/>
              <w:left w:val="nil"/>
              <w:bottom w:val="nil"/>
              <w:right w:val="nil"/>
            </w:tcBorders>
            <w:tcMar>
              <w:left w:w="0" w:type="dxa"/>
              <w:right w:w="0" w:type="dxa"/>
            </w:tcMar>
          </w:tcPr>
          <w:p w14:paraId="3FDE2262" w14:textId="77777777" w:rsidR="00FC548F" w:rsidRDefault="00FC548F"/>
        </w:tc>
        <w:tc>
          <w:tcPr>
            <w:tcW w:w="1289" w:type="dxa"/>
            <w:tcBorders>
              <w:top w:val="nil"/>
              <w:left w:val="nil"/>
              <w:bottom w:val="nil"/>
              <w:right w:val="nil"/>
            </w:tcBorders>
            <w:tcMar>
              <w:left w:w="0" w:type="dxa"/>
              <w:right w:w="60" w:type="dxa"/>
            </w:tcMar>
            <w:vAlign w:val="bottom"/>
          </w:tcPr>
          <w:p w14:paraId="47D9E803" w14:textId="77777777" w:rsidR="00FC548F" w:rsidRDefault="00000000">
            <w:pPr>
              <w:pStyle w:val="AccurriTablenumericvalues"/>
              <w:keepNext/>
            </w:pPr>
            <w:r>
              <w:rPr>
                <w:lang w:val="en-AU"/>
              </w:rPr>
              <w:t xml:space="preserve">8,383 </w:t>
            </w:r>
          </w:p>
        </w:tc>
      </w:tr>
      <w:tr w:rsidR="00FC548F" w14:paraId="33AE615C" w14:textId="77777777">
        <w:tc>
          <w:tcPr>
            <w:tcW w:w="8301" w:type="dxa"/>
            <w:tcBorders>
              <w:top w:val="nil"/>
              <w:left w:val="nil"/>
              <w:bottom w:val="nil"/>
              <w:right w:val="nil"/>
            </w:tcBorders>
            <w:tcMar>
              <w:left w:w="0" w:type="dxa"/>
              <w:right w:w="0" w:type="dxa"/>
            </w:tcMar>
            <w:vAlign w:val="bottom"/>
          </w:tcPr>
          <w:p w14:paraId="49E8C8E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271112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ACC6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4671E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28CEEB5" w14:textId="77777777" w:rsidR="00FC548F" w:rsidRDefault="00FC548F">
            <w:pPr>
              <w:pStyle w:val="AccurriTablenumericvalues"/>
              <w:keepNext/>
            </w:pPr>
          </w:p>
        </w:tc>
      </w:tr>
      <w:tr w:rsidR="00FC548F" w14:paraId="3318D0BE" w14:textId="77777777">
        <w:tc>
          <w:tcPr>
            <w:tcW w:w="8301" w:type="dxa"/>
            <w:tcBorders>
              <w:top w:val="nil"/>
              <w:left w:val="nil"/>
              <w:bottom w:val="nil"/>
              <w:right w:val="nil"/>
            </w:tcBorders>
            <w:tcMar>
              <w:left w:w="0" w:type="dxa"/>
              <w:right w:w="0" w:type="dxa"/>
            </w:tcMar>
            <w:vAlign w:val="bottom"/>
          </w:tcPr>
          <w:p w14:paraId="43D9C476" w14:textId="77777777" w:rsidR="00FC548F" w:rsidRDefault="00000000">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1452CBFF" w14:textId="77777777" w:rsidR="00FC548F" w:rsidRDefault="00FC548F"/>
        </w:tc>
        <w:tc>
          <w:tcPr>
            <w:tcW w:w="1289" w:type="dxa"/>
            <w:tcBorders>
              <w:top w:val="nil"/>
              <w:left w:val="nil"/>
              <w:bottom w:val="nil"/>
              <w:right w:val="nil"/>
            </w:tcBorders>
            <w:tcMar>
              <w:left w:w="0" w:type="dxa"/>
              <w:right w:w="60" w:type="dxa"/>
            </w:tcMar>
            <w:vAlign w:val="bottom"/>
          </w:tcPr>
          <w:p w14:paraId="4768A30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43B9AF" w14:textId="77777777" w:rsidR="00FC548F" w:rsidRDefault="00FC548F"/>
        </w:tc>
        <w:tc>
          <w:tcPr>
            <w:tcW w:w="1289" w:type="dxa"/>
            <w:tcBorders>
              <w:top w:val="nil"/>
              <w:left w:val="nil"/>
              <w:bottom w:val="nil"/>
              <w:right w:val="nil"/>
            </w:tcBorders>
            <w:tcMar>
              <w:left w:w="0" w:type="dxa"/>
              <w:right w:w="60" w:type="dxa"/>
            </w:tcMar>
            <w:vAlign w:val="bottom"/>
          </w:tcPr>
          <w:p w14:paraId="05373C81" w14:textId="77777777" w:rsidR="00FC548F" w:rsidRDefault="00FC548F">
            <w:pPr>
              <w:pStyle w:val="AccurriTablenumericvalues"/>
              <w:keepNext/>
            </w:pPr>
          </w:p>
        </w:tc>
      </w:tr>
      <w:tr w:rsidR="00FC548F" w14:paraId="67156D7A" w14:textId="77777777">
        <w:tc>
          <w:tcPr>
            <w:tcW w:w="8301" w:type="dxa"/>
            <w:tcBorders>
              <w:top w:val="nil"/>
              <w:left w:val="nil"/>
              <w:bottom w:val="nil"/>
              <w:right w:val="nil"/>
            </w:tcBorders>
            <w:tcMar>
              <w:left w:w="0" w:type="dxa"/>
              <w:right w:w="0" w:type="dxa"/>
            </w:tcMar>
            <w:vAlign w:val="bottom"/>
          </w:tcPr>
          <w:p w14:paraId="5A0CE57C" w14:textId="77777777" w:rsidR="00FC548F" w:rsidRDefault="00000000">
            <w:pPr>
              <w:pStyle w:val="AccurriTabletextvalues"/>
              <w:keepNext/>
              <w:jc w:val="left"/>
            </w:pPr>
            <w:r>
              <w:rPr>
                <w:lang w:val="en-AU"/>
              </w:rPr>
              <w:t>Increase in deferred tax assets (note 15)</w:t>
            </w:r>
          </w:p>
        </w:tc>
        <w:tc>
          <w:tcPr>
            <w:tcW w:w="60" w:type="dxa"/>
            <w:tcBorders>
              <w:top w:val="nil"/>
              <w:left w:val="nil"/>
              <w:bottom w:val="nil"/>
              <w:right w:val="nil"/>
            </w:tcBorders>
            <w:tcMar>
              <w:left w:w="0" w:type="dxa"/>
              <w:right w:w="0" w:type="dxa"/>
            </w:tcMar>
          </w:tcPr>
          <w:p w14:paraId="3BCCA56E" w14:textId="77777777" w:rsidR="00FC548F" w:rsidRDefault="00FC548F"/>
        </w:tc>
        <w:tc>
          <w:tcPr>
            <w:tcW w:w="1289" w:type="dxa"/>
            <w:tcBorders>
              <w:top w:val="nil"/>
              <w:left w:val="nil"/>
              <w:bottom w:val="nil"/>
              <w:right w:val="nil"/>
            </w:tcBorders>
            <w:tcMar>
              <w:left w:w="0" w:type="dxa"/>
              <w:right w:w="0" w:type="dxa"/>
            </w:tcMar>
            <w:vAlign w:val="bottom"/>
          </w:tcPr>
          <w:p w14:paraId="34F34F91" w14:textId="77777777" w:rsidR="00FC548F" w:rsidRDefault="00000000">
            <w:pPr>
              <w:pStyle w:val="AccurriTablenumericvalues"/>
              <w:keepNext/>
            </w:pPr>
            <w:r>
              <w:rPr>
                <w:lang w:val="en-AU"/>
              </w:rPr>
              <w:t>(517)</w:t>
            </w:r>
          </w:p>
        </w:tc>
        <w:tc>
          <w:tcPr>
            <w:tcW w:w="60" w:type="dxa"/>
            <w:tcBorders>
              <w:top w:val="nil"/>
              <w:left w:val="nil"/>
              <w:bottom w:val="nil"/>
              <w:right w:val="nil"/>
            </w:tcBorders>
            <w:tcMar>
              <w:left w:w="0" w:type="dxa"/>
              <w:right w:w="0" w:type="dxa"/>
            </w:tcMar>
          </w:tcPr>
          <w:p w14:paraId="75404903" w14:textId="77777777" w:rsidR="00FC548F" w:rsidRDefault="00FC548F"/>
        </w:tc>
        <w:tc>
          <w:tcPr>
            <w:tcW w:w="1289" w:type="dxa"/>
            <w:tcBorders>
              <w:top w:val="nil"/>
              <w:left w:val="nil"/>
              <w:bottom w:val="nil"/>
              <w:right w:val="nil"/>
            </w:tcBorders>
            <w:tcMar>
              <w:left w:w="0" w:type="dxa"/>
              <w:right w:w="0" w:type="dxa"/>
            </w:tcMar>
            <w:vAlign w:val="bottom"/>
          </w:tcPr>
          <w:p w14:paraId="3E3DE20A" w14:textId="77777777" w:rsidR="00FC548F" w:rsidRDefault="00000000">
            <w:pPr>
              <w:pStyle w:val="AccurriTablenumericvalues"/>
              <w:keepNext/>
            </w:pPr>
            <w:r>
              <w:rPr>
                <w:lang w:val="en-AU"/>
              </w:rPr>
              <w:t>(207)</w:t>
            </w:r>
          </w:p>
        </w:tc>
      </w:tr>
      <w:tr w:rsidR="00FC548F" w14:paraId="1E217294" w14:textId="77777777">
        <w:tc>
          <w:tcPr>
            <w:tcW w:w="8301" w:type="dxa"/>
            <w:tcBorders>
              <w:top w:val="nil"/>
              <w:left w:val="nil"/>
              <w:bottom w:val="nil"/>
              <w:right w:val="nil"/>
            </w:tcBorders>
            <w:tcMar>
              <w:left w:w="0" w:type="dxa"/>
              <w:right w:w="0" w:type="dxa"/>
            </w:tcMar>
            <w:vAlign w:val="bottom"/>
          </w:tcPr>
          <w:p w14:paraId="3C15C4FA" w14:textId="77777777" w:rsidR="00FC548F" w:rsidRDefault="00000000">
            <w:pPr>
              <w:pStyle w:val="AccurriTabletextvalues"/>
              <w:keepNext/>
              <w:jc w:val="left"/>
            </w:pPr>
            <w:r>
              <w:rPr>
                <w:lang w:val="en-AU"/>
              </w:rPr>
              <w:t>Increase in deferred tax liabilities (note 24)</w:t>
            </w:r>
          </w:p>
        </w:tc>
        <w:tc>
          <w:tcPr>
            <w:tcW w:w="60" w:type="dxa"/>
            <w:tcBorders>
              <w:top w:val="nil"/>
              <w:left w:val="nil"/>
              <w:bottom w:val="nil"/>
              <w:right w:val="nil"/>
            </w:tcBorders>
            <w:tcMar>
              <w:left w:w="0" w:type="dxa"/>
              <w:right w:w="0" w:type="dxa"/>
            </w:tcMar>
          </w:tcPr>
          <w:p w14:paraId="2A3274A0" w14:textId="77777777" w:rsidR="00FC548F" w:rsidRDefault="00FC548F"/>
        </w:tc>
        <w:tc>
          <w:tcPr>
            <w:tcW w:w="1289" w:type="dxa"/>
            <w:tcBorders>
              <w:top w:val="nil"/>
              <w:left w:val="nil"/>
              <w:bottom w:val="nil"/>
              <w:right w:val="nil"/>
            </w:tcBorders>
            <w:tcMar>
              <w:left w:w="0" w:type="dxa"/>
              <w:right w:w="60" w:type="dxa"/>
            </w:tcMar>
            <w:vAlign w:val="bottom"/>
          </w:tcPr>
          <w:p w14:paraId="6CB0F4BD" w14:textId="77777777" w:rsidR="00FC548F" w:rsidRDefault="00000000">
            <w:pPr>
              <w:pStyle w:val="AccurriTablenumericvalues"/>
              <w:keepNext/>
            </w:pPr>
            <w:r>
              <w:rPr>
                <w:lang w:val="en-AU"/>
              </w:rPr>
              <w:t xml:space="preserve">2,298 </w:t>
            </w:r>
          </w:p>
        </w:tc>
        <w:tc>
          <w:tcPr>
            <w:tcW w:w="60" w:type="dxa"/>
            <w:tcBorders>
              <w:top w:val="nil"/>
              <w:left w:val="nil"/>
              <w:bottom w:val="nil"/>
              <w:right w:val="nil"/>
            </w:tcBorders>
            <w:tcMar>
              <w:left w:w="0" w:type="dxa"/>
              <w:right w:w="0" w:type="dxa"/>
            </w:tcMar>
          </w:tcPr>
          <w:p w14:paraId="5BA9F5F6" w14:textId="77777777" w:rsidR="00FC548F" w:rsidRDefault="00FC548F"/>
        </w:tc>
        <w:tc>
          <w:tcPr>
            <w:tcW w:w="1289" w:type="dxa"/>
            <w:tcBorders>
              <w:top w:val="nil"/>
              <w:left w:val="nil"/>
              <w:bottom w:val="nil"/>
              <w:right w:val="nil"/>
            </w:tcBorders>
            <w:tcMar>
              <w:left w:w="0" w:type="dxa"/>
              <w:right w:w="60" w:type="dxa"/>
            </w:tcMar>
            <w:vAlign w:val="bottom"/>
          </w:tcPr>
          <w:p w14:paraId="224DCF96" w14:textId="77777777" w:rsidR="00FC548F" w:rsidRDefault="00000000">
            <w:pPr>
              <w:pStyle w:val="AccurriTablenumericvalues"/>
              <w:keepNext/>
            </w:pPr>
            <w:r>
              <w:rPr>
                <w:lang w:val="en-AU"/>
              </w:rPr>
              <w:t xml:space="preserve">2,694 </w:t>
            </w:r>
          </w:p>
        </w:tc>
      </w:tr>
      <w:tr w:rsidR="00FC548F" w14:paraId="38C364C3" w14:textId="77777777">
        <w:tc>
          <w:tcPr>
            <w:tcW w:w="8301" w:type="dxa"/>
            <w:tcBorders>
              <w:top w:val="nil"/>
              <w:left w:val="nil"/>
              <w:bottom w:val="nil"/>
              <w:right w:val="nil"/>
            </w:tcBorders>
            <w:tcMar>
              <w:left w:w="0" w:type="dxa"/>
              <w:right w:w="0" w:type="dxa"/>
            </w:tcMar>
            <w:vAlign w:val="bottom"/>
          </w:tcPr>
          <w:p w14:paraId="04355D6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4BFBE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0B80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3DF4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BE8459D" w14:textId="77777777" w:rsidR="00FC548F" w:rsidRDefault="00FC548F">
            <w:pPr>
              <w:pStyle w:val="AccurriTablenumericvalues"/>
              <w:keepNext/>
            </w:pPr>
          </w:p>
        </w:tc>
      </w:tr>
      <w:tr w:rsidR="00FC548F" w14:paraId="099FCC18" w14:textId="77777777">
        <w:tc>
          <w:tcPr>
            <w:tcW w:w="8301" w:type="dxa"/>
            <w:tcBorders>
              <w:top w:val="nil"/>
              <w:left w:val="nil"/>
              <w:bottom w:val="nil"/>
              <w:right w:val="nil"/>
            </w:tcBorders>
            <w:tcMar>
              <w:left w:w="0" w:type="dxa"/>
              <w:right w:w="0" w:type="dxa"/>
            </w:tcMar>
            <w:vAlign w:val="bottom"/>
          </w:tcPr>
          <w:p w14:paraId="3AFD66AE" w14:textId="77777777" w:rsidR="00FC548F"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2658F2E2" w14:textId="77777777" w:rsidR="00FC548F" w:rsidRDefault="00FC548F"/>
        </w:tc>
        <w:tc>
          <w:tcPr>
            <w:tcW w:w="1289" w:type="dxa"/>
            <w:tcBorders>
              <w:top w:val="nil"/>
              <w:left w:val="nil"/>
              <w:bottom w:val="nil"/>
              <w:right w:val="nil"/>
            </w:tcBorders>
            <w:tcMar>
              <w:left w:w="0" w:type="dxa"/>
              <w:right w:w="60" w:type="dxa"/>
            </w:tcMar>
            <w:vAlign w:val="bottom"/>
          </w:tcPr>
          <w:p w14:paraId="3D6AA17E" w14:textId="77777777" w:rsidR="00FC548F" w:rsidRDefault="00000000">
            <w:pPr>
              <w:pStyle w:val="AccurriTablenumericvalues"/>
              <w:keepNext/>
            </w:pPr>
            <w:r>
              <w:rPr>
                <w:lang w:val="en-AU"/>
              </w:rPr>
              <w:t xml:space="preserve">1,781 </w:t>
            </w:r>
          </w:p>
        </w:tc>
        <w:tc>
          <w:tcPr>
            <w:tcW w:w="60" w:type="dxa"/>
            <w:tcBorders>
              <w:top w:val="nil"/>
              <w:left w:val="nil"/>
              <w:bottom w:val="nil"/>
              <w:right w:val="nil"/>
            </w:tcBorders>
            <w:tcMar>
              <w:left w:w="0" w:type="dxa"/>
              <w:right w:w="0" w:type="dxa"/>
            </w:tcMar>
          </w:tcPr>
          <w:p w14:paraId="3EC22D00" w14:textId="77777777" w:rsidR="00FC548F" w:rsidRDefault="00FC548F"/>
        </w:tc>
        <w:tc>
          <w:tcPr>
            <w:tcW w:w="1289" w:type="dxa"/>
            <w:tcBorders>
              <w:top w:val="nil"/>
              <w:left w:val="nil"/>
              <w:bottom w:val="nil"/>
              <w:right w:val="nil"/>
            </w:tcBorders>
            <w:tcMar>
              <w:left w:w="0" w:type="dxa"/>
              <w:right w:w="60" w:type="dxa"/>
            </w:tcMar>
            <w:vAlign w:val="bottom"/>
          </w:tcPr>
          <w:p w14:paraId="3A4524C1" w14:textId="77777777" w:rsidR="00FC548F" w:rsidRDefault="00000000">
            <w:pPr>
              <w:pStyle w:val="AccurriTablenumericvalues"/>
              <w:keepNext/>
            </w:pPr>
            <w:r>
              <w:rPr>
                <w:lang w:val="en-AU"/>
              </w:rPr>
              <w:t xml:space="preserve">2,487 </w:t>
            </w:r>
          </w:p>
        </w:tc>
      </w:tr>
      <w:tr w:rsidR="00FC548F" w14:paraId="374AB480" w14:textId="77777777">
        <w:tc>
          <w:tcPr>
            <w:tcW w:w="8301" w:type="dxa"/>
            <w:tcBorders>
              <w:top w:val="nil"/>
              <w:left w:val="nil"/>
              <w:bottom w:val="nil"/>
              <w:right w:val="nil"/>
            </w:tcBorders>
            <w:tcMar>
              <w:left w:w="0" w:type="dxa"/>
              <w:right w:w="0" w:type="dxa"/>
            </w:tcMar>
            <w:vAlign w:val="bottom"/>
          </w:tcPr>
          <w:p w14:paraId="52656F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8694BA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8927D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CAC7A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599233" w14:textId="77777777" w:rsidR="00FC548F" w:rsidRDefault="00FC548F">
            <w:pPr>
              <w:pStyle w:val="AccurriTablenumericvalues"/>
              <w:keepNext/>
            </w:pPr>
          </w:p>
        </w:tc>
      </w:tr>
      <w:tr w:rsidR="00FC548F" w14:paraId="107AD467" w14:textId="77777777">
        <w:tc>
          <w:tcPr>
            <w:tcW w:w="8301" w:type="dxa"/>
            <w:tcBorders>
              <w:top w:val="nil"/>
              <w:left w:val="nil"/>
              <w:bottom w:val="nil"/>
              <w:right w:val="nil"/>
            </w:tcBorders>
            <w:tcMar>
              <w:left w:w="0" w:type="dxa"/>
              <w:right w:w="0" w:type="dxa"/>
            </w:tcMar>
            <w:vAlign w:val="bottom"/>
          </w:tcPr>
          <w:p w14:paraId="47FB63A6" w14:textId="77777777" w:rsidR="00FC548F" w:rsidRDefault="00000000">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122AA648" w14:textId="77777777" w:rsidR="00FC548F" w:rsidRDefault="00FC548F"/>
        </w:tc>
        <w:tc>
          <w:tcPr>
            <w:tcW w:w="1289" w:type="dxa"/>
            <w:tcBorders>
              <w:top w:val="nil"/>
              <w:left w:val="nil"/>
              <w:bottom w:val="nil"/>
              <w:right w:val="nil"/>
            </w:tcBorders>
            <w:tcMar>
              <w:left w:w="0" w:type="dxa"/>
              <w:right w:w="60" w:type="dxa"/>
            </w:tcMar>
            <w:vAlign w:val="bottom"/>
          </w:tcPr>
          <w:p w14:paraId="0939DC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DAF9C8" w14:textId="77777777" w:rsidR="00FC548F" w:rsidRDefault="00FC548F"/>
        </w:tc>
        <w:tc>
          <w:tcPr>
            <w:tcW w:w="1289" w:type="dxa"/>
            <w:tcBorders>
              <w:top w:val="nil"/>
              <w:left w:val="nil"/>
              <w:bottom w:val="nil"/>
              <w:right w:val="nil"/>
            </w:tcBorders>
            <w:tcMar>
              <w:left w:w="0" w:type="dxa"/>
              <w:right w:w="60" w:type="dxa"/>
            </w:tcMar>
            <w:vAlign w:val="bottom"/>
          </w:tcPr>
          <w:p w14:paraId="6AAD2BEB" w14:textId="77777777" w:rsidR="00FC548F" w:rsidRDefault="00FC548F">
            <w:pPr>
              <w:pStyle w:val="AccurriTablenumericvalues"/>
              <w:keepNext/>
            </w:pPr>
          </w:p>
        </w:tc>
      </w:tr>
      <w:tr w:rsidR="00FC548F" w14:paraId="3177F1E2" w14:textId="77777777">
        <w:tc>
          <w:tcPr>
            <w:tcW w:w="8301" w:type="dxa"/>
            <w:tcBorders>
              <w:top w:val="nil"/>
              <w:left w:val="nil"/>
              <w:bottom w:val="nil"/>
              <w:right w:val="nil"/>
            </w:tcBorders>
            <w:tcMar>
              <w:left w:w="0" w:type="dxa"/>
              <w:right w:w="0" w:type="dxa"/>
            </w:tcMar>
            <w:vAlign w:val="bottom"/>
          </w:tcPr>
          <w:p w14:paraId="53333AD3" w14:textId="77777777" w:rsidR="00FC548F"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6F648E76" w14:textId="77777777" w:rsidR="00FC548F" w:rsidRDefault="00FC548F"/>
        </w:tc>
        <w:tc>
          <w:tcPr>
            <w:tcW w:w="1289" w:type="dxa"/>
            <w:tcBorders>
              <w:top w:val="nil"/>
              <w:left w:val="nil"/>
              <w:bottom w:val="nil"/>
              <w:right w:val="nil"/>
            </w:tcBorders>
            <w:tcMar>
              <w:left w:w="0" w:type="dxa"/>
              <w:right w:w="60" w:type="dxa"/>
            </w:tcMar>
            <w:vAlign w:val="bottom"/>
          </w:tcPr>
          <w:p w14:paraId="7FBA2E96" w14:textId="77777777" w:rsidR="00FC548F" w:rsidRDefault="00000000">
            <w:pPr>
              <w:pStyle w:val="AccurriTablenumericvalues"/>
              <w:keepNext/>
            </w:pPr>
            <w:r>
              <w:rPr>
                <w:lang w:val="en-AU"/>
              </w:rPr>
              <w:t xml:space="preserve">34,554 </w:t>
            </w:r>
          </w:p>
        </w:tc>
        <w:tc>
          <w:tcPr>
            <w:tcW w:w="60" w:type="dxa"/>
            <w:tcBorders>
              <w:top w:val="nil"/>
              <w:left w:val="nil"/>
              <w:bottom w:val="nil"/>
              <w:right w:val="nil"/>
            </w:tcBorders>
            <w:tcMar>
              <w:left w:w="0" w:type="dxa"/>
              <w:right w:w="0" w:type="dxa"/>
            </w:tcMar>
          </w:tcPr>
          <w:p w14:paraId="249A3C16" w14:textId="77777777" w:rsidR="00FC548F" w:rsidRDefault="00FC548F"/>
        </w:tc>
        <w:tc>
          <w:tcPr>
            <w:tcW w:w="1289" w:type="dxa"/>
            <w:tcBorders>
              <w:top w:val="nil"/>
              <w:left w:val="nil"/>
              <w:bottom w:val="nil"/>
              <w:right w:val="nil"/>
            </w:tcBorders>
            <w:tcMar>
              <w:left w:w="0" w:type="dxa"/>
              <w:right w:w="60" w:type="dxa"/>
            </w:tcMar>
            <w:vAlign w:val="bottom"/>
          </w:tcPr>
          <w:p w14:paraId="4BFFDAC1" w14:textId="77777777" w:rsidR="00FC548F" w:rsidRDefault="00000000">
            <w:pPr>
              <w:pStyle w:val="AccurriTablenumericvalues"/>
              <w:keepNext/>
            </w:pPr>
            <w:r>
              <w:rPr>
                <w:lang w:val="en-AU"/>
              </w:rPr>
              <w:t xml:space="preserve">30,077 </w:t>
            </w:r>
          </w:p>
        </w:tc>
      </w:tr>
      <w:tr w:rsidR="00FC548F" w14:paraId="4A33B290" w14:textId="77777777">
        <w:tc>
          <w:tcPr>
            <w:tcW w:w="8301" w:type="dxa"/>
            <w:tcBorders>
              <w:top w:val="nil"/>
              <w:left w:val="nil"/>
              <w:bottom w:val="nil"/>
              <w:right w:val="nil"/>
            </w:tcBorders>
            <w:tcMar>
              <w:left w:w="0" w:type="dxa"/>
              <w:right w:w="0" w:type="dxa"/>
            </w:tcMar>
            <w:vAlign w:val="bottom"/>
          </w:tcPr>
          <w:p w14:paraId="618747C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DD9DE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A3252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A4C40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008679" w14:textId="77777777" w:rsidR="00FC548F" w:rsidRDefault="00FC548F">
            <w:pPr>
              <w:pStyle w:val="AccurriTablenumericvalues"/>
              <w:keepNext/>
            </w:pPr>
          </w:p>
        </w:tc>
      </w:tr>
      <w:tr w:rsidR="00FC548F" w14:paraId="6C4C2F3D" w14:textId="77777777">
        <w:tc>
          <w:tcPr>
            <w:tcW w:w="8301" w:type="dxa"/>
            <w:tcBorders>
              <w:top w:val="nil"/>
              <w:left w:val="nil"/>
              <w:bottom w:val="nil"/>
              <w:right w:val="nil"/>
            </w:tcBorders>
            <w:tcMar>
              <w:left w:w="0" w:type="dxa"/>
              <w:right w:w="0" w:type="dxa"/>
            </w:tcMar>
            <w:vAlign w:val="bottom"/>
          </w:tcPr>
          <w:p w14:paraId="3C5619A7" w14:textId="77777777" w:rsidR="00FC548F" w:rsidRDefault="00000000">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4E22DF41" w14:textId="77777777" w:rsidR="00FC548F" w:rsidRDefault="00FC548F"/>
        </w:tc>
        <w:tc>
          <w:tcPr>
            <w:tcW w:w="1289" w:type="dxa"/>
            <w:tcBorders>
              <w:top w:val="nil"/>
              <w:left w:val="nil"/>
              <w:bottom w:val="nil"/>
              <w:right w:val="nil"/>
            </w:tcBorders>
            <w:tcMar>
              <w:left w:w="0" w:type="dxa"/>
              <w:right w:w="60" w:type="dxa"/>
            </w:tcMar>
            <w:vAlign w:val="bottom"/>
          </w:tcPr>
          <w:p w14:paraId="2ADB944F" w14:textId="77777777" w:rsidR="00FC548F" w:rsidRDefault="00000000">
            <w:pPr>
              <w:pStyle w:val="AccurriTablenumericvalues"/>
              <w:keepNext/>
            </w:pPr>
            <w:r>
              <w:rPr>
                <w:lang w:val="en-AU"/>
              </w:rPr>
              <w:t xml:space="preserve">10,366 </w:t>
            </w:r>
          </w:p>
        </w:tc>
        <w:tc>
          <w:tcPr>
            <w:tcW w:w="60" w:type="dxa"/>
            <w:tcBorders>
              <w:top w:val="nil"/>
              <w:left w:val="nil"/>
              <w:bottom w:val="nil"/>
              <w:right w:val="nil"/>
            </w:tcBorders>
            <w:tcMar>
              <w:left w:w="0" w:type="dxa"/>
              <w:right w:w="0" w:type="dxa"/>
            </w:tcMar>
          </w:tcPr>
          <w:p w14:paraId="44D5706B" w14:textId="77777777" w:rsidR="00FC548F" w:rsidRDefault="00FC548F"/>
        </w:tc>
        <w:tc>
          <w:tcPr>
            <w:tcW w:w="1289" w:type="dxa"/>
            <w:tcBorders>
              <w:top w:val="nil"/>
              <w:left w:val="nil"/>
              <w:bottom w:val="nil"/>
              <w:right w:val="nil"/>
            </w:tcBorders>
            <w:tcMar>
              <w:left w:w="0" w:type="dxa"/>
              <w:right w:w="60" w:type="dxa"/>
            </w:tcMar>
            <w:vAlign w:val="bottom"/>
          </w:tcPr>
          <w:p w14:paraId="4B468AEB" w14:textId="77777777" w:rsidR="00FC548F" w:rsidRDefault="00000000">
            <w:pPr>
              <w:pStyle w:val="AccurriTablenumericvalues"/>
              <w:keepNext/>
            </w:pPr>
            <w:r>
              <w:rPr>
                <w:lang w:val="en-AU"/>
              </w:rPr>
              <w:t xml:space="preserve">9,023 </w:t>
            </w:r>
          </w:p>
        </w:tc>
      </w:tr>
      <w:tr w:rsidR="00FC548F" w14:paraId="5742F7B3" w14:textId="77777777">
        <w:tc>
          <w:tcPr>
            <w:tcW w:w="8301" w:type="dxa"/>
            <w:tcBorders>
              <w:top w:val="nil"/>
              <w:left w:val="nil"/>
              <w:bottom w:val="nil"/>
              <w:right w:val="nil"/>
            </w:tcBorders>
            <w:tcMar>
              <w:left w:w="0" w:type="dxa"/>
              <w:right w:w="0" w:type="dxa"/>
            </w:tcMar>
            <w:vAlign w:val="bottom"/>
          </w:tcPr>
          <w:p w14:paraId="41BD172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2DB425" w14:textId="77777777" w:rsidR="00FC548F" w:rsidRDefault="00FC548F"/>
        </w:tc>
        <w:tc>
          <w:tcPr>
            <w:tcW w:w="1289" w:type="dxa"/>
            <w:tcBorders>
              <w:top w:val="nil"/>
              <w:left w:val="nil"/>
              <w:bottom w:val="nil"/>
              <w:right w:val="nil"/>
            </w:tcBorders>
            <w:tcMar>
              <w:left w:w="0" w:type="dxa"/>
              <w:right w:w="60" w:type="dxa"/>
            </w:tcMar>
            <w:vAlign w:val="bottom"/>
          </w:tcPr>
          <w:p w14:paraId="0A64B0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DEAB1E" w14:textId="77777777" w:rsidR="00FC548F" w:rsidRDefault="00FC548F"/>
        </w:tc>
        <w:tc>
          <w:tcPr>
            <w:tcW w:w="1289" w:type="dxa"/>
            <w:tcBorders>
              <w:top w:val="nil"/>
              <w:left w:val="nil"/>
              <w:bottom w:val="nil"/>
              <w:right w:val="nil"/>
            </w:tcBorders>
            <w:tcMar>
              <w:left w:w="0" w:type="dxa"/>
              <w:right w:w="60" w:type="dxa"/>
            </w:tcMar>
            <w:vAlign w:val="bottom"/>
          </w:tcPr>
          <w:p w14:paraId="20577C29" w14:textId="77777777" w:rsidR="00FC548F" w:rsidRDefault="00FC548F">
            <w:pPr>
              <w:pStyle w:val="AccurriTablenumericvalues"/>
              <w:keepNext/>
            </w:pPr>
          </w:p>
        </w:tc>
      </w:tr>
      <w:tr w:rsidR="00FC548F" w14:paraId="6F2D2D5F" w14:textId="77777777">
        <w:tc>
          <w:tcPr>
            <w:tcW w:w="8301" w:type="dxa"/>
            <w:tcBorders>
              <w:top w:val="nil"/>
              <w:left w:val="nil"/>
              <w:bottom w:val="nil"/>
              <w:right w:val="nil"/>
            </w:tcBorders>
            <w:tcMar>
              <w:left w:w="0" w:type="dxa"/>
              <w:right w:w="0" w:type="dxa"/>
            </w:tcMar>
            <w:vAlign w:val="bottom"/>
          </w:tcPr>
          <w:p w14:paraId="3F2580D1" w14:textId="77777777" w:rsidR="00FC548F" w:rsidRDefault="00000000">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1CCBB642" w14:textId="77777777" w:rsidR="00FC548F" w:rsidRDefault="00FC548F"/>
        </w:tc>
        <w:tc>
          <w:tcPr>
            <w:tcW w:w="1289" w:type="dxa"/>
            <w:tcBorders>
              <w:top w:val="nil"/>
              <w:left w:val="nil"/>
              <w:bottom w:val="nil"/>
              <w:right w:val="nil"/>
            </w:tcBorders>
            <w:tcMar>
              <w:left w:w="0" w:type="dxa"/>
              <w:right w:w="60" w:type="dxa"/>
            </w:tcMar>
            <w:vAlign w:val="bottom"/>
          </w:tcPr>
          <w:p w14:paraId="4E1BBD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4C0676" w14:textId="77777777" w:rsidR="00FC548F" w:rsidRDefault="00FC548F"/>
        </w:tc>
        <w:tc>
          <w:tcPr>
            <w:tcW w:w="1289" w:type="dxa"/>
            <w:tcBorders>
              <w:top w:val="nil"/>
              <w:left w:val="nil"/>
              <w:bottom w:val="nil"/>
              <w:right w:val="nil"/>
            </w:tcBorders>
            <w:tcMar>
              <w:left w:w="0" w:type="dxa"/>
              <w:right w:w="60" w:type="dxa"/>
            </w:tcMar>
            <w:vAlign w:val="bottom"/>
          </w:tcPr>
          <w:p w14:paraId="14A092D2" w14:textId="77777777" w:rsidR="00FC548F" w:rsidRDefault="00FC548F">
            <w:pPr>
              <w:pStyle w:val="AccurriTablenumericvalues"/>
              <w:keepNext/>
            </w:pPr>
          </w:p>
        </w:tc>
      </w:tr>
      <w:tr w:rsidR="00FC548F" w14:paraId="15EE25D4" w14:textId="77777777">
        <w:tc>
          <w:tcPr>
            <w:tcW w:w="8301" w:type="dxa"/>
            <w:tcBorders>
              <w:top w:val="nil"/>
              <w:left w:val="nil"/>
              <w:bottom w:val="nil"/>
              <w:right w:val="nil"/>
            </w:tcBorders>
            <w:tcMar>
              <w:left w:w="300" w:type="dxa"/>
              <w:right w:w="0" w:type="dxa"/>
            </w:tcMar>
            <w:vAlign w:val="bottom"/>
          </w:tcPr>
          <w:p w14:paraId="3332805C" w14:textId="77777777" w:rsidR="00FC548F" w:rsidRDefault="00000000">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33732429" w14:textId="77777777" w:rsidR="00FC548F" w:rsidRDefault="00FC548F"/>
        </w:tc>
        <w:tc>
          <w:tcPr>
            <w:tcW w:w="1289" w:type="dxa"/>
            <w:tcBorders>
              <w:top w:val="nil"/>
              <w:left w:val="nil"/>
              <w:bottom w:val="nil"/>
              <w:right w:val="nil"/>
            </w:tcBorders>
            <w:tcMar>
              <w:left w:w="0" w:type="dxa"/>
              <w:right w:w="0" w:type="dxa"/>
            </w:tcMar>
            <w:vAlign w:val="bottom"/>
          </w:tcPr>
          <w:p w14:paraId="633F1175" w14:textId="77777777" w:rsidR="00FC548F" w:rsidRDefault="00000000">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058DAA2C" w14:textId="77777777" w:rsidR="00FC548F" w:rsidRDefault="00FC548F"/>
        </w:tc>
        <w:tc>
          <w:tcPr>
            <w:tcW w:w="1289" w:type="dxa"/>
            <w:tcBorders>
              <w:top w:val="nil"/>
              <w:left w:val="nil"/>
              <w:bottom w:val="nil"/>
              <w:right w:val="nil"/>
            </w:tcBorders>
            <w:tcMar>
              <w:left w:w="0" w:type="dxa"/>
              <w:right w:w="0" w:type="dxa"/>
            </w:tcMar>
            <w:vAlign w:val="bottom"/>
          </w:tcPr>
          <w:p w14:paraId="26C60658" w14:textId="77777777" w:rsidR="00FC548F" w:rsidRDefault="00000000">
            <w:pPr>
              <w:pStyle w:val="AccurriTablenumericvalues"/>
              <w:keepNext/>
            </w:pPr>
            <w:r>
              <w:rPr>
                <w:lang w:val="en-AU"/>
              </w:rPr>
              <w:t>(798)</w:t>
            </w:r>
          </w:p>
        </w:tc>
      </w:tr>
      <w:tr w:rsidR="00FC548F" w14:paraId="6FD1D6AA" w14:textId="77777777">
        <w:tc>
          <w:tcPr>
            <w:tcW w:w="8301" w:type="dxa"/>
            <w:tcBorders>
              <w:top w:val="nil"/>
              <w:left w:val="nil"/>
              <w:bottom w:val="nil"/>
              <w:right w:val="nil"/>
            </w:tcBorders>
            <w:tcMar>
              <w:left w:w="300" w:type="dxa"/>
              <w:right w:w="0" w:type="dxa"/>
            </w:tcMar>
            <w:vAlign w:val="bottom"/>
          </w:tcPr>
          <w:p w14:paraId="6C2DF0E8" w14:textId="77777777" w:rsidR="00FC548F" w:rsidRDefault="00000000">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397FEBA5" w14:textId="77777777" w:rsidR="00FC548F" w:rsidRDefault="00FC548F"/>
        </w:tc>
        <w:tc>
          <w:tcPr>
            <w:tcW w:w="1289" w:type="dxa"/>
            <w:tcBorders>
              <w:top w:val="nil"/>
              <w:left w:val="nil"/>
              <w:bottom w:val="nil"/>
              <w:right w:val="nil"/>
            </w:tcBorders>
            <w:tcMar>
              <w:left w:w="0" w:type="dxa"/>
              <w:right w:w="60" w:type="dxa"/>
            </w:tcMar>
            <w:vAlign w:val="bottom"/>
          </w:tcPr>
          <w:p w14:paraId="7B7FDA0D" w14:textId="77777777" w:rsidR="00FC548F" w:rsidRDefault="00000000">
            <w:pPr>
              <w:pStyle w:val="AccurriTablenumericvalues"/>
              <w:keepNext/>
            </w:pPr>
            <w:r>
              <w:rPr>
                <w:lang w:val="en-AU"/>
              </w:rPr>
              <w:t xml:space="preserve">157 </w:t>
            </w:r>
          </w:p>
        </w:tc>
        <w:tc>
          <w:tcPr>
            <w:tcW w:w="60" w:type="dxa"/>
            <w:tcBorders>
              <w:top w:val="nil"/>
              <w:left w:val="nil"/>
              <w:bottom w:val="nil"/>
              <w:right w:val="nil"/>
            </w:tcBorders>
            <w:tcMar>
              <w:left w:w="0" w:type="dxa"/>
              <w:right w:w="0" w:type="dxa"/>
            </w:tcMar>
          </w:tcPr>
          <w:p w14:paraId="72DD1F01" w14:textId="77777777" w:rsidR="00FC548F" w:rsidRDefault="00FC548F"/>
        </w:tc>
        <w:tc>
          <w:tcPr>
            <w:tcW w:w="1289" w:type="dxa"/>
            <w:tcBorders>
              <w:top w:val="nil"/>
              <w:left w:val="nil"/>
              <w:bottom w:val="nil"/>
              <w:right w:val="nil"/>
            </w:tcBorders>
            <w:tcMar>
              <w:left w:w="0" w:type="dxa"/>
              <w:right w:w="60" w:type="dxa"/>
            </w:tcMar>
            <w:vAlign w:val="bottom"/>
          </w:tcPr>
          <w:p w14:paraId="27FB53FD" w14:textId="77777777" w:rsidR="00FC548F" w:rsidRDefault="00000000">
            <w:pPr>
              <w:pStyle w:val="AccurriTablenumericvalues"/>
              <w:keepNext/>
            </w:pPr>
            <w:r>
              <w:rPr>
                <w:lang w:val="en-AU"/>
              </w:rPr>
              <w:t xml:space="preserve">146 </w:t>
            </w:r>
          </w:p>
        </w:tc>
      </w:tr>
      <w:tr w:rsidR="00FC548F" w14:paraId="4F577A57" w14:textId="77777777">
        <w:tc>
          <w:tcPr>
            <w:tcW w:w="8301" w:type="dxa"/>
            <w:tcBorders>
              <w:top w:val="nil"/>
              <w:left w:val="nil"/>
              <w:bottom w:val="nil"/>
              <w:right w:val="nil"/>
            </w:tcBorders>
            <w:tcMar>
              <w:left w:w="0" w:type="dxa"/>
              <w:right w:w="0" w:type="dxa"/>
            </w:tcMar>
            <w:vAlign w:val="bottom"/>
          </w:tcPr>
          <w:p w14:paraId="60253C1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F7EC31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D0E9A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53925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21DE3D" w14:textId="77777777" w:rsidR="00FC548F" w:rsidRDefault="00FC548F">
            <w:pPr>
              <w:pStyle w:val="AccurriTablenumericvalues"/>
              <w:keepNext/>
            </w:pPr>
          </w:p>
        </w:tc>
      </w:tr>
      <w:tr w:rsidR="00FC548F" w14:paraId="0390B65F" w14:textId="77777777">
        <w:tc>
          <w:tcPr>
            <w:tcW w:w="8301" w:type="dxa"/>
            <w:tcBorders>
              <w:top w:val="nil"/>
              <w:left w:val="nil"/>
              <w:bottom w:val="nil"/>
              <w:right w:val="nil"/>
            </w:tcBorders>
            <w:tcMar>
              <w:left w:w="0" w:type="dxa"/>
              <w:right w:w="0" w:type="dxa"/>
            </w:tcMar>
            <w:vAlign w:val="bottom"/>
          </w:tcPr>
          <w:p w14:paraId="69FD2D9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0CA55AB" w14:textId="77777777" w:rsidR="00FC548F" w:rsidRDefault="00FC548F"/>
        </w:tc>
        <w:tc>
          <w:tcPr>
            <w:tcW w:w="1289" w:type="dxa"/>
            <w:tcBorders>
              <w:top w:val="nil"/>
              <w:left w:val="nil"/>
              <w:bottom w:val="nil"/>
              <w:right w:val="nil"/>
            </w:tcBorders>
            <w:tcMar>
              <w:left w:w="0" w:type="dxa"/>
              <w:right w:w="60" w:type="dxa"/>
            </w:tcMar>
            <w:vAlign w:val="bottom"/>
          </w:tcPr>
          <w:p w14:paraId="5D453EDC" w14:textId="77777777" w:rsidR="00FC548F" w:rsidRDefault="00000000">
            <w:pPr>
              <w:pStyle w:val="AccurriTablenumericvalues"/>
              <w:keepNext/>
            </w:pPr>
            <w:r>
              <w:rPr>
                <w:lang w:val="en-AU"/>
              </w:rPr>
              <w:t xml:space="preserve">9,560 </w:t>
            </w:r>
          </w:p>
        </w:tc>
        <w:tc>
          <w:tcPr>
            <w:tcW w:w="60" w:type="dxa"/>
            <w:tcBorders>
              <w:top w:val="nil"/>
              <w:left w:val="nil"/>
              <w:bottom w:val="nil"/>
              <w:right w:val="nil"/>
            </w:tcBorders>
            <w:tcMar>
              <w:left w:w="0" w:type="dxa"/>
              <w:right w:w="0" w:type="dxa"/>
            </w:tcMar>
          </w:tcPr>
          <w:p w14:paraId="44897189" w14:textId="77777777" w:rsidR="00FC548F" w:rsidRDefault="00FC548F"/>
        </w:tc>
        <w:tc>
          <w:tcPr>
            <w:tcW w:w="1289" w:type="dxa"/>
            <w:tcBorders>
              <w:top w:val="nil"/>
              <w:left w:val="nil"/>
              <w:bottom w:val="nil"/>
              <w:right w:val="nil"/>
            </w:tcBorders>
            <w:tcMar>
              <w:left w:w="0" w:type="dxa"/>
              <w:right w:w="60" w:type="dxa"/>
            </w:tcMar>
            <w:vAlign w:val="bottom"/>
          </w:tcPr>
          <w:p w14:paraId="67D57905" w14:textId="77777777" w:rsidR="00FC548F" w:rsidRDefault="00000000">
            <w:pPr>
              <w:pStyle w:val="AccurriTablenumericvalues"/>
              <w:keepNext/>
            </w:pPr>
            <w:r>
              <w:rPr>
                <w:lang w:val="en-AU"/>
              </w:rPr>
              <w:t xml:space="preserve">8,371 </w:t>
            </w:r>
          </w:p>
        </w:tc>
      </w:tr>
      <w:tr w:rsidR="00FC548F" w14:paraId="47174884" w14:textId="77777777">
        <w:tc>
          <w:tcPr>
            <w:tcW w:w="8301" w:type="dxa"/>
            <w:tcBorders>
              <w:top w:val="nil"/>
              <w:left w:val="nil"/>
              <w:bottom w:val="nil"/>
              <w:right w:val="nil"/>
            </w:tcBorders>
            <w:tcMar>
              <w:left w:w="0" w:type="dxa"/>
              <w:right w:w="0" w:type="dxa"/>
            </w:tcMar>
            <w:vAlign w:val="bottom"/>
          </w:tcPr>
          <w:p w14:paraId="61B11029" w14:textId="77777777" w:rsidR="00FC548F"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0C5D0D4" w14:textId="77777777" w:rsidR="00FC548F" w:rsidRDefault="00FC548F"/>
        </w:tc>
        <w:tc>
          <w:tcPr>
            <w:tcW w:w="1289" w:type="dxa"/>
            <w:tcBorders>
              <w:top w:val="nil"/>
              <w:left w:val="nil"/>
              <w:bottom w:val="nil"/>
              <w:right w:val="nil"/>
            </w:tcBorders>
            <w:tcMar>
              <w:left w:w="0" w:type="dxa"/>
              <w:right w:w="60" w:type="dxa"/>
            </w:tcMar>
            <w:vAlign w:val="bottom"/>
          </w:tcPr>
          <w:p w14:paraId="1FE9505A" w14:textId="77777777" w:rsidR="00FC548F" w:rsidRDefault="00000000">
            <w:pPr>
              <w:pStyle w:val="AccurriTablenumericvalues"/>
              <w:keepNext/>
            </w:pPr>
            <w:r>
              <w:rPr>
                <w:lang w:val="en-AU"/>
              </w:rPr>
              <w:t xml:space="preserve">39 </w:t>
            </w:r>
          </w:p>
        </w:tc>
        <w:tc>
          <w:tcPr>
            <w:tcW w:w="60" w:type="dxa"/>
            <w:tcBorders>
              <w:top w:val="nil"/>
              <w:left w:val="nil"/>
              <w:bottom w:val="nil"/>
              <w:right w:val="nil"/>
            </w:tcBorders>
            <w:tcMar>
              <w:left w:w="0" w:type="dxa"/>
              <w:right w:w="0" w:type="dxa"/>
            </w:tcMar>
          </w:tcPr>
          <w:p w14:paraId="54BC3F6C" w14:textId="77777777" w:rsidR="00FC548F" w:rsidRDefault="00FC548F"/>
        </w:tc>
        <w:tc>
          <w:tcPr>
            <w:tcW w:w="1289" w:type="dxa"/>
            <w:tcBorders>
              <w:top w:val="nil"/>
              <w:left w:val="nil"/>
              <w:bottom w:val="nil"/>
              <w:right w:val="nil"/>
            </w:tcBorders>
            <w:tcMar>
              <w:left w:w="0" w:type="dxa"/>
              <w:right w:w="60" w:type="dxa"/>
            </w:tcMar>
            <w:vAlign w:val="bottom"/>
          </w:tcPr>
          <w:p w14:paraId="54D9EAF3" w14:textId="77777777" w:rsidR="00FC548F" w:rsidRDefault="00000000">
            <w:pPr>
              <w:pStyle w:val="AccurriTablenumericvalues"/>
              <w:keepNext/>
            </w:pPr>
            <w:r>
              <w:rPr>
                <w:lang w:val="en-AU"/>
              </w:rPr>
              <w:t xml:space="preserve">12 </w:t>
            </w:r>
          </w:p>
        </w:tc>
      </w:tr>
      <w:tr w:rsidR="00FC548F" w14:paraId="3E3F4645" w14:textId="77777777">
        <w:tc>
          <w:tcPr>
            <w:tcW w:w="8301" w:type="dxa"/>
            <w:tcBorders>
              <w:top w:val="nil"/>
              <w:left w:val="nil"/>
              <w:bottom w:val="nil"/>
              <w:right w:val="nil"/>
            </w:tcBorders>
            <w:tcMar>
              <w:left w:w="0" w:type="dxa"/>
              <w:right w:w="0" w:type="dxa"/>
            </w:tcMar>
            <w:vAlign w:val="bottom"/>
          </w:tcPr>
          <w:p w14:paraId="6345BA6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50DFCE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4AD10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658AF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9243C9" w14:textId="77777777" w:rsidR="00FC548F" w:rsidRDefault="00FC548F">
            <w:pPr>
              <w:pStyle w:val="AccurriTablenumericvalues"/>
              <w:keepNext/>
            </w:pPr>
          </w:p>
        </w:tc>
      </w:tr>
      <w:tr w:rsidR="00FC548F" w14:paraId="73D360D4" w14:textId="77777777">
        <w:tc>
          <w:tcPr>
            <w:tcW w:w="8301" w:type="dxa"/>
            <w:tcBorders>
              <w:top w:val="nil"/>
              <w:left w:val="nil"/>
              <w:bottom w:val="nil"/>
              <w:right w:val="nil"/>
            </w:tcBorders>
            <w:tcMar>
              <w:left w:w="0" w:type="dxa"/>
              <w:right w:w="0" w:type="dxa"/>
            </w:tcMar>
            <w:vAlign w:val="bottom"/>
          </w:tcPr>
          <w:p w14:paraId="1C778D26" w14:textId="77777777" w:rsidR="00FC548F"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316EBA9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FF990F0" w14:textId="77777777" w:rsidR="00FC548F" w:rsidRDefault="00000000">
            <w:pPr>
              <w:pStyle w:val="AccurriTablenumericvalues"/>
              <w:keepNext/>
            </w:pPr>
            <w:r>
              <w:rPr>
                <w:lang w:val="en-AU"/>
              </w:rPr>
              <w:t xml:space="preserve">9,599 </w:t>
            </w:r>
          </w:p>
        </w:tc>
        <w:tc>
          <w:tcPr>
            <w:tcW w:w="60" w:type="dxa"/>
            <w:tcBorders>
              <w:top w:val="nil"/>
              <w:left w:val="nil"/>
              <w:bottom w:val="nil"/>
              <w:right w:val="nil"/>
            </w:tcBorders>
            <w:tcMar>
              <w:left w:w="0" w:type="dxa"/>
              <w:right w:w="0" w:type="dxa"/>
            </w:tcMar>
          </w:tcPr>
          <w:p w14:paraId="243A561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D04FFB9" w14:textId="77777777" w:rsidR="00FC548F" w:rsidRDefault="00000000">
            <w:pPr>
              <w:pStyle w:val="AccurriTablenumericvalues"/>
              <w:keepNext/>
            </w:pPr>
            <w:r>
              <w:rPr>
                <w:lang w:val="en-AU"/>
              </w:rPr>
              <w:t xml:space="preserve">8,383 </w:t>
            </w:r>
          </w:p>
        </w:tc>
      </w:tr>
    </w:tbl>
    <w:p w14:paraId="0F369257"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86308B6" w14:textId="77777777">
        <w:trPr>
          <w:cantSplit/>
          <w:tblHeader/>
        </w:trPr>
        <w:tc>
          <w:tcPr>
            <w:tcW w:w="8301" w:type="dxa"/>
            <w:tcBorders>
              <w:top w:val="nil"/>
              <w:left w:val="nil"/>
              <w:bottom w:val="nil"/>
              <w:right w:val="nil"/>
            </w:tcBorders>
            <w:tcMar>
              <w:left w:w="0" w:type="dxa"/>
              <w:right w:w="0" w:type="dxa"/>
            </w:tcMar>
            <w:vAlign w:val="bottom"/>
          </w:tcPr>
          <w:p w14:paraId="3B98C7A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F314143" w14:textId="77777777" w:rsidR="00FC548F" w:rsidRDefault="00FC548F"/>
        </w:tc>
        <w:tc>
          <w:tcPr>
            <w:tcW w:w="2638" w:type="dxa"/>
            <w:gridSpan w:val="3"/>
            <w:tcBorders>
              <w:top w:val="nil"/>
              <w:left w:val="nil"/>
              <w:bottom w:val="nil"/>
              <w:right w:val="nil"/>
            </w:tcBorders>
            <w:tcMar>
              <w:left w:w="0" w:type="dxa"/>
              <w:right w:w="0" w:type="dxa"/>
            </w:tcMar>
            <w:vAlign w:val="bottom"/>
          </w:tcPr>
          <w:p w14:paraId="4FA1AC7D" w14:textId="77777777" w:rsidR="00FC548F" w:rsidRDefault="00000000">
            <w:pPr>
              <w:pStyle w:val="AccurriTableheaderinmaintable"/>
              <w:keepNext/>
            </w:pPr>
            <w:r>
              <w:rPr>
                <w:lang w:val="en-AU"/>
              </w:rPr>
              <w:t>Consolidated</w:t>
            </w:r>
          </w:p>
        </w:tc>
      </w:tr>
      <w:tr w:rsidR="00FC548F" w14:paraId="228625E4" w14:textId="77777777">
        <w:trPr>
          <w:cantSplit/>
          <w:tblHeader/>
        </w:trPr>
        <w:tc>
          <w:tcPr>
            <w:tcW w:w="8301" w:type="dxa"/>
            <w:tcBorders>
              <w:top w:val="nil"/>
              <w:left w:val="nil"/>
              <w:bottom w:val="nil"/>
              <w:right w:val="nil"/>
            </w:tcBorders>
            <w:tcMar>
              <w:left w:w="0" w:type="dxa"/>
              <w:right w:w="0" w:type="dxa"/>
            </w:tcMar>
            <w:vAlign w:val="bottom"/>
          </w:tcPr>
          <w:p w14:paraId="5A51E4A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2BE3097" w14:textId="77777777" w:rsidR="00FC548F" w:rsidRDefault="00FC548F"/>
        </w:tc>
        <w:tc>
          <w:tcPr>
            <w:tcW w:w="1289" w:type="dxa"/>
            <w:tcBorders>
              <w:top w:val="nil"/>
              <w:left w:val="nil"/>
              <w:bottom w:val="nil"/>
              <w:right w:val="nil"/>
            </w:tcBorders>
            <w:tcMar>
              <w:left w:w="0" w:type="dxa"/>
              <w:right w:w="0" w:type="dxa"/>
            </w:tcMar>
            <w:vAlign w:val="bottom"/>
          </w:tcPr>
          <w:p w14:paraId="255ADABD"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9863BE2" w14:textId="77777777" w:rsidR="00FC548F" w:rsidRDefault="00FC548F"/>
        </w:tc>
        <w:tc>
          <w:tcPr>
            <w:tcW w:w="1289" w:type="dxa"/>
            <w:tcBorders>
              <w:top w:val="nil"/>
              <w:left w:val="nil"/>
              <w:bottom w:val="nil"/>
              <w:right w:val="nil"/>
            </w:tcBorders>
            <w:tcMar>
              <w:left w:w="0" w:type="dxa"/>
              <w:right w:w="0" w:type="dxa"/>
            </w:tcMar>
            <w:vAlign w:val="bottom"/>
          </w:tcPr>
          <w:p w14:paraId="1DB421EC" w14:textId="77777777" w:rsidR="00FC548F" w:rsidRDefault="00000000">
            <w:pPr>
              <w:pStyle w:val="AccurriTableheaderinmaintable"/>
              <w:keepNext/>
            </w:pPr>
            <w:r>
              <w:rPr>
                <w:lang w:val="en-AU"/>
              </w:rPr>
              <w:t>2023</w:t>
            </w:r>
          </w:p>
        </w:tc>
      </w:tr>
      <w:tr w:rsidR="00FC548F" w14:paraId="4E217C54" w14:textId="77777777">
        <w:trPr>
          <w:cantSplit/>
          <w:tblHeader/>
        </w:trPr>
        <w:tc>
          <w:tcPr>
            <w:tcW w:w="8301" w:type="dxa"/>
            <w:tcBorders>
              <w:top w:val="nil"/>
              <w:left w:val="nil"/>
              <w:bottom w:val="nil"/>
              <w:right w:val="nil"/>
            </w:tcBorders>
            <w:tcMar>
              <w:left w:w="0" w:type="dxa"/>
              <w:right w:w="0" w:type="dxa"/>
            </w:tcMar>
            <w:vAlign w:val="bottom"/>
          </w:tcPr>
          <w:p w14:paraId="0F68566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C848B9" w14:textId="77777777" w:rsidR="00FC548F" w:rsidRDefault="00FC548F"/>
        </w:tc>
        <w:tc>
          <w:tcPr>
            <w:tcW w:w="1289" w:type="dxa"/>
            <w:tcBorders>
              <w:top w:val="nil"/>
              <w:left w:val="nil"/>
              <w:bottom w:val="nil"/>
              <w:right w:val="nil"/>
            </w:tcBorders>
            <w:tcMar>
              <w:left w:w="0" w:type="dxa"/>
              <w:right w:w="0" w:type="dxa"/>
            </w:tcMar>
            <w:vAlign w:val="bottom"/>
          </w:tcPr>
          <w:p w14:paraId="0E9AB2B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C77B63" w14:textId="77777777" w:rsidR="00FC548F" w:rsidRDefault="00FC548F"/>
        </w:tc>
        <w:tc>
          <w:tcPr>
            <w:tcW w:w="1289" w:type="dxa"/>
            <w:tcBorders>
              <w:top w:val="nil"/>
              <w:left w:val="nil"/>
              <w:bottom w:val="nil"/>
              <w:right w:val="nil"/>
            </w:tcBorders>
            <w:tcMar>
              <w:left w:w="0" w:type="dxa"/>
              <w:right w:w="0" w:type="dxa"/>
            </w:tcMar>
            <w:vAlign w:val="bottom"/>
          </w:tcPr>
          <w:p w14:paraId="02D55B70" w14:textId="77777777" w:rsidR="00FC548F" w:rsidRDefault="00000000">
            <w:pPr>
              <w:pStyle w:val="AccurriTableheaderinmaintable"/>
              <w:keepNext/>
            </w:pPr>
            <w:r>
              <w:rPr>
                <w:lang w:val="en-AU"/>
              </w:rPr>
              <w:t>CU'000</w:t>
            </w:r>
          </w:p>
        </w:tc>
      </w:tr>
      <w:tr w:rsidR="00FC548F" w14:paraId="1A6C0788" w14:textId="77777777">
        <w:trPr>
          <w:cantSplit/>
          <w:tblHeader/>
        </w:trPr>
        <w:tc>
          <w:tcPr>
            <w:tcW w:w="8301" w:type="dxa"/>
            <w:tcBorders>
              <w:top w:val="nil"/>
              <w:left w:val="nil"/>
              <w:bottom w:val="nil"/>
              <w:right w:val="nil"/>
            </w:tcBorders>
            <w:tcMar>
              <w:left w:w="0" w:type="dxa"/>
              <w:right w:w="0" w:type="dxa"/>
            </w:tcMar>
            <w:vAlign w:val="bottom"/>
          </w:tcPr>
          <w:p w14:paraId="75AB758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C90380" w14:textId="77777777" w:rsidR="00FC548F" w:rsidRDefault="00FC548F"/>
        </w:tc>
        <w:tc>
          <w:tcPr>
            <w:tcW w:w="1289" w:type="dxa"/>
            <w:tcBorders>
              <w:top w:val="nil"/>
              <w:left w:val="nil"/>
              <w:bottom w:val="nil"/>
              <w:right w:val="nil"/>
            </w:tcBorders>
            <w:tcMar>
              <w:left w:w="0" w:type="dxa"/>
              <w:right w:w="0" w:type="dxa"/>
            </w:tcMar>
            <w:vAlign w:val="bottom"/>
          </w:tcPr>
          <w:p w14:paraId="339833B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104FB19" w14:textId="77777777" w:rsidR="00FC548F" w:rsidRDefault="00FC548F"/>
        </w:tc>
        <w:tc>
          <w:tcPr>
            <w:tcW w:w="1289" w:type="dxa"/>
            <w:tcBorders>
              <w:top w:val="nil"/>
              <w:left w:val="nil"/>
              <w:bottom w:val="nil"/>
              <w:right w:val="nil"/>
            </w:tcBorders>
            <w:tcMar>
              <w:left w:w="0" w:type="dxa"/>
              <w:right w:w="0" w:type="dxa"/>
            </w:tcMar>
            <w:vAlign w:val="bottom"/>
          </w:tcPr>
          <w:p w14:paraId="6721E571" w14:textId="77777777" w:rsidR="00FC548F" w:rsidRDefault="00FC548F">
            <w:pPr>
              <w:pStyle w:val="AccurriTableheaderinmaintable"/>
              <w:keepNext/>
            </w:pPr>
          </w:p>
        </w:tc>
      </w:tr>
      <w:tr w:rsidR="00FC548F" w14:paraId="7F9C4B9E" w14:textId="77777777">
        <w:tc>
          <w:tcPr>
            <w:tcW w:w="8301" w:type="dxa"/>
            <w:tcBorders>
              <w:top w:val="nil"/>
              <w:left w:val="nil"/>
              <w:bottom w:val="nil"/>
              <w:right w:val="nil"/>
            </w:tcBorders>
            <w:tcMar>
              <w:left w:w="0" w:type="dxa"/>
              <w:right w:w="0" w:type="dxa"/>
            </w:tcMar>
            <w:vAlign w:val="bottom"/>
          </w:tcPr>
          <w:p w14:paraId="3D6999F7" w14:textId="77777777" w:rsidR="00FC548F" w:rsidRDefault="00000000">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17445CFE" w14:textId="77777777" w:rsidR="00FC548F" w:rsidRDefault="00FC548F"/>
        </w:tc>
        <w:tc>
          <w:tcPr>
            <w:tcW w:w="1289" w:type="dxa"/>
            <w:tcBorders>
              <w:top w:val="nil"/>
              <w:left w:val="nil"/>
              <w:bottom w:val="nil"/>
              <w:right w:val="nil"/>
            </w:tcBorders>
            <w:tcMar>
              <w:left w:w="0" w:type="dxa"/>
              <w:right w:w="60" w:type="dxa"/>
            </w:tcMar>
            <w:vAlign w:val="bottom"/>
          </w:tcPr>
          <w:p w14:paraId="34B041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DF2AFE" w14:textId="77777777" w:rsidR="00FC548F" w:rsidRDefault="00FC548F"/>
        </w:tc>
        <w:tc>
          <w:tcPr>
            <w:tcW w:w="1289" w:type="dxa"/>
            <w:tcBorders>
              <w:top w:val="nil"/>
              <w:left w:val="nil"/>
              <w:bottom w:val="nil"/>
              <w:right w:val="nil"/>
            </w:tcBorders>
            <w:tcMar>
              <w:left w:w="0" w:type="dxa"/>
              <w:right w:w="60" w:type="dxa"/>
            </w:tcMar>
            <w:vAlign w:val="bottom"/>
          </w:tcPr>
          <w:p w14:paraId="54814E0E" w14:textId="77777777" w:rsidR="00FC548F" w:rsidRDefault="00FC548F">
            <w:pPr>
              <w:pStyle w:val="AccurriTablenumericvalues"/>
              <w:keepNext/>
            </w:pPr>
          </w:p>
        </w:tc>
      </w:tr>
      <w:tr w:rsidR="00FC548F" w14:paraId="15313F79" w14:textId="77777777">
        <w:tc>
          <w:tcPr>
            <w:tcW w:w="8301" w:type="dxa"/>
            <w:tcBorders>
              <w:top w:val="nil"/>
              <w:left w:val="nil"/>
              <w:bottom w:val="nil"/>
              <w:right w:val="nil"/>
            </w:tcBorders>
            <w:tcMar>
              <w:left w:w="0" w:type="dxa"/>
              <w:right w:w="0" w:type="dxa"/>
            </w:tcMar>
            <w:vAlign w:val="bottom"/>
          </w:tcPr>
          <w:p w14:paraId="2A0DF91E" w14:textId="77777777" w:rsidR="00FC548F" w:rsidRDefault="00000000">
            <w:pPr>
              <w:pStyle w:val="AccurriTabletextvalues"/>
              <w:keepNext/>
              <w:jc w:val="left"/>
            </w:pPr>
            <w:r>
              <w:rPr>
                <w:lang w:val="en-AU"/>
              </w:rPr>
              <w:t>Deferred tax assets (note 15)</w:t>
            </w:r>
          </w:p>
        </w:tc>
        <w:tc>
          <w:tcPr>
            <w:tcW w:w="60" w:type="dxa"/>
            <w:tcBorders>
              <w:top w:val="nil"/>
              <w:left w:val="nil"/>
              <w:bottom w:val="nil"/>
              <w:right w:val="nil"/>
            </w:tcBorders>
            <w:tcMar>
              <w:left w:w="0" w:type="dxa"/>
              <w:right w:w="0" w:type="dxa"/>
            </w:tcMar>
          </w:tcPr>
          <w:p w14:paraId="751AAC2B" w14:textId="77777777" w:rsidR="00FC548F" w:rsidRDefault="00FC548F"/>
        </w:tc>
        <w:tc>
          <w:tcPr>
            <w:tcW w:w="1289" w:type="dxa"/>
            <w:tcBorders>
              <w:top w:val="nil"/>
              <w:left w:val="nil"/>
              <w:bottom w:val="nil"/>
              <w:right w:val="nil"/>
            </w:tcBorders>
            <w:tcMar>
              <w:left w:w="0" w:type="dxa"/>
              <w:right w:w="60" w:type="dxa"/>
            </w:tcMar>
            <w:vAlign w:val="bottom"/>
          </w:tcPr>
          <w:p w14:paraId="1B4BD746" w14:textId="77777777" w:rsidR="00FC548F" w:rsidRDefault="00000000">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478E5067" w14:textId="77777777" w:rsidR="00FC548F" w:rsidRDefault="00FC548F"/>
        </w:tc>
        <w:tc>
          <w:tcPr>
            <w:tcW w:w="1289" w:type="dxa"/>
            <w:tcBorders>
              <w:top w:val="nil"/>
              <w:left w:val="nil"/>
              <w:bottom w:val="nil"/>
              <w:right w:val="nil"/>
            </w:tcBorders>
            <w:tcMar>
              <w:left w:w="0" w:type="dxa"/>
              <w:right w:w="0" w:type="dxa"/>
            </w:tcMar>
            <w:vAlign w:val="bottom"/>
          </w:tcPr>
          <w:p w14:paraId="39AF4D32" w14:textId="77777777" w:rsidR="00FC548F" w:rsidRDefault="00000000">
            <w:pPr>
              <w:pStyle w:val="AccurriTablenumericvalues"/>
              <w:keepNext/>
            </w:pPr>
            <w:r>
              <w:rPr>
                <w:lang w:val="en-AU"/>
              </w:rPr>
              <w:t>(367)</w:t>
            </w:r>
          </w:p>
        </w:tc>
      </w:tr>
      <w:tr w:rsidR="00FC548F" w14:paraId="30021D34" w14:textId="77777777">
        <w:tc>
          <w:tcPr>
            <w:tcW w:w="8301" w:type="dxa"/>
            <w:tcBorders>
              <w:top w:val="nil"/>
              <w:left w:val="nil"/>
              <w:bottom w:val="nil"/>
              <w:right w:val="nil"/>
            </w:tcBorders>
            <w:tcMar>
              <w:left w:w="0" w:type="dxa"/>
              <w:right w:w="0" w:type="dxa"/>
            </w:tcMar>
            <w:vAlign w:val="bottom"/>
          </w:tcPr>
          <w:p w14:paraId="1D5CC34D" w14:textId="77777777" w:rsidR="00FC548F" w:rsidRDefault="00000000">
            <w:pPr>
              <w:pStyle w:val="AccurriTabletextvalues"/>
              <w:keepNext/>
              <w:jc w:val="left"/>
            </w:pPr>
            <w:r>
              <w:rPr>
                <w:lang w:val="en-AU"/>
              </w:rPr>
              <w:t>Deferred tax liabilities (note 24)</w:t>
            </w:r>
          </w:p>
        </w:tc>
        <w:tc>
          <w:tcPr>
            <w:tcW w:w="60" w:type="dxa"/>
            <w:tcBorders>
              <w:top w:val="nil"/>
              <w:left w:val="nil"/>
              <w:bottom w:val="nil"/>
              <w:right w:val="nil"/>
            </w:tcBorders>
            <w:tcMar>
              <w:left w:w="0" w:type="dxa"/>
              <w:right w:w="0" w:type="dxa"/>
            </w:tcMar>
          </w:tcPr>
          <w:p w14:paraId="0ABD193F" w14:textId="77777777" w:rsidR="00FC548F" w:rsidRDefault="00FC548F"/>
        </w:tc>
        <w:tc>
          <w:tcPr>
            <w:tcW w:w="1289" w:type="dxa"/>
            <w:tcBorders>
              <w:top w:val="nil"/>
              <w:left w:val="nil"/>
              <w:bottom w:val="nil"/>
              <w:right w:val="nil"/>
            </w:tcBorders>
            <w:tcMar>
              <w:left w:w="0" w:type="dxa"/>
              <w:right w:w="60" w:type="dxa"/>
            </w:tcMar>
            <w:vAlign w:val="bottom"/>
          </w:tcPr>
          <w:p w14:paraId="137E492D" w14:textId="77777777" w:rsidR="00FC548F" w:rsidRDefault="00000000">
            <w:pPr>
              <w:pStyle w:val="AccurriTablenumericvalues"/>
              <w:keepNext/>
            </w:pPr>
            <w:r>
              <w:rPr>
                <w:lang w:val="en-AU"/>
              </w:rPr>
              <w:t xml:space="preserve">534 </w:t>
            </w:r>
          </w:p>
        </w:tc>
        <w:tc>
          <w:tcPr>
            <w:tcW w:w="60" w:type="dxa"/>
            <w:tcBorders>
              <w:top w:val="nil"/>
              <w:left w:val="nil"/>
              <w:bottom w:val="nil"/>
              <w:right w:val="nil"/>
            </w:tcBorders>
            <w:tcMar>
              <w:left w:w="0" w:type="dxa"/>
              <w:right w:w="0" w:type="dxa"/>
            </w:tcMar>
          </w:tcPr>
          <w:p w14:paraId="6EC9FB2B" w14:textId="77777777" w:rsidR="00FC548F" w:rsidRDefault="00FC548F"/>
        </w:tc>
        <w:tc>
          <w:tcPr>
            <w:tcW w:w="1289" w:type="dxa"/>
            <w:tcBorders>
              <w:top w:val="nil"/>
              <w:left w:val="nil"/>
              <w:bottom w:val="nil"/>
              <w:right w:val="nil"/>
            </w:tcBorders>
            <w:tcMar>
              <w:left w:w="0" w:type="dxa"/>
              <w:right w:w="60" w:type="dxa"/>
            </w:tcMar>
            <w:vAlign w:val="bottom"/>
          </w:tcPr>
          <w:p w14:paraId="55B586D3" w14:textId="77777777" w:rsidR="00FC548F" w:rsidRDefault="00000000">
            <w:pPr>
              <w:pStyle w:val="AccurriTablenumericvalues"/>
              <w:keepNext/>
            </w:pPr>
            <w:r>
              <w:rPr>
                <w:lang w:val="en-AU"/>
              </w:rPr>
              <w:t xml:space="preserve">455 </w:t>
            </w:r>
          </w:p>
        </w:tc>
      </w:tr>
      <w:tr w:rsidR="00FC548F" w14:paraId="64BAF744" w14:textId="77777777">
        <w:tc>
          <w:tcPr>
            <w:tcW w:w="8301" w:type="dxa"/>
            <w:tcBorders>
              <w:top w:val="nil"/>
              <w:left w:val="nil"/>
              <w:bottom w:val="nil"/>
              <w:right w:val="nil"/>
            </w:tcBorders>
            <w:tcMar>
              <w:left w:w="0" w:type="dxa"/>
              <w:right w:w="0" w:type="dxa"/>
            </w:tcMar>
            <w:vAlign w:val="bottom"/>
          </w:tcPr>
          <w:p w14:paraId="5C27117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1D6815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2D92E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6A1BC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B9B753" w14:textId="77777777" w:rsidR="00FC548F" w:rsidRDefault="00FC548F">
            <w:pPr>
              <w:pStyle w:val="AccurriTablenumericvalues"/>
              <w:keepNext/>
            </w:pPr>
          </w:p>
        </w:tc>
      </w:tr>
      <w:tr w:rsidR="00FC548F" w14:paraId="34E332A7" w14:textId="77777777">
        <w:tc>
          <w:tcPr>
            <w:tcW w:w="8301" w:type="dxa"/>
            <w:tcBorders>
              <w:top w:val="nil"/>
              <w:left w:val="nil"/>
              <w:bottom w:val="nil"/>
              <w:right w:val="nil"/>
            </w:tcBorders>
            <w:tcMar>
              <w:left w:w="0" w:type="dxa"/>
              <w:right w:w="0" w:type="dxa"/>
            </w:tcMar>
            <w:vAlign w:val="bottom"/>
          </w:tcPr>
          <w:p w14:paraId="73ACDF5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A000AA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EA6908C" w14:textId="77777777" w:rsidR="00FC548F" w:rsidRDefault="00000000">
            <w:pPr>
              <w:pStyle w:val="AccurriTablenumericvalues"/>
              <w:keepNext/>
            </w:pPr>
            <w:r>
              <w:rPr>
                <w:lang w:val="en-AU"/>
              </w:rPr>
              <w:t xml:space="preserve">615 </w:t>
            </w:r>
          </w:p>
        </w:tc>
        <w:tc>
          <w:tcPr>
            <w:tcW w:w="60" w:type="dxa"/>
            <w:tcBorders>
              <w:top w:val="nil"/>
              <w:left w:val="nil"/>
              <w:bottom w:val="nil"/>
              <w:right w:val="nil"/>
            </w:tcBorders>
            <w:tcMar>
              <w:left w:w="0" w:type="dxa"/>
              <w:right w:w="0" w:type="dxa"/>
            </w:tcMar>
          </w:tcPr>
          <w:p w14:paraId="570434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76ABD0B" w14:textId="77777777" w:rsidR="00FC548F" w:rsidRDefault="00000000">
            <w:pPr>
              <w:pStyle w:val="AccurriTablenumericvalues"/>
              <w:keepNext/>
            </w:pPr>
            <w:r>
              <w:rPr>
                <w:lang w:val="en-AU"/>
              </w:rPr>
              <w:t xml:space="preserve">88 </w:t>
            </w:r>
          </w:p>
        </w:tc>
      </w:tr>
    </w:tbl>
    <w:p w14:paraId="0B1AFA7A" w14:textId="77777777" w:rsidR="00FC548F" w:rsidRDefault="00000000">
      <w:pPr>
        <w:sectPr w:rsidR="00FC548F">
          <w:headerReference w:type="even" r:id="rId93"/>
          <w:headerReference w:type="default" r:id="rId94"/>
          <w:footerReference w:type="even" r:id="rId95"/>
          <w:footerReference w:type="default" r:id="rId96"/>
          <w:headerReference w:type="first" r:id="rId97"/>
          <w:footerReference w:type="first" r:id="rId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CacNote_TOC"/>
    <w:p w14:paraId="2507CA93" w14:textId="77777777" w:rsidR="00FC548F" w:rsidRDefault="00000000">
      <w:pPr>
        <w:pStyle w:val="AccurriParagraphmainheader"/>
        <w:keepNext/>
      </w:pPr>
      <w:r>
        <w:lastRenderedPageBreak/>
        <w:fldChar w:fldCharType="begin"/>
      </w:r>
      <w:r>
        <w:rPr>
          <w:lang w:val="en-AU"/>
        </w:rPr>
        <w:instrText>TC "Note 7. Cash and cash equivalents"\f n \l 1</w:instrText>
      </w:r>
      <w:r>
        <w:fldChar w:fldCharType="end"/>
      </w:r>
      <w:bookmarkEnd w:id="58"/>
      <w:r>
        <w:rPr>
          <w:lang w:val="en-AU"/>
        </w:rPr>
        <w:t>Note 7. Cash and cash equivalents</w:t>
      </w:r>
    </w:p>
    <w:p w14:paraId="36F34258"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64320DE3" w14:textId="77777777">
        <w:trPr>
          <w:cantSplit/>
          <w:tblHeader/>
        </w:trPr>
        <w:tc>
          <w:tcPr>
            <w:tcW w:w="8301" w:type="dxa"/>
            <w:tcBorders>
              <w:top w:val="nil"/>
              <w:left w:val="nil"/>
              <w:bottom w:val="nil"/>
              <w:right w:val="nil"/>
            </w:tcBorders>
            <w:tcMar>
              <w:left w:w="0" w:type="dxa"/>
              <w:right w:w="0" w:type="dxa"/>
            </w:tcMar>
            <w:vAlign w:val="bottom"/>
          </w:tcPr>
          <w:p w14:paraId="2D44F4C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96E27DE" w14:textId="77777777" w:rsidR="00FC548F" w:rsidRDefault="00FC548F"/>
        </w:tc>
        <w:tc>
          <w:tcPr>
            <w:tcW w:w="2638" w:type="dxa"/>
            <w:gridSpan w:val="3"/>
            <w:tcBorders>
              <w:top w:val="nil"/>
              <w:left w:val="nil"/>
              <w:bottom w:val="nil"/>
              <w:right w:val="nil"/>
            </w:tcBorders>
            <w:tcMar>
              <w:left w:w="0" w:type="dxa"/>
              <w:right w:w="0" w:type="dxa"/>
            </w:tcMar>
            <w:vAlign w:val="bottom"/>
          </w:tcPr>
          <w:p w14:paraId="21FC3961" w14:textId="77777777" w:rsidR="00FC548F" w:rsidRDefault="00000000">
            <w:pPr>
              <w:pStyle w:val="AccurriTableheaderinmaintable"/>
              <w:keepNext/>
            </w:pPr>
            <w:r>
              <w:rPr>
                <w:lang w:val="en-AU"/>
              </w:rPr>
              <w:t>Consolidated</w:t>
            </w:r>
          </w:p>
        </w:tc>
      </w:tr>
      <w:tr w:rsidR="00FC548F" w14:paraId="3AF1DD79" w14:textId="77777777">
        <w:trPr>
          <w:cantSplit/>
          <w:tblHeader/>
        </w:trPr>
        <w:tc>
          <w:tcPr>
            <w:tcW w:w="8301" w:type="dxa"/>
            <w:tcBorders>
              <w:top w:val="nil"/>
              <w:left w:val="nil"/>
              <w:bottom w:val="nil"/>
              <w:right w:val="nil"/>
            </w:tcBorders>
            <w:tcMar>
              <w:left w:w="0" w:type="dxa"/>
              <w:right w:w="0" w:type="dxa"/>
            </w:tcMar>
            <w:vAlign w:val="bottom"/>
          </w:tcPr>
          <w:p w14:paraId="6F4B9A8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273F772" w14:textId="77777777" w:rsidR="00FC548F" w:rsidRDefault="00FC548F"/>
        </w:tc>
        <w:tc>
          <w:tcPr>
            <w:tcW w:w="1289" w:type="dxa"/>
            <w:tcBorders>
              <w:top w:val="nil"/>
              <w:left w:val="nil"/>
              <w:bottom w:val="nil"/>
              <w:right w:val="nil"/>
            </w:tcBorders>
            <w:tcMar>
              <w:left w:w="0" w:type="dxa"/>
              <w:right w:w="0" w:type="dxa"/>
            </w:tcMar>
            <w:vAlign w:val="bottom"/>
          </w:tcPr>
          <w:p w14:paraId="75E8B87D"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BFA78B6" w14:textId="77777777" w:rsidR="00FC548F" w:rsidRDefault="00FC548F"/>
        </w:tc>
        <w:tc>
          <w:tcPr>
            <w:tcW w:w="1289" w:type="dxa"/>
            <w:tcBorders>
              <w:top w:val="nil"/>
              <w:left w:val="nil"/>
              <w:bottom w:val="nil"/>
              <w:right w:val="nil"/>
            </w:tcBorders>
            <w:tcMar>
              <w:left w:w="0" w:type="dxa"/>
              <w:right w:w="0" w:type="dxa"/>
            </w:tcMar>
            <w:vAlign w:val="bottom"/>
          </w:tcPr>
          <w:p w14:paraId="52F5CE22" w14:textId="77777777" w:rsidR="00FC548F" w:rsidRDefault="00000000">
            <w:pPr>
              <w:pStyle w:val="AccurriTableheaderinmaintable"/>
              <w:keepNext/>
            </w:pPr>
            <w:r>
              <w:rPr>
                <w:lang w:val="en-AU"/>
              </w:rPr>
              <w:t>2023</w:t>
            </w:r>
          </w:p>
        </w:tc>
      </w:tr>
      <w:tr w:rsidR="00FC548F" w14:paraId="7BDDE119" w14:textId="77777777">
        <w:trPr>
          <w:cantSplit/>
          <w:tblHeader/>
        </w:trPr>
        <w:tc>
          <w:tcPr>
            <w:tcW w:w="8301" w:type="dxa"/>
            <w:tcBorders>
              <w:top w:val="nil"/>
              <w:left w:val="nil"/>
              <w:bottom w:val="nil"/>
              <w:right w:val="nil"/>
            </w:tcBorders>
            <w:tcMar>
              <w:left w:w="0" w:type="dxa"/>
              <w:right w:w="0" w:type="dxa"/>
            </w:tcMar>
            <w:vAlign w:val="bottom"/>
          </w:tcPr>
          <w:p w14:paraId="6BCA2CB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623614B" w14:textId="77777777" w:rsidR="00FC548F" w:rsidRDefault="00FC548F"/>
        </w:tc>
        <w:tc>
          <w:tcPr>
            <w:tcW w:w="1289" w:type="dxa"/>
            <w:tcBorders>
              <w:top w:val="nil"/>
              <w:left w:val="nil"/>
              <w:bottom w:val="nil"/>
              <w:right w:val="nil"/>
            </w:tcBorders>
            <w:tcMar>
              <w:left w:w="0" w:type="dxa"/>
              <w:right w:w="0" w:type="dxa"/>
            </w:tcMar>
            <w:vAlign w:val="bottom"/>
          </w:tcPr>
          <w:p w14:paraId="56586637"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56425F" w14:textId="77777777" w:rsidR="00FC548F" w:rsidRDefault="00FC548F"/>
        </w:tc>
        <w:tc>
          <w:tcPr>
            <w:tcW w:w="1289" w:type="dxa"/>
            <w:tcBorders>
              <w:top w:val="nil"/>
              <w:left w:val="nil"/>
              <w:bottom w:val="nil"/>
              <w:right w:val="nil"/>
            </w:tcBorders>
            <w:tcMar>
              <w:left w:w="0" w:type="dxa"/>
              <w:right w:w="0" w:type="dxa"/>
            </w:tcMar>
            <w:vAlign w:val="bottom"/>
          </w:tcPr>
          <w:p w14:paraId="403CE9B0" w14:textId="77777777" w:rsidR="00FC548F" w:rsidRDefault="00000000">
            <w:pPr>
              <w:pStyle w:val="AccurriTableheaderinmaintable"/>
              <w:keepNext/>
            </w:pPr>
            <w:r>
              <w:rPr>
                <w:lang w:val="en-AU"/>
              </w:rPr>
              <w:t>CU'000</w:t>
            </w:r>
          </w:p>
        </w:tc>
      </w:tr>
      <w:tr w:rsidR="00FC548F" w14:paraId="490975B5" w14:textId="77777777">
        <w:trPr>
          <w:cantSplit/>
          <w:tblHeader/>
        </w:trPr>
        <w:tc>
          <w:tcPr>
            <w:tcW w:w="8301" w:type="dxa"/>
            <w:tcBorders>
              <w:top w:val="nil"/>
              <w:left w:val="nil"/>
              <w:bottom w:val="nil"/>
              <w:right w:val="nil"/>
            </w:tcBorders>
            <w:tcMar>
              <w:left w:w="0" w:type="dxa"/>
              <w:right w:w="0" w:type="dxa"/>
            </w:tcMar>
            <w:vAlign w:val="bottom"/>
          </w:tcPr>
          <w:p w14:paraId="0A1165F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88134CE" w14:textId="77777777" w:rsidR="00FC548F" w:rsidRDefault="00FC548F"/>
        </w:tc>
        <w:tc>
          <w:tcPr>
            <w:tcW w:w="1289" w:type="dxa"/>
            <w:tcBorders>
              <w:top w:val="nil"/>
              <w:left w:val="nil"/>
              <w:bottom w:val="nil"/>
              <w:right w:val="nil"/>
            </w:tcBorders>
            <w:tcMar>
              <w:left w:w="0" w:type="dxa"/>
              <w:right w:w="0" w:type="dxa"/>
            </w:tcMar>
            <w:vAlign w:val="bottom"/>
          </w:tcPr>
          <w:p w14:paraId="6FD3A3A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539BE7F" w14:textId="77777777" w:rsidR="00FC548F" w:rsidRDefault="00FC548F"/>
        </w:tc>
        <w:tc>
          <w:tcPr>
            <w:tcW w:w="1289" w:type="dxa"/>
            <w:tcBorders>
              <w:top w:val="nil"/>
              <w:left w:val="nil"/>
              <w:bottom w:val="nil"/>
              <w:right w:val="nil"/>
            </w:tcBorders>
            <w:tcMar>
              <w:left w:w="0" w:type="dxa"/>
              <w:right w:w="0" w:type="dxa"/>
            </w:tcMar>
            <w:vAlign w:val="bottom"/>
          </w:tcPr>
          <w:p w14:paraId="334DC19D" w14:textId="77777777" w:rsidR="00FC548F" w:rsidRDefault="00FC548F">
            <w:pPr>
              <w:pStyle w:val="AccurriTableheaderinmaintable"/>
              <w:keepNext/>
            </w:pPr>
          </w:p>
        </w:tc>
      </w:tr>
      <w:tr w:rsidR="00FC548F" w14:paraId="0190825D" w14:textId="77777777">
        <w:tc>
          <w:tcPr>
            <w:tcW w:w="8301" w:type="dxa"/>
            <w:tcBorders>
              <w:top w:val="nil"/>
              <w:left w:val="nil"/>
              <w:bottom w:val="nil"/>
              <w:right w:val="nil"/>
            </w:tcBorders>
            <w:tcMar>
              <w:left w:w="0" w:type="dxa"/>
              <w:right w:w="0" w:type="dxa"/>
            </w:tcMar>
            <w:vAlign w:val="bottom"/>
          </w:tcPr>
          <w:p w14:paraId="0AF57A26" w14:textId="77777777" w:rsidR="00FC548F" w:rsidRDefault="00000000">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065BABAC" w14:textId="77777777" w:rsidR="00FC548F" w:rsidRDefault="00FC548F"/>
        </w:tc>
        <w:tc>
          <w:tcPr>
            <w:tcW w:w="1289" w:type="dxa"/>
            <w:tcBorders>
              <w:top w:val="nil"/>
              <w:left w:val="nil"/>
              <w:bottom w:val="nil"/>
              <w:right w:val="nil"/>
            </w:tcBorders>
            <w:tcMar>
              <w:left w:w="0" w:type="dxa"/>
              <w:right w:w="60" w:type="dxa"/>
            </w:tcMar>
            <w:vAlign w:val="bottom"/>
          </w:tcPr>
          <w:p w14:paraId="05D58AE1" w14:textId="77777777" w:rsidR="00FC548F" w:rsidRDefault="00000000">
            <w:pPr>
              <w:pStyle w:val="AccurriTablenumericvalues"/>
              <w:keepNext/>
            </w:pPr>
            <w:r>
              <w:rPr>
                <w:lang w:val="en-AU"/>
              </w:rPr>
              <w:t xml:space="preserve">123 </w:t>
            </w:r>
          </w:p>
        </w:tc>
        <w:tc>
          <w:tcPr>
            <w:tcW w:w="60" w:type="dxa"/>
            <w:tcBorders>
              <w:top w:val="nil"/>
              <w:left w:val="nil"/>
              <w:bottom w:val="nil"/>
              <w:right w:val="nil"/>
            </w:tcBorders>
            <w:tcMar>
              <w:left w:w="0" w:type="dxa"/>
              <w:right w:w="0" w:type="dxa"/>
            </w:tcMar>
          </w:tcPr>
          <w:p w14:paraId="6C3D7F5A" w14:textId="77777777" w:rsidR="00FC548F" w:rsidRDefault="00FC548F"/>
        </w:tc>
        <w:tc>
          <w:tcPr>
            <w:tcW w:w="1289" w:type="dxa"/>
            <w:tcBorders>
              <w:top w:val="nil"/>
              <w:left w:val="nil"/>
              <w:bottom w:val="nil"/>
              <w:right w:val="nil"/>
            </w:tcBorders>
            <w:tcMar>
              <w:left w:w="0" w:type="dxa"/>
              <w:right w:w="60" w:type="dxa"/>
            </w:tcMar>
            <w:vAlign w:val="bottom"/>
          </w:tcPr>
          <w:p w14:paraId="0E4B8095" w14:textId="77777777" w:rsidR="00FC548F" w:rsidRDefault="00000000">
            <w:pPr>
              <w:pStyle w:val="AccurriTablenumericvalues"/>
              <w:keepNext/>
            </w:pPr>
            <w:r>
              <w:rPr>
                <w:lang w:val="en-AU"/>
              </w:rPr>
              <w:t xml:space="preserve">107 </w:t>
            </w:r>
          </w:p>
        </w:tc>
      </w:tr>
      <w:tr w:rsidR="00FC548F" w14:paraId="14178DC1" w14:textId="77777777">
        <w:tc>
          <w:tcPr>
            <w:tcW w:w="8301" w:type="dxa"/>
            <w:tcBorders>
              <w:top w:val="nil"/>
              <w:left w:val="nil"/>
              <w:bottom w:val="nil"/>
              <w:right w:val="nil"/>
            </w:tcBorders>
            <w:tcMar>
              <w:left w:w="0" w:type="dxa"/>
              <w:right w:w="0" w:type="dxa"/>
            </w:tcMar>
            <w:vAlign w:val="bottom"/>
          </w:tcPr>
          <w:p w14:paraId="1FE5E009" w14:textId="77777777" w:rsidR="00FC548F" w:rsidRDefault="00000000">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50D0803A" w14:textId="77777777" w:rsidR="00FC548F" w:rsidRDefault="00FC548F"/>
        </w:tc>
        <w:tc>
          <w:tcPr>
            <w:tcW w:w="1289" w:type="dxa"/>
            <w:tcBorders>
              <w:top w:val="nil"/>
              <w:left w:val="nil"/>
              <w:bottom w:val="nil"/>
              <w:right w:val="nil"/>
            </w:tcBorders>
            <w:tcMar>
              <w:left w:w="0" w:type="dxa"/>
              <w:right w:w="60" w:type="dxa"/>
            </w:tcMar>
            <w:vAlign w:val="bottom"/>
          </w:tcPr>
          <w:p w14:paraId="69D416EF" w14:textId="77777777" w:rsidR="00FC548F" w:rsidRDefault="00000000">
            <w:pPr>
              <w:pStyle w:val="AccurriTablenumericvalues"/>
              <w:keepNext/>
            </w:pPr>
            <w:r>
              <w:rPr>
                <w:lang w:val="en-AU"/>
              </w:rPr>
              <w:t xml:space="preserve">28,490 </w:t>
            </w:r>
          </w:p>
        </w:tc>
        <w:tc>
          <w:tcPr>
            <w:tcW w:w="60" w:type="dxa"/>
            <w:tcBorders>
              <w:top w:val="nil"/>
              <w:left w:val="nil"/>
              <w:bottom w:val="nil"/>
              <w:right w:val="nil"/>
            </w:tcBorders>
            <w:tcMar>
              <w:left w:w="0" w:type="dxa"/>
              <w:right w:w="0" w:type="dxa"/>
            </w:tcMar>
          </w:tcPr>
          <w:p w14:paraId="0880B987" w14:textId="77777777" w:rsidR="00FC548F" w:rsidRDefault="00FC548F"/>
        </w:tc>
        <w:tc>
          <w:tcPr>
            <w:tcW w:w="1289" w:type="dxa"/>
            <w:tcBorders>
              <w:top w:val="nil"/>
              <w:left w:val="nil"/>
              <w:bottom w:val="nil"/>
              <w:right w:val="nil"/>
            </w:tcBorders>
            <w:tcMar>
              <w:left w:w="0" w:type="dxa"/>
              <w:right w:w="60" w:type="dxa"/>
            </w:tcMar>
            <w:vAlign w:val="bottom"/>
          </w:tcPr>
          <w:p w14:paraId="4D5A1655" w14:textId="77777777" w:rsidR="00FC548F" w:rsidRDefault="00000000">
            <w:pPr>
              <w:pStyle w:val="AccurriTablenumericvalues"/>
              <w:keepNext/>
            </w:pPr>
            <w:r>
              <w:rPr>
                <w:lang w:val="en-AU"/>
              </w:rPr>
              <w:t xml:space="preserve">30,338 </w:t>
            </w:r>
          </w:p>
        </w:tc>
      </w:tr>
      <w:tr w:rsidR="00FC548F" w14:paraId="7B76B825" w14:textId="77777777">
        <w:tc>
          <w:tcPr>
            <w:tcW w:w="8301" w:type="dxa"/>
            <w:tcBorders>
              <w:top w:val="nil"/>
              <w:left w:val="nil"/>
              <w:bottom w:val="nil"/>
              <w:right w:val="nil"/>
            </w:tcBorders>
            <w:tcMar>
              <w:left w:w="0" w:type="dxa"/>
              <w:right w:w="0" w:type="dxa"/>
            </w:tcMar>
            <w:vAlign w:val="bottom"/>
          </w:tcPr>
          <w:p w14:paraId="66A5D48A" w14:textId="77777777" w:rsidR="00FC548F" w:rsidRDefault="00000000">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02D7B184" w14:textId="77777777" w:rsidR="00FC548F" w:rsidRDefault="00FC548F"/>
        </w:tc>
        <w:tc>
          <w:tcPr>
            <w:tcW w:w="1289" w:type="dxa"/>
            <w:tcBorders>
              <w:top w:val="nil"/>
              <w:left w:val="nil"/>
              <w:bottom w:val="nil"/>
              <w:right w:val="nil"/>
            </w:tcBorders>
            <w:tcMar>
              <w:left w:w="0" w:type="dxa"/>
              <w:right w:w="60" w:type="dxa"/>
            </w:tcMar>
            <w:vAlign w:val="bottom"/>
          </w:tcPr>
          <w:p w14:paraId="27C1C057" w14:textId="77777777" w:rsidR="00FC548F" w:rsidRDefault="00000000">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4EFC839A" w14:textId="77777777" w:rsidR="00FC548F" w:rsidRDefault="00FC548F"/>
        </w:tc>
        <w:tc>
          <w:tcPr>
            <w:tcW w:w="1289" w:type="dxa"/>
            <w:tcBorders>
              <w:top w:val="nil"/>
              <w:left w:val="nil"/>
              <w:bottom w:val="nil"/>
              <w:right w:val="nil"/>
            </w:tcBorders>
            <w:tcMar>
              <w:left w:w="0" w:type="dxa"/>
              <w:right w:w="60" w:type="dxa"/>
            </w:tcMar>
            <w:vAlign w:val="bottom"/>
          </w:tcPr>
          <w:p w14:paraId="48518C0D" w14:textId="77777777" w:rsidR="00FC548F" w:rsidRDefault="00000000">
            <w:pPr>
              <w:pStyle w:val="AccurriTablenumericvalues"/>
              <w:keepNext/>
            </w:pPr>
            <w:r>
              <w:rPr>
                <w:lang w:val="en-AU"/>
              </w:rPr>
              <w:t xml:space="preserve">400 </w:t>
            </w:r>
          </w:p>
        </w:tc>
      </w:tr>
      <w:tr w:rsidR="00FC548F" w14:paraId="044C4D2D" w14:textId="77777777">
        <w:tc>
          <w:tcPr>
            <w:tcW w:w="8301" w:type="dxa"/>
            <w:tcBorders>
              <w:top w:val="nil"/>
              <w:left w:val="nil"/>
              <w:bottom w:val="nil"/>
              <w:right w:val="nil"/>
            </w:tcBorders>
            <w:tcMar>
              <w:left w:w="0" w:type="dxa"/>
              <w:right w:w="0" w:type="dxa"/>
            </w:tcMar>
            <w:vAlign w:val="bottom"/>
          </w:tcPr>
          <w:p w14:paraId="1483531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173F5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E5F0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41ACC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8EBF43" w14:textId="77777777" w:rsidR="00FC548F" w:rsidRDefault="00FC548F">
            <w:pPr>
              <w:pStyle w:val="AccurriTablenumericvalues"/>
              <w:keepNext/>
            </w:pPr>
          </w:p>
        </w:tc>
      </w:tr>
      <w:tr w:rsidR="00FC548F" w14:paraId="1C102231" w14:textId="77777777">
        <w:tc>
          <w:tcPr>
            <w:tcW w:w="8301" w:type="dxa"/>
            <w:tcBorders>
              <w:top w:val="nil"/>
              <w:left w:val="nil"/>
              <w:bottom w:val="nil"/>
              <w:right w:val="nil"/>
            </w:tcBorders>
            <w:tcMar>
              <w:left w:w="0" w:type="dxa"/>
              <w:right w:w="0" w:type="dxa"/>
            </w:tcMar>
            <w:vAlign w:val="bottom"/>
          </w:tcPr>
          <w:p w14:paraId="7E39770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D987D3E" w14:textId="77777777" w:rsidR="00FC548F" w:rsidRDefault="00FC548F"/>
        </w:tc>
        <w:tc>
          <w:tcPr>
            <w:tcW w:w="1289" w:type="dxa"/>
            <w:tcBorders>
              <w:top w:val="nil"/>
              <w:left w:val="nil"/>
              <w:bottom w:val="nil"/>
              <w:right w:val="nil"/>
            </w:tcBorders>
            <w:tcMar>
              <w:left w:w="0" w:type="dxa"/>
              <w:right w:w="60" w:type="dxa"/>
            </w:tcMar>
            <w:vAlign w:val="bottom"/>
          </w:tcPr>
          <w:p w14:paraId="5E099FCB" w14:textId="77777777" w:rsidR="00FC548F" w:rsidRDefault="00000000">
            <w:pPr>
              <w:pStyle w:val="AccurriTablenumericvalues"/>
              <w:keepNext/>
            </w:pPr>
            <w:r>
              <w:rPr>
                <w:lang w:val="en-AU"/>
              </w:rPr>
              <w:t xml:space="preserve">40,513 </w:t>
            </w:r>
          </w:p>
        </w:tc>
        <w:tc>
          <w:tcPr>
            <w:tcW w:w="60" w:type="dxa"/>
            <w:tcBorders>
              <w:top w:val="nil"/>
              <w:left w:val="nil"/>
              <w:bottom w:val="nil"/>
              <w:right w:val="nil"/>
            </w:tcBorders>
            <w:tcMar>
              <w:left w:w="0" w:type="dxa"/>
              <w:right w:w="0" w:type="dxa"/>
            </w:tcMar>
          </w:tcPr>
          <w:p w14:paraId="32441AB8" w14:textId="77777777" w:rsidR="00FC548F" w:rsidRDefault="00FC548F"/>
        </w:tc>
        <w:tc>
          <w:tcPr>
            <w:tcW w:w="1289" w:type="dxa"/>
            <w:tcBorders>
              <w:top w:val="nil"/>
              <w:left w:val="nil"/>
              <w:bottom w:val="nil"/>
              <w:right w:val="nil"/>
            </w:tcBorders>
            <w:tcMar>
              <w:left w:w="0" w:type="dxa"/>
              <w:right w:w="60" w:type="dxa"/>
            </w:tcMar>
            <w:vAlign w:val="bottom"/>
          </w:tcPr>
          <w:p w14:paraId="79C1D4DD" w14:textId="77777777" w:rsidR="00FC548F" w:rsidRDefault="00000000">
            <w:pPr>
              <w:pStyle w:val="AccurriTablenumericvalues"/>
              <w:keepNext/>
            </w:pPr>
            <w:r>
              <w:rPr>
                <w:lang w:val="en-AU"/>
              </w:rPr>
              <w:t xml:space="preserve">30,845 </w:t>
            </w:r>
          </w:p>
        </w:tc>
      </w:tr>
      <w:tr w:rsidR="00FC548F" w14:paraId="687038BD" w14:textId="77777777">
        <w:tc>
          <w:tcPr>
            <w:tcW w:w="8301" w:type="dxa"/>
            <w:tcBorders>
              <w:top w:val="nil"/>
              <w:left w:val="nil"/>
              <w:bottom w:val="nil"/>
              <w:right w:val="nil"/>
            </w:tcBorders>
            <w:tcMar>
              <w:left w:w="0" w:type="dxa"/>
              <w:right w:w="0" w:type="dxa"/>
            </w:tcMar>
            <w:vAlign w:val="bottom"/>
          </w:tcPr>
          <w:p w14:paraId="31FC67A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B2222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8BB91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49B47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9D7A78" w14:textId="77777777" w:rsidR="00FC548F" w:rsidRDefault="00FC548F">
            <w:pPr>
              <w:pStyle w:val="AccurriTablenumericvalues"/>
              <w:keepNext/>
            </w:pPr>
          </w:p>
        </w:tc>
      </w:tr>
      <w:tr w:rsidR="00FC548F" w14:paraId="7F3575C3" w14:textId="77777777">
        <w:tc>
          <w:tcPr>
            <w:tcW w:w="8301" w:type="dxa"/>
            <w:tcBorders>
              <w:top w:val="nil"/>
              <w:left w:val="nil"/>
              <w:bottom w:val="nil"/>
              <w:right w:val="nil"/>
            </w:tcBorders>
            <w:tcMar>
              <w:left w:w="0" w:type="dxa"/>
              <w:right w:w="0" w:type="dxa"/>
            </w:tcMar>
            <w:vAlign w:val="bottom"/>
          </w:tcPr>
          <w:p w14:paraId="343DA11F" w14:textId="77777777" w:rsidR="00FC548F" w:rsidRDefault="00000000">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3B5B02C5" w14:textId="77777777" w:rsidR="00FC548F" w:rsidRDefault="00FC548F"/>
        </w:tc>
        <w:tc>
          <w:tcPr>
            <w:tcW w:w="1289" w:type="dxa"/>
            <w:tcBorders>
              <w:top w:val="nil"/>
              <w:left w:val="nil"/>
              <w:bottom w:val="nil"/>
              <w:right w:val="nil"/>
            </w:tcBorders>
            <w:tcMar>
              <w:left w:w="0" w:type="dxa"/>
              <w:right w:w="60" w:type="dxa"/>
            </w:tcMar>
            <w:vAlign w:val="bottom"/>
          </w:tcPr>
          <w:p w14:paraId="2D86179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447F8F" w14:textId="77777777" w:rsidR="00FC548F" w:rsidRDefault="00FC548F"/>
        </w:tc>
        <w:tc>
          <w:tcPr>
            <w:tcW w:w="1289" w:type="dxa"/>
            <w:tcBorders>
              <w:top w:val="nil"/>
              <w:left w:val="nil"/>
              <w:bottom w:val="nil"/>
              <w:right w:val="nil"/>
            </w:tcBorders>
            <w:tcMar>
              <w:left w:w="0" w:type="dxa"/>
              <w:right w:w="60" w:type="dxa"/>
            </w:tcMar>
            <w:vAlign w:val="bottom"/>
          </w:tcPr>
          <w:p w14:paraId="3ADE5A28" w14:textId="77777777" w:rsidR="00FC548F" w:rsidRDefault="00FC548F">
            <w:pPr>
              <w:pStyle w:val="AccurriTablenumericvalues"/>
              <w:keepNext/>
            </w:pPr>
          </w:p>
        </w:tc>
      </w:tr>
      <w:tr w:rsidR="00FC548F" w14:paraId="7F2C286A" w14:textId="77777777">
        <w:tc>
          <w:tcPr>
            <w:tcW w:w="8301" w:type="dxa"/>
            <w:tcBorders>
              <w:top w:val="nil"/>
              <w:left w:val="nil"/>
              <w:bottom w:val="nil"/>
              <w:right w:val="nil"/>
            </w:tcBorders>
            <w:tcMar>
              <w:left w:w="0" w:type="dxa"/>
              <w:right w:w="0" w:type="dxa"/>
            </w:tcMar>
            <w:vAlign w:val="bottom"/>
          </w:tcPr>
          <w:p w14:paraId="40F3B3C0" w14:textId="77777777" w:rsidR="00FC548F" w:rsidRDefault="00000000">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6043949B" w14:textId="77777777" w:rsidR="00FC548F" w:rsidRDefault="00FC548F"/>
        </w:tc>
        <w:tc>
          <w:tcPr>
            <w:tcW w:w="1289" w:type="dxa"/>
            <w:tcBorders>
              <w:top w:val="nil"/>
              <w:left w:val="nil"/>
              <w:bottom w:val="nil"/>
              <w:right w:val="nil"/>
            </w:tcBorders>
            <w:tcMar>
              <w:left w:w="0" w:type="dxa"/>
              <w:right w:w="60" w:type="dxa"/>
            </w:tcMar>
            <w:vAlign w:val="bottom"/>
          </w:tcPr>
          <w:p w14:paraId="1BA8DF9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958EAD" w14:textId="77777777" w:rsidR="00FC548F" w:rsidRDefault="00FC548F"/>
        </w:tc>
        <w:tc>
          <w:tcPr>
            <w:tcW w:w="1289" w:type="dxa"/>
            <w:tcBorders>
              <w:top w:val="nil"/>
              <w:left w:val="nil"/>
              <w:bottom w:val="nil"/>
              <w:right w:val="nil"/>
            </w:tcBorders>
            <w:tcMar>
              <w:left w:w="0" w:type="dxa"/>
              <w:right w:w="60" w:type="dxa"/>
            </w:tcMar>
            <w:vAlign w:val="bottom"/>
          </w:tcPr>
          <w:p w14:paraId="5C8F43E2" w14:textId="77777777" w:rsidR="00FC548F" w:rsidRDefault="00FC548F">
            <w:pPr>
              <w:pStyle w:val="AccurriTablenumericvalues"/>
              <w:keepNext/>
            </w:pPr>
          </w:p>
        </w:tc>
      </w:tr>
      <w:tr w:rsidR="00FC548F" w14:paraId="374A3109" w14:textId="77777777">
        <w:tc>
          <w:tcPr>
            <w:tcW w:w="8301" w:type="dxa"/>
            <w:tcBorders>
              <w:top w:val="nil"/>
              <w:left w:val="nil"/>
              <w:bottom w:val="nil"/>
              <w:right w:val="nil"/>
            </w:tcBorders>
            <w:tcMar>
              <w:left w:w="0" w:type="dxa"/>
              <w:right w:w="0" w:type="dxa"/>
            </w:tcMar>
            <w:vAlign w:val="bottom"/>
          </w:tcPr>
          <w:p w14:paraId="5C17594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6C7D813" w14:textId="77777777" w:rsidR="00FC548F" w:rsidRDefault="00FC548F"/>
        </w:tc>
        <w:tc>
          <w:tcPr>
            <w:tcW w:w="1289" w:type="dxa"/>
            <w:tcBorders>
              <w:top w:val="nil"/>
              <w:left w:val="nil"/>
              <w:bottom w:val="nil"/>
              <w:right w:val="nil"/>
            </w:tcBorders>
            <w:tcMar>
              <w:left w:w="0" w:type="dxa"/>
              <w:right w:w="60" w:type="dxa"/>
            </w:tcMar>
            <w:vAlign w:val="bottom"/>
          </w:tcPr>
          <w:p w14:paraId="3BB912F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1A55B1" w14:textId="77777777" w:rsidR="00FC548F" w:rsidRDefault="00FC548F"/>
        </w:tc>
        <w:tc>
          <w:tcPr>
            <w:tcW w:w="1289" w:type="dxa"/>
            <w:tcBorders>
              <w:top w:val="nil"/>
              <w:left w:val="nil"/>
              <w:bottom w:val="nil"/>
              <w:right w:val="nil"/>
            </w:tcBorders>
            <w:tcMar>
              <w:left w:w="0" w:type="dxa"/>
              <w:right w:w="60" w:type="dxa"/>
            </w:tcMar>
            <w:vAlign w:val="bottom"/>
          </w:tcPr>
          <w:p w14:paraId="7B5642B6" w14:textId="77777777" w:rsidR="00FC548F" w:rsidRDefault="00FC548F">
            <w:pPr>
              <w:pStyle w:val="AccurriTablenumericvalues"/>
              <w:keepNext/>
            </w:pPr>
          </w:p>
        </w:tc>
      </w:tr>
      <w:tr w:rsidR="00FC548F" w14:paraId="5CCD13A6" w14:textId="77777777">
        <w:tc>
          <w:tcPr>
            <w:tcW w:w="8301" w:type="dxa"/>
            <w:tcBorders>
              <w:top w:val="nil"/>
              <w:left w:val="nil"/>
              <w:bottom w:val="nil"/>
              <w:right w:val="nil"/>
            </w:tcBorders>
            <w:tcMar>
              <w:left w:w="0" w:type="dxa"/>
              <w:right w:w="0" w:type="dxa"/>
            </w:tcMar>
            <w:vAlign w:val="bottom"/>
          </w:tcPr>
          <w:p w14:paraId="3447F5EB" w14:textId="77777777" w:rsidR="00FC548F" w:rsidRDefault="00000000">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47B2156F" w14:textId="77777777" w:rsidR="00FC548F" w:rsidRDefault="00FC548F"/>
        </w:tc>
        <w:tc>
          <w:tcPr>
            <w:tcW w:w="1289" w:type="dxa"/>
            <w:tcBorders>
              <w:top w:val="nil"/>
              <w:left w:val="nil"/>
              <w:bottom w:val="nil"/>
              <w:right w:val="nil"/>
            </w:tcBorders>
            <w:tcMar>
              <w:left w:w="0" w:type="dxa"/>
              <w:right w:w="60" w:type="dxa"/>
            </w:tcMar>
            <w:vAlign w:val="bottom"/>
          </w:tcPr>
          <w:p w14:paraId="15ED0DBB" w14:textId="77777777" w:rsidR="00FC548F" w:rsidRDefault="00000000">
            <w:pPr>
              <w:pStyle w:val="AccurriTablenumericvalues"/>
              <w:keepNext/>
            </w:pPr>
            <w:r>
              <w:rPr>
                <w:lang w:val="en-AU"/>
              </w:rPr>
              <w:t xml:space="preserve">40,513 </w:t>
            </w:r>
          </w:p>
        </w:tc>
        <w:tc>
          <w:tcPr>
            <w:tcW w:w="60" w:type="dxa"/>
            <w:tcBorders>
              <w:top w:val="nil"/>
              <w:left w:val="nil"/>
              <w:bottom w:val="nil"/>
              <w:right w:val="nil"/>
            </w:tcBorders>
            <w:tcMar>
              <w:left w:w="0" w:type="dxa"/>
              <w:right w:w="0" w:type="dxa"/>
            </w:tcMar>
          </w:tcPr>
          <w:p w14:paraId="42348092" w14:textId="77777777" w:rsidR="00FC548F" w:rsidRDefault="00FC548F"/>
        </w:tc>
        <w:tc>
          <w:tcPr>
            <w:tcW w:w="1289" w:type="dxa"/>
            <w:tcBorders>
              <w:top w:val="nil"/>
              <w:left w:val="nil"/>
              <w:bottom w:val="nil"/>
              <w:right w:val="nil"/>
            </w:tcBorders>
            <w:tcMar>
              <w:left w:w="0" w:type="dxa"/>
              <w:right w:w="60" w:type="dxa"/>
            </w:tcMar>
            <w:vAlign w:val="bottom"/>
          </w:tcPr>
          <w:p w14:paraId="73353F5F" w14:textId="77777777" w:rsidR="00FC548F" w:rsidRDefault="00000000">
            <w:pPr>
              <w:pStyle w:val="AccurriTablenumericvalues"/>
              <w:keepNext/>
            </w:pPr>
            <w:r>
              <w:rPr>
                <w:lang w:val="en-AU"/>
              </w:rPr>
              <w:t xml:space="preserve">30,845 </w:t>
            </w:r>
          </w:p>
        </w:tc>
      </w:tr>
      <w:tr w:rsidR="00FC548F" w14:paraId="5C727E10" w14:textId="77777777">
        <w:tc>
          <w:tcPr>
            <w:tcW w:w="8301" w:type="dxa"/>
            <w:tcBorders>
              <w:top w:val="nil"/>
              <w:left w:val="nil"/>
              <w:bottom w:val="nil"/>
              <w:right w:val="nil"/>
            </w:tcBorders>
            <w:tcMar>
              <w:left w:w="0" w:type="dxa"/>
              <w:right w:w="0" w:type="dxa"/>
            </w:tcMar>
            <w:vAlign w:val="bottom"/>
          </w:tcPr>
          <w:p w14:paraId="4277B620" w14:textId="77777777" w:rsidR="00FC548F" w:rsidRDefault="00000000">
            <w:pPr>
              <w:pStyle w:val="AccurriTabletextvalues"/>
              <w:keepNext/>
              <w:jc w:val="left"/>
            </w:pPr>
            <w:r>
              <w:rPr>
                <w:lang w:val="en-AU"/>
              </w:rPr>
              <w:t>Bank overdraft (note 18)</w:t>
            </w:r>
          </w:p>
        </w:tc>
        <w:tc>
          <w:tcPr>
            <w:tcW w:w="60" w:type="dxa"/>
            <w:tcBorders>
              <w:top w:val="nil"/>
              <w:left w:val="nil"/>
              <w:bottom w:val="nil"/>
              <w:right w:val="nil"/>
            </w:tcBorders>
            <w:tcMar>
              <w:left w:w="0" w:type="dxa"/>
              <w:right w:w="0" w:type="dxa"/>
            </w:tcMar>
          </w:tcPr>
          <w:p w14:paraId="0592B5E8" w14:textId="77777777" w:rsidR="00FC548F" w:rsidRDefault="00FC548F"/>
        </w:tc>
        <w:tc>
          <w:tcPr>
            <w:tcW w:w="1289" w:type="dxa"/>
            <w:tcBorders>
              <w:top w:val="nil"/>
              <w:left w:val="nil"/>
              <w:bottom w:val="nil"/>
              <w:right w:val="nil"/>
            </w:tcBorders>
            <w:tcMar>
              <w:left w:w="0" w:type="dxa"/>
              <w:right w:w="60" w:type="dxa"/>
            </w:tcMar>
            <w:vAlign w:val="bottom"/>
          </w:tcPr>
          <w:p w14:paraId="6859354F"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15F0219" w14:textId="77777777" w:rsidR="00FC548F" w:rsidRDefault="00FC548F"/>
        </w:tc>
        <w:tc>
          <w:tcPr>
            <w:tcW w:w="1289" w:type="dxa"/>
            <w:tcBorders>
              <w:top w:val="nil"/>
              <w:left w:val="nil"/>
              <w:bottom w:val="nil"/>
              <w:right w:val="nil"/>
            </w:tcBorders>
            <w:tcMar>
              <w:left w:w="0" w:type="dxa"/>
              <w:right w:w="0" w:type="dxa"/>
            </w:tcMar>
            <w:vAlign w:val="bottom"/>
          </w:tcPr>
          <w:p w14:paraId="74E05039" w14:textId="77777777" w:rsidR="00FC548F" w:rsidRDefault="00000000">
            <w:pPr>
              <w:pStyle w:val="AccurriTablenumericvalues"/>
              <w:keepNext/>
            </w:pPr>
            <w:r>
              <w:rPr>
                <w:lang w:val="en-AU"/>
              </w:rPr>
              <w:t>(1,273)</w:t>
            </w:r>
          </w:p>
        </w:tc>
      </w:tr>
      <w:tr w:rsidR="00FC548F" w14:paraId="6E86036B" w14:textId="77777777">
        <w:tc>
          <w:tcPr>
            <w:tcW w:w="8301" w:type="dxa"/>
            <w:tcBorders>
              <w:top w:val="nil"/>
              <w:left w:val="nil"/>
              <w:bottom w:val="nil"/>
              <w:right w:val="nil"/>
            </w:tcBorders>
            <w:tcMar>
              <w:left w:w="0" w:type="dxa"/>
              <w:right w:w="0" w:type="dxa"/>
            </w:tcMar>
            <w:vAlign w:val="bottom"/>
          </w:tcPr>
          <w:p w14:paraId="2F5B004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125B2A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437F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E8D414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0D8A78" w14:textId="77777777" w:rsidR="00FC548F" w:rsidRDefault="00FC548F">
            <w:pPr>
              <w:pStyle w:val="AccurriTablenumericvalues"/>
              <w:keepNext/>
            </w:pPr>
          </w:p>
        </w:tc>
      </w:tr>
      <w:tr w:rsidR="00FC548F" w14:paraId="4AD72989" w14:textId="77777777">
        <w:tc>
          <w:tcPr>
            <w:tcW w:w="8301" w:type="dxa"/>
            <w:tcBorders>
              <w:top w:val="nil"/>
              <w:left w:val="nil"/>
              <w:bottom w:val="nil"/>
              <w:right w:val="nil"/>
            </w:tcBorders>
            <w:tcMar>
              <w:left w:w="0" w:type="dxa"/>
              <w:right w:w="0" w:type="dxa"/>
            </w:tcMar>
            <w:vAlign w:val="bottom"/>
          </w:tcPr>
          <w:p w14:paraId="263E1A4E" w14:textId="77777777" w:rsidR="00FC548F" w:rsidRDefault="00000000">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3783F4A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C4EA8F3" w14:textId="77777777" w:rsidR="00FC548F" w:rsidRDefault="00000000">
            <w:pPr>
              <w:pStyle w:val="AccurriTablenumericvalues"/>
              <w:keepNext/>
            </w:pPr>
            <w:r>
              <w:rPr>
                <w:lang w:val="en-AU"/>
              </w:rPr>
              <w:t xml:space="preserve">40,513 </w:t>
            </w:r>
          </w:p>
        </w:tc>
        <w:tc>
          <w:tcPr>
            <w:tcW w:w="60" w:type="dxa"/>
            <w:tcBorders>
              <w:top w:val="nil"/>
              <w:left w:val="nil"/>
              <w:bottom w:val="nil"/>
              <w:right w:val="nil"/>
            </w:tcBorders>
            <w:tcMar>
              <w:left w:w="0" w:type="dxa"/>
              <w:right w:w="0" w:type="dxa"/>
            </w:tcMar>
          </w:tcPr>
          <w:p w14:paraId="50B4682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40BFC34" w14:textId="77777777" w:rsidR="00FC548F" w:rsidRDefault="00000000">
            <w:pPr>
              <w:pStyle w:val="AccurriTablenumericvalues"/>
              <w:keepNext/>
            </w:pPr>
            <w:r>
              <w:rPr>
                <w:lang w:val="en-AU"/>
              </w:rPr>
              <w:t xml:space="preserve">29,572 </w:t>
            </w:r>
          </w:p>
        </w:tc>
      </w:tr>
    </w:tbl>
    <w:p w14:paraId="3B615405" w14:textId="77777777" w:rsidR="00FC548F" w:rsidRDefault="00000000">
      <w:pPr>
        <w:sectPr w:rsidR="00FC548F">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CafNote_TOC"/>
    <w:p w14:paraId="1FE12932" w14:textId="77777777" w:rsidR="00FC548F" w:rsidRDefault="00000000">
      <w:pPr>
        <w:pStyle w:val="AccurriParagraphmainheader"/>
        <w:keepNext/>
      </w:pPr>
      <w:r>
        <w:fldChar w:fldCharType="begin"/>
      </w:r>
      <w:r>
        <w:rPr>
          <w:lang w:val="en-AU"/>
        </w:rPr>
        <w:instrText>TC "Note 8. Financial assets at fair value through profit or loss"\f n \l 1</w:instrText>
      </w:r>
      <w:r>
        <w:fldChar w:fldCharType="end"/>
      </w:r>
      <w:bookmarkEnd w:id="59"/>
      <w:r>
        <w:rPr>
          <w:lang w:val="en-AU"/>
        </w:rPr>
        <w:t>Note 8. Financial assets at fair value through profit or loss</w:t>
      </w:r>
    </w:p>
    <w:p w14:paraId="1BF633C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0400922" w14:textId="77777777">
        <w:trPr>
          <w:cantSplit/>
          <w:tblHeader/>
        </w:trPr>
        <w:tc>
          <w:tcPr>
            <w:tcW w:w="8301" w:type="dxa"/>
            <w:tcBorders>
              <w:top w:val="nil"/>
              <w:left w:val="nil"/>
              <w:bottom w:val="nil"/>
              <w:right w:val="nil"/>
            </w:tcBorders>
            <w:tcMar>
              <w:left w:w="0" w:type="dxa"/>
              <w:right w:w="0" w:type="dxa"/>
            </w:tcMar>
            <w:vAlign w:val="bottom"/>
          </w:tcPr>
          <w:p w14:paraId="4F2D90F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1E4F1C" w14:textId="77777777" w:rsidR="00FC548F" w:rsidRDefault="00FC548F"/>
        </w:tc>
        <w:tc>
          <w:tcPr>
            <w:tcW w:w="2638" w:type="dxa"/>
            <w:gridSpan w:val="3"/>
            <w:tcBorders>
              <w:top w:val="nil"/>
              <w:left w:val="nil"/>
              <w:bottom w:val="nil"/>
              <w:right w:val="nil"/>
            </w:tcBorders>
            <w:tcMar>
              <w:left w:w="0" w:type="dxa"/>
              <w:right w:w="0" w:type="dxa"/>
            </w:tcMar>
            <w:vAlign w:val="bottom"/>
          </w:tcPr>
          <w:p w14:paraId="7FCDABAD" w14:textId="77777777" w:rsidR="00FC548F" w:rsidRDefault="00000000">
            <w:pPr>
              <w:pStyle w:val="AccurriTableheaderinmaintable"/>
              <w:keepNext/>
            </w:pPr>
            <w:r>
              <w:rPr>
                <w:lang w:val="en-AU"/>
              </w:rPr>
              <w:t>Consolidated</w:t>
            </w:r>
          </w:p>
        </w:tc>
      </w:tr>
      <w:tr w:rsidR="00FC548F" w14:paraId="2A767F7E" w14:textId="77777777">
        <w:trPr>
          <w:cantSplit/>
          <w:tblHeader/>
        </w:trPr>
        <w:tc>
          <w:tcPr>
            <w:tcW w:w="8301" w:type="dxa"/>
            <w:tcBorders>
              <w:top w:val="nil"/>
              <w:left w:val="nil"/>
              <w:bottom w:val="nil"/>
              <w:right w:val="nil"/>
            </w:tcBorders>
            <w:tcMar>
              <w:left w:w="0" w:type="dxa"/>
              <w:right w:w="0" w:type="dxa"/>
            </w:tcMar>
            <w:vAlign w:val="bottom"/>
          </w:tcPr>
          <w:p w14:paraId="03AB057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2FC7A58" w14:textId="77777777" w:rsidR="00FC548F" w:rsidRDefault="00FC548F"/>
        </w:tc>
        <w:tc>
          <w:tcPr>
            <w:tcW w:w="1289" w:type="dxa"/>
            <w:tcBorders>
              <w:top w:val="nil"/>
              <w:left w:val="nil"/>
              <w:bottom w:val="nil"/>
              <w:right w:val="nil"/>
            </w:tcBorders>
            <w:tcMar>
              <w:left w:w="0" w:type="dxa"/>
              <w:right w:w="0" w:type="dxa"/>
            </w:tcMar>
            <w:vAlign w:val="bottom"/>
          </w:tcPr>
          <w:p w14:paraId="3AEE67F2"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71690EB" w14:textId="77777777" w:rsidR="00FC548F" w:rsidRDefault="00FC548F"/>
        </w:tc>
        <w:tc>
          <w:tcPr>
            <w:tcW w:w="1289" w:type="dxa"/>
            <w:tcBorders>
              <w:top w:val="nil"/>
              <w:left w:val="nil"/>
              <w:bottom w:val="nil"/>
              <w:right w:val="nil"/>
            </w:tcBorders>
            <w:tcMar>
              <w:left w:w="0" w:type="dxa"/>
              <w:right w:w="0" w:type="dxa"/>
            </w:tcMar>
            <w:vAlign w:val="bottom"/>
          </w:tcPr>
          <w:p w14:paraId="67C277B0" w14:textId="77777777" w:rsidR="00FC548F" w:rsidRDefault="00000000">
            <w:pPr>
              <w:pStyle w:val="AccurriTableheaderinmaintable"/>
              <w:keepNext/>
            </w:pPr>
            <w:r>
              <w:rPr>
                <w:lang w:val="en-AU"/>
              </w:rPr>
              <w:t>2023</w:t>
            </w:r>
          </w:p>
        </w:tc>
      </w:tr>
      <w:tr w:rsidR="00FC548F" w14:paraId="104075C5" w14:textId="77777777">
        <w:trPr>
          <w:cantSplit/>
          <w:tblHeader/>
        </w:trPr>
        <w:tc>
          <w:tcPr>
            <w:tcW w:w="8301" w:type="dxa"/>
            <w:tcBorders>
              <w:top w:val="nil"/>
              <w:left w:val="nil"/>
              <w:bottom w:val="nil"/>
              <w:right w:val="nil"/>
            </w:tcBorders>
            <w:tcMar>
              <w:left w:w="0" w:type="dxa"/>
              <w:right w:w="0" w:type="dxa"/>
            </w:tcMar>
            <w:vAlign w:val="bottom"/>
          </w:tcPr>
          <w:p w14:paraId="1F05D57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DDB4E7C" w14:textId="77777777" w:rsidR="00FC548F" w:rsidRDefault="00FC548F"/>
        </w:tc>
        <w:tc>
          <w:tcPr>
            <w:tcW w:w="1289" w:type="dxa"/>
            <w:tcBorders>
              <w:top w:val="nil"/>
              <w:left w:val="nil"/>
              <w:bottom w:val="nil"/>
              <w:right w:val="nil"/>
            </w:tcBorders>
            <w:tcMar>
              <w:left w:w="0" w:type="dxa"/>
              <w:right w:w="0" w:type="dxa"/>
            </w:tcMar>
            <w:vAlign w:val="bottom"/>
          </w:tcPr>
          <w:p w14:paraId="215EC87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3E03EE" w14:textId="77777777" w:rsidR="00FC548F" w:rsidRDefault="00FC548F"/>
        </w:tc>
        <w:tc>
          <w:tcPr>
            <w:tcW w:w="1289" w:type="dxa"/>
            <w:tcBorders>
              <w:top w:val="nil"/>
              <w:left w:val="nil"/>
              <w:bottom w:val="nil"/>
              <w:right w:val="nil"/>
            </w:tcBorders>
            <w:tcMar>
              <w:left w:w="0" w:type="dxa"/>
              <w:right w:w="0" w:type="dxa"/>
            </w:tcMar>
            <w:vAlign w:val="bottom"/>
          </w:tcPr>
          <w:p w14:paraId="022994DC" w14:textId="77777777" w:rsidR="00FC548F" w:rsidRDefault="00000000">
            <w:pPr>
              <w:pStyle w:val="AccurriTableheaderinmaintable"/>
              <w:keepNext/>
            </w:pPr>
            <w:r>
              <w:rPr>
                <w:lang w:val="en-AU"/>
              </w:rPr>
              <w:t>CU'000</w:t>
            </w:r>
          </w:p>
        </w:tc>
      </w:tr>
      <w:tr w:rsidR="00FC548F" w14:paraId="1564DCC5" w14:textId="77777777">
        <w:trPr>
          <w:cantSplit/>
          <w:tblHeader/>
        </w:trPr>
        <w:tc>
          <w:tcPr>
            <w:tcW w:w="8301" w:type="dxa"/>
            <w:tcBorders>
              <w:top w:val="nil"/>
              <w:left w:val="nil"/>
              <w:bottom w:val="nil"/>
              <w:right w:val="nil"/>
            </w:tcBorders>
            <w:tcMar>
              <w:left w:w="0" w:type="dxa"/>
              <w:right w:w="0" w:type="dxa"/>
            </w:tcMar>
            <w:vAlign w:val="bottom"/>
          </w:tcPr>
          <w:p w14:paraId="13F2C2B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2591AB" w14:textId="77777777" w:rsidR="00FC548F" w:rsidRDefault="00FC548F"/>
        </w:tc>
        <w:tc>
          <w:tcPr>
            <w:tcW w:w="1289" w:type="dxa"/>
            <w:tcBorders>
              <w:top w:val="nil"/>
              <w:left w:val="nil"/>
              <w:bottom w:val="nil"/>
              <w:right w:val="nil"/>
            </w:tcBorders>
            <w:tcMar>
              <w:left w:w="0" w:type="dxa"/>
              <w:right w:w="0" w:type="dxa"/>
            </w:tcMar>
            <w:vAlign w:val="bottom"/>
          </w:tcPr>
          <w:p w14:paraId="3352322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359C9C4" w14:textId="77777777" w:rsidR="00FC548F" w:rsidRDefault="00FC548F"/>
        </w:tc>
        <w:tc>
          <w:tcPr>
            <w:tcW w:w="1289" w:type="dxa"/>
            <w:tcBorders>
              <w:top w:val="nil"/>
              <w:left w:val="nil"/>
              <w:bottom w:val="nil"/>
              <w:right w:val="nil"/>
            </w:tcBorders>
            <w:tcMar>
              <w:left w:w="0" w:type="dxa"/>
              <w:right w:w="0" w:type="dxa"/>
            </w:tcMar>
            <w:vAlign w:val="bottom"/>
          </w:tcPr>
          <w:p w14:paraId="569E63BB" w14:textId="77777777" w:rsidR="00FC548F" w:rsidRDefault="00FC548F">
            <w:pPr>
              <w:pStyle w:val="AccurriTableheaderinmaintable"/>
              <w:keepNext/>
            </w:pPr>
          </w:p>
        </w:tc>
      </w:tr>
      <w:tr w:rsidR="00FC548F" w14:paraId="0486EDF1" w14:textId="77777777">
        <w:tc>
          <w:tcPr>
            <w:tcW w:w="8301" w:type="dxa"/>
            <w:tcBorders>
              <w:top w:val="nil"/>
              <w:left w:val="nil"/>
              <w:bottom w:val="nil"/>
              <w:right w:val="nil"/>
            </w:tcBorders>
            <w:tcMar>
              <w:left w:w="0" w:type="dxa"/>
              <w:right w:w="0" w:type="dxa"/>
            </w:tcMar>
            <w:vAlign w:val="bottom"/>
          </w:tcPr>
          <w:p w14:paraId="59763141" w14:textId="77777777" w:rsidR="00FC548F" w:rsidRDefault="00000000">
            <w:pPr>
              <w:pStyle w:val="AccurriTabletextvalues"/>
              <w:keepNext/>
              <w:jc w:val="left"/>
            </w:pPr>
            <w:r>
              <w:rPr>
                <w:lang w:val="en-AU"/>
              </w:rPr>
              <w:t>Listed ordinary shares</w:t>
            </w:r>
          </w:p>
        </w:tc>
        <w:tc>
          <w:tcPr>
            <w:tcW w:w="60" w:type="dxa"/>
            <w:tcBorders>
              <w:top w:val="nil"/>
              <w:left w:val="nil"/>
              <w:bottom w:val="nil"/>
              <w:right w:val="nil"/>
            </w:tcBorders>
            <w:tcMar>
              <w:left w:w="0" w:type="dxa"/>
              <w:right w:w="0" w:type="dxa"/>
            </w:tcMar>
          </w:tcPr>
          <w:p w14:paraId="264C7397" w14:textId="77777777" w:rsidR="00FC548F" w:rsidRDefault="00FC548F"/>
        </w:tc>
        <w:tc>
          <w:tcPr>
            <w:tcW w:w="1289" w:type="dxa"/>
            <w:tcBorders>
              <w:top w:val="nil"/>
              <w:left w:val="nil"/>
              <w:bottom w:val="nil"/>
              <w:right w:val="nil"/>
            </w:tcBorders>
            <w:tcMar>
              <w:left w:w="0" w:type="dxa"/>
              <w:right w:w="60" w:type="dxa"/>
            </w:tcMar>
            <w:vAlign w:val="bottom"/>
          </w:tcPr>
          <w:p w14:paraId="5DFB2DB0" w14:textId="77777777" w:rsidR="00FC548F" w:rsidRDefault="00000000">
            <w:pPr>
              <w:pStyle w:val="AccurriTablenumericvalues"/>
              <w:keepNext/>
            </w:pPr>
            <w:r>
              <w:rPr>
                <w:lang w:val="en-AU"/>
              </w:rPr>
              <w:t xml:space="preserve">206,715 </w:t>
            </w:r>
          </w:p>
        </w:tc>
        <w:tc>
          <w:tcPr>
            <w:tcW w:w="60" w:type="dxa"/>
            <w:tcBorders>
              <w:top w:val="nil"/>
              <w:left w:val="nil"/>
              <w:bottom w:val="nil"/>
              <w:right w:val="nil"/>
            </w:tcBorders>
            <w:tcMar>
              <w:left w:w="0" w:type="dxa"/>
              <w:right w:w="0" w:type="dxa"/>
            </w:tcMar>
          </w:tcPr>
          <w:p w14:paraId="08149DDF" w14:textId="77777777" w:rsidR="00FC548F" w:rsidRDefault="00FC548F"/>
        </w:tc>
        <w:tc>
          <w:tcPr>
            <w:tcW w:w="1289" w:type="dxa"/>
            <w:tcBorders>
              <w:top w:val="nil"/>
              <w:left w:val="nil"/>
              <w:bottom w:val="nil"/>
              <w:right w:val="nil"/>
            </w:tcBorders>
            <w:tcMar>
              <w:left w:w="0" w:type="dxa"/>
              <w:right w:w="60" w:type="dxa"/>
            </w:tcMar>
            <w:vAlign w:val="bottom"/>
          </w:tcPr>
          <w:p w14:paraId="19F91AD4" w14:textId="77777777" w:rsidR="00FC548F" w:rsidRDefault="00000000">
            <w:pPr>
              <w:pStyle w:val="AccurriTablenumericvalues"/>
              <w:keepNext/>
            </w:pPr>
            <w:r>
              <w:rPr>
                <w:lang w:val="en-AU"/>
              </w:rPr>
              <w:t xml:space="preserve">199,556 </w:t>
            </w:r>
          </w:p>
        </w:tc>
      </w:tr>
      <w:tr w:rsidR="00FC548F" w14:paraId="14B6D5A9" w14:textId="77777777">
        <w:tc>
          <w:tcPr>
            <w:tcW w:w="8301" w:type="dxa"/>
            <w:tcBorders>
              <w:top w:val="nil"/>
              <w:left w:val="nil"/>
              <w:bottom w:val="nil"/>
              <w:right w:val="nil"/>
            </w:tcBorders>
            <w:tcMar>
              <w:left w:w="0" w:type="dxa"/>
              <w:right w:w="0" w:type="dxa"/>
            </w:tcMar>
            <w:vAlign w:val="bottom"/>
          </w:tcPr>
          <w:p w14:paraId="4762EF7F" w14:textId="77777777" w:rsidR="00FC548F" w:rsidRDefault="00000000">
            <w:pPr>
              <w:pStyle w:val="AccurriTabletextvalues"/>
              <w:keepNext/>
              <w:jc w:val="left"/>
            </w:pPr>
            <w:r>
              <w:rPr>
                <w:lang w:val="en-AU"/>
              </w:rPr>
              <w:t>Bills of exchange</w:t>
            </w:r>
          </w:p>
        </w:tc>
        <w:tc>
          <w:tcPr>
            <w:tcW w:w="60" w:type="dxa"/>
            <w:tcBorders>
              <w:top w:val="nil"/>
              <w:left w:val="nil"/>
              <w:bottom w:val="nil"/>
              <w:right w:val="nil"/>
            </w:tcBorders>
            <w:tcMar>
              <w:left w:w="0" w:type="dxa"/>
              <w:right w:w="0" w:type="dxa"/>
            </w:tcMar>
          </w:tcPr>
          <w:p w14:paraId="398AB6C6" w14:textId="77777777" w:rsidR="00FC548F" w:rsidRDefault="00FC548F"/>
        </w:tc>
        <w:tc>
          <w:tcPr>
            <w:tcW w:w="1289" w:type="dxa"/>
            <w:tcBorders>
              <w:top w:val="nil"/>
              <w:left w:val="nil"/>
              <w:bottom w:val="nil"/>
              <w:right w:val="nil"/>
            </w:tcBorders>
            <w:tcMar>
              <w:left w:w="0" w:type="dxa"/>
              <w:right w:w="60" w:type="dxa"/>
            </w:tcMar>
            <w:vAlign w:val="bottom"/>
          </w:tcPr>
          <w:p w14:paraId="1992A964" w14:textId="77777777" w:rsidR="00FC548F" w:rsidRDefault="00000000">
            <w:pPr>
              <w:pStyle w:val="AccurriTablenumericvalues"/>
              <w:keepNext/>
            </w:pPr>
            <w:r>
              <w:rPr>
                <w:lang w:val="en-AU"/>
              </w:rPr>
              <w:t xml:space="preserve">7,037 </w:t>
            </w:r>
          </w:p>
        </w:tc>
        <w:tc>
          <w:tcPr>
            <w:tcW w:w="60" w:type="dxa"/>
            <w:tcBorders>
              <w:top w:val="nil"/>
              <w:left w:val="nil"/>
              <w:bottom w:val="nil"/>
              <w:right w:val="nil"/>
            </w:tcBorders>
            <w:tcMar>
              <w:left w:w="0" w:type="dxa"/>
              <w:right w:w="0" w:type="dxa"/>
            </w:tcMar>
          </w:tcPr>
          <w:p w14:paraId="2A79248A" w14:textId="77777777" w:rsidR="00FC548F" w:rsidRDefault="00FC548F"/>
        </w:tc>
        <w:tc>
          <w:tcPr>
            <w:tcW w:w="1289" w:type="dxa"/>
            <w:tcBorders>
              <w:top w:val="nil"/>
              <w:left w:val="nil"/>
              <w:bottom w:val="nil"/>
              <w:right w:val="nil"/>
            </w:tcBorders>
            <w:tcMar>
              <w:left w:w="0" w:type="dxa"/>
              <w:right w:w="60" w:type="dxa"/>
            </w:tcMar>
            <w:vAlign w:val="bottom"/>
          </w:tcPr>
          <w:p w14:paraId="047B995A" w14:textId="77777777" w:rsidR="00FC548F" w:rsidRDefault="00000000">
            <w:pPr>
              <w:pStyle w:val="AccurriTablenumericvalues"/>
              <w:keepNext/>
            </w:pPr>
            <w:r>
              <w:rPr>
                <w:lang w:val="en-AU"/>
              </w:rPr>
              <w:t xml:space="preserve">12,699 </w:t>
            </w:r>
          </w:p>
        </w:tc>
      </w:tr>
      <w:tr w:rsidR="00FC548F" w14:paraId="77940B64" w14:textId="77777777">
        <w:tc>
          <w:tcPr>
            <w:tcW w:w="8301" w:type="dxa"/>
            <w:tcBorders>
              <w:top w:val="nil"/>
              <w:left w:val="nil"/>
              <w:bottom w:val="nil"/>
              <w:right w:val="nil"/>
            </w:tcBorders>
            <w:tcMar>
              <w:left w:w="0" w:type="dxa"/>
              <w:right w:w="0" w:type="dxa"/>
            </w:tcMar>
            <w:vAlign w:val="bottom"/>
          </w:tcPr>
          <w:p w14:paraId="452F5E34" w14:textId="77777777" w:rsidR="00FC548F" w:rsidRDefault="00000000">
            <w:pPr>
              <w:pStyle w:val="AccurriTabletextvalues"/>
              <w:keepNext/>
              <w:jc w:val="left"/>
            </w:pPr>
            <w:r>
              <w:rPr>
                <w:lang w:val="en-AU"/>
              </w:rPr>
              <w:t>Debentures</w:t>
            </w:r>
          </w:p>
        </w:tc>
        <w:tc>
          <w:tcPr>
            <w:tcW w:w="60" w:type="dxa"/>
            <w:tcBorders>
              <w:top w:val="nil"/>
              <w:left w:val="nil"/>
              <w:bottom w:val="nil"/>
              <w:right w:val="nil"/>
            </w:tcBorders>
            <w:tcMar>
              <w:left w:w="0" w:type="dxa"/>
              <w:right w:w="0" w:type="dxa"/>
            </w:tcMar>
          </w:tcPr>
          <w:p w14:paraId="453DD85E" w14:textId="77777777" w:rsidR="00FC548F" w:rsidRDefault="00FC548F"/>
        </w:tc>
        <w:tc>
          <w:tcPr>
            <w:tcW w:w="1289" w:type="dxa"/>
            <w:tcBorders>
              <w:top w:val="nil"/>
              <w:left w:val="nil"/>
              <w:bottom w:val="nil"/>
              <w:right w:val="nil"/>
            </w:tcBorders>
            <w:tcMar>
              <w:left w:w="0" w:type="dxa"/>
              <w:right w:w="60" w:type="dxa"/>
            </w:tcMar>
            <w:vAlign w:val="bottom"/>
          </w:tcPr>
          <w:p w14:paraId="70A26211" w14:textId="77777777" w:rsidR="00FC548F" w:rsidRDefault="00000000">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209910CD" w14:textId="77777777" w:rsidR="00FC548F" w:rsidRDefault="00FC548F"/>
        </w:tc>
        <w:tc>
          <w:tcPr>
            <w:tcW w:w="1289" w:type="dxa"/>
            <w:tcBorders>
              <w:top w:val="nil"/>
              <w:left w:val="nil"/>
              <w:bottom w:val="nil"/>
              <w:right w:val="nil"/>
            </w:tcBorders>
            <w:tcMar>
              <w:left w:w="0" w:type="dxa"/>
              <w:right w:w="60" w:type="dxa"/>
            </w:tcMar>
            <w:vAlign w:val="bottom"/>
          </w:tcPr>
          <w:p w14:paraId="2B264E3C" w14:textId="77777777" w:rsidR="00FC548F" w:rsidRDefault="00000000">
            <w:pPr>
              <w:pStyle w:val="AccurriTablenumericvalues"/>
              <w:keepNext/>
            </w:pPr>
            <w:r>
              <w:rPr>
                <w:lang w:val="en-AU"/>
              </w:rPr>
              <w:t xml:space="preserve">8,844 </w:t>
            </w:r>
          </w:p>
        </w:tc>
      </w:tr>
      <w:tr w:rsidR="00FC548F" w14:paraId="26A4BDF3" w14:textId="77777777">
        <w:tc>
          <w:tcPr>
            <w:tcW w:w="8301" w:type="dxa"/>
            <w:tcBorders>
              <w:top w:val="nil"/>
              <w:left w:val="nil"/>
              <w:bottom w:val="nil"/>
              <w:right w:val="nil"/>
            </w:tcBorders>
            <w:tcMar>
              <w:left w:w="0" w:type="dxa"/>
              <w:right w:w="0" w:type="dxa"/>
            </w:tcMar>
            <w:vAlign w:val="bottom"/>
          </w:tcPr>
          <w:p w14:paraId="0585F2FE" w14:textId="77777777" w:rsidR="00FC548F" w:rsidRDefault="00000000">
            <w:pPr>
              <w:pStyle w:val="AccurriTabletextvalues"/>
              <w:keepNext/>
              <w:jc w:val="left"/>
            </w:pPr>
            <w:r>
              <w:rPr>
                <w:lang w:val="en-AU"/>
              </w:rPr>
              <w:t>Government bonds</w:t>
            </w:r>
          </w:p>
        </w:tc>
        <w:tc>
          <w:tcPr>
            <w:tcW w:w="60" w:type="dxa"/>
            <w:tcBorders>
              <w:top w:val="nil"/>
              <w:left w:val="nil"/>
              <w:bottom w:val="nil"/>
              <w:right w:val="nil"/>
            </w:tcBorders>
            <w:tcMar>
              <w:left w:w="0" w:type="dxa"/>
              <w:right w:w="0" w:type="dxa"/>
            </w:tcMar>
          </w:tcPr>
          <w:p w14:paraId="7EC7B0E5" w14:textId="77777777" w:rsidR="00FC548F" w:rsidRDefault="00FC548F"/>
        </w:tc>
        <w:tc>
          <w:tcPr>
            <w:tcW w:w="1289" w:type="dxa"/>
            <w:tcBorders>
              <w:top w:val="nil"/>
              <w:left w:val="nil"/>
              <w:bottom w:val="nil"/>
              <w:right w:val="nil"/>
            </w:tcBorders>
            <w:tcMar>
              <w:left w:w="0" w:type="dxa"/>
              <w:right w:w="60" w:type="dxa"/>
            </w:tcMar>
            <w:vAlign w:val="bottom"/>
          </w:tcPr>
          <w:p w14:paraId="4DDA2AFD" w14:textId="77777777" w:rsidR="00FC548F" w:rsidRDefault="00000000">
            <w:pPr>
              <w:pStyle w:val="AccurriTablenumericvalues"/>
              <w:keepNext/>
            </w:pPr>
            <w:r>
              <w:rPr>
                <w:lang w:val="en-AU"/>
              </w:rPr>
              <w:t xml:space="preserve">76,528 </w:t>
            </w:r>
          </w:p>
        </w:tc>
        <w:tc>
          <w:tcPr>
            <w:tcW w:w="60" w:type="dxa"/>
            <w:tcBorders>
              <w:top w:val="nil"/>
              <w:left w:val="nil"/>
              <w:bottom w:val="nil"/>
              <w:right w:val="nil"/>
            </w:tcBorders>
            <w:tcMar>
              <w:left w:w="0" w:type="dxa"/>
              <w:right w:w="0" w:type="dxa"/>
            </w:tcMar>
          </w:tcPr>
          <w:p w14:paraId="45B01808" w14:textId="77777777" w:rsidR="00FC548F" w:rsidRDefault="00FC548F"/>
        </w:tc>
        <w:tc>
          <w:tcPr>
            <w:tcW w:w="1289" w:type="dxa"/>
            <w:tcBorders>
              <w:top w:val="nil"/>
              <w:left w:val="nil"/>
              <w:bottom w:val="nil"/>
              <w:right w:val="nil"/>
            </w:tcBorders>
            <w:tcMar>
              <w:left w:w="0" w:type="dxa"/>
              <w:right w:w="60" w:type="dxa"/>
            </w:tcMar>
            <w:vAlign w:val="bottom"/>
          </w:tcPr>
          <w:p w14:paraId="0F96C8DF" w14:textId="77777777" w:rsidR="00FC548F" w:rsidRDefault="00000000">
            <w:pPr>
              <w:pStyle w:val="AccurriTablenumericvalues"/>
              <w:keepNext/>
            </w:pPr>
            <w:r>
              <w:rPr>
                <w:lang w:val="en-AU"/>
              </w:rPr>
              <w:t xml:space="preserve">95,469 </w:t>
            </w:r>
          </w:p>
        </w:tc>
      </w:tr>
      <w:tr w:rsidR="00FC548F" w14:paraId="3EE368D8" w14:textId="77777777">
        <w:tc>
          <w:tcPr>
            <w:tcW w:w="8301" w:type="dxa"/>
            <w:tcBorders>
              <w:top w:val="nil"/>
              <w:left w:val="nil"/>
              <w:bottom w:val="nil"/>
              <w:right w:val="nil"/>
            </w:tcBorders>
            <w:tcMar>
              <w:left w:w="0" w:type="dxa"/>
              <w:right w:w="0" w:type="dxa"/>
            </w:tcMar>
            <w:vAlign w:val="bottom"/>
          </w:tcPr>
          <w:p w14:paraId="1917C9D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A686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820C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36BDA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17B765" w14:textId="77777777" w:rsidR="00FC548F" w:rsidRDefault="00FC548F">
            <w:pPr>
              <w:pStyle w:val="AccurriTablenumericvalues"/>
              <w:keepNext/>
            </w:pPr>
          </w:p>
        </w:tc>
      </w:tr>
      <w:tr w:rsidR="00FC548F" w14:paraId="5EED1640" w14:textId="77777777">
        <w:tc>
          <w:tcPr>
            <w:tcW w:w="8301" w:type="dxa"/>
            <w:tcBorders>
              <w:top w:val="nil"/>
              <w:left w:val="nil"/>
              <w:bottom w:val="nil"/>
              <w:right w:val="nil"/>
            </w:tcBorders>
            <w:tcMar>
              <w:left w:w="0" w:type="dxa"/>
              <w:right w:w="0" w:type="dxa"/>
            </w:tcMar>
            <w:vAlign w:val="bottom"/>
          </w:tcPr>
          <w:p w14:paraId="353A076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3BBC17" w14:textId="77777777" w:rsidR="00FC548F" w:rsidRDefault="00FC548F"/>
        </w:tc>
        <w:tc>
          <w:tcPr>
            <w:tcW w:w="1289" w:type="dxa"/>
            <w:tcBorders>
              <w:top w:val="nil"/>
              <w:left w:val="nil"/>
              <w:bottom w:val="nil"/>
              <w:right w:val="nil"/>
            </w:tcBorders>
            <w:tcMar>
              <w:left w:w="0" w:type="dxa"/>
              <w:right w:w="60" w:type="dxa"/>
            </w:tcMar>
            <w:vAlign w:val="bottom"/>
          </w:tcPr>
          <w:p w14:paraId="24AB6984" w14:textId="77777777" w:rsidR="00FC548F" w:rsidRDefault="00000000">
            <w:pPr>
              <w:pStyle w:val="AccurriTablenumericvalues"/>
              <w:keepNext/>
            </w:pPr>
            <w:r>
              <w:rPr>
                <w:lang w:val="en-AU"/>
              </w:rPr>
              <w:t xml:space="preserve">297,097 </w:t>
            </w:r>
          </w:p>
        </w:tc>
        <w:tc>
          <w:tcPr>
            <w:tcW w:w="60" w:type="dxa"/>
            <w:tcBorders>
              <w:top w:val="nil"/>
              <w:left w:val="nil"/>
              <w:bottom w:val="nil"/>
              <w:right w:val="nil"/>
            </w:tcBorders>
            <w:tcMar>
              <w:left w:w="0" w:type="dxa"/>
              <w:right w:w="0" w:type="dxa"/>
            </w:tcMar>
          </w:tcPr>
          <w:p w14:paraId="5EFBB868" w14:textId="77777777" w:rsidR="00FC548F" w:rsidRDefault="00FC548F"/>
        </w:tc>
        <w:tc>
          <w:tcPr>
            <w:tcW w:w="1289" w:type="dxa"/>
            <w:tcBorders>
              <w:top w:val="nil"/>
              <w:left w:val="nil"/>
              <w:bottom w:val="nil"/>
              <w:right w:val="nil"/>
            </w:tcBorders>
            <w:tcMar>
              <w:left w:w="0" w:type="dxa"/>
              <w:right w:w="60" w:type="dxa"/>
            </w:tcMar>
            <w:vAlign w:val="bottom"/>
          </w:tcPr>
          <w:p w14:paraId="79DE443F" w14:textId="77777777" w:rsidR="00FC548F" w:rsidRDefault="00000000">
            <w:pPr>
              <w:pStyle w:val="AccurriTablenumericvalues"/>
              <w:keepNext/>
            </w:pPr>
            <w:r>
              <w:rPr>
                <w:lang w:val="en-AU"/>
              </w:rPr>
              <w:t xml:space="preserve">316,568 </w:t>
            </w:r>
          </w:p>
        </w:tc>
      </w:tr>
      <w:tr w:rsidR="00FC548F" w14:paraId="4E70BB8E" w14:textId="77777777">
        <w:tc>
          <w:tcPr>
            <w:tcW w:w="8301" w:type="dxa"/>
            <w:tcBorders>
              <w:top w:val="nil"/>
              <w:left w:val="nil"/>
              <w:bottom w:val="nil"/>
              <w:right w:val="nil"/>
            </w:tcBorders>
            <w:tcMar>
              <w:left w:w="0" w:type="dxa"/>
              <w:right w:w="0" w:type="dxa"/>
            </w:tcMar>
            <w:vAlign w:val="bottom"/>
          </w:tcPr>
          <w:p w14:paraId="487B8EB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71EA07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FE4EC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2194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A4F4757" w14:textId="77777777" w:rsidR="00FC548F" w:rsidRDefault="00FC548F">
            <w:pPr>
              <w:pStyle w:val="AccurriTablenumericvalues"/>
              <w:keepNext/>
            </w:pPr>
          </w:p>
        </w:tc>
      </w:tr>
      <w:tr w:rsidR="00FC548F" w14:paraId="0FC69239" w14:textId="77777777">
        <w:tc>
          <w:tcPr>
            <w:tcW w:w="8301" w:type="dxa"/>
            <w:tcBorders>
              <w:top w:val="nil"/>
              <w:left w:val="nil"/>
              <w:bottom w:val="nil"/>
              <w:right w:val="nil"/>
            </w:tcBorders>
            <w:tcMar>
              <w:left w:w="0" w:type="dxa"/>
              <w:right w:w="0" w:type="dxa"/>
            </w:tcMar>
            <w:vAlign w:val="bottom"/>
          </w:tcPr>
          <w:p w14:paraId="55D8269A" w14:textId="77777777" w:rsidR="00FC548F"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604DD0FD" w14:textId="77777777" w:rsidR="00FC548F" w:rsidRDefault="00FC548F"/>
        </w:tc>
        <w:tc>
          <w:tcPr>
            <w:tcW w:w="1289" w:type="dxa"/>
            <w:tcBorders>
              <w:top w:val="nil"/>
              <w:left w:val="nil"/>
              <w:bottom w:val="nil"/>
              <w:right w:val="nil"/>
            </w:tcBorders>
            <w:tcMar>
              <w:left w:w="0" w:type="dxa"/>
              <w:right w:w="60" w:type="dxa"/>
            </w:tcMar>
            <w:vAlign w:val="bottom"/>
          </w:tcPr>
          <w:p w14:paraId="24575B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4E71BF" w14:textId="77777777" w:rsidR="00FC548F" w:rsidRDefault="00FC548F"/>
        </w:tc>
        <w:tc>
          <w:tcPr>
            <w:tcW w:w="1289" w:type="dxa"/>
            <w:tcBorders>
              <w:top w:val="nil"/>
              <w:left w:val="nil"/>
              <w:bottom w:val="nil"/>
              <w:right w:val="nil"/>
            </w:tcBorders>
            <w:tcMar>
              <w:left w:w="0" w:type="dxa"/>
              <w:right w:w="60" w:type="dxa"/>
            </w:tcMar>
            <w:vAlign w:val="bottom"/>
          </w:tcPr>
          <w:p w14:paraId="4A6E97E9" w14:textId="77777777" w:rsidR="00FC548F" w:rsidRDefault="00FC548F">
            <w:pPr>
              <w:pStyle w:val="AccurriTablenumericvalues"/>
              <w:keepNext/>
            </w:pPr>
          </w:p>
        </w:tc>
      </w:tr>
      <w:tr w:rsidR="00FC548F" w14:paraId="29E08005" w14:textId="77777777">
        <w:tc>
          <w:tcPr>
            <w:tcW w:w="8301" w:type="dxa"/>
            <w:tcBorders>
              <w:top w:val="nil"/>
              <w:left w:val="nil"/>
              <w:bottom w:val="nil"/>
              <w:right w:val="nil"/>
            </w:tcBorders>
            <w:tcMar>
              <w:left w:w="0" w:type="dxa"/>
              <w:right w:w="0" w:type="dxa"/>
            </w:tcMar>
            <w:vAlign w:val="bottom"/>
          </w:tcPr>
          <w:p w14:paraId="4FE4609C" w14:textId="77777777" w:rsidR="00FC548F"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75B1A97" w14:textId="77777777" w:rsidR="00FC548F" w:rsidRDefault="00FC548F"/>
        </w:tc>
        <w:tc>
          <w:tcPr>
            <w:tcW w:w="1289" w:type="dxa"/>
            <w:tcBorders>
              <w:top w:val="nil"/>
              <w:left w:val="nil"/>
              <w:bottom w:val="nil"/>
              <w:right w:val="nil"/>
            </w:tcBorders>
            <w:tcMar>
              <w:left w:w="0" w:type="dxa"/>
              <w:right w:w="60" w:type="dxa"/>
            </w:tcMar>
            <w:vAlign w:val="bottom"/>
          </w:tcPr>
          <w:p w14:paraId="4D17C52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F27E9F" w14:textId="77777777" w:rsidR="00FC548F" w:rsidRDefault="00FC548F"/>
        </w:tc>
        <w:tc>
          <w:tcPr>
            <w:tcW w:w="1289" w:type="dxa"/>
            <w:tcBorders>
              <w:top w:val="nil"/>
              <w:left w:val="nil"/>
              <w:bottom w:val="nil"/>
              <w:right w:val="nil"/>
            </w:tcBorders>
            <w:tcMar>
              <w:left w:w="0" w:type="dxa"/>
              <w:right w:w="60" w:type="dxa"/>
            </w:tcMar>
            <w:vAlign w:val="bottom"/>
          </w:tcPr>
          <w:p w14:paraId="28F0685D" w14:textId="77777777" w:rsidR="00FC548F" w:rsidRDefault="00FC548F">
            <w:pPr>
              <w:pStyle w:val="AccurriTablenumericvalues"/>
              <w:keepNext/>
            </w:pPr>
          </w:p>
        </w:tc>
      </w:tr>
      <w:tr w:rsidR="00FC548F" w14:paraId="6526DC92" w14:textId="77777777">
        <w:tc>
          <w:tcPr>
            <w:tcW w:w="8301" w:type="dxa"/>
            <w:tcBorders>
              <w:top w:val="nil"/>
              <w:left w:val="nil"/>
              <w:bottom w:val="nil"/>
              <w:right w:val="nil"/>
            </w:tcBorders>
            <w:tcMar>
              <w:left w:w="0" w:type="dxa"/>
              <w:right w:w="0" w:type="dxa"/>
            </w:tcMar>
            <w:vAlign w:val="bottom"/>
          </w:tcPr>
          <w:p w14:paraId="249BF73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66CF32" w14:textId="77777777" w:rsidR="00FC548F" w:rsidRDefault="00FC548F"/>
        </w:tc>
        <w:tc>
          <w:tcPr>
            <w:tcW w:w="1289" w:type="dxa"/>
            <w:tcBorders>
              <w:top w:val="nil"/>
              <w:left w:val="nil"/>
              <w:bottom w:val="nil"/>
              <w:right w:val="nil"/>
            </w:tcBorders>
            <w:tcMar>
              <w:left w:w="0" w:type="dxa"/>
              <w:right w:w="60" w:type="dxa"/>
            </w:tcMar>
            <w:vAlign w:val="bottom"/>
          </w:tcPr>
          <w:p w14:paraId="1927741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9CDE9D" w14:textId="77777777" w:rsidR="00FC548F" w:rsidRDefault="00FC548F"/>
        </w:tc>
        <w:tc>
          <w:tcPr>
            <w:tcW w:w="1289" w:type="dxa"/>
            <w:tcBorders>
              <w:top w:val="nil"/>
              <w:left w:val="nil"/>
              <w:bottom w:val="nil"/>
              <w:right w:val="nil"/>
            </w:tcBorders>
            <w:tcMar>
              <w:left w:w="0" w:type="dxa"/>
              <w:right w:w="60" w:type="dxa"/>
            </w:tcMar>
            <w:vAlign w:val="bottom"/>
          </w:tcPr>
          <w:p w14:paraId="3214DB1E" w14:textId="77777777" w:rsidR="00FC548F" w:rsidRDefault="00FC548F">
            <w:pPr>
              <w:pStyle w:val="AccurriTablenumericvalues"/>
              <w:keepNext/>
            </w:pPr>
          </w:p>
        </w:tc>
      </w:tr>
      <w:tr w:rsidR="00FC548F" w14:paraId="070662B1" w14:textId="77777777">
        <w:tc>
          <w:tcPr>
            <w:tcW w:w="8301" w:type="dxa"/>
            <w:tcBorders>
              <w:top w:val="nil"/>
              <w:left w:val="nil"/>
              <w:bottom w:val="nil"/>
              <w:right w:val="nil"/>
            </w:tcBorders>
            <w:tcMar>
              <w:left w:w="0" w:type="dxa"/>
              <w:right w:w="0" w:type="dxa"/>
            </w:tcMar>
            <w:vAlign w:val="bottom"/>
          </w:tcPr>
          <w:p w14:paraId="1EE8C29B" w14:textId="77777777" w:rsidR="00FC548F"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627E678F" w14:textId="77777777" w:rsidR="00FC548F" w:rsidRDefault="00FC548F"/>
        </w:tc>
        <w:tc>
          <w:tcPr>
            <w:tcW w:w="1289" w:type="dxa"/>
            <w:tcBorders>
              <w:top w:val="nil"/>
              <w:left w:val="nil"/>
              <w:bottom w:val="nil"/>
              <w:right w:val="nil"/>
            </w:tcBorders>
            <w:tcMar>
              <w:left w:w="0" w:type="dxa"/>
              <w:right w:w="60" w:type="dxa"/>
            </w:tcMar>
            <w:vAlign w:val="bottom"/>
          </w:tcPr>
          <w:p w14:paraId="2657BC15" w14:textId="77777777" w:rsidR="00FC548F" w:rsidRDefault="00000000">
            <w:pPr>
              <w:pStyle w:val="AccurriTablenumericvalues"/>
              <w:keepNext/>
            </w:pPr>
            <w:r>
              <w:rPr>
                <w:lang w:val="en-AU"/>
              </w:rPr>
              <w:t xml:space="preserve">316,568 </w:t>
            </w:r>
          </w:p>
        </w:tc>
        <w:tc>
          <w:tcPr>
            <w:tcW w:w="60" w:type="dxa"/>
            <w:tcBorders>
              <w:top w:val="nil"/>
              <w:left w:val="nil"/>
              <w:bottom w:val="nil"/>
              <w:right w:val="nil"/>
            </w:tcBorders>
            <w:tcMar>
              <w:left w:w="0" w:type="dxa"/>
              <w:right w:w="0" w:type="dxa"/>
            </w:tcMar>
          </w:tcPr>
          <w:p w14:paraId="0ED73106" w14:textId="77777777" w:rsidR="00FC548F" w:rsidRDefault="00FC548F"/>
        </w:tc>
        <w:tc>
          <w:tcPr>
            <w:tcW w:w="1289" w:type="dxa"/>
            <w:tcBorders>
              <w:top w:val="nil"/>
              <w:left w:val="nil"/>
              <w:bottom w:val="nil"/>
              <w:right w:val="nil"/>
            </w:tcBorders>
            <w:tcMar>
              <w:left w:w="0" w:type="dxa"/>
              <w:right w:w="60" w:type="dxa"/>
            </w:tcMar>
            <w:vAlign w:val="bottom"/>
          </w:tcPr>
          <w:p w14:paraId="708059EA" w14:textId="77777777" w:rsidR="00FC548F" w:rsidRDefault="00000000">
            <w:pPr>
              <w:pStyle w:val="AccurriTablenumericvalues"/>
              <w:keepNext/>
            </w:pPr>
            <w:r>
              <w:rPr>
                <w:lang w:val="en-AU"/>
              </w:rPr>
              <w:t xml:space="preserve">262,557 </w:t>
            </w:r>
          </w:p>
        </w:tc>
      </w:tr>
      <w:tr w:rsidR="00FC548F" w14:paraId="17BD9C43" w14:textId="77777777">
        <w:tc>
          <w:tcPr>
            <w:tcW w:w="8301" w:type="dxa"/>
            <w:tcBorders>
              <w:top w:val="nil"/>
              <w:left w:val="nil"/>
              <w:bottom w:val="nil"/>
              <w:right w:val="nil"/>
            </w:tcBorders>
            <w:tcMar>
              <w:left w:w="0" w:type="dxa"/>
              <w:right w:w="0" w:type="dxa"/>
            </w:tcMar>
            <w:vAlign w:val="bottom"/>
          </w:tcPr>
          <w:p w14:paraId="1B04DD5F" w14:textId="77777777" w:rsidR="00FC548F"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24AD3A6A" w14:textId="77777777" w:rsidR="00FC548F" w:rsidRDefault="00FC548F"/>
        </w:tc>
        <w:tc>
          <w:tcPr>
            <w:tcW w:w="1289" w:type="dxa"/>
            <w:tcBorders>
              <w:top w:val="nil"/>
              <w:left w:val="nil"/>
              <w:bottom w:val="nil"/>
              <w:right w:val="nil"/>
            </w:tcBorders>
            <w:tcMar>
              <w:left w:w="0" w:type="dxa"/>
              <w:right w:w="60" w:type="dxa"/>
            </w:tcMar>
            <w:vAlign w:val="bottom"/>
          </w:tcPr>
          <w:p w14:paraId="24A6B120" w14:textId="77777777" w:rsidR="00FC548F" w:rsidRDefault="00000000">
            <w:pPr>
              <w:pStyle w:val="AccurriTablenumericvalues"/>
              <w:keepNext/>
            </w:pPr>
            <w:r>
              <w:rPr>
                <w:lang w:val="en-AU"/>
              </w:rPr>
              <w:t xml:space="preserve">16,167 </w:t>
            </w:r>
          </w:p>
        </w:tc>
        <w:tc>
          <w:tcPr>
            <w:tcW w:w="60" w:type="dxa"/>
            <w:tcBorders>
              <w:top w:val="nil"/>
              <w:left w:val="nil"/>
              <w:bottom w:val="nil"/>
              <w:right w:val="nil"/>
            </w:tcBorders>
            <w:tcMar>
              <w:left w:w="0" w:type="dxa"/>
              <w:right w:w="0" w:type="dxa"/>
            </w:tcMar>
          </w:tcPr>
          <w:p w14:paraId="29E5F071" w14:textId="77777777" w:rsidR="00FC548F" w:rsidRDefault="00FC548F"/>
        </w:tc>
        <w:tc>
          <w:tcPr>
            <w:tcW w:w="1289" w:type="dxa"/>
            <w:tcBorders>
              <w:top w:val="nil"/>
              <w:left w:val="nil"/>
              <w:bottom w:val="nil"/>
              <w:right w:val="nil"/>
            </w:tcBorders>
            <w:tcMar>
              <w:left w:w="0" w:type="dxa"/>
              <w:right w:w="60" w:type="dxa"/>
            </w:tcMar>
            <w:vAlign w:val="bottom"/>
          </w:tcPr>
          <w:p w14:paraId="7545F464" w14:textId="77777777" w:rsidR="00FC548F" w:rsidRDefault="00000000">
            <w:pPr>
              <w:pStyle w:val="AccurriTablenumericvalues"/>
              <w:keepNext/>
            </w:pPr>
            <w:r>
              <w:rPr>
                <w:lang w:val="en-AU"/>
              </w:rPr>
              <w:t xml:space="preserve">61,688 </w:t>
            </w:r>
          </w:p>
        </w:tc>
      </w:tr>
      <w:tr w:rsidR="00FC548F" w14:paraId="7F9BF29B" w14:textId="77777777">
        <w:tc>
          <w:tcPr>
            <w:tcW w:w="8301" w:type="dxa"/>
            <w:tcBorders>
              <w:top w:val="nil"/>
              <w:left w:val="nil"/>
              <w:bottom w:val="nil"/>
              <w:right w:val="nil"/>
            </w:tcBorders>
            <w:tcMar>
              <w:left w:w="0" w:type="dxa"/>
              <w:right w:w="0" w:type="dxa"/>
            </w:tcMar>
            <w:vAlign w:val="bottom"/>
          </w:tcPr>
          <w:p w14:paraId="60207A99" w14:textId="77777777" w:rsidR="00FC548F"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590C2BA1" w14:textId="77777777" w:rsidR="00FC548F" w:rsidRDefault="00FC548F"/>
        </w:tc>
        <w:tc>
          <w:tcPr>
            <w:tcW w:w="1289" w:type="dxa"/>
            <w:tcBorders>
              <w:top w:val="nil"/>
              <w:left w:val="nil"/>
              <w:bottom w:val="nil"/>
              <w:right w:val="nil"/>
            </w:tcBorders>
            <w:tcMar>
              <w:left w:w="0" w:type="dxa"/>
              <w:right w:w="0" w:type="dxa"/>
            </w:tcMar>
            <w:vAlign w:val="bottom"/>
          </w:tcPr>
          <w:p w14:paraId="42F2967B" w14:textId="77777777" w:rsidR="00FC548F" w:rsidRDefault="00000000">
            <w:pPr>
              <w:pStyle w:val="AccurriTablenumericvalues"/>
              <w:keepNext/>
            </w:pPr>
            <w:r>
              <w:rPr>
                <w:lang w:val="en-AU"/>
              </w:rPr>
              <w:t>(43,856)</w:t>
            </w:r>
          </w:p>
        </w:tc>
        <w:tc>
          <w:tcPr>
            <w:tcW w:w="60" w:type="dxa"/>
            <w:tcBorders>
              <w:top w:val="nil"/>
              <w:left w:val="nil"/>
              <w:bottom w:val="nil"/>
              <w:right w:val="nil"/>
            </w:tcBorders>
            <w:tcMar>
              <w:left w:w="0" w:type="dxa"/>
              <w:right w:w="0" w:type="dxa"/>
            </w:tcMar>
          </w:tcPr>
          <w:p w14:paraId="6F83C219" w14:textId="77777777" w:rsidR="00FC548F" w:rsidRDefault="00FC548F"/>
        </w:tc>
        <w:tc>
          <w:tcPr>
            <w:tcW w:w="1289" w:type="dxa"/>
            <w:tcBorders>
              <w:top w:val="nil"/>
              <w:left w:val="nil"/>
              <w:bottom w:val="nil"/>
              <w:right w:val="nil"/>
            </w:tcBorders>
            <w:tcMar>
              <w:left w:w="0" w:type="dxa"/>
              <w:right w:w="0" w:type="dxa"/>
            </w:tcMar>
            <w:vAlign w:val="bottom"/>
          </w:tcPr>
          <w:p w14:paraId="2CBA3BFC" w14:textId="77777777" w:rsidR="00FC548F" w:rsidRDefault="00000000">
            <w:pPr>
              <w:pStyle w:val="AccurriTablenumericvalues"/>
              <w:keepNext/>
            </w:pPr>
            <w:r>
              <w:rPr>
                <w:lang w:val="en-AU"/>
              </w:rPr>
              <w:t>(15,405)</w:t>
            </w:r>
          </w:p>
        </w:tc>
      </w:tr>
      <w:tr w:rsidR="00FC548F" w14:paraId="68EF2784" w14:textId="77777777">
        <w:tc>
          <w:tcPr>
            <w:tcW w:w="8301" w:type="dxa"/>
            <w:tcBorders>
              <w:top w:val="nil"/>
              <w:left w:val="nil"/>
              <w:bottom w:val="nil"/>
              <w:right w:val="nil"/>
            </w:tcBorders>
            <w:tcMar>
              <w:left w:w="0" w:type="dxa"/>
              <w:right w:w="0" w:type="dxa"/>
            </w:tcMar>
            <w:vAlign w:val="bottom"/>
          </w:tcPr>
          <w:p w14:paraId="1CB73021" w14:textId="77777777" w:rsidR="00FC548F"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3ABE135E" w14:textId="77777777" w:rsidR="00FC548F" w:rsidRDefault="00FC548F"/>
        </w:tc>
        <w:tc>
          <w:tcPr>
            <w:tcW w:w="1289" w:type="dxa"/>
            <w:tcBorders>
              <w:top w:val="nil"/>
              <w:left w:val="nil"/>
              <w:bottom w:val="nil"/>
              <w:right w:val="nil"/>
            </w:tcBorders>
            <w:tcMar>
              <w:left w:w="0" w:type="dxa"/>
              <w:right w:w="60" w:type="dxa"/>
            </w:tcMar>
            <w:vAlign w:val="bottom"/>
          </w:tcPr>
          <w:p w14:paraId="28F9CB86" w14:textId="77777777" w:rsidR="00FC548F" w:rsidRDefault="00000000">
            <w:pPr>
              <w:pStyle w:val="AccurriTablenumericvalues"/>
              <w:keepNext/>
            </w:pPr>
            <w:r>
              <w:rPr>
                <w:lang w:val="en-AU"/>
              </w:rPr>
              <w:t xml:space="preserve">8,218 </w:t>
            </w:r>
          </w:p>
        </w:tc>
        <w:tc>
          <w:tcPr>
            <w:tcW w:w="60" w:type="dxa"/>
            <w:tcBorders>
              <w:top w:val="nil"/>
              <w:left w:val="nil"/>
              <w:bottom w:val="nil"/>
              <w:right w:val="nil"/>
            </w:tcBorders>
            <w:tcMar>
              <w:left w:w="0" w:type="dxa"/>
              <w:right w:w="0" w:type="dxa"/>
            </w:tcMar>
          </w:tcPr>
          <w:p w14:paraId="1201AD5F" w14:textId="77777777" w:rsidR="00FC548F" w:rsidRDefault="00FC548F"/>
        </w:tc>
        <w:tc>
          <w:tcPr>
            <w:tcW w:w="1289" w:type="dxa"/>
            <w:tcBorders>
              <w:top w:val="nil"/>
              <w:left w:val="nil"/>
              <w:bottom w:val="nil"/>
              <w:right w:val="nil"/>
            </w:tcBorders>
            <w:tcMar>
              <w:left w:w="0" w:type="dxa"/>
              <w:right w:w="60" w:type="dxa"/>
            </w:tcMar>
            <w:vAlign w:val="bottom"/>
          </w:tcPr>
          <w:p w14:paraId="6564D93F" w14:textId="77777777" w:rsidR="00FC548F" w:rsidRDefault="00000000">
            <w:pPr>
              <w:pStyle w:val="AccurriTablenumericvalues"/>
              <w:keepNext/>
            </w:pPr>
            <w:r>
              <w:rPr>
                <w:lang w:val="en-AU"/>
              </w:rPr>
              <w:t xml:space="preserve">7,728 </w:t>
            </w:r>
          </w:p>
        </w:tc>
      </w:tr>
      <w:tr w:rsidR="00FC548F" w14:paraId="6904519F" w14:textId="77777777">
        <w:tc>
          <w:tcPr>
            <w:tcW w:w="8301" w:type="dxa"/>
            <w:tcBorders>
              <w:top w:val="nil"/>
              <w:left w:val="nil"/>
              <w:bottom w:val="nil"/>
              <w:right w:val="nil"/>
            </w:tcBorders>
            <w:tcMar>
              <w:left w:w="0" w:type="dxa"/>
              <w:right w:w="0" w:type="dxa"/>
            </w:tcMar>
            <w:vAlign w:val="bottom"/>
          </w:tcPr>
          <w:p w14:paraId="39CBE6C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E61CC8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F0BF5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E889E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001A78" w14:textId="77777777" w:rsidR="00FC548F" w:rsidRDefault="00FC548F">
            <w:pPr>
              <w:pStyle w:val="AccurriTablenumericvalues"/>
              <w:keepNext/>
            </w:pPr>
          </w:p>
        </w:tc>
      </w:tr>
      <w:tr w:rsidR="00FC548F" w14:paraId="5AF94717" w14:textId="77777777">
        <w:tc>
          <w:tcPr>
            <w:tcW w:w="8301" w:type="dxa"/>
            <w:tcBorders>
              <w:top w:val="nil"/>
              <w:left w:val="nil"/>
              <w:bottom w:val="nil"/>
              <w:right w:val="nil"/>
            </w:tcBorders>
            <w:tcMar>
              <w:left w:w="0" w:type="dxa"/>
              <w:right w:w="0" w:type="dxa"/>
            </w:tcMar>
            <w:vAlign w:val="bottom"/>
          </w:tcPr>
          <w:p w14:paraId="65BC2D68" w14:textId="77777777" w:rsidR="00FC548F"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F26D72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018F459" w14:textId="77777777" w:rsidR="00FC548F" w:rsidRDefault="00000000">
            <w:pPr>
              <w:pStyle w:val="AccurriTablenumericvalues"/>
              <w:keepNext/>
            </w:pPr>
            <w:r>
              <w:rPr>
                <w:lang w:val="en-AU"/>
              </w:rPr>
              <w:t xml:space="preserve">297,097 </w:t>
            </w:r>
          </w:p>
        </w:tc>
        <w:tc>
          <w:tcPr>
            <w:tcW w:w="60" w:type="dxa"/>
            <w:tcBorders>
              <w:top w:val="nil"/>
              <w:left w:val="nil"/>
              <w:bottom w:val="nil"/>
              <w:right w:val="nil"/>
            </w:tcBorders>
            <w:tcMar>
              <w:left w:w="0" w:type="dxa"/>
              <w:right w:w="0" w:type="dxa"/>
            </w:tcMar>
          </w:tcPr>
          <w:p w14:paraId="2862B38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D8D260A" w14:textId="77777777" w:rsidR="00FC548F" w:rsidRDefault="00000000">
            <w:pPr>
              <w:pStyle w:val="AccurriTablenumericvalues"/>
              <w:keepNext/>
            </w:pPr>
            <w:r>
              <w:rPr>
                <w:lang w:val="en-AU"/>
              </w:rPr>
              <w:t xml:space="preserve">316,568 </w:t>
            </w:r>
          </w:p>
        </w:tc>
      </w:tr>
    </w:tbl>
    <w:p w14:paraId="28292821" w14:textId="77777777" w:rsidR="00FC548F" w:rsidRDefault="00000000">
      <w:r>
        <w:rPr>
          <w:rFonts w:ascii="Times New Roman" w:eastAsia="Times New Roman" w:hAnsi="Times New Roman" w:cs="Times New Roman"/>
          <w:b/>
          <w:lang w:val="en-AU"/>
        </w:rPr>
        <w:t xml:space="preserve"> </w:t>
      </w:r>
    </w:p>
    <w:p w14:paraId="4DF54D9C" w14:textId="77777777" w:rsidR="00FC548F" w:rsidRDefault="00000000">
      <w:pPr>
        <w:pStyle w:val="AccurriParagraphcontent"/>
        <w:keepNext/>
        <w:keepLines/>
      </w:pPr>
      <w:r>
        <w:rPr>
          <w:lang w:val="en-AU"/>
        </w:rPr>
        <w:t>Refer to note 33 for further information on fair value measurement.</w:t>
      </w:r>
    </w:p>
    <w:p w14:paraId="56AF286C" w14:textId="77777777" w:rsidR="00FC548F" w:rsidRDefault="00000000">
      <w:pPr>
        <w:sectPr w:rsidR="00FC548F">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CagNote_TOC"/>
    <w:p w14:paraId="18AE8D68" w14:textId="77777777" w:rsidR="00FC548F" w:rsidRDefault="00000000">
      <w:pPr>
        <w:pStyle w:val="AccurriParagraphmainheader"/>
        <w:keepNext/>
      </w:pPr>
      <w:r>
        <w:lastRenderedPageBreak/>
        <w:fldChar w:fldCharType="begin"/>
      </w:r>
      <w:r>
        <w:rPr>
          <w:lang w:val="en-AU"/>
        </w:rPr>
        <w:instrText>TC "Note 9. Financial assets at fair value through other comprehensive income"\f n \l 1</w:instrText>
      </w:r>
      <w:r>
        <w:fldChar w:fldCharType="end"/>
      </w:r>
      <w:bookmarkEnd w:id="60"/>
      <w:r>
        <w:rPr>
          <w:lang w:val="en-AU"/>
        </w:rPr>
        <w:t>Note 9. Financial assets at fair value through other comprehensive income</w:t>
      </w:r>
    </w:p>
    <w:p w14:paraId="7B737DE8"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7BD9692D" w14:textId="77777777">
        <w:trPr>
          <w:cantSplit/>
          <w:tblHeader/>
        </w:trPr>
        <w:tc>
          <w:tcPr>
            <w:tcW w:w="8301" w:type="dxa"/>
            <w:tcBorders>
              <w:top w:val="nil"/>
              <w:left w:val="nil"/>
              <w:bottom w:val="nil"/>
              <w:right w:val="nil"/>
            </w:tcBorders>
            <w:tcMar>
              <w:left w:w="0" w:type="dxa"/>
              <w:right w:w="0" w:type="dxa"/>
            </w:tcMar>
            <w:vAlign w:val="bottom"/>
          </w:tcPr>
          <w:p w14:paraId="18B2372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7FA8F0A" w14:textId="77777777" w:rsidR="00FC548F" w:rsidRDefault="00FC548F"/>
        </w:tc>
        <w:tc>
          <w:tcPr>
            <w:tcW w:w="2638" w:type="dxa"/>
            <w:gridSpan w:val="3"/>
            <w:tcBorders>
              <w:top w:val="nil"/>
              <w:left w:val="nil"/>
              <w:bottom w:val="nil"/>
              <w:right w:val="nil"/>
            </w:tcBorders>
            <w:tcMar>
              <w:left w:w="0" w:type="dxa"/>
              <w:right w:w="0" w:type="dxa"/>
            </w:tcMar>
            <w:vAlign w:val="bottom"/>
          </w:tcPr>
          <w:p w14:paraId="324E2B21" w14:textId="77777777" w:rsidR="00FC548F" w:rsidRDefault="00000000">
            <w:pPr>
              <w:pStyle w:val="AccurriTableheaderinmaintable"/>
              <w:keepNext/>
            </w:pPr>
            <w:r>
              <w:rPr>
                <w:lang w:val="en-AU"/>
              </w:rPr>
              <w:t>Consolidated</w:t>
            </w:r>
          </w:p>
        </w:tc>
      </w:tr>
      <w:tr w:rsidR="00FC548F" w14:paraId="23C30756" w14:textId="77777777">
        <w:trPr>
          <w:cantSplit/>
          <w:tblHeader/>
        </w:trPr>
        <w:tc>
          <w:tcPr>
            <w:tcW w:w="8301" w:type="dxa"/>
            <w:tcBorders>
              <w:top w:val="nil"/>
              <w:left w:val="nil"/>
              <w:bottom w:val="nil"/>
              <w:right w:val="nil"/>
            </w:tcBorders>
            <w:tcMar>
              <w:left w:w="0" w:type="dxa"/>
              <w:right w:w="0" w:type="dxa"/>
            </w:tcMar>
            <w:vAlign w:val="bottom"/>
          </w:tcPr>
          <w:p w14:paraId="5EA4DB8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586D7BB" w14:textId="77777777" w:rsidR="00FC548F" w:rsidRDefault="00FC548F"/>
        </w:tc>
        <w:tc>
          <w:tcPr>
            <w:tcW w:w="1289" w:type="dxa"/>
            <w:tcBorders>
              <w:top w:val="nil"/>
              <w:left w:val="nil"/>
              <w:bottom w:val="nil"/>
              <w:right w:val="nil"/>
            </w:tcBorders>
            <w:tcMar>
              <w:left w:w="0" w:type="dxa"/>
              <w:right w:w="0" w:type="dxa"/>
            </w:tcMar>
            <w:vAlign w:val="bottom"/>
          </w:tcPr>
          <w:p w14:paraId="510F0D4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97D4FCF" w14:textId="77777777" w:rsidR="00FC548F" w:rsidRDefault="00FC548F"/>
        </w:tc>
        <w:tc>
          <w:tcPr>
            <w:tcW w:w="1289" w:type="dxa"/>
            <w:tcBorders>
              <w:top w:val="nil"/>
              <w:left w:val="nil"/>
              <w:bottom w:val="nil"/>
              <w:right w:val="nil"/>
            </w:tcBorders>
            <w:tcMar>
              <w:left w:w="0" w:type="dxa"/>
              <w:right w:w="0" w:type="dxa"/>
            </w:tcMar>
            <w:vAlign w:val="bottom"/>
          </w:tcPr>
          <w:p w14:paraId="676B8B11" w14:textId="77777777" w:rsidR="00FC548F" w:rsidRDefault="00000000">
            <w:pPr>
              <w:pStyle w:val="AccurriTableheaderinmaintable"/>
              <w:keepNext/>
            </w:pPr>
            <w:r>
              <w:rPr>
                <w:lang w:val="en-AU"/>
              </w:rPr>
              <w:t>2023</w:t>
            </w:r>
          </w:p>
        </w:tc>
      </w:tr>
      <w:tr w:rsidR="00FC548F" w14:paraId="62226C60" w14:textId="77777777">
        <w:trPr>
          <w:cantSplit/>
          <w:tblHeader/>
        </w:trPr>
        <w:tc>
          <w:tcPr>
            <w:tcW w:w="8301" w:type="dxa"/>
            <w:tcBorders>
              <w:top w:val="nil"/>
              <w:left w:val="nil"/>
              <w:bottom w:val="nil"/>
              <w:right w:val="nil"/>
            </w:tcBorders>
            <w:tcMar>
              <w:left w:w="0" w:type="dxa"/>
              <w:right w:w="0" w:type="dxa"/>
            </w:tcMar>
            <w:vAlign w:val="bottom"/>
          </w:tcPr>
          <w:p w14:paraId="0BFD20E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8E3C2F1" w14:textId="77777777" w:rsidR="00FC548F" w:rsidRDefault="00FC548F"/>
        </w:tc>
        <w:tc>
          <w:tcPr>
            <w:tcW w:w="1289" w:type="dxa"/>
            <w:tcBorders>
              <w:top w:val="nil"/>
              <w:left w:val="nil"/>
              <w:bottom w:val="nil"/>
              <w:right w:val="nil"/>
            </w:tcBorders>
            <w:tcMar>
              <w:left w:w="0" w:type="dxa"/>
              <w:right w:w="0" w:type="dxa"/>
            </w:tcMar>
            <w:vAlign w:val="bottom"/>
          </w:tcPr>
          <w:p w14:paraId="24BA518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D731F7" w14:textId="77777777" w:rsidR="00FC548F" w:rsidRDefault="00FC548F"/>
        </w:tc>
        <w:tc>
          <w:tcPr>
            <w:tcW w:w="1289" w:type="dxa"/>
            <w:tcBorders>
              <w:top w:val="nil"/>
              <w:left w:val="nil"/>
              <w:bottom w:val="nil"/>
              <w:right w:val="nil"/>
            </w:tcBorders>
            <w:tcMar>
              <w:left w:w="0" w:type="dxa"/>
              <w:right w:w="0" w:type="dxa"/>
            </w:tcMar>
            <w:vAlign w:val="bottom"/>
          </w:tcPr>
          <w:p w14:paraId="4CA49CDB" w14:textId="77777777" w:rsidR="00FC548F" w:rsidRDefault="00000000">
            <w:pPr>
              <w:pStyle w:val="AccurriTableheaderinmaintable"/>
              <w:keepNext/>
            </w:pPr>
            <w:r>
              <w:rPr>
                <w:lang w:val="en-AU"/>
              </w:rPr>
              <w:t>CU'000</w:t>
            </w:r>
          </w:p>
        </w:tc>
      </w:tr>
      <w:tr w:rsidR="00FC548F" w14:paraId="76E0A7FE" w14:textId="77777777">
        <w:trPr>
          <w:cantSplit/>
          <w:tblHeader/>
        </w:trPr>
        <w:tc>
          <w:tcPr>
            <w:tcW w:w="8301" w:type="dxa"/>
            <w:tcBorders>
              <w:top w:val="nil"/>
              <w:left w:val="nil"/>
              <w:bottom w:val="nil"/>
              <w:right w:val="nil"/>
            </w:tcBorders>
            <w:tcMar>
              <w:left w:w="0" w:type="dxa"/>
              <w:right w:w="0" w:type="dxa"/>
            </w:tcMar>
            <w:vAlign w:val="bottom"/>
          </w:tcPr>
          <w:p w14:paraId="5DA4918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D6F4B59" w14:textId="77777777" w:rsidR="00FC548F" w:rsidRDefault="00FC548F"/>
        </w:tc>
        <w:tc>
          <w:tcPr>
            <w:tcW w:w="1289" w:type="dxa"/>
            <w:tcBorders>
              <w:top w:val="nil"/>
              <w:left w:val="nil"/>
              <w:bottom w:val="nil"/>
              <w:right w:val="nil"/>
            </w:tcBorders>
            <w:tcMar>
              <w:left w:w="0" w:type="dxa"/>
              <w:right w:w="0" w:type="dxa"/>
            </w:tcMar>
            <w:vAlign w:val="bottom"/>
          </w:tcPr>
          <w:p w14:paraId="01AA595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F334249" w14:textId="77777777" w:rsidR="00FC548F" w:rsidRDefault="00FC548F"/>
        </w:tc>
        <w:tc>
          <w:tcPr>
            <w:tcW w:w="1289" w:type="dxa"/>
            <w:tcBorders>
              <w:top w:val="nil"/>
              <w:left w:val="nil"/>
              <w:bottom w:val="nil"/>
              <w:right w:val="nil"/>
            </w:tcBorders>
            <w:tcMar>
              <w:left w:w="0" w:type="dxa"/>
              <w:right w:w="0" w:type="dxa"/>
            </w:tcMar>
            <w:vAlign w:val="bottom"/>
          </w:tcPr>
          <w:p w14:paraId="6C82F43D" w14:textId="77777777" w:rsidR="00FC548F" w:rsidRDefault="00FC548F">
            <w:pPr>
              <w:pStyle w:val="AccurriTableheaderinmaintable"/>
              <w:keepNext/>
            </w:pPr>
          </w:p>
        </w:tc>
      </w:tr>
      <w:tr w:rsidR="00FC548F" w14:paraId="3AE600E1" w14:textId="77777777">
        <w:tc>
          <w:tcPr>
            <w:tcW w:w="8301" w:type="dxa"/>
            <w:tcBorders>
              <w:top w:val="nil"/>
              <w:left w:val="nil"/>
              <w:bottom w:val="nil"/>
              <w:right w:val="nil"/>
            </w:tcBorders>
            <w:tcMar>
              <w:left w:w="0" w:type="dxa"/>
              <w:right w:w="0" w:type="dxa"/>
            </w:tcMar>
            <w:vAlign w:val="bottom"/>
          </w:tcPr>
          <w:p w14:paraId="2399A167" w14:textId="77777777" w:rsidR="00FC548F" w:rsidRDefault="00000000">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57D1B612" w14:textId="77777777" w:rsidR="00FC548F" w:rsidRDefault="00FC548F"/>
        </w:tc>
        <w:tc>
          <w:tcPr>
            <w:tcW w:w="1289" w:type="dxa"/>
            <w:tcBorders>
              <w:top w:val="nil"/>
              <w:left w:val="nil"/>
              <w:bottom w:val="nil"/>
              <w:right w:val="nil"/>
            </w:tcBorders>
            <w:tcMar>
              <w:left w:w="0" w:type="dxa"/>
              <w:right w:w="60" w:type="dxa"/>
            </w:tcMar>
            <w:vAlign w:val="bottom"/>
          </w:tcPr>
          <w:p w14:paraId="2342BF96" w14:textId="77777777" w:rsidR="00FC548F" w:rsidRDefault="00000000">
            <w:pPr>
              <w:pStyle w:val="AccurriTablenumericvalues"/>
              <w:keepNext/>
            </w:pPr>
            <w:r>
              <w:rPr>
                <w:lang w:val="en-AU"/>
              </w:rPr>
              <w:t xml:space="preserve">37,384 </w:t>
            </w:r>
          </w:p>
        </w:tc>
        <w:tc>
          <w:tcPr>
            <w:tcW w:w="60" w:type="dxa"/>
            <w:tcBorders>
              <w:top w:val="nil"/>
              <w:left w:val="nil"/>
              <w:bottom w:val="nil"/>
              <w:right w:val="nil"/>
            </w:tcBorders>
            <w:tcMar>
              <w:left w:w="0" w:type="dxa"/>
              <w:right w:w="0" w:type="dxa"/>
            </w:tcMar>
          </w:tcPr>
          <w:p w14:paraId="52BC984F" w14:textId="77777777" w:rsidR="00FC548F" w:rsidRDefault="00FC548F"/>
        </w:tc>
        <w:tc>
          <w:tcPr>
            <w:tcW w:w="1289" w:type="dxa"/>
            <w:tcBorders>
              <w:top w:val="nil"/>
              <w:left w:val="nil"/>
              <w:bottom w:val="nil"/>
              <w:right w:val="nil"/>
            </w:tcBorders>
            <w:tcMar>
              <w:left w:w="0" w:type="dxa"/>
              <w:right w:w="60" w:type="dxa"/>
            </w:tcMar>
            <w:vAlign w:val="bottom"/>
          </w:tcPr>
          <w:p w14:paraId="282BFF18" w14:textId="77777777" w:rsidR="00FC548F" w:rsidRDefault="00000000">
            <w:pPr>
              <w:pStyle w:val="AccurriTablenumericvalues"/>
              <w:keepNext/>
            </w:pPr>
            <w:r>
              <w:rPr>
                <w:lang w:val="en-AU"/>
              </w:rPr>
              <w:t xml:space="preserve">31,747 </w:t>
            </w:r>
          </w:p>
        </w:tc>
      </w:tr>
      <w:tr w:rsidR="00FC548F" w14:paraId="52BB2894" w14:textId="77777777">
        <w:tc>
          <w:tcPr>
            <w:tcW w:w="8301" w:type="dxa"/>
            <w:tcBorders>
              <w:top w:val="nil"/>
              <w:left w:val="nil"/>
              <w:bottom w:val="nil"/>
              <w:right w:val="nil"/>
            </w:tcBorders>
            <w:tcMar>
              <w:left w:w="0" w:type="dxa"/>
              <w:right w:w="0" w:type="dxa"/>
            </w:tcMar>
            <w:vAlign w:val="bottom"/>
          </w:tcPr>
          <w:p w14:paraId="24BC8451" w14:textId="77777777" w:rsidR="00FC548F" w:rsidRDefault="00000000">
            <w:pPr>
              <w:pStyle w:val="AccurriTabletextvalues"/>
              <w:keepNext/>
              <w:jc w:val="left"/>
            </w:pPr>
            <w:r>
              <w:rPr>
                <w:lang w:val="en-AU"/>
              </w:rPr>
              <w:t>Bills of exchange</w:t>
            </w:r>
          </w:p>
        </w:tc>
        <w:tc>
          <w:tcPr>
            <w:tcW w:w="60" w:type="dxa"/>
            <w:tcBorders>
              <w:top w:val="nil"/>
              <w:left w:val="nil"/>
              <w:bottom w:val="nil"/>
              <w:right w:val="nil"/>
            </w:tcBorders>
            <w:tcMar>
              <w:left w:w="0" w:type="dxa"/>
              <w:right w:w="0" w:type="dxa"/>
            </w:tcMar>
          </w:tcPr>
          <w:p w14:paraId="6F2CE353" w14:textId="77777777" w:rsidR="00FC548F" w:rsidRDefault="00FC548F"/>
        </w:tc>
        <w:tc>
          <w:tcPr>
            <w:tcW w:w="1289" w:type="dxa"/>
            <w:tcBorders>
              <w:top w:val="nil"/>
              <w:left w:val="nil"/>
              <w:bottom w:val="nil"/>
              <w:right w:val="nil"/>
            </w:tcBorders>
            <w:tcMar>
              <w:left w:w="0" w:type="dxa"/>
              <w:right w:w="60" w:type="dxa"/>
            </w:tcMar>
            <w:vAlign w:val="bottom"/>
          </w:tcPr>
          <w:p w14:paraId="2819E76E" w14:textId="77777777" w:rsidR="00FC548F" w:rsidRDefault="00000000">
            <w:pPr>
              <w:pStyle w:val="AccurriTablenumericvalues"/>
              <w:keepNext/>
            </w:pPr>
            <w:r>
              <w:rPr>
                <w:lang w:val="en-AU"/>
              </w:rPr>
              <w:t xml:space="preserve">7,697 </w:t>
            </w:r>
          </w:p>
        </w:tc>
        <w:tc>
          <w:tcPr>
            <w:tcW w:w="60" w:type="dxa"/>
            <w:tcBorders>
              <w:top w:val="nil"/>
              <w:left w:val="nil"/>
              <w:bottom w:val="nil"/>
              <w:right w:val="nil"/>
            </w:tcBorders>
            <w:tcMar>
              <w:left w:w="0" w:type="dxa"/>
              <w:right w:w="0" w:type="dxa"/>
            </w:tcMar>
          </w:tcPr>
          <w:p w14:paraId="04D03F9B" w14:textId="77777777" w:rsidR="00FC548F" w:rsidRDefault="00FC548F"/>
        </w:tc>
        <w:tc>
          <w:tcPr>
            <w:tcW w:w="1289" w:type="dxa"/>
            <w:tcBorders>
              <w:top w:val="nil"/>
              <w:left w:val="nil"/>
              <w:bottom w:val="nil"/>
              <w:right w:val="nil"/>
            </w:tcBorders>
            <w:tcMar>
              <w:left w:w="0" w:type="dxa"/>
              <w:right w:w="60" w:type="dxa"/>
            </w:tcMar>
            <w:vAlign w:val="bottom"/>
          </w:tcPr>
          <w:p w14:paraId="4424CC37" w14:textId="77777777" w:rsidR="00FC548F" w:rsidRDefault="00000000">
            <w:pPr>
              <w:pStyle w:val="AccurriTablenumericvalues"/>
              <w:keepNext/>
            </w:pPr>
            <w:r>
              <w:rPr>
                <w:lang w:val="en-AU"/>
              </w:rPr>
              <w:t xml:space="preserve">6,803 </w:t>
            </w:r>
          </w:p>
        </w:tc>
      </w:tr>
      <w:tr w:rsidR="00FC548F" w14:paraId="037370CB" w14:textId="77777777">
        <w:tc>
          <w:tcPr>
            <w:tcW w:w="8301" w:type="dxa"/>
            <w:tcBorders>
              <w:top w:val="nil"/>
              <w:left w:val="nil"/>
              <w:bottom w:val="nil"/>
              <w:right w:val="nil"/>
            </w:tcBorders>
            <w:tcMar>
              <w:left w:w="0" w:type="dxa"/>
              <w:right w:w="0" w:type="dxa"/>
            </w:tcMar>
            <w:vAlign w:val="bottom"/>
          </w:tcPr>
          <w:p w14:paraId="7110A45B" w14:textId="77777777" w:rsidR="00FC548F" w:rsidRDefault="00000000">
            <w:pPr>
              <w:pStyle w:val="AccurriTabletextvalues"/>
              <w:keepNext/>
              <w:jc w:val="left"/>
            </w:pPr>
            <w:r>
              <w:rPr>
                <w:lang w:val="en-AU"/>
              </w:rPr>
              <w:t>Debentures</w:t>
            </w:r>
          </w:p>
        </w:tc>
        <w:tc>
          <w:tcPr>
            <w:tcW w:w="60" w:type="dxa"/>
            <w:tcBorders>
              <w:top w:val="nil"/>
              <w:left w:val="nil"/>
              <w:bottom w:val="nil"/>
              <w:right w:val="nil"/>
            </w:tcBorders>
            <w:tcMar>
              <w:left w:w="0" w:type="dxa"/>
              <w:right w:w="0" w:type="dxa"/>
            </w:tcMar>
          </w:tcPr>
          <w:p w14:paraId="267E3B29" w14:textId="77777777" w:rsidR="00FC548F" w:rsidRDefault="00FC548F"/>
        </w:tc>
        <w:tc>
          <w:tcPr>
            <w:tcW w:w="1289" w:type="dxa"/>
            <w:tcBorders>
              <w:top w:val="nil"/>
              <w:left w:val="nil"/>
              <w:bottom w:val="nil"/>
              <w:right w:val="nil"/>
            </w:tcBorders>
            <w:tcMar>
              <w:left w:w="0" w:type="dxa"/>
              <w:right w:w="60" w:type="dxa"/>
            </w:tcMar>
            <w:vAlign w:val="bottom"/>
          </w:tcPr>
          <w:p w14:paraId="53B0505C" w14:textId="77777777" w:rsidR="00FC548F" w:rsidRDefault="00000000">
            <w:pPr>
              <w:pStyle w:val="AccurriTablenumericvalues"/>
              <w:keepNext/>
            </w:pPr>
            <w:r>
              <w:rPr>
                <w:lang w:val="en-AU"/>
              </w:rPr>
              <w:t xml:space="preserve">9,676 </w:t>
            </w:r>
          </w:p>
        </w:tc>
        <w:tc>
          <w:tcPr>
            <w:tcW w:w="60" w:type="dxa"/>
            <w:tcBorders>
              <w:top w:val="nil"/>
              <w:left w:val="nil"/>
              <w:bottom w:val="nil"/>
              <w:right w:val="nil"/>
            </w:tcBorders>
            <w:tcMar>
              <w:left w:w="0" w:type="dxa"/>
              <w:right w:w="0" w:type="dxa"/>
            </w:tcMar>
          </w:tcPr>
          <w:p w14:paraId="2E07C9AA" w14:textId="77777777" w:rsidR="00FC548F" w:rsidRDefault="00FC548F"/>
        </w:tc>
        <w:tc>
          <w:tcPr>
            <w:tcW w:w="1289" w:type="dxa"/>
            <w:tcBorders>
              <w:top w:val="nil"/>
              <w:left w:val="nil"/>
              <w:bottom w:val="nil"/>
              <w:right w:val="nil"/>
            </w:tcBorders>
            <w:tcMar>
              <w:left w:w="0" w:type="dxa"/>
              <w:right w:w="60" w:type="dxa"/>
            </w:tcMar>
            <w:vAlign w:val="bottom"/>
          </w:tcPr>
          <w:p w14:paraId="7BD05C57" w14:textId="77777777" w:rsidR="00FC548F" w:rsidRDefault="00000000">
            <w:pPr>
              <w:pStyle w:val="AccurriTablenumericvalues"/>
              <w:keepNext/>
            </w:pPr>
            <w:r>
              <w:rPr>
                <w:lang w:val="en-AU"/>
              </w:rPr>
              <w:t xml:space="preserve">7,710 </w:t>
            </w:r>
          </w:p>
        </w:tc>
      </w:tr>
      <w:tr w:rsidR="00FC548F" w14:paraId="4A870F84" w14:textId="77777777">
        <w:tc>
          <w:tcPr>
            <w:tcW w:w="8301" w:type="dxa"/>
            <w:tcBorders>
              <w:top w:val="nil"/>
              <w:left w:val="nil"/>
              <w:bottom w:val="nil"/>
              <w:right w:val="nil"/>
            </w:tcBorders>
            <w:tcMar>
              <w:left w:w="0" w:type="dxa"/>
              <w:right w:w="0" w:type="dxa"/>
            </w:tcMar>
            <w:vAlign w:val="bottom"/>
          </w:tcPr>
          <w:p w14:paraId="7EBAC088" w14:textId="77777777" w:rsidR="00FC548F" w:rsidRDefault="00000000">
            <w:pPr>
              <w:pStyle w:val="AccurriTabletextvalues"/>
              <w:keepNext/>
              <w:jc w:val="left"/>
            </w:pPr>
            <w:r>
              <w:rPr>
                <w:lang w:val="en-AU"/>
              </w:rPr>
              <w:t>Government bonds</w:t>
            </w:r>
          </w:p>
        </w:tc>
        <w:tc>
          <w:tcPr>
            <w:tcW w:w="60" w:type="dxa"/>
            <w:tcBorders>
              <w:top w:val="nil"/>
              <w:left w:val="nil"/>
              <w:bottom w:val="nil"/>
              <w:right w:val="nil"/>
            </w:tcBorders>
            <w:tcMar>
              <w:left w:w="0" w:type="dxa"/>
              <w:right w:w="0" w:type="dxa"/>
            </w:tcMar>
          </w:tcPr>
          <w:p w14:paraId="5D7928BA" w14:textId="77777777" w:rsidR="00FC548F" w:rsidRDefault="00FC548F"/>
        </w:tc>
        <w:tc>
          <w:tcPr>
            <w:tcW w:w="1289" w:type="dxa"/>
            <w:tcBorders>
              <w:top w:val="nil"/>
              <w:left w:val="nil"/>
              <w:bottom w:val="nil"/>
              <w:right w:val="nil"/>
            </w:tcBorders>
            <w:tcMar>
              <w:left w:w="0" w:type="dxa"/>
              <w:right w:w="60" w:type="dxa"/>
            </w:tcMar>
            <w:vAlign w:val="bottom"/>
          </w:tcPr>
          <w:p w14:paraId="0C1C4336" w14:textId="77777777" w:rsidR="00FC548F" w:rsidRDefault="00000000">
            <w:pPr>
              <w:pStyle w:val="AccurriTablenumericvalues"/>
              <w:keepNext/>
            </w:pPr>
            <w:r>
              <w:rPr>
                <w:lang w:val="en-AU"/>
              </w:rPr>
              <w:t xml:space="preserve">87,963 </w:t>
            </w:r>
          </w:p>
        </w:tc>
        <w:tc>
          <w:tcPr>
            <w:tcW w:w="60" w:type="dxa"/>
            <w:tcBorders>
              <w:top w:val="nil"/>
              <w:left w:val="nil"/>
              <w:bottom w:val="nil"/>
              <w:right w:val="nil"/>
            </w:tcBorders>
            <w:tcMar>
              <w:left w:w="0" w:type="dxa"/>
              <w:right w:w="0" w:type="dxa"/>
            </w:tcMar>
          </w:tcPr>
          <w:p w14:paraId="334B27B7" w14:textId="77777777" w:rsidR="00FC548F" w:rsidRDefault="00FC548F"/>
        </w:tc>
        <w:tc>
          <w:tcPr>
            <w:tcW w:w="1289" w:type="dxa"/>
            <w:tcBorders>
              <w:top w:val="nil"/>
              <w:left w:val="nil"/>
              <w:bottom w:val="nil"/>
              <w:right w:val="nil"/>
            </w:tcBorders>
            <w:tcMar>
              <w:left w:w="0" w:type="dxa"/>
              <w:right w:w="60" w:type="dxa"/>
            </w:tcMar>
            <w:vAlign w:val="bottom"/>
          </w:tcPr>
          <w:p w14:paraId="653F5AB0" w14:textId="77777777" w:rsidR="00FC548F" w:rsidRDefault="00000000">
            <w:pPr>
              <w:pStyle w:val="AccurriTablenumericvalues"/>
              <w:keepNext/>
            </w:pPr>
            <w:r>
              <w:rPr>
                <w:lang w:val="en-AU"/>
              </w:rPr>
              <w:t xml:space="preserve">90,707 </w:t>
            </w:r>
          </w:p>
        </w:tc>
      </w:tr>
      <w:tr w:rsidR="00FC548F" w14:paraId="7A9ED3DA" w14:textId="77777777">
        <w:tc>
          <w:tcPr>
            <w:tcW w:w="8301" w:type="dxa"/>
            <w:tcBorders>
              <w:top w:val="nil"/>
              <w:left w:val="nil"/>
              <w:bottom w:val="nil"/>
              <w:right w:val="nil"/>
            </w:tcBorders>
            <w:tcMar>
              <w:left w:w="0" w:type="dxa"/>
              <w:right w:w="0" w:type="dxa"/>
            </w:tcMar>
            <w:vAlign w:val="bottom"/>
          </w:tcPr>
          <w:p w14:paraId="3A6B254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B81E4F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39BF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69282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370A9C" w14:textId="77777777" w:rsidR="00FC548F" w:rsidRDefault="00FC548F">
            <w:pPr>
              <w:pStyle w:val="AccurriTablenumericvalues"/>
              <w:keepNext/>
            </w:pPr>
          </w:p>
        </w:tc>
      </w:tr>
      <w:tr w:rsidR="00FC548F" w14:paraId="2EA77220" w14:textId="77777777">
        <w:tc>
          <w:tcPr>
            <w:tcW w:w="8301" w:type="dxa"/>
            <w:tcBorders>
              <w:top w:val="nil"/>
              <w:left w:val="nil"/>
              <w:bottom w:val="nil"/>
              <w:right w:val="nil"/>
            </w:tcBorders>
            <w:tcMar>
              <w:left w:w="0" w:type="dxa"/>
              <w:right w:w="0" w:type="dxa"/>
            </w:tcMar>
            <w:vAlign w:val="bottom"/>
          </w:tcPr>
          <w:p w14:paraId="3A325E3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954A079" w14:textId="77777777" w:rsidR="00FC548F" w:rsidRDefault="00FC548F"/>
        </w:tc>
        <w:tc>
          <w:tcPr>
            <w:tcW w:w="1289" w:type="dxa"/>
            <w:tcBorders>
              <w:top w:val="nil"/>
              <w:left w:val="nil"/>
              <w:bottom w:val="nil"/>
              <w:right w:val="nil"/>
            </w:tcBorders>
            <w:tcMar>
              <w:left w:w="0" w:type="dxa"/>
              <w:right w:w="60" w:type="dxa"/>
            </w:tcMar>
            <w:vAlign w:val="bottom"/>
          </w:tcPr>
          <w:p w14:paraId="7E9D028B" w14:textId="77777777" w:rsidR="00FC548F" w:rsidRDefault="00000000">
            <w:pPr>
              <w:pStyle w:val="AccurriTablenumericvalues"/>
              <w:keepNext/>
            </w:pPr>
            <w:r>
              <w:rPr>
                <w:lang w:val="en-AU"/>
              </w:rPr>
              <w:t xml:space="preserve">142,720 </w:t>
            </w:r>
          </w:p>
        </w:tc>
        <w:tc>
          <w:tcPr>
            <w:tcW w:w="60" w:type="dxa"/>
            <w:tcBorders>
              <w:top w:val="nil"/>
              <w:left w:val="nil"/>
              <w:bottom w:val="nil"/>
              <w:right w:val="nil"/>
            </w:tcBorders>
            <w:tcMar>
              <w:left w:w="0" w:type="dxa"/>
              <w:right w:w="0" w:type="dxa"/>
            </w:tcMar>
          </w:tcPr>
          <w:p w14:paraId="68777E5D" w14:textId="77777777" w:rsidR="00FC548F" w:rsidRDefault="00FC548F"/>
        </w:tc>
        <w:tc>
          <w:tcPr>
            <w:tcW w:w="1289" w:type="dxa"/>
            <w:tcBorders>
              <w:top w:val="nil"/>
              <w:left w:val="nil"/>
              <w:bottom w:val="nil"/>
              <w:right w:val="nil"/>
            </w:tcBorders>
            <w:tcMar>
              <w:left w:w="0" w:type="dxa"/>
              <w:right w:w="60" w:type="dxa"/>
            </w:tcMar>
            <w:vAlign w:val="bottom"/>
          </w:tcPr>
          <w:p w14:paraId="4B3796F7" w14:textId="77777777" w:rsidR="00FC548F" w:rsidRDefault="00000000">
            <w:pPr>
              <w:pStyle w:val="AccurriTablenumericvalues"/>
              <w:keepNext/>
            </w:pPr>
            <w:r>
              <w:rPr>
                <w:lang w:val="en-AU"/>
              </w:rPr>
              <w:t xml:space="preserve">136,967 </w:t>
            </w:r>
          </w:p>
        </w:tc>
      </w:tr>
      <w:tr w:rsidR="00FC548F" w14:paraId="56D187FE" w14:textId="77777777">
        <w:tc>
          <w:tcPr>
            <w:tcW w:w="8301" w:type="dxa"/>
            <w:tcBorders>
              <w:top w:val="nil"/>
              <w:left w:val="nil"/>
              <w:bottom w:val="nil"/>
              <w:right w:val="nil"/>
            </w:tcBorders>
            <w:tcMar>
              <w:left w:w="0" w:type="dxa"/>
              <w:right w:w="0" w:type="dxa"/>
            </w:tcMar>
            <w:vAlign w:val="bottom"/>
          </w:tcPr>
          <w:p w14:paraId="68D1FAC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A8EBD9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0C627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2B08F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039E01" w14:textId="77777777" w:rsidR="00FC548F" w:rsidRDefault="00FC548F">
            <w:pPr>
              <w:pStyle w:val="AccurriTablenumericvalues"/>
              <w:keepNext/>
            </w:pPr>
          </w:p>
        </w:tc>
      </w:tr>
      <w:tr w:rsidR="00FC548F" w14:paraId="27E2C8FC" w14:textId="77777777">
        <w:tc>
          <w:tcPr>
            <w:tcW w:w="8301" w:type="dxa"/>
            <w:tcBorders>
              <w:top w:val="nil"/>
              <w:left w:val="nil"/>
              <w:bottom w:val="nil"/>
              <w:right w:val="nil"/>
            </w:tcBorders>
            <w:tcMar>
              <w:left w:w="0" w:type="dxa"/>
              <w:right w:w="0" w:type="dxa"/>
            </w:tcMar>
            <w:vAlign w:val="bottom"/>
          </w:tcPr>
          <w:p w14:paraId="3F5B103D" w14:textId="77777777" w:rsidR="00FC548F"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38ABC65" w14:textId="77777777" w:rsidR="00FC548F" w:rsidRDefault="00FC548F"/>
        </w:tc>
        <w:tc>
          <w:tcPr>
            <w:tcW w:w="1289" w:type="dxa"/>
            <w:tcBorders>
              <w:top w:val="nil"/>
              <w:left w:val="nil"/>
              <w:bottom w:val="nil"/>
              <w:right w:val="nil"/>
            </w:tcBorders>
            <w:tcMar>
              <w:left w:w="0" w:type="dxa"/>
              <w:right w:w="60" w:type="dxa"/>
            </w:tcMar>
            <w:vAlign w:val="bottom"/>
          </w:tcPr>
          <w:p w14:paraId="1C6A261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431692" w14:textId="77777777" w:rsidR="00FC548F" w:rsidRDefault="00FC548F"/>
        </w:tc>
        <w:tc>
          <w:tcPr>
            <w:tcW w:w="1289" w:type="dxa"/>
            <w:tcBorders>
              <w:top w:val="nil"/>
              <w:left w:val="nil"/>
              <w:bottom w:val="nil"/>
              <w:right w:val="nil"/>
            </w:tcBorders>
            <w:tcMar>
              <w:left w:w="0" w:type="dxa"/>
              <w:right w:w="60" w:type="dxa"/>
            </w:tcMar>
            <w:vAlign w:val="bottom"/>
          </w:tcPr>
          <w:p w14:paraId="3BC5A1F3" w14:textId="77777777" w:rsidR="00FC548F" w:rsidRDefault="00FC548F">
            <w:pPr>
              <w:pStyle w:val="AccurriTablenumericvalues"/>
              <w:keepNext/>
            </w:pPr>
          </w:p>
        </w:tc>
      </w:tr>
      <w:tr w:rsidR="00FC548F" w14:paraId="743F7E48" w14:textId="77777777">
        <w:tc>
          <w:tcPr>
            <w:tcW w:w="8301" w:type="dxa"/>
            <w:tcBorders>
              <w:top w:val="nil"/>
              <w:left w:val="nil"/>
              <w:bottom w:val="nil"/>
              <w:right w:val="nil"/>
            </w:tcBorders>
            <w:tcMar>
              <w:left w:w="0" w:type="dxa"/>
              <w:right w:w="0" w:type="dxa"/>
            </w:tcMar>
            <w:vAlign w:val="bottom"/>
          </w:tcPr>
          <w:p w14:paraId="42453FFE" w14:textId="77777777" w:rsidR="00FC548F"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5B4C1F2" w14:textId="77777777" w:rsidR="00FC548F" w:rsidRDefault="00FC548F"/>
        </w:tc>
        <w:tc>
          <w:tcPr>
            <w:tcW w:w="1289" w:type="dxa"/>
            <w:tcBorders>
              <w:top w:val="nil"/>
              <w:left w:val="nil"/>
              <w:bottom w:val="nil"/>
              <w:right w:val="nil"/>
            </w:tcBorders>
            <w:tcMar>
              <w:left w:w="0" w:type="dxa"/>
              <w:right w:w="60" w:type="dxa"/>
            </w:tcMar>
            <w:vAlign w:val="bottom"/>
          </w:tcPr>
          <w:p w14:paraId="328156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DF6003" w14:textId="77777777" w:rsidR="00FC548F" w:rsidRDefault="00FC548F"/>
        </w:tc>
        <w:tc>
          <w:tcPr>
            <w:tcW w:w="1289" w:type="dxa"/>
            <w:tcBorders>
              <w:top w:val="nil"/>
              <w:left w:val="nil"/>
              <w:bottom w:val="nil"/>
              <w:right w:val="nil"/>
            </w:tcBorders>
            <w:tcMar>
              <w:left w:w="0" w:type="dxa"/>
              <w:right w:w="60" w:type="dxa"/>
            </w:tcMar>
            <w:vAlign w:val="bottom"/>
          </w:tcPr>
          <w:p w14:paraId="627316D3" w14:textId="77777777" w:rsidR="00FC548F" w:rsidRDefault="00FC548F">
            <w:pPr>
              <w:pStyle w:val="AccurriTablenumericvalues"/>
              <w:keepNext/>
            </w:pPr>
          </w:p>
        </w:tc>
      </w:tr>
      <w:tr w:rsidR="00FC548F" w14:paraId="1B71B95B" w14:textId="77777777">
        <w:tc>
          <w:tcPr>
            <w:tcW w:w="8301" w:type="dxa"/>
            <w:tcBorders>
              <w:top w:val="nil"/>
              <w:left w:val="nil"/>
              <w:bottom w:val="nil"/>
              <w:right w:val="nil"/>
            </w:tcBorders>
            <w:tcMar>
              <w:left w:w="0" w:type="dxa"/>
              <w:right w:w="0" w:type="dxa"/>
            </w:tcMar>
            <w:vAlign w:val="bottom"/>
          </w:tcPr>
          <w:p w14:paraId="42DC83F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0C0A096" w14:textId="77777777" w:rsidR="00FC548F" w:rsidRDefault="00FC548F"/>
        </w:tc>
        <w:tc>
          <w:tcPr>
            <w:tcW w:w="1289" w:type="dxa"/>
            <w:tcBorders>
              <w:top w:val="nil"/>
              <w:left w:val="nil"/>
              <w:bottom w:val="nil"/>
              <w:right w:val="nil"/>
            </w:tcBorders>
            <w:tcMar>
              <w:left w:w="0" w:type="dxa"/>
              <w:right w:w="60" w:type="dxa"/>
            </w:tcMar>
            <w:vAlign w:val="bottom"/>
          </w:tcPr>
          <w:p w14:paraId="18DD50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750FB8" w14:textId="77777777" w:rsidR="00FC548F" w:rsidRDefault="00FC548F"/>
        </w:tc>
        <w:tc>
          <w:tcPr>
            <w:tcW w:w="1289" w:type="dxa"/>
            <w:tcBorders>
              <w:top w:val="nil"/>
              <w:left w:val="nil"/>
              <w:bottom w:val="nil"/>
              <w:right w:val="nil"/>
            </w:tcBorders>
            <w:tcMar>
              <w:left w:w="0" w:type="dxa"/>
              <w:right w:w="60" w:type="dxa"/>
            </w:tcMar>
            <w:vAlign w:val="bottom"/>
          </w:tcPr>
          <w:p w14:paraId="0EE8FE55" w14:textId="77777777" w:rsidR="00FC548F" w:rsidRDefault="00FC548F">
            <w:pPr>
              <w:pStyle w:val="AccurriTablenumericvalues"/>
              <w:keepNext/>
            </w:pPr>
          </w:p>
        </w:tc>
      </w:tr>
      <w:tr w:rsidR="00FC548F" w14:paraId="3DE91D84" w14:textId="77777777">
        <w:tc>
          <w:tcPr>
            <w:tcW w:w="8301" w:type="dxa"/>
            <w:tcBorders>
              <w:top w:val="nil"/>
              <w:left w:val="nil"/>
              <w:bottom w:val="nil"/>
              <w:right w:val="nil"/>
            </w:tcBorders>
            <w:tcMar>
              <w:left w:w="0" w:type="dxa"/>
              <w:right w:w="0" w:type="dxa"/>
            </w:tcMar>
            <w:vAlign w:val="bottom"/>
          </w:tcPr>
          <w:p w14:paraId="74E08D8E" w14:textId="77777777" w:rsidR="00FC548F"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65A374F3" w14:textId="77777777" w:rsidR="00FC548F" w:rsidRDefault="00FC548F"/>
        </w:tc>
        <w:tc>
          <w:tcPr>
            <w:tcW w:w="1289" w:type="dxa"/>
            <w:tcBorders>
              <w:top w:val="nil"/>
              <w:left w:val="nil"/>
              <w:bottom w:val="nil"/>
              <w:right w:val="nil"/>
            </w:tcBorders>
            <w:tcMar>
              <w:left w:w="0" w:type="dxa"/>
              <w:right w:w="60" w:type="dxa"/>
            </w:tcMar>
            <w:vAlign w:val="bottom"/>
          </w:tcPr>
          <w:p w14:paraId="4ACA6B90" w14:textId="77777777" w:rsidR="00FC548F" w:rsidRDefault="00000000">
            <w:pPr>
              <w:pStyle w:val="AccurriTablenumericvalues"/>
              <w:keepNext/>
            </w:pPr>
            <w:r>
              <w:rPr>
                <w:lang w:val="en-AU"/>
              </w:rPr>
              <w:t xml:space="preserve">136,967 </w:t>
            </w:r>
          </w:p>
        </w:tc>
        <w:tc>
          <w:tcPr>
            <w:tcW w:w="60" w:type="dxa"/>
            <w:tcBorders>
              <w:top w:val="nil"/>
              <w:left w:val="nil"/>
              <w:bottom w:val="nil"/>
              <w:right w:val="nil"/>
            </w:tcBorders>
            <w:tcMar>
              <w:left w:w="0" w:type="dxa"/>
              <w:right w:w="0" w:type="dxa"/>
            </w:tcMar>
          </w:tcPr>
          <w:p w14:paraId="528D529F" w14:textId="77777777" w:rsidR="00FC548F" w:rsidRDefault="00FC548F"/>
        </w:tc>
        <w:tc>
          <w:tcPr>
            <w:tcW w:w="1289" w:type="dxa"/>
            <w:tcBorders>
              <w:top w:val="nil"/>
              <w:left w:val="nil"/>
              <w:bottom w:val="nil"/>
              <w:right w:val="nil"/>
            </w:tcBorders>
            <w:tcMar>
              <w:left w:w="0" w:type="dxa"/>
              <w:right w:w="60" w:type="dxa"/>
            </w:tcMar>
            <w:vAlign w:val="bottom"/>
          </w:tcPr>
          <w:p w14:paraId="12A77967" w14:textId="77777777" w:rsidR="00FC548F" w:rsidRDefault="00000000">
            <w:pPr>
              <w:pStyle w:val="AccurriTablenumericvalues"/>
              <w:keepNext/>
            </w:pPr>
            <w:r>
              <w:rPr>
                <w:lang w:val="en-AU"/>
              </w:rPr>
              <w:t xml:space="preserve">113,352 </w:t>
            </w:r>
          </w:p>
        </w:tc>
      </w:tr>
      <w:tr w:rsidR="00FC548F" w14:paraId="100DB932" w14:textId="77777777">
        <w:tc>
          <w:tcPr>
            <w:tcW w:w="8301" w:type="dxa"/>
            <w:tcBorders>
              <w:top w:val="nil"/>
              <w:left w:val="nil"/>
              <w:bottom w:val="nil"/>
              <w:right w:val="nil"/>
            </w:tcBorders>
            <w:tcMar>
              <w:left w:w="0" w:type="dxa"/>
              <w:right w:w="0" w:type="dxa"/>
            </w:tcMar>
            <w:vAlign w:val="bottom"/>
          </w:tcPr>
          <w:p w14:paraId="331E142A" w14:textId="77777777" w:rsidR="00FC548F"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23F8667A" w14:textId="77777777" w:rsidR="00FC548F" w:rsidRDefault="00FC548F"/>
        </w:tc>
        <w:tc>
          <w:tcPr>
            <w:tcW w:w="1289" w:type="dxa"/>
            <w:tcBorders>
              <w:top w:val="nil"/>
              <w:left w:val="nil"/>
              <w:bottom w:val="nil"/>
              <w:right w:val="nil"/>
            </w:tcBorders>
            <w:tcMar>
              <w:left w:w="0" w:type="dxa"/>
              <w:right w:w="60" w:type="dxa"/>
            </w:tcMar>
            <w:vAlign w:val="bottom"/>
          </w:tcPr>
          <w:p w14:paraId="0B801A49" w14:textId="77777777" w:rsidR="00FC548F" w:rsidRDefault="00000000">
            <w:pPr>
              <w:pStyle w:val="AccurriTablenumericvalues"/>
              <w:keepNext/>
            </w:pPr>
            <w:r>
              <w:rPr>
                <w:lang w:val="en-AU"/>
              </w:rPr>
              <w:t xml:space="preserve">8,641 </w:t>
            </w:r>
          </w:p>
        </w:tc>
        <w:tc>
          <w:tcPr>
            <w:tcW w:w="60" w:type="dxa"/>
            <w:tcBorders>
              <w:top w:val="nil"/>
              <w:left w:val="nil"/>
              <w:bottom w:val="nil"/>
              <w:right w:val="nil"/>
            </w:tcBorders>
            <w:tcMar>
              <w:left w:w="0" w:type="dxa"/>
              <w:right w:w="0" w:type="dxa"/>
            </w:tcMar>
          </w:tcPr>
          <w:p w14:paraId="4C7D0C54" w14:textId="77777777" w:rsidR="00FC548F" w:rsidRDefault="00FC548F"/>
        </w:tc>
        <w:tc>
          <w:tcPr>
            <w:tcW w:w="1289" w:type="dxa"/>
            <w:tcBorders>
              <w:top w:val="nil"/>
              <w:left w:val="nil"/>
              <w:bottom w:val="nil"/>
              <w:right w:val="nil"/>
            </w:tcBorders>
            <w:tcMar>
              <w:left w:w="0" w:type="dxa"/>
              <w:right w:w="60" w:type="dxa"/>
            </w:tcMar>
            <w:vAlign w:val="bottom"/>
          </w:tcPr>
          <w:p w14:paraId="744ED9FD" w14:textId="77777777" w:rsidR="00FC548F" w:rsidRDefault="00000000">
            <w:pPr>
              <w:pStyle w:val="AccurriTablenumericvalues"/>
              <w:keepNext/>
            </w:pPr>
            <w:r>
              <w:rPr>
                <w:lang w:val="en-AU"/>
              </w:rPr>
              <w:t xml:space="preserve">26,428 </w:t>
            </w:r>
          </w:p>
        </w:tc>
      </w:tr>
      <w:tr w:rsidR="00FC548F" w14:paraId="59B49648" w14:textId="77777777">
        <w:tc>
          <w:tcPr>
            <w:tcW w:w="8301" w:type="dxa"/>
            <w:tcBorders>
              <w:top w:val="nil"/>
              <w:left w:val="nil"/>
              <w:bottom w:val="nil"/>
              <w:right w:val="nil"/>
            </w:tcBorders>
            <w:tcMar>
              <w:left w:w="0" w:type="dxa"/>
              <w:right w:w="0" w:type="dxa"/>
            </w:tcMar>
            <w:vAlign w:val="bottom"/>
          </w:tcPr>
          <w:p w14:paraId="7986776C" w14:textId="77777777" w:rsidR="00FC548F"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6A05648" w14:textId="77777777" w:rsidR="00FC548F" w:rsidRDefault="00FC548F"/>
        </w:tc>
        <w:tc>
          <w:tcPr>
            <w:tcW w:w="1289" w:type="dxa"/>
            <w:tcBorders>
              <w:top w:val="nil"/>
              <w:left w:val="nil"/>
              <w:bottom w:val="nil"/>
              <w:right w:val="nil"/>
            </w:tcBorders>
            <w:tcMar>
              <w:left w:w="0" w:type="dxa"/>
              <w:right w:w="0" w:type="dxa"/>
            </w:tcMar>
            <w:vAlign w:val="bottom"/>
          </w:tcPr>
          <w:p w14:paraId="401ADF4C" w14:textId="77777777" w:rsidR="00FC548F" w:rsidRDefault="00000000">
            <w:pPr>
              <w:pStyle w:val="AccurriTablenumericvalues"/>
              <w:keepNext/>
            </w:pPr>
            <w:r>
              <w:rPr>
                <w:lang w:val="en-AU"/>
              </w:rPr>
              <w:t>(4,668)</w:t>
            </w:r>
          </w:p>
        </w:tc>
        <w:tc>
          <w:tcPr>
            <w:tcW w:w="60" w:type="dxa"/>
            <w:tcBorders>
              <w:top w:val="nil"/>
              <w:left w:val="nil"/>
              <w:bottom w:val="nil"/>
              <w:right w:val="nil"/>
            </w:tcBorders>
            <w:tcMar>
              <w:left w:w="0" w:type="dxa"/>
              <w:right w:w="0" w:type="dxa"/>
            </w:tcMar>
          </w:tcPr>
          <w:p w14:paraId="61F549F6" w14:textId="77777777" w:rsidR="00FC548F" w:rsidRDefault="00FC548F"/>
        </w:tc>
        <w:tc>
          <w:tcPr>
            <w:tcW w:w="1289" w:type="dxa"/>
            <w:tcBorders>
              <w:top w:val="nil"/>
              <w:left w:val="nil"/>
              <w:bottom w:val="nil"/>
              <w:right w:val="nil"/>
            </w:tcBorders>
            <w:tcMar>
              <w:left w:w="0" w:type="dxa"/>
              <w:right w:w="0" w:type="dxa"/>
            </w:tcMar>
            <w:vAlign w:val="bottom"/>
          </w:tcPr>
          <w:p w14:paraId="1A235D07" w14:textId="77777777" w:rsidR="00FC548F" w:rsidRDefault="00000000">
            <w:pPr>
              <w:pStyle w:val="AccurriTablenumericvalues"/>
              <w:keepNext/>
            </w:pPr>
            <w:r>
              <w:rPr>
                <w:lang w:val="en-AU"/>
              </w:rPr>
              <w:t>(4,329)</w:t>
            </w:r>
          </w:p>
        </w:tc>
      </w:tr>
      <w:tr w:rsidR="00FC548F" w14:paraId="6952F57A" w14:textId="77777777">
        <w:tc>
          <w:tcPr>
            <w:tcW w:w="8301" w:type="dxa"/>
            <w:tcBorders>
              <w:top w:val="nil"/>
              <w:left w:val="nil"/>
              <w:bottom w:val="nil"/>
              <w:right w:val="nil"/>
            </w:tcBorders>
            <w:tcMar>
              <w:left w:w="0" w:type="dxa"/>
              <w:right w:w="0" w:type="dxa"/>
            </w:tcMar>
            <w:vAlign w:val="bottom"/>
          </w:tcPr>
          <w:p w14:paraId="7FF61F98" w14:textId="77777777" w:rsidR="00FC548F"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20270973" w14:textId="77777777" w:rsidR="00FC548F" w:rsidRDefault="00FC548F"/>
        </w:tc>
        <w:tc>
          <w:tcPr>
            <w:tcW w:w="1289" w:type="dxa"/>
            <w:tcBorders>
              <w:top w:val="nil"/>
              <w:left w:val="nil"/>
              <w:bottom w:val="nil"/>
              <w:right w:val="nil"/>
            </w:tcBorders>
            <w:tcMar>
              <w:left w:w="0" w:type="dxa"/>
              <w:right w:w="60" w:type="dxa"/>
            </w:tcMar>
            <w:vAlign w:val="bottom"/>
          </w:tcPr>
          <w:p w14:paraId="14A244BE" w14:textId="77777777" w:rsidR="00FC548F" w:rsidRDefault="00000000">
            <w:pPr>
              <w:pStyle w:val="AccurriTablenumericvalues"/>
              <w:keepNext/>
            </w:pPr>
            <w:r>
              <w:rPr>
                <w:lang w:val="en-AU"/>
              </w:rPr>
              <w:t xml:space="preserve">1,780 </w:t>
            </w:r>
          </w:p>
        </w:tc>
        <w:tc>
          <w:tcPr>
            <w:tcW w:w="60" w:type="dxa"/>
            <w:tcBorders>
              <w:top w:val="nil"/>
              <w:left w:val="nil"/>
              <w:bottom w:val="nil"/>
              <w:right w:val="nil"/>
            </w:tcBorders>
            <w:tcMar>
              <w:left w:w="0" w:type="dxa"/>
              <w:right w:w="0" w:type="dxa"/>
            </w:tcMar>
          </w:tcPr>
          <w:p w14:paraId="3033D6D6" w14:textId="77777777" w:rsidR="00FC548F" w:rsidRDefault="00FC548F"/>
        </w:tc>
        <w:tc>
          <w:tcPr>
            <w:tcW w:w="1289" w:type="dxa"/>
            <w:tcBorders>
              <w:top w:val="nil"/>
              <w:left w:val="nil"/>
              <w:bottom w:val="nil"/>
              <w:right w:val="nil"/>
            </w:tcBorders>
            <w:tcMar>
              <w:left w:w="0" w:type="dxa"/>
              <w:right w:w="60" w:type="dxa"/>
            </w:tcMar>
            <w:vAlign w:val="bottom"/>
          </w:tcPr>
          <w:p w14:paraId="4FC590DB" w14:textId="77777777" w:rsidR="00FC548F" w:rsidRDefault="00000000">
            <w:pPr>
              <w:pStyle w:val="AccurriTablenumericvalues"/>
              <w:keepNext/>
            </w:pPr>
            <w:r>
              <w:rPr>
                <w:lang w:val="en-AU"/>
              </w:rPr>
              <w:t xml:space="preserve">1,516 </w:t>
            </w:r>
          </w:p>
        </w:tc>
      </w:tr>
      <w:tr w:rsidR="00FC548F" w14:paraId="49C72901" w14:textId="77777777">
        <w:tc>
          <w:tcPr>
            <w:tcW w:w="8301" w:type="dxa"/>
            <w:tcBorders>
              <w:top w:val="nil"/>
              <w:left w:val="nil"/>
              <w:bottom w:val="nil"/>
              <w:right w:val="nil"/>
            </w:tcBorders>
            <w:tcMar>
              <w:left w:w="0" w:type="dxa"/>
              <w:right w:w="0" w:type="dxa"/>
            </w:tcMar>
            <w:vAlign w:val="bottom"/>
          </w:tcPr>
          <w:p w14:paraId="2EA033F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2F5909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B9149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5720D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92F4D3" w14:textId="77777777" w:rsidR="00FC548F" w:rsidRDefault="00FC548F">
            <w:pPr>
              <w:pStyle w:val="AccurriTablenumericvalues"/>
              <w:keepNext/>
            </w:pPr>
          </w:p>
        </w:tc>
      </w:tr>
      <w:tr w:rsidR="00FC548F" w14:paraId="15B0F43D" w14:textId="77777777">
        <w:tc>
          <w:tcPr>
            <w:tcW w:w="8301" w:type="dxa"/>
            <w:tcBorders>
              <w:top w:val="nil"/>
              <w:left w:val="nil"/>
              <w:bottom w:val="nil"/>
              <w:right w:val="nil"/>
            </w:tcBorders>
            <w:tcMar>
              <w:left w:w="0" w:type="dxa"/>
              <w:right w:w="0" w:type="dxa"/>
            </w:tcMar>
            <w:vAlign w:val="bottom"/>
          </w:tcPr>
          <w:p w14:paraId="787CE9D8" w14:textId="77777777" w:rsidR="00FC548F"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6B24058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F58BEC" w14:textId="77777777" w:rsidR="00FC548F" w:rsidRDefault="00000000">
            <w:pPr>
              <w:pStyle w:val="AccurriTablenumericvalues"/>
              <w:keepNext/>
            </w:pPr>
            <w:r>
              <w:rPr>
                <w:lang w:val="en-AU"/>
              </w:rPr>
              <w:t xml:space="preserve">142,720 </w:t>
            </w:r>
          </w:p>
        </w:tc>
        <w:tc>
          <w:tcPr>
            <w:tcW w:w="60" w:type="dxa"/>
            <w:tcBorders>
              <w:top w:val="nil"/>
              <w:left w:val="nil"/>
              <w:bottom w:val="nil"/>
              <w:right w:val="nil"/>
            </w:tcBorders>
            <w:tcMar>
              <w:left w:w="0" w:type="dxa"/>
              <w:right w:w="0" w:type="dxa"/>
            </w:tcMar>
          </w:tcPr>
          <w:p w14:paraId="6A05C24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9FA62E5" w14:textId="77777777" w:rsidR="00FC548F" w:rsidRDefault="00000000">
            <w:pPr>
              <w:pStyle w:val="AccurriTablenumericvalues"/>
              <w:keepNext/>
            </w:pPr>
            <w:r>
              <w:rPr>
                <w:lang w:val="en-AU"/>
              </w:rPr>
              <w:t xml:space="preserve">136,967 </w:t>
            </w:r>
          </w:p>
        </w:tc>
      </w:tr>
    </w:tbl>
    <w:p w14:paraId="4096842E" w14:textId="77777777" w:rsidR="00FC548F" w:rsidRDefault="00000000">
      <w:r>
        <w:rPr>
          <w:rFonts w:ascii="Times New Roman" w:eastAsia="Times New Roman" w:hAnsi="Times New Roman" w:cs="Times New Roman"/>
          <w:b/>
          <w:lang w:val="en-AU"/>
        </w:rPr>
        <w:t xml:space="preserve"> </w:t>
      </w:r>
    </w:p>
    <w:p w14:paraId="69599F24" w14:textId="77777777" w:rsidR="00FC548F" w:rsidRDefault="00000000">
      <w:pPr>
        <w:pStyle w:val="AccurriParagraphcontent"/>
        <w:keepNext/>
        <w:keepLines/>
      </w:pPr>
      <w:r>
        <w:rPr>
          <w:lang w:val="en-AU"/>
        </w:rPr>
        <w:t>Refer to note 33 for further information on fair value measurement.</w:t>
      </w:r>
    </w:p>
    <w:p w14:paraId="2E3B1E64" w14:textId="77777777" w:rsidR="00FC548F" w:rsidRDefault="00000000">
      <w:pPr>
        <w:sectPr w:rsidR="00FC548F">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NaeNote_TOC"/>
    <w:p w14:paraId="2D09B4E7" w14:textId="77777777" w:rsidR="00FC548F" w:rsidRDefault="00000000">
      <w:pPr>
        <w:pStyle w:val="AccurriParagraphmainheader"/>
        <w:keepNext/>
      </w:pPr>
      <w:r>
        <w:fldChar w:fldCharType="begin"/>
      </w:r>
      <w:r>
        <w:rPr>
          <w:lang w:val="en-AU"/>
        </w:rPr>
        <w:instrText>TC "Note 10. Investments accounted for using the equity method"\f n \l 1</w:instrText>
      </w:r>
      <w:r>
        <w:fldChar w:fldCharType="end"/>
      </w:r>
      <w:bookmarkEnd w:id="61"/>
      <w:r>
        <w:rPr>
          <w:lang w:val="en-AU"/>
        </w:rPr>
        <w:t>Note 10. Investments accounted for using the equity method</w:t>
      </w:r>
    </w:p>
    <w:p w14:paraId="686DBBD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70962E4" w14:textId="77777777">
        <w:trPr>
          <w:cantSplit/>
          <w:tblHeader/>
        </w:trPr>
        <w:tc>
          <w:tcPr>
            <w:tcW w:w="8301" w:type="dxa"/>
            <w:tcBorders>
              <w:top w:val="nil"/>
              <w:left w:val="nil"/>
              <w:bottom w:val="nil"/>
              <w:right w:val="nil"/>
            </w:tcBorders>
            <w:tcMar>
              <w:left w:w="0" w:type="dxa"/>
              <w:right w:w="0" w:type="dxa"/>
            </w:tcMar>
            <w:vAlign w:val="bottom"/>
          </w:tcPr>
          <w:p w14:paraId="54CBEA3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DE61CC6" w14:textId="77777777" w:rsidR="00FC548F" w:rsidRDefault="00FC548F"/>
        </w:tc>
        <w:tc>
          <w:tcPr>
            <w:tcW w:w="2638" w:type="dxa"/>
            <w:gridSpan w:val="3"/>
            <w:tcBorders>
              <w:top w:val="nil"/>
              <w:left w:val="nil"/>
              <w:bottom w:val="nil"/>
              <w:right w:val="nil"/>
            </w:tcBorders>
            <w:tcMar>
              <w:left w:w="0" w:type="dxa"/>
              <w:right w:w="0" w:type="dxa"/>
            </w:tcMar>
            <w:vAlign w:val="bottom"/>
          </w:tcPr>
          <w:p w14:paraId="6FEAA002" w14:textId="77777777" w:rsidR="00FC548F" w:rsidRDefault="00000000">
            <w:pPr>
              <w:pStyle w:val="AccurriTableheaderinmaintable"/>
              <w:keepNext/>
            </w:pPr>
            <w:r>
              <w:rPr>
                <w:lang w:val="en-AU"/>
              </w:rPr>
              <w:t>Consolidated</w:t>
            </w:r>
          </w:p>
        </w:tc>
      </w:tr>
      <w:tr w:rsidR="00FC548F" w14:paraId="2F6FB9B3" w14:textId="77777777">
        <w:trPr>
          <w:cantSplit/>
          <w:tblHeader/>
        </w:trPr>
        <w:tc>
          <w:tcPr>
            <w:tcW w:w="8301" w:type="dxa"/>
            <w:tcBorders>
              <w:top w:val="nil"/>
              <w:left w:val="nil"/>
              <w:bottom w:val="nil"/>
              <w:right w:val="nil"/>
            </w:tcBorders>
            <w:tcMar>
              <w:left w:w="0" w:type="dxa"/>
              <w:right w:w="0" w:type="dxa"/>
            </w:tcMar>
            <w:vAlign w:val="bottom"/>
          </w:tcPr>
          <w:p w14:paraId="5E23898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4603C44" w14:textId="77777777" w:rsidR="00FC548F" w:rsidRDefault="00FC548F"/>
        </w:tc>
        <w:tc>
          <w:tcPr>
            <w:tcW w:w="1289" w:type="dxa"/>
            <w:tcBorders>
              <w:top w:val="nil"/>
              <w:left w:val="nil"/>
              <w:bottom w:val="nil"/>
              <w:right w:val="nil"/>
            </w:tcBorders>
            <w:tcMar>
              <w:left w:w="0" w:type="dxa"/>
              <w:right w:w="0" w:type="dxa"/>
            </w:tcMar>
            <w:vAlign w:val="bottom"/>
          </w:tcPr>
          <w:p w14:paraId="4AF4BAF8"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9B593C3" w14:textId="77777777" w:rsidR="00FC548F" w:rsidRDefault="00FC548F"/>
        </w:tc>
        <w:tc>
          <w:tcPr>
            <w:tcW w:w="1289" w:type="dxa"/>
            <w:tcBorders>
              <w:top w:val="nil"/>
              <w:left w:val="nil"/>
              <w:bottom w:val="nil"/>
              <w:right w:val="nil"/>
            </w:tcBorders>
            <w:tcMar>
              <w:left w:w="0" w:type="dxa"/>
              <w:right w:w="0" w:type="dxa"/>
            </w:tcMar>
            <w:vAlign w:val="bottom"/>
          </w:tcPr>
          <w:p w14:paraId="35F2673F" w14:textId="77777777" w:rsidR="00FC548F" w:rsidRDefault="00000000">
            <w:pPr>
              <w:pStyle w:val="AccurriTableheaderinmaintable"/>
              <w:keepNext/>
            </w:pPr>
            <w:r>
              <w:rPr>
                <w:lang w:val="en-AU"/>
              </w:rPr>
              <w:t>2023</w:t>
            </w:r>
          </w:p>
        </w:tc>
      </w:tr>
      <w:tr w:rsidR="00FC548F" w14:paraId="34E95001" w14:textId="77777777">
        <w:trPr>
          <w:cantSplit/>
          <w:tblHeader/>
        </w:trPr>
        <w:tc>
          <w:tcPr>
            <w:tcW w:w="8301" w:type="dxa"/>
            <w:tcBorders>
              <w:top w:val="nil"/>
              <w:left w:val="nil"/>
              <w:bottom w:val="nil"/>
              <w:right w:val="nil"/>
            </w:tcBorders>
            <w:tcMar>
              <w:left w:w="0" w:type="dxa"/>
              <w:right w:w="0" w:type="dxa"/>
            </w:tcMar>
            <w:vAlign w:val="bottom"/>
          </w:tcPr>
          <w:p w14:paraId="6C33CB6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A0E7A1F" w14:textId="77777777" w:rsidR="00FC548F" w:rsidRDefault="00FC548F"/>
        </w:tc>
        <w:tc>
          <w:tcPr>
            <w:tcW w:w="1289" w:type="dxa"/>
            <w:tcBorders>
              <w:top w:val="nil"/>
              <w:left w:val="nil"/>
              <w:bottom w:val="nil"/>
              <w:right w:val="nil"/>
            </w:tcBorders>
            <w:tcMar>
              <w:left w:w="0" w:type="dxa"/>
              <w:right w:w="0" w:type="dxa"/>
            </w:tcMar>
            <w:vAlign w:val="bottom"/>
          </w:tcPr>
          <w:p w14:paraId="386FB32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37D7D9" w14:textId="77777777" w:rsidR="00FC548F" w:rsidRDefault="00FC548F"/>
        </w:tc>
        <w:tc>
          <w:tcPr>
            <w:tcW w:w="1289" w:type="dxa"/>
            <w:tcBorders>
              <w:top w:val="nil"/>
              <w:left w:val="nil"/>
              <w:bottom w:val="nil"/>
              <w:right w:val="nil"/>
            </w:tcBorders>
            <w:tcMar>
              <w:left w:w="0" w:type="dxa"/>
              <w:right w:w="0" w:type="dxa"/>
            </w:tcMar>
            <w:vAlign w:val="bottom"/>
          </w:tcPr>
          <w:p w14:paraId="69607805" w14:textId="77777777" w:rsidR="00FC548F" w:rsidRDefault="00000000">
            <w:pPr>
              <w:pStyle w:val="AccurriTableheaderinmaintable"/>
              <w:keepNext/>
            </w:pPr>
            <w:r>
              <w:rPr>
                <w:lang w:val="en-AU"/>
              </w:rPr>
              <w:t>CU'000</w:t>
            </w:r>
          </w:p>
        </w:tc>
      </w:tr>
      <w:tr w:rsidR="00FC548F" w14:paraId="39A600B0" w14:textId="77777777">
        <w:trPr>
          <w:cantSplit/>
          <w:tblHeader/>
        </w:trPr>
        <w:tc>
          <w:tcPr>
            <w:tcW w:w="8301" w:type="dxa"/>
            <w:tcBorders>
              <w:top w:val="nil"/>
              <w:left w:val="nil"/>
              <w:bottom w:val="nil"/>
              <w:right w:val="nil"/>
            </w:tcBorders>
            <w:tcMar>
              <w:left w:w="0" w:type="dxa"/>
              <w:right w:w="0" w:type="dxa"/>
            </w:tcMar>
            <w:vAlign w:val="bottom"/>
          </w:tcPr>
          <w:p w14:paraId="75AEF75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453177F" w14:textId="77777777" w:rsidR="00FC548F" w:rsidRDefault="00FC548F"/>
        </w:tc>
        <w:tc>
          <w:tcPr>
            <w:tcW w:w="1289" w:type="dxa"/>
            <w:tcBorders>
              <w:top w:val="nil"/>
              <w:left w:val="nil"/>
              <w:bottom w:val="nil"/>
              <w:right w:val="nil"/>
            </w:tcBorders>
            <w:tcMar>
              <w:left w:w="0" w:type="dxa"/>
              <w:right w:w="0" w:type="dxa"/>
            </w:tcMar>
            <w:vAlign w:val="bottom"/>
          </w:tcPr>
          <w:p w14:paraId="12B9562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B2AE909" w14:textId="77777777" w:rsidR="00FC548F" w:rsidRDefault="00FC548F"/>
        </w:tc>
        <w:tc>
          <w:tcPr>
            <w:tcW w:w="1289" w:type="dxa"/>
            <w:tcBorders>
              <w:top w:val="nil"/>
              <w:left w:val="nil"/>
              <w:bottom w:val="nil"/>
              <w:right w:val="nil"/>
            </w:tcBorders>
            <w:tcMar>
              <w:left w:w="0" w:type="dxa"/>
              <w:right w:w="0" w:type="dxa"/>
            </w:tcMar>
            <w:vAlign w:val="bottom"/>
          </w:tcPr>
          <w:p w14:paraId="683AFA6C" w14:textId="77777777" w:rsidR="00FC548F" w:rsidRDefault="00FC548F">
            <w:pPr>
              <w:pStyle w:val="AccurriTableheaderinmaintable"/>
              <w:keepNext/>
            </w:pPr>
          </w:p>
        </w:tc>
      </w:tr>
      <w:tr w:rsidR="00FC548F" w14:paraId="5E978A82" w14:textId="77777777">
        <w:tc>
          <w:tcPr>
            <w:tcW w:w="8301" w:type="dxa"/>
            <w:tcBorders>
              <w:top w:val="nil"/>
              <w:left w:val="nil"/>
              <w:bottom w:val="nil"/>
              <w:right w:val="nil"/>
            </w:tcBorders>
            <w:tcMar>
              <w:left w:w="0" w:type="dxa"/>
              <w:right w:w="0" w:type="dxa"/>
            </w:tcMar>
            <w:vAlign w:val="bottom"/>
          </w:tcPr>
          <w:p w14:paraId="307538A7" w14:textId="77777777" w:rsidR="00FC548F" w:rsidRDefault="00000000">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1C0B3AE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5DFA0C2" w14:textId="77777777" w:rsidR="00FC548F"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1F27217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B3AECB4" w14:textId="77777777" w:rsidR="00FC548F" w:rsidRDefault="00000000">
            <w:pPr>
              <w:pStyle w:val="AccurriTablenumericvalues"/>
              <w:keepNext/>
            </w:pPr>
            <w:r>
              <w:rPr>
                <w:lang w:val="en-AU"/>
              </w:rPr>
              <w:t xml:space="preserve">30,981 </w:t>
            </w:r>
          </w:p>
        </w:tc>
      </w:tr>
    </w:tbl>
    <w:p w14:paraId="76A98440" w14:textId="77777777" w:rsidR="00FC548F" w:rsidRDefault="00000000">
      <w:r>
        <w:rPr>
          <w:rFonts w:ascii="Times New Roman" w:eastAsia="Times New Roman" w:hAnsi="Times New Roman" w:cs="Times New Roman"/>
          <w:b/>
          <w:lang w:val="en-AU"/>
        </w:rPr>
        <w:t xml:space="preserve"> </w:t>
      </w:r>
    </w:p>
    <w:p w14:paraId="60438216" w14:textId="77777777" w:rsidR="00FC548F" w:rsidRDefault="00000000">
      <w:pPr>
        <w:pStyle w:val="AccurriParagraphcontent"/>
        <w:keepNext/>
        <w:keepLines/>
      </w:pPr>
      <w:r>
        <w:rPr>
          <w:lang w:val="en-AU"/>
        </w:rPr>
        <w:t>Refer to note 40 for further information on interests in associates.</w:t>
      </w:r>
    </w:p>
    <w:p w14:paraId="18E26321" w14:textId="77777777" w:rsidR="00FC548F" w:rsidRDefault="00000000">
      <w:pPr>
        <w:sectPr w:rsidR="00FC548F">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NanNote_TOC"/>
    <w:p w14:paraId="4001BA5C" w14:textId="77777777" w:rsidR="00FC548F" w:rsidRDefault="00000000">
      <w:pPr>
        <w:pStyle w:val="AccurriParagraphmainheader"/>
        <w:keepNext/>
      </w:pPr>
      <w:r>
        <w:fldChar w:fldCharType="begin"/>
      </w:r>
      <w:r>
        <w:rPr>
          <w:lang w:val="en-AU"/>
        </w:rPr>
        <w:instrText>TC "Note 11. Investment properties"\f n \l 1</w:instrText>
      </w:r>
      <w:r>
        <w:fldChar w:fldCharType="end"/>
      </w:r>
      <w:bookmarkEnd w:id="62"/>
      <w:r>
        <w:rPr>
          <w:lang w:val="en-AU"/>
        </w:rPr>
        <w:t>Note 11. Investment properties</w:t>
      </w:r>
    </w:p>
    <w:p w14:paraId="1D573F4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5057AD8" w14:textId="77777777">
        <w:trPr>
          <w:cantSplit/>
          <w:tblHeader/>
        </w:trPr>
        <w:tc>
          <w:tcPr>
            <w:tcW w:w="8301" w:type="dxa"/>
            <w:tcBorders>
              <w:top w:val="nil"/>
              <w:left w:val="nil"/>
              <w:bottom w:val="nil"/>
              <w:right w:val="nil"/>
            </w:tcBorders>
            <w:tcMar>
              <w:left w:w="0" w:type="dxa"/>
              <w:right w:w="0" w:type="dxa"/>
            </w:tcMar>
            <w:vAlign w:val="bottom"/>
          </w:tcPr>
          <w:p w14:paraId="37244BA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67842D5" w14:textId="77777777" w:rsidR="00FC548F" w:rsidRDefault="00FC548F"/>
        </w:tc>
        <w:tc>
          <w:tcPr>
            <w:tcW w:w="2638" w:type="dxa"/>
            <w:gridSpan w:val="3"/>
            <w:tcBorders>
              <w:top w:val="nil"/>
              <w:left w:val="nil"/>
              <w:bottom w:val="nil"/>
              <w:right w:val="nil"/>
            </w:tcBorders>
            <w:tcMar>
              <w:left w:w="0" w:type="dxa"/>
              <w:right w:w="0" w:type="dxa"/>
            </w:tcMar>
            <w:vAlign w:val="bottom"/>
          </w:tcPr>
          <w:p w14:paraId="4EA89914" w14:textId="77777777" w:rsidR="00FC548F" w:rsidRDefault="00000000">
            <w:pPr>
              <w:pStyle w:val="AccurriTableheaderinmaintable"/>
              <w:keepNext/>
            </w:pPr>
            <w:r>
              <w:rPr>
                <w:lang w:val="en-AU"/>
              </w:rPr>
              <w:t>Consolidated</w:t>
            </w:r>
          </w:p>
        </w:tc>
      </w:tr>
      <w:tr w:rsidR="00FC548F" w14:paraId="369F5324" w14:textId="77777777">
        <w:trPr>
          <w:cantSplit/>
          <w:tblHeader/>
        </w:trPr>
        <w:tc>
          <w:tcPr>
            <w:tcW w:w="8301" w:type="dxa"/>
            <w:tcBorders>
              <w:top w:val="nil"/>
              <w:left w:val="nil"/>
              <w:bottom w:val="nil"/>
              <w:right w:val="nil"/>
            </w:tcBorders>
            <w:tcMar>
              <w:left w:w="0" w:type="dxa"/>
              <w:right w:w="0" w:type="dxa"/>
            </w:tcMar>
            <w:vAlign w:val="bottom"/>
          </w:tcPr>
          <w:p w14:paraId="2E467D7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149407C" w14:textId="77777777" w:rsidR="00FC548F" w:rsidRDefault="00FC548F"/>
        </w:tc>
        <w:tc>
          <w:tcPr>
            <w:tcW w:w="1289" w:type="dxa"/>
            <w:tcBorders>
              <w:top w:val="nil"/>
              <w:left w:val="nil"/>
              <w:bottom w:val="nil"/>
              <w:right w:val="nil"/>
            </w:tcBorders>
            <w:tcMar>
              <w:left w:w="0" w:type="dxa"/>
              <w:right w:w="0" w:type="dxa"/>
            </w:tcMar>
            <w:vAlign w:val="bottom"/>
          </w:tcPr>
          <w:p w14:paraId="523BBC99"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8BF1478" w14:textId="77777777" w:rsidR="00FC548F" w:rsidRDefault="00FC548F"/>
        </w:tc>
        <w:tc>
          <w:tcPr>
            <w:tcW w:w="1289" w:type="dxa"/>
            <w:tcBorders>
              <w:top w:val="nil"/>
              <w:left w:val="nil"/>
              <w:bottom w:val="nil"/>
              <w:right w:val="nil"/>
            </w:tcBorders>
            <w:tcMar>
              <w:left w:w="0" w:type="dxa"/>
              <w:right w:w="0" w:type="dxa"/>
            </w:tcMar>
            <w:vAlign w:val="bottom"/>
          </w:tcPr>
          <w:p w14:paraId="35812619" w14:textId="77777777" w:rsidR="00FC548F" w:rsidRDefault="00000000">
            <w:pPr>
              <w:pStyle w:val="AccurriTableheaderinmaintable"/>
              <w:keepNext/>
            </w:pPr>
            <w:r>
              <w:rPr>
                <w:lang w:val="en-AU"/>
              </w:rPr>
              <w:t>2023</w:t>
            </w:r>
          </w:p>
        </w:tc>
      </w:tr>
      <w:tr w:rsidR="00FC548F" w14:paraId="203C8C77" w14:textId="77777777">
        <w:trPr>
          <w:cantSplit/>
          <w:tblHeader/>
        </w:trPr>
        <w:tc>
          <w:tcPr>
            <w:tcW w:w="8301" w:type="dxa"/>
            <w:tcBorders>
              <w:top w:val="nil"/>
              <w:left w:val="nil"/>
              <w:bottom w:val="nil"/>
              <w:right w:val="nil"/>
            </w:tcBorders>
            <w:tcMar>
              <w:left w:w="0" w:type="dxa"/>
              <w:right w:w="0" w:type="dxa"/>
            </w:tcMar>
            <w:vAlign w:val="bottom"/>
          </w:tcPr>
          <w:p w14:paraId="19455F8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56F650A" w14:textId="77777777" w:rsidR="00FC548F" w:rsidRDefault="00FC548F"/>
        </w:tc>
        <w:tc>
          <w:tcPr>
            <w:tcW w:w="1289" w:type="dxa"/>
            <w:tcBorders>
              <w:top w:val="nil"/>
              <w:left w:val="nil"/>
              <w:bottom w:val="nil"/>
              <w:right w:val="nil"/>
            </w:tcBorders>
            <w:tcMar>
              <w:left w:w="0" w:type="dxa"/>
              <w:right w:w="0" w:type="dxa"/>
            </w:tcMar>
            <w:vAlign w:val="bottom"/>
          </w:tcPr>
          <w:p w14:paraId="6D83E8A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8822FF4" w14:textId="77777777" w:rsidR="00FC548F" w:rsidRDefault="00FC548F"/>
        </w:tc>
        <w:tc>
          <w:tcPr>
            <w:tcW w:w="1289" w:type="dxa"/>
            <w:tcBorders>
              <w:top w:val="nil"/>
              <w:left w:val="nil"/>
              <w:bottom w:val="nil"/>
              <w:right w:val="nil"/>
            </w:tcBorders>
            <w:tcMar>
              <w:left w:w="0" w:type="dxa"/>
              <w:right w:w="0" w:type="dxa"/>
            </w:tcMar>
            <w:vAlign w:val="bottom"/>
          </w:tcPr>
          <w:p w14:paraId="35768E44" w14:textId="77777777" w:rsidR="00FC548F" w:rsidRDefault="00000000">
            <w:pPr>
              <w:pStyle w:val="AccurriTableheaderinmaintable"/>
              <w:keepNext/>
            </w:pPr>
            <w:r>
              <w:rPr>
                <w:lang w:val="en-AU"/>
              </w:rPr>
              <w:t>CU'000</w:t>
            </w:r>
          </w:p>
        </w:tc>
      </w:tr>
      <w:tr w:rsidR="00FC548F" w14:paraId="66AD7C6C" w14:textId="77777777">
        <w:trPr>
          <w:cantSplit/>
          <w:tblHeader/>
        </w:trPr>
        <w:tc>
          <w:tcPr>
            <w:tcW w:w="8301" w:type="dxa"/>
            <w:tcBorders>
              <w:top w:val="nil"/>
              <w:left w:val="nil"/>
              <w:bottom w:val="nil"/>
              <w:right w:val="nil"/>
            </w:tcBorders>
            <w:tcMar>
              <w:left w:w="0" w:type="dxa"/>
              <w:right w:w="0" w:type="dxa"/>
            </w:tcMar>
            <w:vAlign w:val="bottom"/>
          </w:tcPr>
          <w:p w14:paraId="4DE568D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F35E4F" w14:textId="77777777" w:rsidR="00FC548F" w:rsidRDefault="00FC548F"/>
        </w:tc>
        <w:tc>
          <w:tcPr>
            <w:tcW w:w="1289" w:type="dxa"/>
            <w:tcBorders>
              <w:top w:val="nil"/>
              <w:left w:val="nil"/>
              <w:bottom w:val="nil"/>
              <w:right w:val="nil"/>
            </w:tcBorders>
            <w:tcMar>
              <w:left w:w="0" w:type="dxa"/>
              <w:right w:w="0" w:type="dxa"/>
            </w:tcMar>
            <w:vAlign w:val="bottom"/>
          </w:tcPr>
          <w:p w14:paraId="3775FFF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4E9D64A" w14:textId="77777777" w:rsidR="00FC548F" w:rsidRDefault="00FC548F"/>
        </w:tc>
        <w:tc>
          <w:tcPr>
            <w:tcW w:w="1289" w:type="dxa"/>
            <w:tcBorders>
              <w:top w:val="nil"/>
              <w:left w:val="nil"/>
              <w:bottom w:val="nil"/>
              <w:right w:val="nil"/>
            </w:tcBorders>
            <w:tcMar>
              <w:left w:w="0" w:type="dxa"/>
              <w:right w:w="0" w:type="dxa"/>
            </w:tcMar>
            <w:vAlign w:val="bottom"/>
          </w:tcPr>
          <w:p w14:paraId="59CE9EC3" w14:textId="77777777" w:rsidR="00FC548F" w:rsidRDefault="00FC548F">
            <w:pPr>
              <w:pStyle w:val="AccurriTableheaderinmaintable"/>
              <w:keepNext/>
            </w:pPr>
          </w:p>
        </w:tc>
      </w:tr>
      <w:tr w:rsidR="00FC548F" w14:paraId="65D18CBD" w14:textId="77777777">
        <w:tc>
          <w:tcPr>
            <w:tcW w:w="8301" w:type="dxa"/>
            <w:tcBorders>
              <w:top w:val="nil"/>
              <w:left w:val="nil"/>
              <w:bottom w:val="nil"/>
              <w:right w:val="nil"/>
            </w:tcBorders>
            <w:tcMar>
              <w:left w:w="0" w:type="dxa"/>
              <w:right w:w="0" w:type="dxa"/>
            </w:tcMar>
            <w:vAlign w:val="bottom"/>
          </w:tcPr>
          <w:p w14:paraId="288B366B" w14:textId="77777777" w:rsidR="00FC548F" w:rsidRDefault="00000000">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7FB37205" w14:textId="77777777" w:rsidR="00FC548F" w:rsidRDefault="00FC548F"/>
        </w:tc>
        <w:tc>
          <w:tcPr>
            <w:tcW w:w="1289" w:type="dxa"/>
            <w:tcBorders>
              <w:top w:val="nil"/>
              <w:left w:val="nil"/>
              <w:bottom w:val="nil"/>
              <w:right w:val="nil"/>
            </w:tcBorders>
            <w:tcMar>
              <w:left w:w="0" w:type="dxa"/>
              <w:right w:w="60" w:type="dxa"/>
            </w:tcMar>
            <w:vAlign w:val="bottom"/>
          </w:tcPr>
          <w:p w14:paraId="222A3124" w14:textId="77777777" w:rsidR="00FC548F"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47ABE75A" w14:textId="77777777" w:rsidR="00FC548F" w:rsidRDefault="00FC548F"/>
        </w:tc>
        <w:tc>
          <w:tcPr>
            <w:tcW w:w="1289" w:type="dxa"/>
            <w:tcBorders>
              <w:top w:val="nil"/>
              <w:left w:val="nil"/>
              <w:bottom w:val="nil"/>
              <w:right w:val="nil"/>
            </w:tcBorders>
            <w:tcMar>
              <w:left w:w="0" w:type="dxa"/>
              <w:right w:w="60" w:type="dxa"/>
            </w:tcMar>
            <w:vAlign w:val="bottom"/>
          </w:tcPr>
          <w:p w14:paraId="28D74728" w14:textId="77777777" w:rsidR="00FC548F" w:rsidRDefault="00000000">
            <w:pPr>
              <w:pStyle w:val="AccurriTablenumericvalues"/>
              <w:keepNext/>
            </w:pPr>
            <w:r>
              <w:rPr>
                <w:lang w:val="en-AU"/>
              </w:rPr>
              <w:t xml:space="preserve">47,500 </w:t>
            </w:r>
          </w:p>
        </w:tc>
      </w:tr>
      <w:tr w:rsidR="00FC548F" w14:paraId="53E97DE0" w14:textId="77777777">
        <w:tc>
          <w:tcPr>
            <w:tcW w:w="8301" w:type="dxa"/>
            <w:tcBorders>
              <w:top w:val="nil"/>
              <w:left w:val="nil"/>
              <w:bottom w:val="nil"/>
              <w:right w:val="nil"/>
            </w:tcBorders>
            <w:tcMar>
              <w:left w:w="0" w:type="dxa"/>
              <w:right w:w="0" w:type="dxa"/>
            </w:tcMar>
            <w:vAlign w:val="bottom"/>
          </w:tcPr>
          <w:p w14:paraId="33112C3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4DB0A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2E073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D7D6D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590A35" w14:textId="77777777" w:rsidR="00FC548F" w:rsidRDefault="00FC548F">
            <w:pPr>
              <w:pStyle w:val="AccurriTablenumericvalues"/>
              <w:keepNext/>
            </w:pPr>
          </w:p>
        </w:tc>
      </w:tr>
      <w:tr w:rsidR="00FC548F" w14:paraId="05E25231" w14:textId="77777777">
        <w:tc>
          <w:tcPr>
            <w:tcW w:w="8301" w:type="dxa"/>
            <w:tcBorders>
              <w:top w:val="nil"/>
              <w:left w:val="nil"/>
              <w:bottom w:val="nil"/>
              <w:right w:val="nil"/>
            </w:tcBorders>
            <w:tcMar>
              <w:left w:w="0" w:type="dxa"/>
              <w:right w:w="0" w:type="dxa"/>
            </w:tcMar>
            <w:vAlign w:val="bottom"/>
          </w:tcPr>
          <w:p w14:paraId="3F8EE66C" w14:textId="77777777" w:rsidR="00FC548F"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682A9439" w14:textId="77777777" w:rsidR="00FC548F" w:rsidRDefault="00FC548F"/>
        </w:tc>
        <w:tc>
          <w:tcPr>
            <w:tcW w:w="1289" w:type="dxa"/>
            <w:tcBorders>
              <w:top w:val="nil"/>
              <w:left w:val="nil"/>
              <w:bottom w:val="nil"/>
              <w:right w:val="nil"/>
            </w:tcBorders>
            <w:tcMar>
              <w:left w:w="0" w:type="dxa"/>
              <w:right w:w="60" w:type="dxa"/>
            </w:tcMar>
            <w:vAlign w:val="bottom"/>
          </w:tcPr>
          <w:p w14:paraId="44854A7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8779F2" w14:textId="77777777" w:rsidR="00FC548F" w:rsidRDefault="00FC548F"/>
        </w:tc>
        <w:tc>
          <w:tcPr>
            <w:tcW w:w="1289" w:type="dxa"/>
            <w:tcBorders>
              <w:top w:val="nil"/>
              <w:left w:val="nil"/>
              <w:bottom w:val="nil"/>
              <w:right w:val="nil"/>
            </w:tcBorders>
            <w:tcMar>
              <w:left w:w="0" w:type="dxa"/>
              <w:right w:w="60" w:type="dxa"/>
            </w:tcMar>
            <w:vAlign w:val="bottom"/>
          </w:tcPr>
          <w:p w14:paraId="105E1F45" w14:textId="77777777" w:rsidR="00FC548F" w:rsidRDefault="00FC548F">
            <w:pPr>
              <w:pStyle w:val="AccurriTablenumericvalues"/>
              <w:keepNext/>
            </w:pPr>
          </w:p>
        </w:tc>
      </w:tr>
      <w:tr w:rsidR="00FC548F" w14:paraId="7A2DF443" w14:textId="77777777">
        <w:tc>
          <w:tcPr>
            <w:tcW w:w="8301" w:type="dxa"/>
            <w:tcBorders>
              <w:top w:val="nil"/>
              <w:left w:val="nil"/>
              <w:bottom w:val="nil"/>
              <w:right w:val="nil"/>
            </w:tcBorders>
            <w:tcMar>
              <w:left w:w="0" w:type="dxa"/>
              <w:right w:w="0" w:type="dxa"/>
            </w:tcMar>
            <w:vAlign w:val="bottom"/>
          </w:tcPr>
          <w:p w14:paraId="5677D726" w14:textId="77777777" w:rsidR="00FC548F"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E85B33B" w14:textId="77777777" w:rsidR="00FC548F" w:rsidRDefault="00FC548F"/>
        </w:tc>
        <w:tc>
          <w:tcPr>
            <w:tcW w:w="1289" w:type="dxa"/>
            <w:tcBorders>
              <w:top w:val="nil"/>
              <w:left w:val="nil"/>
              <w:bottom w:val="nil"/>
              <w:right w:val="nil"/>
            </w:tcBorders>
            <w:tcMar>
              <w:left w:w="0" w:type="dxa"/>
              <w:right w:w="60" w:type="dxa"/>
            </w:tcMar>
            <w:vAlign w:val="bottom"/>
          </w:tcPr>
          <w:p w14:paraId="7A39C3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1CB30F" w14:textId="77777777" w:rsidR="00FC548F" w:rsidRDefault="00FC548F"/>
        </w:tc>
        <w:tc>
          <w:tcPr>
            <w:tcW w:w="1289" w:type="dxa"/>
            <w:tcBorders>
              <w:top w:val="nil"/>
              <w:left w:val="nil"/>
              <w:bottom w:val="nil"/>
              <w:right w:val="nil"/>
            </w:tcBorders>
            <w:tcMar>
              <w:left w:w="0" w:type="dxa"/>
              <w:right w:w="60" w:type="dxa"/>
            </w:tcMar>
            <w:vAlign w:val="bottom"/>
          </w:tcPr>
          <w:p w14:paraId="090E06F7" w14:textId="77777777" w:rsidR="00FC548F" w:rsidRDefault="00FC548F">
            <w:pPr>
              <w:pStyle w:val="AccurriTablenumericvalues"/>
              <w:keepNext/>
            </w:pPr>
          </w:p>
        </w:tc>
      </w:tr>
      <w:tr w:rsidR="00FC548F" w14:paraId="5EFE30D6" w14:textId="77777777">
        <w:tc>
          <w:tcPr>
            <w:tcW w:w="8301" w:type="dxa"/>
            <w:tcBorders>
              <w:top w:val="nil"/>
              <w:left w:val="nil"/>
              <w:bottom w:val="nil"/>
              <w:right w:val="nil"/>
            </w:tcBorders>
            <w:tcMar>
              <w:left w:w="0" w:type="dxa"/>
              <w:right w:w="0" w:type="dxa"/>
            </w:tcMar>
            <w:vAlign w:val="bottom"/>
          </w:tcPr>
          <w:p w14:paraId="5000B9E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6E9C896" w14:textId="77777777" w:rsidR="00FC548F" w:rsidRDefault="00FC548F"/>
        </w:tc>
        <w:tc>
          <w:tcPr>
            <w:tcW w:w="1289" w:type="dxa"/>
            <w:tcBorders>
              <w:top w:val="nil"/>
              <w:left w:val="nil"/>
              <w:bottom w:val="nil"/>
              <w:right w:val="nil"/>
            </w:tcBorders>
            <w:tcMar>
              <w:left w:w="0" w:type="dxa"/>
              <w:right w:w="60" w:type="dxa"/>
            </w:tcMar>
            <w:vAlign w:val="bottom"/>
          </w:tcPr>
          <w:p w14:paraId="11C0F6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B44507" w14:textId="77777777" w:rsidR="00FC548F" w:rsidRDefault="00FC548F"/>
        </w:tc>
        <w:tc>
          <w:tcPr>
            <w:tcW w:w="1289" w:type="dxa"/>
            <w:tcBorders>
              <w:top w:val="nil"/>
              <w:left w:val="nil"/>
              <w:bottom w:val="nil"/>
              <w:right w:val="nil"/>
            </w:tcBorders>
            <w:tcMar>
              <w:left w:w="0" w:type="dxa"/>
              <w:right w:w="60" w:type="dxa"/>
            </w:tcMar>
            <w:vAlign w:val="bottom"/>
          </w:tcPr>
          <w:p w14:paraId="48C8EB78" w14:textId="77777777" w:rsidR="00FC548F" w:rsidRDefault="00FC548F">
            <w:pPr>
              <w:pStyle w:val="AccurriTablenumericvalues"/>
              <w:keepNext/>
            </w:pPr>
          </w:p>
        </w:tc>
      </w:tr>
      <w:tr w:rsidR="00FC548F" w14:paraId="1B074FAD" w14:textId="77777777">
        <w:tc>
          <w:tcPr>
            <w:tcW w:w="8301" w:type="dxa"/>
            <w:tcBorders>
              <w:top w:val="nil"/>
              <w:left w:val="nil"/>
              <w:bottom w:val="nil"/>
              <w:right w:val="nil"/>
            </w:tcBorders>
            <w:tcMar>
              <w:left w:w="0" w:type="dxa"/>
              <w:right w:w="0" w:type="dxa"/>
            </w:tcMar>
            <w:vAlign w:val="bottom"/>
          </w:tcPr>
          <w:p w14:paraId="58A45E34" w14:textId="77777777" w:rsidR="00FC548F"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34BED046" w14:textId="77777777" w:rsidR="00FC548F" w:rsidRDefault="00FC548F"/>
        </w:tc>
        <w:tc>
          <w:tcPr>
            <w:tcW w:w="1289" w:type="dxa"/>
            <w:tcBorders>
              <w:top w:val="nil"/>
              <w:left w:val="nil"/>
              <w:bottom w:val="nil"/>
              <w:right w:val="nil"/>
            </w:tcBorders>
            <w:tcMar>
              <w:left w:w="0" w:type="dxa"/>
              <w:right w:w="60" w:type="dxa"/>
            </w:tcMar>
            <w:vAlign w:val="bottom"/>
          </w:tcPr>
          <w:p w14:paraId="1748F00A" w14:textId="77777777" w:rsidR="00FC548F" w:rsidRDefault="00000000">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642D649B" w14:textId="77777777" w:rsidR="00FC548F" w:rsidRDefault="00FC548F"/>
        </w:tc>
        <w:tc>
          <w:tcPr>
            <w:tcW w:w="1289" w:type="dxa"/>
            <w:tcBorders>
              <w:top w:val="nil"/>
              <w:left w:val="nil"/>
              <w:bottom w:val="nil"/>
              <w:right w:val="nil"/>
            </w:tcBorders>
            <w:tcMar>
              <w:left w:w="0" w:type="dxa"/>
              <w:right w:w="60" w:type="dxa"/>
            </w:tcMar>
            <w:vAlign w:val="bottom"/>
          </w:tcPr>
          <w:p w14:paraId="3C797842" w14:textId="77777777" w:rsidR="00FC548F" w:rsidRDefault="00000000">
            <w:pPr>
              <w:pStyle w:val="AccurriTablenumericvalues"/>
              <w:keepNext/>
            </w:pPr>
            <w:r>
              <w:rPr>
                <w:lang w:val="en-AU"/>
              </w:rPr>
              <w:t xml:space="preserve">46,000 </w:t>
            </w:r>
          </w:p>
        </w:tc>
      </w:tr>
      <w:tr w:rsidR="00FC548F" w14:paraId="38A4A96D" w14:textId="77777777">
        <w:tc>
          <w:tcPr>
            <w:tcW w:w="8301" w:type="dxa"/>
            <w:tcBorders>
              <w:top w:val="nil"/>
              <w:left w:val="nil"/>
              <w:bottom w:val="nil"/>
              <w:right w:val="nil"/>
            </w:tcBorders>
            <w:tcMar>
              <w:left w:w="0" w:type="dxa"/>
              <w:right w:w="0" w:type="dxa"/>
            </w:tcMar>
            <w:vAlign w:val="bottom"/>
          </w:tcPr>
          <w:p w14:paraId="02884F35" w14:textId="77777777" w:rsidR="00FC548F"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42534FF0" w14:textId="77777777" w:rsidR="00FC548F" w:rsidRDefault="00FC548F"/>
        </w:tc>
        <w:tc>
          <w:tcPr>
            <w:tcW w:w="1289" w:type="dxa"/>
            <w:tcBorders>
              <w:top w:val="nil"/>
              <w:left w:val="nil"/>
              <w:bottom w:val="nil"/>
              <w:right w:val="nil"/>
            </w:tcBorders>
            <w:tcMar>
              <w:left w:w="0" w:type="dxa"/>
              <w:right w:w="60" w:type="dxa"/>
            </w:tcMar>
            <w:vAlign w:val="bottom"/>
          </w:tcPr>
          <w:p w14:paraId="112E8010"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FF39013" w14:textId="77777777" w:rsidR="00FC548F" w:rsidRDefault="00FC548F"/>
        </w:tc>
        <w:tc>
          <w:tcPr>
            <w:tcW w:w="1289" w:type="dxa"/>
            <w:tcBorders>
              <w:top w:val="nil"/>
              <w:left w:val="nil"/>
              <w:bottom w:val="nil"/>
              <w:right w:val="nil"/>
            </w:tcBorders>
            <w:tcMar>
              <w:left w:w="0" w:type="dxa"/>
              <w:right w:w="60" w:type="dxa"/>
            </w:tcMar>
            <w:vAlign w:val="bottom"/>
          </w:tcPr>
          <w:p w14:paraId="7DEAED75" w14:textId="77777777" w:rsidR="00FC548F" w:rsidRDefault="00000000">
            <w:pPr>
              <w:pStyle w:val="AccurriTablenumericvalues"/>
              <w:keepNext/>
            </w:pPr>
            <w:r>
              <w:rPr>
                <w:lang w:val="en-AU"/>
              </w:rPr>
              <w:t xml:space="preserve">1,500 </w:t>
            </w:r>
          </w:p>
        </w:tc>
      </w:tr>
      <w:tr w:rsidR="00FC548F" w14:paraId="4C78B8A5" w14:textId="77777777">
        <w:tc>
          <w:tcPr>
            <w:tcW w:w="8301" w:type="dxa"/>
            <w:tcBorders>
              <w:top w:val="nil"/>
              <w:left w:val="nil"/>
              <w:bottom w:val="nil"/>
              <w:right w:val="nil"/>
            </w:tcBorders>
            <w:tcMar>
              <w:left w:w="0" w:type="dxa"/>
              <w:right w:w="0" w:type="dxa"/>
            </w:tcMar>
            <w:vAlign w:val="bottom"/>
          </w:tcPr>
          <w:p w14:paraId="20048142" w14:textId="77777777" w:rsidR="00FC548F" w:rsidRDefault="00000000">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67DF7F77" w14:textId="77777777" w:rsidR="00FC548F" w:rsidRDefault="00FC548F"/>
        </w:tc>
        <w:tc>
          <w:tcPr>
            <w:tcW w:w="1289" w:type="dxa"/>
            <w:tcBorders>
              <w:top w:val="nil"/>
              <w:left w:val="nil"/>
              <w:bottom w:val="nil"/>
              <w:right w:val="nil"/>
            </w:tcBorders>
            <w:tcMar>
              <w:left w:w="0" w:type="dxa"/>
              <w:right w:w="0" w:type="dxa"/>
            </w:tcMar>
            <w:vAlign w:val="bottom"/>
          </w:tcPr>
          <w:p w14:paraId="0429E4CE" w14:textId="77777777" w:rsidR="00FC548F"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563B6DE1" w14:textId="77777777" w:rsidR="00FC548F" w:rsidRDefault="00FC548F"/>
        </w:tc>
        <w:tc>
          <w:tcPr>
            <w:tcW w:w="1289" w:type="dxa"/>
            <w:tcBorders>
              <w:top w:val="nil"/>
              <w:left w:val="nil"/>
              <w:bottom w:val="nil"/>
              <w:right w:val="nil"/>
            </w:tcBorders>
            <w:tcMar>
              <w:left w:w="0" w:type="dxa"/>
              <w:right w:w="60" w:type="dxa"/>
            </w:tcMar>
            <w:vAlign w:val="bottom"/>
          </w:tcPr>
          <w:p w14:paraId="40F32FAC" w14:textId="77777777" w:rsidR="00FC548F" w:rsidRDefault="00000000">
            <w:pPr>
              <w:pStyle w:val="AccurriTablenumericvalues"/>
              <w:keepNext/>
            </w:pPr>
            <w:r>
              <w:rPr>
                <w:lang w:val="en-AU"/>
              </w:rPr>
              <w:t xml:space="preserve">-  </w:t>
            </w:r>
          </w:p>
        </w:tc>
      </w:tr>
      <w:tr w:rsidR="00FC548F" w14:paraId="1476B036" w14:textId="77777777">
        <w:tc>
          <w:tcPr>
            <w:tcW w:w="8301" w:type="dxa"/>
            <w:tcBorders>
              <w:top w:val="nil"/>
              <w:left w:val="nil"/>
              <w:bottom w:val="nil"/>
              <w:right w:val="nil"/>
            </w:tcBorders>
            <w:tcMar>
              <w:left w:w="0" w:type="dxa"/>
              <w:right w:w="0" w:type="dxa"/>
            </w:tcMar>
            <w:vAlign w:val="bottom"/>
          </w:tcPr>
          <w:p w14:paraId="4E505FA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C71FE4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34D2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80D5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945B12" w14:textId="77777777" w:rsidR="00FC548F" w:rsidRDefault="00FC548F">
            <w:pPr>
              <w:pStyle w:val="AccurriTablenumericvalues"/>
              <w:keepNext/>
            </w:pPr>
          </w:p>
        </w:tc>
      </w:tr>
      <w:tr w:rsidR="00FC548F" w14:paraId="3794AFA8" w14:textId="77777777">
        <w:tc>
          <w:tcPr>
            <w:tcW w:w="8301" w:type="dxa"/>
            <w:tcBorders>
              <w:top w:val="nil"/>
              <w:left w:val="nil"/>
              <w:bottom w:val="nil"/>
              <w:right w:val="nil"/>
            </w:tcBorders>
            <w:tcMar>
              <w:left w:w="0" w:type="dxa"/>
              <w:right w:w="0" w:type="dxa"/>
            </w:tcMar>
            <w:vAlign w:val="bottom"/>
          </w:tcPr>
          <w:p w14:paraId="2852C5F6" w14:textId="77777777" w:rsidR="00FC548F"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0A8126A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7B424DE" w14:textId="77777777" w:rsidR="00FC548F"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74F7107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53FB1CC" w14:textId="77777777" w:rsidR="00FC548F" w:rsidRDefault="00000000">
            <w:pPr>
              <w:pStyle w:val="AccurriTablenumericvalues"/>
              <w:keepNext/>
            </w:pPr>
            <w:r>
              <w:rPr>
                <w:lang w:val="en-AU"/>
              </w:rPr>
              <w:t xml:space="preserve">47,500 </w:t>
            </w:r>
          </w:p>
        </w:tc>
      </w:tr>
    </w:tbl>
    <w:p w14:paraId="5E23A3FC" w14:textId="77777777" w:rsidR="00FC548F" w:rsidRDefault="00000000">
      <w:r>
        <w:rPr>
          <w:rFonts w:ascii="Times New Roman" w:eastAsia="Times New Roman" w:hAnsi="Times New Roman" w:cs="Times New Roman"/>
          <w:b/>
          <w:lang w:val="en-AU"/>
        </w:rPr>
        <w:t xml:space="preserve"> </w:t>
      </w:r>
    </w:p>
    <w:p w14:paraId="1856E03A" w14:textId="77777777" w:rsidR="00FC548F" w:rsidRDefault="00000000">
      <w:pPr>
        <w:pStyle w:val="AccurriParagraphcontent"/>
        <w:keepNext/>
        <w:keepLines/>
      </w:pPr>
      <w:r>
        <w:rPr>
          <w:lang w:val="en-AU"/>
        </w:rPr>
        <w:t>Refer to note 33 for further information on fair value measurement.</w:t>
      </w:r>
    </w:p>
    <w:p w14:paraId="57E4D734" w14:textId="77777777" w:rsidR="00FC548F" w:rsidRDefault="00000000">
      <w:r>
        <w:rPr>
          <w:rFonts w:ascii="Times New Roman" w:eastAsia="Times New Roman" w:hAnsi="Times New Roman" w:cs="Times New Roman"/>
          <w:b/>
          <w:lang w:val="en-AU"/>
        </w:rPr>
        <w:t xml:space="preserve"> </w:t>
      </w:r>
    </w:p>
    <w:p w14:paraId="0120C055" w14:textId="77777777" w:rsidR="00FC548F" w:rsidRDefault="00000000">
      <w:pPr>
        <w:pStyle w:val="AccurriParagraphsubheader"/>
        <w:keepNext/>
        <w:keepLines/>
      </w:pPr>
      <w:r>
        <w:rPr>
          <w:lang w:val="en-AU"/>
        </w:rPr>
        <w:lastRenderedPageBreak/>
        <w:t>Lessor commitments</w:t>
      </w:r>
    </w:p>
    <w:p w14:paraId="607F3992"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6CDC29A5" w14:textId="77777777">
        <w:trPr>
          <w:cantSplit/>
          <w:tblHeader/>
        </w:trPr>
        <w:tc>
          <w:tcPr>
            <w:tcW w:w="8301" w:type="dxa"/>
            <w:tcBorders>
              <w:top w:val="nil"/>
              <w:left w:val="nil"/>
              <w:bottom w:val="nil"/>
              <w:right w:val="nil"/>
            </w:tcBorders>
            <w:tcMar>
              <w:left w:w="0" w:type="dxa"/>
              <w:right w:w="0" w:type="dxa"/>
            </w:tcMar>
            <w:vAlign w:val="bottom"/>
          </w:tcPr>
          <w:p w14:paraId="0BD074D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71E9F56" w14:textId="77777777" w:rsidR="00FC548F" w:rsidRDefault="00FC548F"/>
        </w:tc>
        <w:tc>
          <w:tcPr>
            <w:tcW w:w="2638" w:type="dxa"/>
            <w:gridSpan w:val="3"/>
            <w:tcBorders>
              <w:top w:val="nil"/>
              <w:left w:val="nil"/>
              <w:bottom w:val="nil"/>
              <w:right w:val="nil"/>
            </w:tcBorders>
            <w:tcMar>
              <w:left w:w="0" w:type="dxa"/>
              <w:right w:w="0" w:type="dxa"/>
            </w:tcMar>
            <w:vAlign w:val="bottom"/>
          </w:tcPr>
          <w:p w14:paraId="4CD39A88" w14:textId="77777777" w:rsidR="00FC548F" w:rsidRDefault="00000000">
            <w:pPr>
              <w:pStyle w:val="AccurriTableheaderinmaintable"/>
              <w:keepNext/>
            </w:pPr>
            <w:r>
              <w:rPr>
                <w:lang w:val="en-AU"/>
              </w:rPr>
              <w:t>Consolidated</w:t>
            </w:r>
          </w:p>
        </w:tc>
      </w:tr>
      <w:tr w:rsidR="00FC548F" w14:paraId="612F4AB8" w14:textId="77777777">
        <w:trPr>
          <w:cantSplit/>
          <w:tblHeader/>
        </w:trPr>
        <w:tc>
          <w:tcPr>
            <w:tcW w:w="8301" w:type="dxa"/>
            <w:tcBorders>
              <w:top w:val="nil"/>
              <w:left w:val="nil"/>
              <w:bottom w:val="nil"/>
              <w:right w:val="nil"/>
            </w:tcBorders>
            <w:tcMar>
              <w:left w:w="0" w:type="dxa"/>
              <w:right w:w="0" w:type="dxa"/>
            </w:tcMar>
            <w:vAlign w:val="bottom"/>
          </w:tcPr>
          <w:p w14:paraId="5536A1C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BE8BBBD" w14:textId="77777777" w:rsidR="00FC548F" w:rsidRDefault="00FC548F"/>
        </w:tc>
        <w:tc>
          <w:tcPr>
            <w:tcW w:w="1289" w:type="dxa"/>
            <w:tcBorders>
              <w:top w:val="nil"/>
              <w:left w:val="nil"/>
              <w:bottom w:val="nil"/>
              <w:right w:val="nil"/>
            </w:tcBorders>
            <w:tcMar>
              <w:left w:w="0" w:type="dxa"/>
              <w:right w:w="0" w:type="dxa"/>
            </w:tcMar>
            <w:vAlign w:val="bottom"/>
          </w:tcPr>
          <w:p w14:paraId="1A770BD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40E0A33" w14:textId="77777777" w:rsidR="00FC548F" w:rsidRDefault="00FC548F"/>
        </w:tc>
        <w:tc>
          <w:tcPr>
            <w:tcW w:w="1289" w:type="dxa"/>
            <w:tcBorders>
              <w:top w:val="nil"/>
              <w:left w:val="nil"/>
              <w:bottom w:val="nil"/>
              <w:right w:val="nil"/>
            </w:tcBorders>
            <w:tcMar>
              <w:left w:w="0" w:type="dxa"/>
              <w:right w:w="0" w:type="dxa"/>
            </w:tcMar>
            <w:vAlign w:val="bottom"/>
          </w:tcPr>
          <w:p w14:paraId="09AA313B" w14:textId="77777777" w:rsidR="00FC548F" w:rsidRDefault="00000000">
            <w:pPr>
              <w:pStyle w:val="AccurriTableheaderinmaintable"/>
              <w:keepNext/>
            </w:pPr>
            <w:r>
              <w:rPr>
                <w:lang w:val="en-AU"/>
              </w:rPr>
              <w:t>2023</w:t>
            </w:r>
          </w:p>
        </w:tc>
      </w:tr>
      <w:tr w:rsidR="00FC548F" w14:paraId="4C3B8CE8" w14:textId="77777777">
        <w:trPr>
          <w:cantSplit/>
          <w:tblHeader/>
        </w:trPr>
        <w:tc>
          <w:tcPr>
            <w:tcW w:w="8301" w:type="dxa"/>
            <w:tcBorders>
              <w:top w:val="nil"/>
              <w:left w:val="nil"/>
              <w:bottom w:val="nil"/>
              <w:right w:val="nil"/>
            </w:tcBorders>
            <w:tcMar>
              <w:left w:w="0" w:type="dxa"/>
              <w:right w:w="0" w:type="dxa"/>
            </w:tcMar>
            <w:vAlign w:val="bottom"/>
          </w:tcPr>
          <w:p w14:paraId="6E526E1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B55CB0E" w14:textId="77777777" w:rsidR="00FC548F" w:rsidRDefault="00FC548F"/>
        </w:tc>
        <w:tc>
          <w:tcPr>
            <w:tcW w:w="1289" w:type="dxa"/>
            <w:tcBorders>
              <w:top w:val="nil"/>
              <w:left w:val="nil"/>
              <w:bottom w:val="nil"/>
              <w:right w:val="nil"/>
            </w:tcBorders>
            <w:tcMar>
              <w:left w:w="0" w:type="dxa"/>
              <w:right w:w="0" w:type="dxa"/>
            </w:tcMar>
            <w:vAlign w:val="bottom"/>
          </w:tcPr>
          <w:p w14:paraId="555BD78A"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68A1EC" w14:textId="77777777" w:rsidR="00FC548F" w:rsidRDefault="00FC548F"/>
        </w:tc>
        <w:tc>
          <w:tcPr>
            <w:tcW w:w="1289" w:type="dxa"/>
            <w:tcBorders>
              <w:top w:val="nil"/>
              <w:left w:val="nil"/>
              <w:bottom w:val="nil"/>
              <w:right w:val="nil"/>
            </w:tcBorders>
            <w:tcMar>
              <w:left w:w="0" w:type="dxa"/>
              <w:right w:w="0" w:type="dxa"/>
            </w:tcMar>
            <w:vAlign w:val="bottom"/>
          </w:tcPr>
          <w:p w14:paraId="2C18BDF1" w14:textId="77777777" w:rsidR="00FC548F" w:rsidRDefault="00000000">
            <w:pPr>
              <w:pStyle w:val="AccurriTableheaderinmaintable"/>
              <w:keepNext/>
            </w:pPr>
            <w:r>
              <w:rPr>
                <w:lang w:val="en-AU"/>
              </w:rPr>
              <w:t>CU'000</w:t>
            </w:r>
          </w:p>
        </w:tc>
      </w:tr>
      <w:tr w:rsidR="00FC548F" w14:paraId="12DAA9BA" w14:textId="77777777">
        <w:trPr>
          <w:cantSplit/>
          <w:tblHeader/>
        </w:trPr>
        <w:tc>
          <w:tcPr>
            <w:tcW w:w="8301" w:type="dxa"/>
            <w:tcBorders>
              <w:top w:val="nil"/>
              <w:left w:val="nil"/>
              <w:bottom w:val="nil"/>
              <w:right w:val="nil"/>
            </w:tcBorders>
            <w:tcMar>
              <w:left w:w="0" w:type="dxa"/>
              <w:right w:w="0" w:type="dxa"/>
            </w:tcMar>
            <w:vAlign w:val="bottom"/>
          </w:tcPr>
          <w:p w14:paraId="23998FA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527C3D1" w14:textId="77777777" w:rsidR="00FC548F" w:rsidRDefault="00FC548F"/>
        </w:tc>
        <w:tc>
          <w:tcPr>
            <w:tcW w:w="1289" w:type="dxa"/>
            <w:tcBorders>
              <w:top w:val="nil"/>
              <w:left w:val="nil"/>
              <w:bottom w:val="nil"/>
              <w:right w:val="nil"/>
            </w:tcBorders>
            <w:tcMar>
              <w:left w:w="0" w:type="dxa"/>
              <w:right w:w="0" w:type="dxa"/>
            </w:tcMar>
            <w:vAlign w:val="bottom"/>
          </w:tcPr>
          <w:p w14:paraId="719008D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DAFC066" w14:textId="77777777" w:rsidR="00FC548F" w:rsidRDefault="00FC548F"/>
        </w:tc>
        <w:tc>
          <w:tcPr>
            <w:tcW w:w="1289" w:type="dxa"/>
            <w:tcBorders>
              <w:top w:val="nil"/>
              <w:left w:val="nil"/>
              <w:bottom w:val="nil"/>
              <w:right w:val="nil"/>
            </w:tcBorders>
            <w:tcMar>
              <w:left w:w="0" w:type="dxa"/>
              <w:right w:w="0" w:type="dxa"/>
            </w:tcMar>
            <w:vAlign w:val="bottom"/>
          </w:tcPr>
          <w:p w14:paraId="1A74EDFC" w14:textId="77777777" w:rsidR="00FC548F" w:rsidRDefault="00FC548F">
            <w:pPr>
              <w:pStyle w:val="AccurriTableheaderinmaintable"/>
              <w:keepNext/>
            </w:pPr>
          </w:p>
        </w:tc>
      </w:tr>
      <w:tr w:rsidR="00FC548F" w14:paraId="1C1B6DD0" w14:textId="77777777">
        <w:tc>
          <w:tcPr>
            <w:tcW w:w="8301" w:type="dxa"/>
            <w:tcBorders>
              <w:top w:val="nil"/>
              <w:left w:val="nil"/>
              <w:bottom w:val="nil"/>
              <w:right w:val="nil"/>
            </w:tcBorders>
            <w:tcMar>
              <w:left w:w="0" w:type="dxa"/>
              <w:right w:w="0" w:type="dxa"/>
            </w:tcMar>
            <w:vAlign w:val="bottom"/>
          </w:tcPr>
          <w:p w14:paraId="69ADFB7E" w14:textId="77777777" w:rsidR="00FC548F" w:rsidRDefault="00000000">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5295F015" w14:textId="77777777" w:rsidR="00FC548F" w:rsidRDefault="00FC548F"/>
        </w:tc>
        <w:tc>
          <w:tcPr>
            <w:tcW w:w="1289" w:type="dxa"/>
            <w:tcBorders>
              <w:top w:val="nil"/>
              <w:left w:val="nil"/>
              <w:bottom w:val="nil"/>
              <w:right w:val="nil"/>
            </w:tcBorders>
            <w:tcMar>
              <w:left w:w="0" w:type="dxa"/>
              <w:right w:w="60" w:type="dxa"/>
            </w:tcMar>
            <w:vAlign w:val="bottom"/>
          </w:tcPr>
          <w:p w14:paraId="5D2831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F6DD29" w14:textId="77777777" w:rsidR="00FC548F" w:rsidRDefault="00FC548F"/>
        </w:tc>
        <w:tc>
          <w:tcPr>
            <w:tcW w:w="1289" w:type="dxa"/>
            <w:tcBorders>
              <w:top w:val="nil"/>
              <w:left w:val="nil"/>
              <w:bottom w:val="nil"/>
              <w:right w:val="nil"/>
            </w:tcBorders>
            <w:tcMar>
              <w:left w:w="0" w:type="dxa"/>
              <w:right w:w="60" w:type="dxa"/>
            </w:tcMar>
            <w:vAlign w:val="bottom"/>
          </w:tcPr>
          <w:p w14:paraId="3E8F5778" w14:textId="77777777" w:rsidR="00FC548F" w:rsidRDefault="00FC548F">
            <w:pPr>
              <w:pStyle w:val="AccurriTablenumericvalues"/>
              <w:keepNext/>
            </w:pPr>
          </w:p>
        </w:tc>
      </w:tr>
      <w:tr w:rsidR="00FC548F" w14:paraId="3FAFEDAE" w14:textId="77777777">
        <w:tc>
          <w:tcPr>
            <w:tcW w:w="8301" w:type="dxa"/>
            <w:tcBorders>
              <w:top w:val="nil"/>
              <w:left w:val="nil"/>
              <w:bottom w:val="nil"/>
              <w:right w:val="nil"/>
            </w:tcBorders>
            <w:tcMar>
              <w:left w:w="0" w:type="dxa"/>
              <w:right w:w="0" w:type="dxa"/>
            </w:tcMar>
            <w:vAlign w:val="bottom"/>
          </w:tcPr>
          <w:p w14:paraId="63508885" w14:textId="77777777" w:rsidR="00FC548F"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23924CDB" w14:textId="77777777" w:rsidR="00FC548F" w:rsidRDefault="00FC548F"/>
        </w:tc>
        <w:tc>
          <w:tcPr>
            <w:tcW w:w="1289" w:type="dxa"/>
            <w:tcBorders>
              <w:top w:val="nil"/>
              <w:left w:val="nil"/>
              <w:bottom w:val="nil"/>
              <w:right w:val="nil"/>
            </w:tcBorders>
            <w:tcMar>
              <w:left w:w="0" w:type="dxa"/>
              <w:right w:w="60" w:type="dxa"/>
            </w:tcMar>
            <w:vAlign w:val="bottom"/>
          </w:tcPr>
          <w:p w14:paraId="3E9B2EAC" w14:textId="77777777" w:rsidR="00FC548F" w:rsidRDefault="00000000">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625A5067" w14:textId="77777777" w:rsidR="00FC548F" w:rsidRDefault="00FC548F"/>
        </w:tc>
        <w:tc>
          <w:tcPr>
            <w:tcW w:w="1289" w:type="dxa"/>
            <w:tcBorders>
              <w:top w:val="nil"/>
              <w:left w:val="nil"/>
              <w:bottom w:val="nil"/>
              <w:right w:val="nil"/>
            </w:tcBorders>
            <w:tcMar>
              <w:left w:w="0" w:type="dxa"/>
              <w:right w:w="60" w:type="dxa"/>
            </w:tcMar>
            <w:vAlign w:val="bottom"/>
          </w:tcPr>
          <w:p w14:paraId="3DCB6A0B" w14:textId="77777777" w:rsidR="00FC548F" w:rsidRDefault="00000000">
            <w:pPr>
              <w:pStyle w:val="AccurriTablenumericvalues"/>
              <w:keepNext/>
            </w:pPr>
            <w:r>
              <w:rPr>
                <w:lang w:val="en-AU"/>
              </w:rPr>
              <w:t xml:space="preserve">3,580 </w:t>
            </w:r>
          </w:p>
        </w:tc>
      </w:tr>
      <w:tr w:rsidR="00FC548F" w14:paraId="7B27967B" w14:textId="77777777">
        <w:tc>
          <w:tcPr>
            <w:tcW w:w="8301" w:type="dxa"/>
            <w:tcBorders>
              <w:top w:val="nil"/>
              <w:left w:val="nil"/>
              <w:bottom w:val="nil"/>
              <w:right w:val="nil"/>
            </w:tcBorders>
            <w:tcMar>
              <w:left w:w="0" w:type="dxa"/>
              <w:right w:w="0" w:type="dxa"/>
            </w:tcMar>
            <w:vAlign w:val="bottom"/>
          </w:tcPr>
          <w:p w14:paraId="5B3E0334" w14:textId="77777777" w:rsidR="00FC548F"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750DB74E" w14:textId="77777777" w:rsidR="00FC548F" w:rsidRDefault="00FC548F"/>
        </w:tc>
        <w:tc>
          <w:tcPr>
            <w:tcW w:w="1289" w:type="dxa"/>
            <w:tcBorders>
              <w:top w:val="nil"/>
              <w:left w:val="nil"/>
              <w:bottom w:val="nil"/>
              <w:right w:val="nil"/>
            </w:tcBorders>
            <w:tcMar>
              <w:left w:w="0" w:type="dxa"/>
              <w:right w:w="60" w:type="dxa"/>
            </w:tcMar>
            <w:vAlign w:val="bottom"/>
          </w:tcPr>
          <w:p w14:paraId="2A3E2E3D" w14:textId="77777777" w:rsidR="00FC548F" w:rsidRDefault="00000000">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2E809A3A" w14:textId="77777777" w:rsidR="00FC548F" w:rsidRDefault="00FC548F"/>
        </w:tc>
        <w:tc>
          <w:tcPr>
            <w:tcW w:w="1289" w:type="dxa"/>
            <w:tcBorders>
              <w:top w:val="nil"/>
              <w:left w:val="nil"/>
              <w:bottom w:val="nil"/>
              <w:right w:val="nil"/>
            </w:tcBorders>
            <w:tcMar>
              <w:left w:w="0" w:type="dxa"/>
              <w:right w:w="60" w:type="dxa"/>
            </w:tcMar>
            <w:vAlign w:val="bottom"/>
          </w:tcPr>
          <w:p w14:paraId="16A9622A" w14:textId="77777777" w:rsidR="00FC548F" w:rsidRDefault="00000000">
            <w:pPr>
              <w:pStyle w:val="AccurriTablenumericvalues"/>
              <w:keepNext/>
            </w:pPr>
            <w:r>
              <w:rPr>
                <w:lang w:val="en-AU"/>
              </w:rPr>
              <w:t xml:space="preserve">3,723 </w:t>
            </w:r>
          </w:p>
        </w:tc>
      </w:tr>
      <w:tr w:rsidR="00FC548F" w14:paraId="7896E19F" w14:textId="77777777">
        <w:tc>
          <w:tcPr>
            <w:tcW w:w="8301" w:type="dxa"/>
            <w:tcBorders>
              <w:top w:val="nil"/>
              <w:left w:val="nil"/>
              <w:bottom w:val="nil"/>
              <w:right w:val="nil"/>
            </w:tcBorders>
            <w:tcMar>
              <w:left w:w="0" w:type="dxa"/>
              <w:right w:w="0" w:type="dxa"/>
            </w:tcMar>
            <w:vAlign w:val="bottom"/>
          </w:tcPr>
          <w:p w14:paraId="38C4F9D9" w14:textId="77777777" w:rsidR="00FC548F"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77B1DBC3" w14:textId="77777777" w:rsidR="00FC548F" w:rsidRDefault="00FC548F"/>
        </w:tc>
        <w:tc>
          <w:tcPr>
            <w:tcW w:w="1289" w:type="dxa"/>
            <w:tcBorders>
              <w:top w:val="nil"/>
              <w:left w:val="nil"/>
              <w:bottom w:val="nil"/>
              <w:right w:val="nil"/>
            </w:tcBorders>
            <w:tcMar>
              <w:left w:w="0" w:type="dxa"/>
              <w:right w:w="60" w:type="dxa"/>
            </w:tcMar>
            <w:vAlign w:val="bottom"/>
          </w:tcPr>
          <w:p w14:paraId="7D48B130" w14:textId="77777777" w:rsidR="00FC548F" w:rsidRDefault="00000000">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68C26743" w14:textId="77777777" w:rsidR="00FC548F" w:rsidRDefault="00FC548F"/>
        </w:tc>
        <w:tc>
          <w:tcPr>
            <w:tcW w:w="1289" w:type="dxa"/>
            <w:tcBorders>
              <w:top w:val="nil"/>
              <w:left w:val="nil"/>
              <w:bottom w:val="nil"/>
              <w:right w:val="nil"/>
            </w:tcBorders>
            <w:tcMar>
              <w:left w:w="0" w:type="dxa"/>
              <w:right w:w="60" w:type="dxa"/>
            </w:tcMar>
            <w:vAlign w:val="bottom"/>
          </w:tcPr>
          <w:p w14:paraId="050053AE" w14:textId="77777777" w:rsidR="00FC548F" w:rsidRDefault="00000000">
            <w:pPr>
              <w:pStyle w:val="AccurriTablenumericvalues"/>
              <w:keepNext/>
            </w:pPr>
            <w:r>
              <w:rPr>
                <w:lang w:val="en-AU"/>
              </w:rPr>
              <w:t xml:space="preserve">3,872 </w:t>
            </w:r>
          </w:p>
        </w:tc>
      </w:tr>
      <w:tr w:rsidR="00FC548F" w14:paraId="6EB33CEF" w14:textId="77777777">
        <w:tc>
          <w:tcPr>
            <w:tcW w:w="8301" w:type="dxa"/>
            <w:tcBorders>
              <w:top w:val="nil"/>
              <w:left w:val="nil"/>
              <w:bottom w:val="nil"/>
              <w:right w:val="nil"/>
            </w:tcBorders>
            <w:tcMar>
              <w:left w:w="0" w:type="dxa"/>
              <w:right w:w="0" w:type="dxa"/>
            </w:tcMar>
            <w:vAlign w:val="bottom"/>
          </w:tcPr>
          <w:p w14:paraId="4F5A7F6E" w14:textId="77777777" w:rsidR="00FC548F"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5DD783BD" w14:textId="77777777" w:rsidR="00FC548F" w:rsidRDefault="00FC548F"/>
        </w:tc>
        <w:tc>
          <w:tcPr>
            <w:tcW w:w="1289" w:type="dxa"/>
            <w:tcBorders>
              <w:top w:val="nil"/>
              <w:left w:val="nil"/>
              <w:bottom w:val="nil"/>
              <w:right w:val="nil"/>
            </w:tcBorders>
            <w:tcMar>
              <w:left w:w="0" w:type="dxa"/>
              <w:right w:w="60" w:type="dxa"/>
            </w:tcMar>
            <w:vAlign w:val="bottom"/>
          </w:tcPr>
          <w:p w14:paraId="2FE5CF44" w14:textId="77777777" w:rsidR="00FC548F" w:rsidRDefault="00000000">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1E4D22DF" w14:textId="77777777" w:rsidR="00FC548F" w:rsidRDefault="00FC548F"/>
        </w:tc>
        <w:tc>
          <w:tcPr>
            <w:tcW w:w="1289" w:type="dxa"/>
            <w:tcBorders>
              <w:top w:val="nil"/>
              <w:left w:val="nil"/>
              <w:bottom w:val="nil"/>
              <w:right w:val="nil"/>
            </w:tcBorders>
            <w:tcMar>
              <w:left w:w="0" w:type="dxa"/>
              <w:right w:w="60" w:type="dxa"/>
            </w:tcMar>
            <w:vAlign w:val="bottom"/>
          </w:tcPr>
          <w:p w14:paraId="103F7D36" w14:textId="77777777" w:rsidR="00FC548F" w:rsidRDefault="00000000">
            <w:pPr>
              <w:pStyle w:val="AccurriTablenumericvalues"/>
              <w:keepNext/>
            </w:pPr>
            <w:r>
              <w:rPr>
                <w:lang w:val="en-AU"/>
              </w:rPr>
              <w:t xml:space="preserve">4,027 </w:t>
            </w:r>
          </w:p>
        </w:tc>
      </w:tr>
      <w:tr w:rsidR="00FC548F" w14:paraId="04FB8119" w14:textId="77777777">
        <w:tc>
          <w:tcPr>
            <w:tcW w:w="8301" w:type="dxa"/>
            <w:tcBorders>
              <w:top w:val="nil"/>
              <w:left w:val="nil"/>
              <w:bottom w:val="nil"/>
              <w:right w:val="nil"/>
            </w:tcBorders>
            <w:tcMar>
              <w:left w:w="0" w:type="dxa"/>
              <w:right w:w="0" w:type="dxa"/>
            </w:tcMar>
            <w:vAlign w:val="bottom"/>
          </w:tcPr>
          <w:p w14:paraId="6D357F21" w14:textId="77777777" w:rsidR="00FC548F"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385AFAD1" w14:textId="77777777" w:rsidR="00FC548F" w:rsidRDefault="00FC548F"/>
        </w:tc>
        <w:tc>
          <w:tcPr>
            <w:tcW w:w="1289" w:type="dxa"/>
            <w:tcBorders>
              <w:top w:val="nil"/>
              <w:left w:val="nil"/>
              <w:bottom w:val="nil"/>
              <w:right w:val="nil"/>
            </w:tcBorders>
            <w:tcMar>
              <w:left w:w="0" w:type="dxa"/>
              <w:right w:w="60" w:type="dxa"/>
            </w:tcMar>
            <w:vAlign w:val="bottom"/>
          </w:tcPr>
          <w:p w14:paraId="1554F813" w14:textId="77777777" w:rsidR="00FC548F" w:rsidRDefault="00000000">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77BDA3B3" w14:textId="77777777" w:rsidR="00FC548F" w:rsidRDefault="00FC548F"/>
        </w:tc>
        <w:tc>
          <w:tcPr>
            <w:tcW w:w="1289" w:type="dxa"/>
            <w:tcBorders>
              <w:top w:val="nil"/>
              <w:left w:val="nil"/>
              <w:bottom w:val="nil"/>
              <w:right w:val="nil"/>
            </w:tcBorders>
            <w:tcMar>
              <w:left w:w="0" w:type="dxa"/>
              <w:right w:w="60" w:type="dxa"/>
            </w:tcMar>
            <w:vAlign w:val="bottom"/>
          </w:tcPr>
          <w:p w14:paraId="413E1013" w14:textId="77777777" w:rsidR="00FC548F" w:rsidRDefault="00000000">
            <w:pPr>
              <w:pStyle w:val="AccurriTablenumericvalues"/>
              <w:keepNext/>
            </w:pPr>
            <w:r>
              <w:rPr>
                <w:lang w:val="en-AU"/>
              </w:rPr>
              <w:t xml:space="preserve">4,188 </w:t>
            </w:r>
          </w:p>
        </w:tc>
      </w:tr>
      <w:tr w:rsidR="00FC548F" w14:paraId="438AA967" w14:textId="77777777">
        <w:tc>
          <w:tcPr>
            <w:tcW w:w="8301" w:type="dxa"/>
            <w:tcBorders>
              <w:top w:val="nil"/>
              <w:left w:val="nil"/>
              <w:bottom w:val="nil"/>
              <w:right w:val="nil"/>
            </w:tcBorders>
            <w:tcMar>
              <w:left w:w="0" w:type="dxa"/>
              <w:right w:w="0" w:type="dxa"/>
            </w:tcMar>
            <w:vAlign w:val="bottom"/>
          </w:tcPr>
          <w:p w14:paraId="3F94478A" w14:textId="77777777" w:rsidR="00FC548F" w:rsidRDefault="00000000">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36896076" w14:textId="77777777" w:rsidR="00FC548F" w:rsidRDefault="00FC548F"/>
        </w:tc>
        <w:tc>
          <w:tcPr>
            <w:tcW w:w="1289" w:type="dxa"/>
            <w:tcBorders>
              <w:top w:val="nil"/>
              <w:left w:val="nil"/>
              <w:bottom w:val="nil"/>
              <w:right w:val="nil"/>
            </w:tcBorders>
            <w:tcMar>
              <w:left w:w="0" w:type="dxa"/>
              <w:right w:w="60" w:type="dxa"/>
            </w:tcMar>
            <w:vAlign w:val="bottom"/>
          </w:tcPr>
          <w:p w14:paraId="4F4654D9" w14:textId="77777777" w:rsidR="00FC548F" w:rsidRDefault="00000000">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5831FBB2" w14:textId="77777777" w:rsidR="00FC548F" w:rsidRDefault="00FC548F"/>
        </w:tc>
        <w:tc>
          <w:tcPr>
            <w:tcW w:w="1289" w:type="dxa"/>
            <w:tcBorders>
              <w:top w:val="nil"/>
              <w:left w:val="nil"/>
              <w:bottom w:val="nil"/>
              <w:right w:val="nil"/>
            </w:tcBorders>
            <w:tcMar>
              <w:left w:w="0" w:type="dxa"/>
              <w:right w:w="60" w:type="dxa"/>
            </w:tcMar>
            <w:vAlign w:val="bottom"/>
          </w:tcPr>
          <w:p w14:paraId="1091C6F7" w14:textId="77777777" w:rsidR="00FC548F" w:rsidRDefault="00000000">
            <w:pPr>
              <w:pStyle w:val="AccurriTablenumericvalues"/>
              <w:keepNext/>
            </w:pPr>
            <w:r>
              <w:rPr>
                <w:lang w:val="en-AU"/>
              </w:rPr>
              <w:t xml:space="preserve">18,496 </w:t>
            </w:r>
          </w:p>
        </w:tc>
      </w:tr>
      <w:tr w:rsidR="00FC548F" w14:paraId="67AB4312" w14:textId="77777777">
        <w:tc>
          <w:tcPr>
            <w:tcW w:w="8301" w:type="dxa"/>
            <w:tcBorders>
              <w:top w:val="nil"/>
              <w:left w:val="nil"/>
              <w:bottom w:val="nil"/>
              <w:right w:val="nil"/>
            </w:tcBorders>
            <w:tcMar>
              <w:left w:w="0" w:type="dxa"/>
              <w:right w:w="0" w:type="dxa"/>
            </w:tcMar>
            <w:vAlign w:val="bottom"/>
          </w:tcPr>
          <w:p w14:paraId="3991ACA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49A8E5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85468F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4C9E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6E75D5" w14:textId="77777777" w:rsidR="00FC548F" w:rsidRDefault="00FC548F">
            <w:pPr>
              <w:pStyle w:val="AccurriTablenumericvalues"/>
              <w:keepNext/>
            </w:pPr>
          </w:p>
        </w:tc>
      </w:tr>
      <w:tr w:rsidR="00FC548F" w14:paraId="5E4ADD3A" w14:textId="77777777">
        <w:tc>
          <w:tcPr>
            <w:tcW w:w="8301" w:type="dxa"/>
            <w:tcBorders>
              <w:top w:val="nil"/>
              <w:left w:val="nil"/>
              <w:bottom w:val="nil"/>
              <w:right w:val="nil"/>
            </w:tcBorders>
            <w:tcMar>
              <w:left w:w="0" w:type="dxa"/>
              <w:right w:w="0" w:type="dxa"/>
            </w:tcMar>
            <w:vAlign w:val="bottom"/>
          </w:tcPr>
          <w:p w14:paraId="3038E97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260A77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104322E" w14:textId="77777777" w:rsidR="00FC548F" w:rsidRDefault="00000000">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3905D4E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FC61CC7" w14:textId="77777777" w:rsidR="00FC548F" w:rsidRDefault="00000000">
            <w:pPr>
              <w:pStyle w:val="AccurriTablenumericvalues"/>
              <w:keepNext/>
            </w:pPr>
            <w:r>
              <w:rPr>
                <w:lang w:val="en-AU"/>
              </w:rPr>
              <w:t xml:space="preserve">37,886 </w:t>
            </w:r>
          </w:p>
        </w:tc>
      </w:tr>
    </w:tbl>
    <w:p w14:paraId="7915D93A" w14:textId="77777777" w:rsidR="00FC548F" w:rsidRDefault="00000000">
      <w:pPr>
        <w:sectPr w:rsidR="00FC548F">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NaaNote_TOC"/>
    <w:p w14:paraId="563B7A22" w14:textId="77777777" w:rsidR="00FC548F" w:rsidRDefault="00000000">
      <w:pPr>
        <w:pStyle w:val="AccurriParagraphmainheader"/>
        <w:keepNext/>
      </w:pPr>
      <w:r>
        <w:fldChar w:fldCharType="begin"/>
      </w:r>
      <w:r>
        <w:rPr>
          <w:lang w:val="en-AU"/>
        </w:rPr>
        <w:instrText>TC "Note 12. Property, plant and equipment"\f n \l 1</w:instrText>
      </w:r>
      <w:r>
        <w:fldChar w:fldCharType="end"/>
      </w:r>
      <w:bookmarkEnd w:id="63"/>
      <w:r>
        <w:rPr>
          <w:lang w:val="en-AU"/>
        </w:rPr>
        <w:t>Note 12. Property, plant and equipment</w:t>
      </w:r>
    </w:p>
    <w:p w14:paraId="42C9522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28912C56" w14:textId="77777777">
        <w:trPr>
          <w:cantSplit/>
          <w:tblHeader/>
        </w:trPr>
        <w:tc>
          <w:tcPr>
            <w:tcW w:w="8301" w:type="dxa"/>
            <w:tcBorders>
              <w:top w:val="nil"/>
              <w:left w:val="nil"/>
              <w:bottom w:val="nil"/>
              <w:right w:val="nil"/>
            </w:tcBorders>
            <w:tcMar>
              <w:left w:w="0" w:type="dxa"/>
              <w:right w:w="0" w:type="dxa"/>
            </w:tcMar>
            <w:vAlign w:val="bottom"/>
          </w:tcPr>
          <w:p w14:paraId="4060856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1EB3402" w14:textId="77777777" w:rsidR="00FC548F" w:rsidRDefault="00FC548F"/>
        </w:tc>
        <w:tc>
          <w:tcPr>
            <w:tcW w:w="2638" w:type="dxa"/>
            <w:gridSpan w:val="3"/>
            <w:tcBorders>
              <w:top w:val="nil"/>
              <w:left w:val="nil"/>
              <w:bottom w:val="nil"/>
              <w:right w:val="nil"/>
            </w:tcBorders>
            <w:tcMar>
              <w:left w:w="0" w:type="dxa"/>
              <w:right w:w="0" w:type="dxa"/>
            </w:tcMar>
            <w:vAlign w:val="bottom"/>
          </w:tcPr>
          <w:p w14:paraId="47371E46" w14:textId="77777777" w:rsidR="00FC548F" w:rsidRDefault="00000000">
            <w:pPr>
              <w:pStyle w:val="AccurriTableheaderinmaintable"/>
              <w:keepNext/>
            </w:pPr>
            <w:r>
              <w:rPr>
                <w:lang w:val="en-AU"/>
              </w:rPr>
              <w:t>Consolidated</w:t>
            </w:r>
          </w:p>
        </w:tc>
      </w:tr>
      <w:tr w:rsidR="00FC548F" w14:paraId="4C5450F2" w14:textId="77777777">
        <w:trPr>
          <w:cantSplit/>
          <w:tblHeader/>
        </w:trPr>
        <w:tc>
          <w:tcPr>
            <w:tcW w:w="8301" w:type="dxa"/>
            <w:tcBorders>
              <w:top w:val="nil"/>
              <w:left w:val="nil"/>
              <w:bottom w:val="nil"/>
              <w:right w:val="nil"/>
            </w:tcBorders>
            <w:tcMar>
              <w:left w:w="0" w:type="dxa"/>
              <w:right w:w="0" w:type="dxa"/>
            </w:tcMar>
            <w:vAlign w:val="bottom"/>
          </w:tcPr>
          <w:p w14:paraId="645EAEF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F6B1DC3" w14:textId="77777777" w:rsidR="00FC548F" w:rsidRDefault="00FC548F"/>
        </w:tc>
        <w:tc>
          <w:tcPr>
            <w:tcW w:w="1289" w:type="dxa"/>
            <w:tcBorders>
              <w:top w:val="nil"/>
              <w:left w:val="nil"/>
              <w:bottom w:val="nil"/>
              <w:right w:val="nil"/>
            </w:tcBorders>
            <w:tcMar>
              <w:left w:w="0" w:type="dxa"/>
              <w:right w:w="0" w:type="dxa"/>
            </w:tcMar>
            <w:vAlign w:val="bottom"/>
          </w:tcPr>
          <w:p w14:paraId="6B61881F"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7AFF5A4" w14:textId="77777777" w:rsidR="00FC548F" w:rsidRDefault="00FC548F"/>
        </w:tc>
        <w:tc>
          <w:tcPr>
            <w:tcW w:w="1289" w:type="dxa"/>
            <w:tcBorders>
              <w:top w:val="nil"/>
              <w:left w:val="nil"/>
              <w:bottom w:val="nil"/>
              <w:right w:val="nil"/>
            </w:tcBorders>
            <w:tcMar>
              <w:left w:w="0" w:type="dxa"/>
              <w:right w:w="0" w:type="dxa"/>
            </w:tcMar>
            <w:vAlign w:val="bottom"/>
          </w:tcPr>
          <w:p w14:paraId="546F491A" w14:textId="77777777" w:rsidR="00FC548F" w:rsidRDefault="00000000">
            <w:pPr>
              <w:pStyle w:val="AccurriTableheaderinmaintable"/>
              <w:keepNext/>
            </w:pPr>
            <w:r>
              <w:rPr>
                <w:lang w:val="en-AU"/>
              </w:rPr>
              <w:t>2023</w:t>
            </w:r>
          </w:p>
        </w:tc>
      </w:tr>
      <w:tr w:rsidR="00FC548F" w14:paraId="7E28DD79" w14:textId="77777777">
        <w:trPr>
          <w:cantSplit/>
          <w:tblHeader/>
        </w:trPr>
        <w:tc>
          <w:tcPr>
            <w:tcW w:w="8301" w:type="dxa"/>
            <w:tcBorders>
              <w:top w:val="nil"/>
              <w:left w:val="nil"/>
              <w:bottom w:val="nil"/>
              <w:right w:val="nil"/>
            </w:tcBorders>
            <w:tcMar>
              <w:left w:w="0" w:type="dxa"/>
              <w:right w:w="0" w:type="dxa"/>
            </w:tcMar>
            <w:vAlign w:val="bottom"/>
          </w:tcPr>
          <w:p w14:paraId="59B2405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65AF6B7" w14:textId="77777777" w:rsidR="00FC548F" w:rsidRDefault="00FC548F"/>
        </w:tc>
        <w:tc>
          <w:tcPr>
            <w:tcW w:w="1289" w:type="dxa"/>
            <w:tcBorders>
              <w:top w:val="nil"/>
              <w:left w:val="nil"/>
              <w:bottom w:val="nil"/>
              <w:right w:val="nil"/>
            </w:tcBorders>
            <w:tcMar>
              <w:left w:w="0" w:type="dxa"/>
              <w:right w:w="0" w:type="dxa"/>
            </w:tcMar>
            <w:vAlign w:val="bottom"/>
          </w:tcPr>
          <w:p w14:paraId="0AB78B4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679AA8" w14:textId="77777777" w:rsidR="00FC548F" w:rsidRDefault="00FC548F"/>
        </w:tc>
        <w:tc>
          <w:tcPr>
            <w:tcW w:w="1289" w:type="dxa"/>
            <w:tcBorders>
              <w:top w:val="nil"/>
              <w:left w:val="nil"/>
              <w:bottom w:val="nil"/>
              <w:right w:val="nil"/>
            </w:tcBorders>
            <w:tcMar>
              <w:left w:w="0" w:type="dxa"/>
              <w:right w:w="0" w:type="dxa"/>
            </w:tcMar>
            <w:vAlign w:val="bottom"/>
          </w:tcPr>
          <w:p w14:paraId="27A4F3C7" w14:textId="77777777" w:rsidR="00FC548F" w:rsidRDefault="00000000">
            <w:pPr>
              <w:pStyle w:val="AccurriTableheaderinmaintable"/>
              <w:keepNext/>
            </w:pPr>
            <w:r>
              <w:rPr>
                <w:lang w:val="en-AU"/>
              </w:rPr>
              <w:t>CU'000</w:t>
            </w:r>
          </w:p>
        </w:tc>
      </w:tr>
      <w:tr w:rsidR="00FC548F" w14:paraId="5F74CF83" w14:textId="77777777">
        <w:trPr>
          <w:cantSplit/>
          <w:tblHeader/>
        </w:trPr>
        <w:tc>
          <w:tcPr>
            <w:tcW w:w="8301" w:type="dxa"/>
            <w:tcBorders>
              <w:top w:val="nil"/>
              <w:left w:val="nil"/>
              <w:bottom w:val="nil"/>
              <w:right w:val="nil"/>
            </w:tcBorders>
            <w:tcMar>
              <w:left w:w="0" w:type="dxa"/>
              <w:right w:w="0" w:type="dxa"/>
            </w:tcMar>
            <w:vAlign w:val="bottom"/>
          </w:tcPr>
          <w:p w14:paraId="00C5766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25C023E" w14:textId="77777777" w:rsidR="00FC548F" w:rsidRDefault="00FC548F"/>
        </w:tc>
        <w:tc>
          <w:tcPr>
            <w:tcW w:w="1289" w:type="dxa"/>
            <w:tcBorders>
              <w:top w:val="nil"/>
              <w:left w:val="nil"/>
              <w:bottom w:val="nil"/>
              <w:right w:val="nil"/>
            </w:tcBorders>
            <w:tcMar>
              <w:left w:w="0" w:type="dxa"/>
              <w:right w:w="0" w:type="dxa"/>
            </w:tcMar>
            <w:vAlign w:val="bottom"/>
          </w:tcPr>
          <w:p w14:paraId="0ECEE08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188CF36" w14:textId="77777777" w:rsidR="00FC548F" w:rsidRDefault="00FC548F"/>
        </w:tc>
        <w:tc>
          <w:tcPr>
            <w:tcW w:w="1289" w:type="dxa"/>
            <w:tcBorders>
              <w:top w:val="nil"/>
              <w:left w:val="nil"/>
              <w:bottom w:val="nil"/>
              <w:right w:val="nil"/>
            </w:tcBorders>
            <w:tcMar>
              <w:left w:w="0" w:type="dxa"/>
              <w:right w:w="0" w:type="dxa"/>
            </w:tcMar>
            <w:vAlign w:val="bottom"/>
          </w:tcPr>
          <w:p w14:paraId="688207DE" w14:textId="77777777" w:rsidR="00FC548F" w:rsidRDefault="00FC548F">
            <w:pPr>
              <w:pStyle w:val="AccurriTableheaderinmaintable"/>
              <w:keepNext/>
            </w:pPr>
          </w:p>
        </w:tc>
      </w:tr>
      <w:tr w:rsidR="00FC548F" w14:paraId="72410912" w14:textId="77777777">
        <w:tc>
          <w:tcPr>
            <w:tcW w:w="8301" w:type="dxa"/>
            <w:tcBorders>
              <w:top w:val="nil"/>
              <w:left w:val="nil"/>
              <w:bottom w:val="nil"/>
              <w:right w:val="nil"/>
            </w:tcBorders>
            <w:tcMar>
              <w:left w:w="0" w:type="dxa"/>
              <w:right w:w="0" w:type="dxa"/>
            </w:tcMar>
            <w:vAlign w:val="bottom"/>
          </w:tcPr>
          <w:p w14:paraId="1F49C07D" w14:textId="77777777" w:rsidR="00FC548F" w:rsidRDefault="00000000">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6B6A4477" w14:textId="77777777" w:rsidR="00FC548F" w:rsidRDefault="00FC548F"/>
        </w:tc>
        <w:tc>
          <w:tcPr>
            <w:tcW w:w="1289" w:type="dxa"/>
            <w:tcBorders>
              <w:top w:val="nil"/>
              <w:left w:val="nil"/>
              <w:bottom w:val="nil"/>
              <w:right w:val="nil"/>
            </w:tcBorders>
            <w:tcMar>
              <w:left w:w="0" w:type="dxa"/>
              <w:right w:w="60" w:type="dxa"/>
            </w:tcMar>
            <w:vAlign w:val="bottom"/>
          </w:tcPr>
          <w:p w14:paraId="66D166E4" w14:textId="77777777" w:rsidR="00FC548F" w:rsidRDefault="00000000">
            <w:pPr>
              <w:pStyle w:val="AccurriTablenumericvalues"/>
              <w:keepNext/>
            </w:pPr>
            <w:r>
              <w:rPr>
                <w:lang w:val="en-AU"/>
              </w:rPr>
              <w:t xml:space="preserve">33,585 </w:t>
            </w:r>
          </w:p>
        </w:tc>
        <w:tc>
          <w:tcPr>
            <w:tcW w:w="60" w:type="dxa"/>
            <w:tcBorders>
              <w:top w:val="nil"/>
              <w:left w:val="nil"/>
              <w:bottom w:val="nil"/>
              <w:right w:val="nil"/>
            </w:tcBorders>
            <w:tcMar>
              <w:left w:w="0" w:type="dxa"/>
              <w:right w:w="0" w:type="dxa"/>
            </w:tcMar>
          </w:tcPr>
          <w:p w14:paraId="0A6514C5" w14:textId="77777777" w:rsidR="00FC548F" w:rsidRDefault="00FC548F"/>
        </w:tc>
        <w:tc>
          <w:tcPr>
            <w:tcW w:w="1289" w:type="dxa"/>
            <w:tcBorders>
              <w:top w:val="nil"/>
              <w:left w:val="nil"/>
              <w:bottom w:val="nil"/>
              <w:right w:val="nil"/>
            </w:tcBorders>
            <w:tcMar>
              <w:left w:w="0" w:type="dxa"/>
              <w:right w:w="60" w:type="dxa"/>
            </w:tcMar>
            <w:vAlign w:val="bottom"/>
          </w:tcPr>
          <w:p w14:paraId="62DA782C" w14:textId="77777777" w:rsidR="00FC548F" w:rsidRDefault="00000000">
            <w:pPr>
              <w:pStyle w:val="AccurriTablenumericvalues"/>
              <w:keepNext/>
            </w:pPr>
            <w:r>
              <w:rPr>
                <w:lang w:val="en-AU"/>
              </w:rPr>
              <w:t xml:space="preserve">27,185 </w:t>
            </w:r>
          </w:p>
        </w:tc>
      </w:tr>
      <w:tr w:rsidR="00FC548F" w14:paraId="1BF7EC4F" w14:textId="77777777">
        <w:tc>
          <w:tcPr>
            <w:tcW w:w="8301" w:type="dxa"/>
            <w:tcBorders>
              <w:top w:val="nil"/>
              <w:left w:val="nil"/>
              <w:bottom w:val="nil"/>
              <w:right w:val="nil"/>
            </w:tcBorders>
            <w:tcMar>
              <w:left w:w="0" w:type="dxa"/>
              <w:right w:w="0" w:type="dxa"/>
            </w:tcMar>
            <w:vAlign w:val="bottom"/>
          </w:tcPr>
          <w:p w14:paraId="4405F69E" w14:textId="77777777" w:rsidR="00FC548F"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33D2E7A3" w14:textId="77777777" w:rsidR="00FC548F" w:rsidRDefault="00FC548F"/>
        </w:tc>
        <w:tc>
          <w:tcPr>
            <w:tcW w:w="1289" w:type="dxa"/>
            <w:tcBorders>
              <w:top w:val="nil"/>
              <w:left w:val="nil"/>
              <w:bottom w:val="nil"/>
              <w:right w:val="nil"/>
            </w:tcBorders>
            <w:tcMar>
              <w:left w:w="0" w:type="dxa"/>
              <w:right w:w="0" w:type="dxa"/>
            </w:tcMar>
            <w:vAlign w:val="bottom"/>
          </w:tcPr>
          <w:p w14:paraId="3D0D22B2" w14:textId="77777777" w:rsidR="00FC548F" w:rsidRDefault="00000000">
            <w:pPr>
              <w:pStyle w:val="AccurriTablenumericvalues"/>
              <w:keepNext/>
            </w:pPr>
            <w:r>
              <w:rPr>
                <w:lang w:val="en-AU"/>
              </w:rPr>
              <w:t>(18,401)</w:t>
            </w:r>
          </w:p>
        </w:tc>
        <w:tc>
          <w:tcPr>
            <w:tcW w:w="60" w:type="dxa"/>
            <w:tcBorders>
              <w:top w:val="nil"/>
              <w:left w:val="nil"/>
              <w:bottom w:val="nil"/>
              <w:right w:val="nil"/>
            </w:tcBorders>
            <w:tcMar>
              <w:left w:w="0" w:type="dxa"/>
              <w:right w:w="0" w:type="dxa"/>
            </w:tcMar>
          </w:tcPr>
          <w:p w14:paraId="3BF8CF45" w14:textId="77777777" w:rsidR="00FC548F" w:rsidRDefault="00FC548F"/>
        </w:tc>
        <w:tc>
          <w:tcPr>
            <w:tcW w:w="1289" w:type="dxa"/>
            <w:tcBorders>
              <w:top w:val="nil"/>
              <w:left w:val="nil"/>
              <w:bottom w:val="nil"/>
              <w:right w:val="nil"/>
            </w:tcBorders>
            <w:tcMar>
              <w:left w:w="0" w:type="dxa"/>
              <w:right w:w="0" w:type="dxa"/>
            </w:tcMar>
            <w:vAlign w:val="bottom"/>
          </w:tcPr>
          <w:p w14:paraId="53346447" w14:textId="77777777" w:rsidR="00FC548F" w:rsidRDefault="00000000">
            <w:pPr>
              <w:pStyle w:val="AccurriTablenumericvalues"/>
              <w:keepNext/>
            </w:pPr>
            <w:r>
              <w:rPr>
                <w:lang w:val="en-AU"/>
              </w:rPr>
              <w:t>(13,120)</w:t>
            </w:r>
          </w:p>
        </w:tc>
      </w:tr>
      <w:tr w:rsidR="00FC548F" w14:paraId="6B6237EC" w14:textId="77777777">
        <w:tc>
          <w:tcPr>
            <w:tcW w:w="8301" w:type="dxa"/>
            <w:tcBorders>
              <w:top w:val="nil"/>
              <w:left w:val="nil"/>
              <w:bottom w:val="nil"/>
              <w:right w:val="nil"/>
            </w:tcBorders>
            <w:tcMar>
              <w:left w:w="0" w:type="dxa"/>
              <w:right w:w="0" w:type="dxa"/>
            </w:tcMar>
            <w:vAlign w:val="bottom"/>
          </w:tcPr>
          <w:p w14:paraId="1131577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CF6002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706BF2" w14:textId="77777777" w:rsidR="00FC548F" w:rsidRDefault="00000000">
            <w:pPr>
              <w:pStyle w:val="AccurriTablenumericvalues"/>
              <w:keepNext/>
            </w:pPr>
            <w:r>
              <w:rPr>
                <w:lang w:val="en-AU"/>
              </w:rPr>
              <w:t xml:space="preserve">15,184 </w:t>
            </w:r>
          </w:p>
        </w:tc>
        <w:tc>
          <w:tcPr>
            <w:tcW w:w="60" w:type="dxa"/>
            <w:tcBorders>
              <w:top w:val="nil"/>
              <w:left w:val="nil"/>
              <w:bottom w:val="nil"/>
              <w:right w:val="nil"/>
            </w:tcBorders>
            <w:tcMar>
              <w:left w:w="0" w:type="dxa"/>
              <w:right w:w="0" w:type="dxa"/>
            </w:tcMar>
          </w:tcPr>
          <w:p w14:paraId="17EA21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C0D0AC1" w14:textId="77777777" w:rsidR="00FC548F" w:rsidRDefault="00000000">
            <w:pPr>
              <w:pStyle w:val="AccurriTablenumericvalues"/>
              <w:keepNext/>
            </w:pPr>
            <w:r>
              <w:rPr>
                <w:lang w:val="en-AU"/>
              </w:rPr>
              <w:t xml:space="preserve">14,065 </w:t>
            </w:r>
          </w:p>
        </w:tc>
      </w:tr>
      <w:tr w:rsidR="00FC548F" w14:paraId="680E5F95" w14:textId="77777777">
        <w:tc>
          <w:tcPr>
            <w:tcW w:w="8301" w:type="dxa"/>
            <w:tcBorders>
              <w:top w:val="nil"/>
              <w:left w:val="nil"/>
              <w:bottom w:val="nil"/>
              <w:right w:val="nil"/>
            </w:tcBorders>
            <w:tcMar>
              <w:left w:w="0" w:type="dxa"/>
              <w:right w:w="0" w:type="dxa"/>
            </w:tcMar>
            <w:vAlign w:val="bottom"/>
          </w:tcPr>
          <w:p w14:paraId="3208403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1942B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59F1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897F4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E43692" w14:textId="77777777" w:rsidR="00FC548F" w:rsidRDefault="00FC548F">
            <w:pPr>
              <w:pStyle w:val="AccurriTablenumericvalues"/>
              <w:keepNext/>
            </w:pPr>
          </w:p>
        </w:tc>
      </w:tr>
      <w:tr w:rsidR="00FC548F" w14:paraId="224CB55E" w14:textId="77777777">
        <w:tc>
          <w:tcPr>
            <w:tcW w:w="8301" w:type="dxa"/>
            <w:tcBorders>
              <w:top w:val="nil"/>
              <w:left w:val="nil"/>
              <w:bottom w:val="nil"/>
              <w:right w:val="nil"/>
            </w:tcBorders>
            <w:tcMar>
              <w:left w:w="0" w:type="dxa"/>
              <w:right w:w="0" w:type="dxa"/>
            </w:tcMar>
            <w:vAlign w:val="bottom"/>
          </w:tcPr>
          <w:p w14:paraId="0A75C5E0" w14:textId="77777777" w:rsidR="00FC548F" w:rsidRDefault="00000000">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6334E7AF" w14:textId="77777777" w:rsidR="00FC548F" w:rsidRDefault="00FC548F"/>
        </w:tc>
        <w:tc>
          <w:tcPr>
            <w:tcW w:w="1289" w:type="dxa"/>
            <w:tcBorders>
              <w:top w:val="nil"/>
              <w:left w:val="nil"/>
              <w:bottom w:val="nil"/>
              <w:right w:val="nil"/>
            </w:tcBorders>
            <w:tcMar>
              <w:left w:w="0" w:type="dxa"/>
              <w:right w:w="60" w:type="dxa"/>
            </w:tcMar>
            <w:vAlign w:val="bottom"/>
          </w:tcPr>
          <w:p w14:paraId="7FA8FF16" w14:textId="77777777" w:rsidR="00FC548F" w:rsidRDefault="00000000">
            <w:pPr>
              <w:pStyle w:val="AccurriTablenumericvalues"/>
              <w:keepNext/>
            </w:pPr>
            <w:r>
              <w:rPr>
                <w:lang w:val="en-AU"/>
              </w:rPr>
              <w:t xml:space="preserve">105,607 </w:t>
            </w:r>
          </w:p>
        </w:tc>
        <w:tc>
          <w:tcPr>
            <w:tcW w:w="60" w:type="dxa"/>
            <w:tcBorders>
              <w:top w:val="nil"/>
              <w:left w:val="nil"/>
              <w:bottom w:val="nil"/>
              <w:right w:val="nil"/>
            </w:tcBorders>
            <w:tcMar>
              <w:left w:w="0" w:type="dxa"/>
              <w:right w:w="0" w:type="dxa"/>
            </w:tcMar>
          </w:tcPr>
          <w:p w14:paraId="114ED905" w14:textId="77777777" w:rsidR="00FC548F" w:rsidRDefault="00FC548F"/>
        </w:tc>
        <w:tc>
          <w:tcPr>
            <w:tcW w:w="1289" w:type="dxa"/>
            <w:tcBorders>
              <w:top w:val="nil"/>
              <w:left w:val="nil"/>
              <w:bottom w:val="nil"/>
              <w:right w:val="nil"/>
            </w:tcBorders>
            <w:tcMar>
              <w:left w:w="0" w:type="dxa"/>
              <w:right w:w="60" w:type="dxa"/>
            </w:tcMar>
            <w:vAlign w:val="bottom"/>
          </w:tcPr>
          <w:p w14:paraId="18E84932" w14:textId="77777777" w:rsidR="00FC548F" w:rsidRDefault="00000000">
            <w:pPr>
              <w:pStyle w:val="AccurriTablenumericvalues"/>
              <w:keepNext/>
            </w:pPr>
            <w:r>
              <w:rPr>
                <w:lang w:val="en-AU"/>
              </w:rPr>
              <w:t xml:space="preserve">100,362 </w:t>
            </w:r>
          </w:p>
        </w:tc>
      </w:tr>
      <w:tr w:rsidR="00FC548F" w14:paraId="408F1B61" w14:textId="77777777">
        <w:tc>
          <w:tcPr>
            <w:tcW w:w="8301" w:type="dxa"/>
            <w:tcBorders>
              <w:top w:val="nil"/>
              <w:left w:val="nil"/>
              <w:bottom w:val="nil"/>
              <w:right w:val="nil"/>
            </w:tcBorders>
            <w:tcMar>
              <w:left w:w="0" w:type="dxa"/>
              <w:right w:w="0" w:type="dxa"/>
            </w:tcMar>
            <w:vAlign w:val="bottom"/>
          </w:tcPr>
          <w:p w14:paraId="73D6A572" w14:textId="77777777" w:rsidR="00FC548F"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C95FF80" w14:textId="77777777" w:rsidR="00FC548F" w:rsidRDefault="00FC548F"/>
        </w:tc>
        <w:tc>
          <w:tcPr>
            <w:tcW w:w="1289" w:type="dxa"/>
            <w:tcBorders>
              <w:top w:val="nil"/>
              <w:left w:val="nil"/>
              <w:bottom w:val="nil"/>
              <w:right w:val="nil"/>
            </w:tcBorders>
            <w:tcMar>
              <w:left w:w="0" w:type="dxa"/>
              <w:right w:w="0" w:type="dxa"/>
            </w:tcMar>
            <w:vAlign w:val="bottom"/>
          </w:tcPr>
          <w:p w14:paraId="7177995B" w14:textId="77777777" w:rsidR="00FC548F" w:rsidRDefault="00000000">
            <w:pPr>
              <w:pStyle w:val="AccurriTablenumericvalues"/>
              <w:keepNext/>
            </w:pPr>
            <w:r>
              <w:rPr>
                <w:lang w:val="en-AU"/>
              </w:rPr>
              <w:t>(56,152)</w:t>
            </w:r>
          </w:p>
        </w:tc>
        <w:tc>
          <w:tcPr>
            <w:tcW w:w="60" w:type="dxa"/>
            <w:tcBorders>
              <w:top w:val="nil"/>
              <w:left w:val="nil"/>
              <w:bottom w:val="nil"/>
              <w:right w:val="nil"/>
            </w:tcBorders>
            <w:tcMar>
              <w:left w:w="0" w:type="dxa"/>
              <w:right w:w="0" w:type="dxa"/>
            </w:tcMar>
          </w:tcPr>
          <w:p w14:paraId="14431952" w14:textId="77777777" w:rsidR="00FC548F" w:rsidRDefault="00FC548F"/>
        </w:tc>
        <w:tc>
          <w:tcPr>
            <w:tcW w:w="1289" w:type="dxa"/>
            <w:tcBorders>
              <w:top w:val="nil"/>
              <w:left w:val="nil"/>
              <w:bottom w:val="nil"/>
              <w:right w:val="nil"/>
            </w:tcBorders>
            <w:tcMar>
              <w:left w:w="0" w:type="dxa"/>
              <w:right w:w="0" w:type="dxa"/>
            </w:tcMar>
            <w:vAlign w:val="bottom"/>
          </w:tcPr>
          <w:p w14:paraId="6D2F0992" w14:textId="77777777" w:rsidR="00FC548F" w:rsidRDefault="00000000">
            <w:pPr>
              <w:pStyle w:val="AccurriTablenumericvalues"/>
              <w:keepNext/>
            </w:pPr>
            <w:r>
              <w:rPr>
                <w:lang w:val="en-AU"/>
              </w:rPr>
              <w:t>(44,044)</w:t>
            </w:r>
          </w:p>
        </w:tc>
      </w:tr>
      <w:tr w:rsidR="00FC548F" w14:paraId="57683D9B" w14:textId="77777777">
        <w:tc>
          <w:tcPr>
            <w:tcW w:w="8301" w:type="dxa"/>
            <w:tcBorders>
              <w:top w:val="nil"/>
              <w:left w:val="nil"/>
              <w:bottom w:val="nil"/>
              <w:right w:val="nil"/>
            </w:tcBorders>
            <w:tcMar>
              <w:left w:w="0" w:type="dxa"/>
              <w:right w:w="0" w:type="dxa"/>
            </w:tcMar>
            <w:vAlign w:val="bottom"/>
          </w:tcPr>
          <w:p w14:paraId="4D1A1D1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DDB1F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46D131" w14:textId="77777777" w:rsidR="00FC548F" w:rsidRDefault="00000000">
            <w:pPr>
              <w:pStyle w:val="AccurriTablenumericvalues"/>
              <w:keepNext/>
            </w:pPr>
            <w:r>
              <w:rPr>
                <w:lang w:val="en-AU"/>
              </w:rPr>
              <w:t xml:space="preserve">49,455 </w:t>
            </w:r>
          </w:p>
        </w:tc>
        <w:tc>
          <w:tcPr>
            <w:tcW w:w="60" w:type="dxa"/>
            <w:tcBorders>
              <w:top w:val="nil"/>
              <w:left w:val="nil"/>
              <w:bottom w:val="nil"/>
              <w:right w:val="nil"/>
            </w:tcBorders>
            <w:tcMar>
              <w:left w:w="0" w:type="dxa"/>
              <w:right w:w="0" w:type="dxa"/>
            </w:tcMar>
          </w:tcPr>
          <w:p w14:paraId="69D41D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748D95" w14:textId="77777777" w:rsidR="00FC548F" w:rsidRDefault="00000000">
            <w:pPr>
              <w:pStyle w:val="AccurriTablenumericvalues"/>
              <w:keepNext/>
            </w:pPr>
            <w:r>
              <w:rPr>
                <w:lang w:val="en-AU"/>
              </w:rPr>
              <w:t xml:space="preserve">56,318 </w:t>
            </w:r>
          </w:p>
        </w:tc>
      </w:tr>
      <w:tr w:rsidR="00FC548F" w14:paraId="42CB2113" w14:textId="77777777">
        <w:tc>
          <w:tcPr>
            <w:tcW w:w="8301" w:type="dxa"/>
            <w:tcBorders>
              <w:top w:val="nil"/>
              <w:left w:val="nil"/>
              <w:bottom w:val="nil"/>
              <w:right w:val="nil"/>
            </w:tcBorders>
            <w:tcMar>
              <w:left w:w="0" w:type="dxa"/>
              <w:right w:w="0" w:type="dxa"/>
            </w:tcMar>
            <w:vAlign w:val="bottom"/>
          </w:tcPr>
          <w:p w14:paraId="5510512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E0629F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840E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2DC37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B12451" w14:textId="77777777" w:rsidR="00FC548F" w:rsidRDefault="00FC548F">
            <w:pPr>
              <w:pStyle w:val="AccurriTablenumericvalues"/>
              <w:keepNext/>
            </w:pPr>
          </w:p>
        </w:tc>
      </w:tr>
      <w:tr w:rsidR="00FC548F" w14:paraId="4A23184B" w14:textId="77777777">
        <w:tc>
          <w:tcPr>
            <w:tcW w:w="8301" w:type="dxa"/>
            <w:tcBorders>
              <w:top w:val="nil"/>
              <w:left w:val="nil"/>
              <w:bottom w:val="nil"/>
              <w:right w:val="nil"/>
            </w:tcBorders>
            <w:tcMar>
              <w:left w:w="0" w:type="dxa"/>
              <w:right w:w="0" w:type="dxa"/>
            </w:tcMar>
            <w:vAlign w:val="bottom"/>
          </w:tcPr>
          <w:p w14:paraId="05C0B41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CC9963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C93CCB6" w14:textId="77777777" w:rsidR="00FC548F" w:rsidRDefault="00000000">
            <w:pPr>
              <w:pStyle w:val="AccurriTablenumericvalues"/>
              <w:keepNext/>
            </w:pPr>
            <w:r>
              <w:rPr>
                <w:lang w:val="en-AU"/>
              </w:rPr>
              <w:t xml:space="preserve">64,639 </w:t>
            </w:r>
          </w:p>
        </w:tc>
        <w:tc>
          <w:tcPr>
            <w:tcW w:w="60" w:type="dxa"/>
            <w:tcBorders>
              <w:top w:val="nil"/>
              <w:left w:val="nil"/>
              <w:bottom w:val="nil"/>
              <w:right w:val="nil"/>
            </w:tcBorders>
            <w:tcMar>
              <w:left w:w="0" w:type="dxa"/>
              <w:right w:w="0" w:type="dxa"/>
            </w:tcMar>
          </w:tcPr>
          <w:p w14:paraId="7D21461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08A065F" w14:textId="77777777" w:rsidR="00FC548F" w:rsidRDefault="00000000">
            <w:pPr>
              <w:pStyle w:val="AccurriTablenumericvalues"/>
              <w:keepNext/>
            </w:pPr>
            <w:r>
              <w:rPr>
                <w:lang w:val="en-AU"/>
              </w:rPr>
              <w:t xml:space="preserve">70,383 </w:t>
            </w:r>
          </w:p>
        </w:tc>
      </w:tr>
    </w:tbl>
    <w:p w14:paraId="3F67CE6A" w14:textId="77777777" w:rsidR="00FC548F" w:rsidRDefault="00000000">
      <w:r>
        <w:rPr>
          <w:rFonts w:ascii="Times New Roman" w:eastAsia="Times New Roman" w:hAnsi="Times New Roman" w:cs="Times New Roman"/>
          <w:b/>
          <w:lang w:val="en-AU"/>
        </w:rPr>
        <w:t xml:space="preserve"> </w:t>
      </w:r>
    </w:p>
    <w:p w14:paraId="0C667D4C" w14:textId="77777777" w:rsidR="00FC548F" w:rsidRDefault="00000000">
      <w:pPr>
        <w:pStyle w:val="AccurriParagraphsubheader"/>
        <w:keepNext/>
        <w:keepLines/>
      </w:pPr>
      <w:r>
        <w:rPr>
          <w:lang w:val="en-AU"/>
        </w:rPr>
        <w:t>Reconciliations</w:t>
      </w:r>
    </w:p>
    <w:p w14:paraId="52E17658" w14:textId="77777777" w:rsidR="00FC548F" w:rsidRDefault="00000000">
      <w:pPr>
        <w:pStyle w:val="AccurriParagraphcontent"/>
        <w:keepNext/>
        <w:keepLines/>
      </w:pPr>
      <w:r>
        <w:rPr>
          <w:lang w:val="en-AU"/>
        </w:rPr>
        <w:t>Reconciliations of the written down values at the beginning and end of the current and previous financial year are set out below:</w:t>
      </w:r>
    </w:p>
    <w:p w14:paraId="2E85EE7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FC548F" w14:paraId="4C1B199D" w14:textId="77777777">
        <w:trPr>
          <w:cantSplit/>
          <w:tblHeader/>
        </w:trPr>
        <w:tc>
          <w:tcPr>
            <w:tcW w:w="6951" w:type="dxa"/>
            <w:tcBorders>
              <w:top w:val="nil"/>
              <w:left w:val="nil"/>
              <w:bottom w:val="nil"/>
              <w:right w:val="nil"/>
            </w:tcBorders>
            <w:tcMar>
              <w:left w:w="0" w:type="dxa"/>
              <w:right w:w="0" w:type="dxa"/>
            </w:tcMar>
            <w:vAlign w:val="bottom"/>
          </w:tcPr>
          <w:p w14:paraId="631A965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E0731AC" w14:textId="77777777" w:rsidR="00FC548F" w:rsidRDefault="00FC548F"/>
        </w:tc>
        <w:tc>
          <w:tcPr>
            <w:tcW w:w="1289" w:type="dxa"/>
            <w:tcBorders>
              <w:top w:val="nil"/>
              <w:left w:val="nil"/>
              <w:bottom w:val="nil"/>
              <w:right w:val="nil"/>
            </w:tcBorders>
            <w:tcMar>
              <w:left w:w="0" w:type="dxa"/>
              <w:right w:w="0" w:type="dxa"/>
            </w:tcMar>
            <w:vAlign w:val="bottom"/>
          </w:tcPr>
          <w:p w14:paraId="45095CB0" w14:textId="77777777" w:rsidR="00FC548F" w:rsidRDefault="00000000">
            <w:pPr>
              <w:pStyle w:val="AccurriTableheaderinsubtable"/>
              <w:keepNext/>
            </w:pPr>
            <w:r>
              <w:rPr>
                <w:lang w:val="en-AU"/>
              </w:rPr>
              <w:t> Leasehold</w:t>
            </w:r>
          </w:p>
        </w:tc>
        <w:tc>
          <w:tcPr>
            <w:tcW w:w="60" w:type="dxa"/>
            <w:tcBorders>
              <w:top w:val="nil"/>
              <w:left w:val="nil"/>
              <w:bottom w:val="nil"/>
              <w:right w:val="nil"/>
            </w:tcBorders>
            <w:tcMar>
              <w:left w:w="0" w:type="dxa"/>
              <w:right w:w="0" w:type="dxa"/>
            </w:tcMar>
          </w:tcPr>
          <w:p w14:paraId="1335B78A" w14:textId="77777777" w:rsidR="00FC548F" w:rsidRDefault="00FC548F"/>
        </w:tc>
        <w:tc>
          <w:tcPr>
            <w:tcW w:w="1289" w:type="dxa"/>
            <w:tcBorders>
              <w:top w:val="nil"/>
              <w:left w:val="nil"/>
              <w:bottom w:val="nil"/>
              <w:right w:val="nil"/>
            </w:tcBorders>
            <w:tcMar>
              <w:left w:w="0" w:type="dxa"/>
              <w:right w:w="0" w:type="dxa"/>
            </w:tcMar>
            <w:vAlign w:val="bottom"/>
          </w:tcPr>
          <w:p w14:paraId="0ECED651" w14:textId="77777777" w:rsidR="00FC548F" w:rsidRDefault="00000000">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3000A935" w14:textId="77777777" w:rsidR="00FC548F" w:rsidRDefault="00FC548F"/>
        </w:tc>
        <w:tc>
          <w:tcPr>
            <w:tcW w:w="1289" w:type="dxa"/>
            <w:tcBorders>
              <w:top w:val="nil"/>
              <w:left w:val="nil"/>
              <w:bottom w:val="nil"/>
              <w:right w:val="nil"/>
            </w:tcBorders>
            <w:tcMar>
              <w:left w:w="0" w:type="dxa"/>
              <w:right w:w="0" w:type="dxa"/>
            </w:tcMar>
            <w:vAlign w:val="bottom"/>
          </w:tcPr>
          <w:p w14:paraId="2468308B" w14:textId="77777777" w:rsidR="00FC548F" w:rsidRDefault="00FC548F">
            <w:pPr>
              <w:pStyle w:val="AccurriTableheaderinsubtable"/>
              <w:keepNext/>
            </w:pPr>
          </w:p>
        </w:tc>
      </w:tr>
      <w:tr w:rsidR="00FC548F" w14:paraId="23BADB40" w14:textId="77777777">
        <w:trPr>
          <w:cantSplit/>
          <w:tblHeader/>
        </w:trPr>
        <w:tc>
          <w:tcPr>
            <w:tcW w:w="6951" w:type="dxa"/>
            <w:tcBorders>
              <w:top w:val="nil"/>
              <w:left w:val="nil"/>
              <w:bottom w:val="nil"/>
              <w:right w:val="nil"/>
            </w:tcBorders>
            <w:tcMar>
              <w:left w:w="0" w:type="dxa"/>
              <w:right w:w="0" w:type="dxa"/>
            </w:tcMar>
            <w:vAlign w:val="bottom"/>
          </w:tcPr>
          <w:p w14:paraId="46B2831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95ACD49" w14:textId="77777777" w:rsidR="00FC548F" w:rsidRDefault="00FC548F"/>
        </w:tc>
        <w:tc>
          <w:tcPr>
            <w:tcW w:w="1289" w:type="dxa"/>
            <w:tcBorders>
              <w:top w:val="nil"/>
              <w:left w:val="nil"/>
              <w:bottom w:val="nil"/>
              <w:right w:val="nil"/>
            </w:tcBorders>
            <w:tcMar>
              <w:left w:w="0" w:type="dxa"/>
              <w:right w:w="0" w:type="dxa"/>
            </w:tcMar>
            <w:vAlign w:val="bottom"/>
          </w:tcPr>
          <w:p w14:paraId="3B824682" w14:textId="77777777" w:rsidR="00FC548F" w:rsidRDefault="00000000">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0FD7ACAA" w14:textId="77777777" w:rsidR="00FC548F" w:rsidRDefault="00FC548F"/>
        </w:tc>
        <w:tc>
          <w:tcPr>
            <w:tcW w:w="1289" w:type="dxa"/>
            <w:tcBorders>
              <w:top w:val="nil"/>
              <w:left w:val="nil"/>
              <w:bottom w:val="nil"/>
              <w:right w:val="nil"/>
            </w:tcBorders>
            <w:tcMar>
              <w:left w:w="0" w:type="dxa"/>
              <w:right w:w="0" w:type="dxa"/>
            </w:tcMar>
            <w:vAlign w:val="bottom"/>
          </w:tcPr>
          <w:p w14:paraId="6007BB84" w14:textId="77777777" w:rsidR="00FC548F" w:rsidRDefault="00000000">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23B194EA" w14:textId="77777777" w:rsidR="00FC548F" w:rsidRDefault="00FC548F"/>
        </w:tc>
        <w:tc>
          <w:tcPr>
            <w:tcW w:w="1289" w:type="dxa"/>
            <w:tcBorders>
              <w:top w:val="nil"/>
              <w:left w:val="nil"/>
              <w:bottom w:val="nil"/>
              <w:right w:val="nil"/>
            </w:tcBorders>
            <w:tcMar>
              <w:left w:w="0" w:type="dxa"/>
              <w:right w:w="0" w:type="dxa"/>
            </w:tcMar>
            <w:vAlign w:val="bottom"/>
          </w:tcPr>
          <w:p w14:paraId="6EAAA64D" w14:textId="77777777" w:rsidR="00FC548F" w:rsidRDefault="00000000">
            <w:pPr>
              <w:pStyle w:val="AccurriTableheaderinsubtable"/>
              <w:keepNext/>
            </w:pPr>
            <w:r>
              <w:rPr>
                <w:lang w:val="en-AU"/>
              </w:rPr>
              <w:t>Total</w:t>
            </w:r>
          </w:p>
        </w:tc>
      </w:tr>
      <w:tr w:rsidR="00FC548F" w14:paraId="0E787E70" w14:textId="77777777">
        <w:trPr>
          <w:cantSplit/>
          <w:tblHeader/>
        </w:trPr>
        <w:tc>
          <w:tcPr>
            <w:tcW w:w="6951" w:type="dxa"/>
            <w:tcBorders>
              <w:top w:val="nil"/>
              <w:left w:val="nil"/>
              <w:bottom w:val="nil"/>
              <w:right w:val="nil"/>
            </w:tcBorders>
            <w:tcMar>
              <w:left w:w="0" w:type="dxa"/>
              <w:right w:w="0" w:type="dxa"/>
            </w:tcMar>
            <w:vAlign w:val="bottom"/>
          </w:tcPr>
          <w:p w14:paraId="5279E2B7"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8FB76BA" w14:textId="77777777" w:rsidR="00FC548F" w:rsidRDefault="00FC548F"/>
        </w:tc>
        <w:tc>
          <w:tcPr>
            <w:tcW w:w="1289" w:type="dxa"/>
            <w:tcBorders>
              <w:top w:val="nil"/>
              <w:left w:val="nil"/>
              <w:bottom w:val="nil"/>
              <w:right w:val="nil"/>
            </w:tcBorders>
            <w:tcMar>
              <w:left w:w="0" w:type="dxa"/>
              <w:right w:w="0" w:type="dxa"/>
            </w:tcMar>
            <w:vAlign w:val="bottom"/>
          </w:tcPr>
          <w:p w14:paraId="520674C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CBB6490" w14:textId="77777777" w:rsidR="00FC548F" w:rsidRDefault="00FC548F"/>
        </w:tc>
        <w:tc>
          <w:tcPr>
            <w:tcW w:w="1289" w:type="dxa"/>
            <w:tcBorders>
              <w:top w:val="nil"/>
              <w:left w:val="nil"/>
              <w:bottom w:val="nil"/>
              <w:right w:val="nil"/>
            </w:tcBorders>
            <w:tcMar>
              <w:left w:w="0" w:type="dxa"/>
              <w:right w:w="0" w:type="dxa"/>
            </w:tcMar>
            <w:vAlign w:val="bottom"/>
          </w:tcPr>
          <w:p w14:paraId="1C0DD9D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A6A7AF9" w14:textId="77777777" w:rsidR="00FC548F" w:rsidRDefault="00FC548F"/>
        </w:tc>
        <w:tc>
          <w:tcPr>
            <w:tcW w:w="1289" w:type="dxa"/>
            <w:tcBorders>
              <w:top w:val="nil"/>
              <w:left w:val="nil"/>
              <w:bottom w:val="nil"/>
              <w:right w:val="nil"/>
            </w:tcBorders>
            <w:tcMar>
              <w:left w:w="0" w:type="dxa"/>
              <w:right w:w="0" w:type="dxa"/>
            </w:tcMar>
            <w:vAlign w:val="bottom"/>
          </w:tcPr>
          <w:p w14:paraId="41FC7DF2" w14:textId="77777777" w:rsidR="00FC548F" w:rsidRDefault="00000000">
            <w:pPr>
              <w:pStyle w:val="AccurriTableheaderinsubtable"/>
              <w:keepNext/>
            </w:pPr>
            <w:r>
              <w:rPr>
                <w:lang w:val="en-AU"/>
              </w:rPr>
              <w:t>CU'000</w:t>
            </w:r>
          </w:p>
        </w:tc>
      </w:tr>
      <w:tr w:rsidR="00FC548F" w14:paraId="6161780F" w14:textId="77777777">
        <w:trPr>
          <w:cantSplit/>
          <w:tblHeader/>
        </w:trPr>
        <w:tc>
          <w:tcPr>
            <w:tcW w:w="6951" w:type="dxa"/>
            <w:tcBorders>
              <w:top w:val="nil"/>
              <w:left w:val="nil"/>
              <w:bottom w:val="nil"/>
              <w:right w:val="nil"/>
            </w:tcBorders>
            <w:tcMar>
              <w:left w:w="0" w:type="dxa"/>
              <w:right w:w="0" w:type="dxa"/>
            </w:tcMar>
            <w:vAlign w:val="bottom"/>
          </w:tcPr>
          <w:p w14:paraId="3F975A2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C69ED8C" w14:textId="77777777" w:rsidR="00FC548F" w:rsidRDefault="00FC548F"/>
        </w:tc>
        <w:tc>
          <w:tcPr>
            <w:tcW w:w="1289" w:type="dxa"/>
            <w:tcBorders>
              <w:top w:val="nil"/>
              <w:left w:val="nil"/>
              <w:bottom w:val="nil"/>
              <w:right w:val="nil"/>
            </w:tcBorders>
            <w:tcMar>
              <w:left w:w="0" w:type="dxa"/>
              <w:right w:w="0" w:type="dxa"/>
            </w:tcMar>
            <w:vAlign w:val="bottom"/>
          </w:tcPr>
          <w:p w14:paraId="76CADED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FD4974E" w14:textId="77777777" w:rsidR="00FC548F" w:rsidRDefault="00FC548F"/>
        </w:tc>
        <w:tc>
          <w:tcPr>
            <w:tcW w:w="1289" w:type="dxa"/>
            <w:tcBorders>
              <w:top w:val="nil"/>
              <w:left w:val="nil"/>
              <w:bottom w:val="nil"/>
              <w:right w:val="nil"/>
            </w:tcBorders>
            <w:tcMar>
              <w:left w:w="0" w:type="dxa"/>
              <w:right w:w="0" w:type="dxa"/>
            </w:tcMar>
            <w:vAlign w:val="bottom"/>
          </w:tcPr>
          <w:p w14:paraId="79BD6F1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35AAFF2" w14:textId="77777777" w:rsidR="00FC548F" w:rsidRDefault="00FC548F"/>
        </w:tc>
        <w:tc>
          <w:tcPr>
            <w:tcW w:w="1289" w:type="dxa"/>
            <w:tcBorders>
              <w:top w:val="nil"/>
              <w:left w:val="nil"/>
              <w:bottom w:val="nil"/>
              <w:right w:val="nil"/>
            </w:tcBorders>
            <w:tcMar>
              <w:left w:w="0" w:type="dxa"/>
              <w:right w:w="0" w:type="dxa"/>
            </w:tcMar>
            <w:vAlign w:val="bottom"/>
          </w:tcPr>
          <w:p w14:paraId="791CCFEC" w14:textId="77777777" w:rsidR="00FC548F" w:rsidRDefault="00FC548F">
            <w:pPr>
              <w:pStyle w:val="AccurriTableheaderinsubtable"/>
              <w:keepNext/>
            </w:pPr>
          </w:p>
        </w:tc>
      </w:tr>
      <w:tr w:rsidR="00FC548F" w14:paraId="35839938" w14:textId="77777777">
        <w:tc>
          <w:tcPr>
            <w:tcW w:w="6951" w:type="dxa"/>
            <w:tcBorders>
              <w:top w:val="nil"/>
              <w:left w:val="nil"/>
              <w:bottom w:val="nil"/>
              <w:right w:val="nil"/>
            </w:tcBorders>
            <w:tcMar>
              <w:left w:w="0" w:type="dxa"/>
              <w:right w:w="0" w:type="dxa"/>
            </w:tcMar>
            <w:vAlign w:val="bottom"/>
          </w:tcPr>
          <w:p w14:paraId="7347C3DE"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2332157C" w14:textId="77777777" w:rsidR="00FC548F" w:rsidRDefault="00FC548F"/>
        </w:tc>
        <w:tc>
          <w:tcPr>
            <w:tcW w:w="1289" w:type="dxa"/>
            <w:tcBorders>
              <w:top w:val="nil"/>
              <w:left w:val="nil"/>
              <w:bottom w:val="nil"/>
              <w:right w:val="nil"/>
            </w:tcBorders>
            <w:tcMar>
              <w:left w:w="0" w:type="dxa"/>
              <w:right w:w="60" w:type="dxa"/>
            </w:tcMar>
            <w:vAlign w:val="bottom"/>
          </w:tcPr>
          <w:p w14:paraId="536EF702" w14:textId="77777777" w:rsidR="00FC548F" w:rsidRDefault="00000000">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6306F412" w14:textId="77777777" w:rsidR="00FC548F" w:rsidRDefault="00FC548F"/>
        </w:tc>
        <w:tc>
          <w:tcPr>
            <w:tcW w:w="1289" w:type="dxa"/>
            <w:tcBorders>
              <w:top w:val="nil"/>
              <w:left w:val="nil"/>
              <w:bottom w:val="nil"/>
              <w:right w:val="nil"/>
            </w:tcBorders>
            <w:tcMar>
              <w:left w:w="0" w:type="dxa"/>
              <w:right w:w="60" w:type="dxa"/>
            </w:tcMar>
            <w:vAlign w:val="bottom"/>
          </w:tcPr>
          <w:p w14:paraId="1CCE4968" w14:textId="77777777" w:rsidR="00FC548F" w:rsidRDefault="00000000">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30E2DFB7" w14:textId="77777777" w:rsidR="00FC548F" w:rsidRDefault="00FC548F"/>
        </w:tc>
        <w:tc>
          <w:tcPr>
            <w:tcW w:w="1289" w:type="dxa"/>
            <w:tcBorders>
              <w:top w:val="nil"/>
              <w:left w:val="nil"/>
              <w:bottom w:val="nil"/>
              <w:right w:val="nil"/>
            </w:tcBorders>
            <w:tcMar>
              <w:left w:w="0" w:type="dxa"/>
              <w:right w:w="60" w:type="dxa"/>
            </w:tcMar>
            <w:vAlign w:val="bottom"/>
          </w:tcPr>
          <w:p w14:paraId="0AAD4D85" w14:textId="77777777" w:rsidR="00FC548F" w:rsidRDefault="00000000">
            <w:pPr>
              <w:pStyle w:val="AccurriTablenumericvalues"/>
              <w:keepNext/>
            </w:pPr>
            <w:r>
              <w:rPr>
                <w:lang w:val="en-AU"/>
              </w:rPr>
              <w:t>86,528</w:t>
            </w:r>
          </w:p>
        </w:tc>
      </w:tr>
      <w:tr w:rsidR="00FC548F" w14:paraId="698C377C" w14:textId="77777777">
        <w:tc>
          <w:tcPr>
            <w:tcW w:w="6951" w:type="dxa"/>
            <w:tcBorders>
              <w:top w:val="nil"/>
              <w:left w:val="nil"/>
              <w:bottom w:val="nil"/>
              <w:right w:val="nil"/>
            </w:tcBorders>
            <w:tcMar>
              <w:left w:w="0" w:type="dxa"/>
              <w:right w:w="0" w:type="dxa"/>
            </w:tcMar>
            <w:vAlign w:val="bottom"/>
          </w:tcPr>
          <w:p w14:paraId="1499D223" w14:textId="77777777" w:rsidR="00FC548F"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6C1F458E" w14:textId="77777777" w:rsidR="00FC548F" w:rsidRDefault="00FC548F"/>
        </w:tc>
        <w:tc>
          <w:tcPr>
            <w:tcW w:w="1289" w:type="dxa"/>
            <w:tcBorders>
              <w:top w:val="nil"/>
              <w:left w:val="nil"/>
              <w:bottom w:val="nil"/>
              <w:right w:val="nil"/>
            </w:tcBorders>
            <w:tcMar>
              <w:left w:w="0" w:type="dxa"/>
              <w:right w:w="60" w:type="dxa"/>
            </w:tcMar>
            <w:vAlign w:val="bottom"/>
          </w:tcPr>
          <w:p w14:paraId="06BC4550" w14:textId="77777777" w:rsidR="00FC548F" w:rsidRDefault="00000000">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7FBBB0C0" w14:textId="77777777" w:rsidR="00FC548F" w:rsidRDefault="00FC548F"/>
        </w:tc>
        <w:tc>
          <w:tcPr>
            <w:tcW w:w="1289" w:type="dxa"/>
            <w:tcBorders>
              <w:top w:val="nil"/>
              <w:left w:val="nil"/>
              <w:bottom w:val="nil"/>
              <w:right w:val="nil"/>
            </w:tcBorders>
            <w:tcMar>
              <w:left w:w="0" w:type="dxa"/>
              <w:right w:w="60" w:type="dxa"/>
            </w:tcMar>
            <w:vAlign w:val="bottom"/>
          </w:tcPr>
          <w:p w14:paraId="5E78B9C6" w14:textId="77777777" w:rsidR="00FC548F" w:rsidRDefault="00000000">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587BBCDE" w14:textId="77777777" w:rsidR="00FC548F" w:rsidRDefault="00FC548F"/>
        </w:tc>
        <w:tc>
          <w:tcPr>
            <w:tcW w:w="1289" w:type="dxa"/>
            <w:tcBorders>
              <w:top w:val="nil"/>
              <w:left w:val="nil"/>
              <w:bottom w:val="nil"/>
              <w:right w:val="nil"/>
            </w:tcBorders>
            <w:tcMar>
              <w:left w:w="0" w:type="dxa"/>
              <w:right w:w="60" w:type="dxa"/>
            </w:tcMar>
            <w:vAlign w:val="bottom"/>
          </w:tcPr>
          <w:p w14:paraId="1E09659F" w14:textId="77777777" w:rsidR="00FC548F" w:rsidRDefault="00000000">
            <w:pPr>
              <w:pStyle w:val="AccurriTablenumericvalues"/>
              <w:keepNext/>
            </w:pPr>
            <w:r>
              <w:rPr>
                <w:lang w:val="en-AU"/>
              </w:rPr>
              <w:t>3,048</w:t>
            </w:r>
          </w:p>
        </w:tc>
      </w:tr>
      <w:tr w:rsidR="00FC548F" w14:paraId="1B4480C2" w14:textId="77777777">
        <w:tc>
          <w:tcPr>
            <w:tcW w:w="6951" w:type="dxa"/>
            <w:tcBorders>
              <w:top w:val="nil"/>
              <w:left w:val="nil"/>
              <w:bottom w:val="nil"/>
              <w:right w:val="nil"/>
            </w:tcBorders>
            <w:tcMar>
              <w:left w:w="0" w:type="dxa"/>
              <w:right w:w="0" w:type="dxa"/>
            </w:tcMar>
            <w:vAlign w:val="bottom"/>
          </w:tcPr>
          <w:p w14:paraId="43398F20" w14:textId="77777777" w:rsidR="00FC548F"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12349ADD" w14:textId="77777777" w:rsidR="00FC548F" w:rsidRDefault="00FC548F"/>
        </w:tc>
        <w:tc>
          <w:tcPr>
            <w:tcW w:w="1289" w:type="dxa"/>
            <w:tcBorders>
              <w:top w:val="nil"/>
              <w:left w:val="nil"/>
              <w:bottom w:val="nil"/>
              <w:right w:val="nil"/>
            </w:tcBorders>
            <w:tcMar>
              <w:left w:w="0" w:type="dxa"/>
              <w:right w:w="60" w:type="dxa"/>
            </w:tcMar>
            <w:vAlign w:val="bottom"/>
          </w:tcPr>
          <w:p w14:paraId="0725DAC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4659CF" w14:textId="77777777" w:rsidR="00FC548F" w:rsidRDefault="00FC548F"/>
        </w:tc>
        <w:tc>
          <w:tcPr>
            <w:tcW w:w="1289" w:type="dxa"/>
            <w:tcBorders>
              <w:top w:val="nil"/>
              <w:left w:val="nil"/>
              <w:bottom w:val="nil"/>
              <w:right w:val="nil"/>
            </w:tcBorders>
            <w:tcMar>
              <w:left w:w="0" w:type="dxa"/>
              <w:right w:w="0" w:type="dxa"/>
            </w:tcMar>
            <w:vAlign w:val="bottom"/>
          </w:tcPr>
          <w:p w14:paraId="6FF03469" w14:textId="77777777" w:rsidR="00FC548F"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6D1794A8" w14:textId="77777777" w:rsidR="00FC548F" w:rsidRDefault="00FC548F"/>
        </w:tc>
        <w:tc>
          <w:tcPr>
            <w:tcW w:w="1289" w:type="dxa"/>
            <w:tcBorders>
              <w:top w:val="nil"/>
              <w:left w:val="nil"/>
              <w:bottom w:val="nil"/>
              <w:right w:val="nil"/>
            </w:tcBorders>
            <w:tcMar>
              <w:left w:w="0" w:type="dxa"/>
              <w:right w:w="0" w:type="dxa"/>
            </w:tcMar>
            <w:vAlign w:val="bottom"/>
          </w:tcPr>
          <w:p w14:paraId="3CAEDC41" w14:textId="77777777" w:rsidR="00FC548F" w:rsidRDefault="00000000">
            <w:pPr>
              <w:pStyle w:val="AccurriTablenumericvalues"/>
              <w:keepNext/>
            </w:pPr>
            <w:r>
              <w:rPr>
                <w:lang w:val="en-AU"/>
              </w:rPr>
              <w:t>(58)</w:t>
            </w:r>
          </w:p>
        </w:tc>
      </w:tr>
      <w:tr w:rsidR="00FC548F" w14:paraId="354EFFA8" w14:textId="77777777">
        <w:tc>
          <w:tcPr>
            <w:tcW w:w="6951" w:type="dxa"/>
            <w:tcBorders>
              <w:top w:val="nil"/>
              <w:left w:val="nil"/>
              <w:bottom w:val="nil"/>
              <w:right w:val="nil"/>
            </w:tcBorders>
            <w:tcMar>
              <w:left w:w="0" w:type="dxa"/>
              <w:right w:w="0" w:type="dxa"/>
            </w:tcMar>
            <w:vAlign w:val="bottom"/>
          </w:tcPr>
          <w:p w14:paraId="2E0C4F78" w14:textId="77777777" w:rsidR="00FC548F"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295182E4" w14:textId="77777777" w:rsidR="00FC548F" w:rsidRDefault="00FC548F"/>
        </w:tc>
        <w:tc>
          <w:tcPr>
            <w:tcW w:w="1289" w:type="dxa"/>
            <w:tcBorders>
              <w:top w:val="nil"/>
              <w:left w:val="nil"/>
              <w:bottom w:val="nil"/>
              <w:right w:val="nil"/>
            </w:tcBorders>
            <w:tcMar>
              <w:left w:w="0" w:type="dxa"/>
              <w:right w:w="0" w:type="dxa"/>
            </w:tcMar>
            <w:vAlign w:val="bottom"/>
          </w:tcPr>
          <w:p w14:paraId="37172591" w14:textId="77777777" w:rsidR="00FC548F" w:rsidRDefault="00000000">
            <w:pPr>
              <w:pStyle w:val="AccurriTablenumericvalues"/>
              <w:keepNext/>
            </w:pPr>
            <w:r>
              <w:rPr>
                <w:lang w:val="en-AU"/>
              </w:rPr>
              <w:t>(5,721)</w:t>
            </w:r>
          </w:p>
        </w:tc>
        <w:tc>
          <w:tcPr>
            <w:tcW w:w="60" w:type="dxa"/>
            <w:tcBorders>
              <w:top w:val="nil"/>
              <w:left w:val="nil"/>
              <w:bottom w:val="nil"/>
              <w:right w:val="nil"/>
            </w:tcBorders>
            <w:tcMar>
              <w:left w:w="0" w:type="dxa"/>
              <w:right w:w="0" w:type="dxa"/>
            </w:tcMar>
          </w:tcPr>
          <w:p w14:paraId="0E09031F" w14:textId="77777777" w:rsidR="00FC548F" w:rsidRDefault="00FC548F"/>
        </w:tc>
        <w:tc>
          <w:tcPr>
            <w:tcW w:w="1289" w:type="dxa"/>
            <w:tcBorders>
              <w:top w:val="nil"/>
              <w:left w:val="nil"/>
              <w:bottom w:val="nil"/>
              <w:right w:val="nil"/>
            </w:tcBorders>
            <w:tcMar>
              <w:left w:w="0" w:type="dxa"/>
              <w:right w:w="0" w:type="dxa"/>
            </w:tcMar>
            <w:vAlign w:val="bottom"/>
          </w:tcPr>
          <w:p w14:paraId="0AC96EC4" w14:textId="77777777" w:rsidR="00FC548F" w:rsidRDefault="00000000">
            <w:pPr>
              <w:pStyle w:val="AccurriTablenumericvalues"/>
              <w:keepNext/>
            </w:pPr>
            <w:r>
              <w:rPr>
                <w:lang w:val="en-AU"/>
              </w:rPr>
              <w:t>(13,414)</w:t>
            </w:r>
          </w:p>
        </w:tc>
        <w:tc>
          <w:tcPr>
            <w:tcW w:w="60" w:type="dxa"/>
            <w:tcBorders>
              <w:top w:val="nil"/>
              <w:left w:val="nil"/>
              <w:bottom w:val="nil"/>
              <w:right w:val="nil"/>
            </w:tcBorders>
            <w:tcMar>
              <w:left w:w="0" w:type="dxa"/>
              <w:right w:w="0" w:type="dxa"/>
            </w:tcMar>
          </w:tcPr>
          <w:p w14:paraId="6CAB1903" w14:textId="77777777" w:rsidR="00FC548F" w:rsidRDefault="00FC548F"/>
        </w:tc>
        <w:tc>
          <w:tcPr>
            <w:tcW w:w="1289" w:type="dxa"/>
            <w:tcBorders>
              <w:top w:val="nil"/>
              <w:left w:val="nil"/>
              <w:bottom w:val="nil"/>
              <w:right w:val="nil"/>
            </w:tcBorders>
            <w:tcMar>
              <w:left w:w="0" w:type="dxa"/>
              <w:right w:w="0" w:type="dxa"/>
            </w:tcMar>
            <w:vAlign w:val="bottom"/>
          </w:tcPr>
          <w:p w14:paraId="7AEB70B0" w14:textId="77777777" w:rsidR="00FC548F" w:rsidRDefault="00000000">
            <w:pPr>
              <w:pStyle w:val="AccurriTablenumericvalues"/>
              <w:keepNext/>
            </w:pPr>
            <w:r>
              <w:rPr>
                <w:lang w:val="en-AU"/>
              </w:rPr>
              <w:t>(19,135)</w:t>
            </w:r>
          </w:p>
        </w:tc>
      </w:tr>
      <w:tr w:rsidR="00FC548F" w14:paraId="7E207C76" w14:textId="77777777">
        <w:tc>
          <w:tcPr>
            <w:tcW w:w="6951" w:type="dxa"/>
            <w:tcBorders>
              <w:top w:val="nil"/>
              <w:left w:val="nil"/>
              <w:bottom w:val="nil"/>
              <w:right w:val="nil"/>
            </w:tcBorders>
            <w:tcMar>
              <w:left w:w="0" w:type="dxa"/>
              <w:right w:w="0" w:type="dxa"/>
            </w:tcMar>
            <w:vAlign w:val="bottom"/>
          </w:tcPr>
          <w:p w14:paraId="32B2A34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A2EAD1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B2299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F2331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9FAE4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EDFC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F03C16E" w14:textId="77777777" w:rsidR="00FC548F" w:rsidRDefault="00FC548F">
            <w:pPr>
              <w:pStyle w:val="AccurriTablenumericvalues"/>
              <w:keepNext/>
            </w:pPr>
          </w:p>
        </w:tc>
      </w:tr>
      <w:tr w:rsidR="00FC548F" w14:paraId="1F797B6D" w14:textId="77777777">
        <w:tc>
          <w:tcPr>
            <w:tcW w:w="6951" w:type="dxa"/>
            <w:tcBorders>
              <w:top w:val="nil"/>
              <w:left w:val="nil"/>
              <w:bottom w:val="nil"/>
              <w:right w:val="nil"/>
            </w:tcBorders>
            <w:tcMar>
              <w:left w:w="0" w:type="dxa"/>
              <w:right w:w="0" w:type="dxa"/>
            </w:tcMar>
            <w:vAlign w:val="bottom"/>
          </w:tcPr>
          <w:p w14:paraId="3F53C376"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B7E64CE" w14:textId="77777777" w:rsidR="00FC548F" w:rsidRDefault="00FC548F"/>
        </w:tc>
        <w:tc>
          <w:tcPr>
            <w:tcW w:w="1289" w:type="dxa"/>
            <w:tcBorders>
              <w:top w:val="nil"/>
              <w:left w:val="nil"/>
              <w:bottom w:val="nil"/>
              <w:right w:val="nil"/>
            </w:tcBorders>
            <w:tcMar>
              <w:left w:w="0" w:type="dxa"/>
              <w:right w:w="60" w:type="dxa"/>
            </w:tcMar>
            <w:vAlign w:val="bottom"/>
          </w:tcPr>
          <w:p w14:paraId="0AEDEBA3" w14:textId="77777777" w:rsidR="00FC548F" w:rsidRDefault="00000000">
            <w:pPr>
              <w:pStyle w:val="AccurriTablenumericvalues"/>
              <w:keepNext/>
            </w:pPr>
            <w:r>
              <w:rPr>
                <w:lang w:val="en-AU"/>
              </w:rPr>
              <w:t>14,065</w:t>
            </w:r>
          </w:p>
        </w:tc>
        <w:tc>
          <w:tcPr>
            <w:tcW w:w="60" w:type="dxa"/>
            <w:tcBorders>
              <w:top w:val="nil"/>
              <w:left w:val="nil"/>
              <w:bottom w:val="nil"/>
              <w:right w:val="nil"/>
            </w:tcBorders>
            <w:tcMar>
              <w:left w:w="0" w:type="dxa"/>
              <w:right w:w="0" w:type="dxa"/>
            </w:tcMar>
          </w:tcPr>
          <w:p w14:paraId="6475738D" w14:textId="77777777" w:rsidR="00FC548F" w:rsidRDefault="00FC548F"/>
        </w:tc>
        <w:tc>
          <w:tcPr>
            <w:tcW w:w="1289" w:type="dxa"/>
            <w:tcBorders>
              <w:top w:val="nil"/>
              <w:left w:val="nil"/>
              <w:bottom w:val="nil"/>
              <w:right w:val="nil"/>
            </w:tcBorders>
            <w:tcMar>
              <w:left w:w="0" w:type="dxa"/>
              <w:right w:w="60" w:type="dxa"/>
            </w:tcMar>
            <w:vAlign w:val="bottom"/>
          </w:tcPr>
          <w:p w14:paraId="08DECFED" w14:textId="77777777" w:rsidR="00FC548F" w:rsidRDefault="00000000">
            <w:pPr>
              <w:pStyle w:val="AccurriTablenumericvalues"/>
              <w:keepNext/>
            </w:pPr>
            <w:r>
              <w:rPr>
                <w:lang w:val="en-AU"/>
              </w:rPr>
              <w:t>56,318</w:t>
            </w:r>
          </w:p>
        </w:tc>
        <w:tc>
          <w:tcPr>
            <w:tcW w:w="60" w:type="dxa"/>
            <w:tcBorders>
              <w:top w:val="nil"/>
              <w:left w:val="nil"/>
              <w:bottom w:val="nil"/>
              <w:right w:val="nil"/>
            </w:tcBorders>
            <w:tcMar>
              <w:left w:w="0" w:type="dxa"/>
              <w:right w:w="0" w:type="dxa"/>
            </w:tcMar>
          </w:tcPr>
          <w:p w14:paraId="66DB798F" w14:textId="77777777" w:rsidR="00FC548F" w:rsidRDefault="00FC548F"/>
        </w:tc>
        <w:tc>
          <w:tcPr>
            <w:tcW w:w="1289" w:type="dxa"/>
            <w:tcBorders>
              <w:top w:val="nil"/>
              <w:left w:val="nil"/>
              <w:bottom w:val="nil"/>
              <w:right w:val="nil"/>
            </w:tcBorders>
            <w:tcMar>
              <w:left w:w="0" w:type="dxa"/>
              <w:right w:w="60" w:type="dxa"/>
            </w:tcMar>
            <w:vAlign w:val="bottom"/>
          </w:tcPr>
          <w:p w14:paraId="0CD34136" w14:textId="77777777" w:rsidR="00FC548F" w:rsidRDefault="00000000">
            <w:pPr>
              <w:pStyle w:val="AccurriTablenumericvalues"/>
              <w:keepNext/>
            </w:pPr>
            <w:r>
              <w:rPr>
                <w:lang w:val="en-AU"/>
              </w:rPr>
              <w:t>70,383</w:t>
            </w:r>
          </w:p>
        </w:tc>
      </w:tr>
      <w:tr w:rsidR="00FC548F" w14:paraId="5C75A20A" w14:textId="77777777">
        <w:tc>
          <w:tcPr>
            <w:tcW w:w="6951" w:type="dxa"/>
            <w:tcBorders>
              <w:top w:val="nil"/>
              <w:left w:val="nil"/>
              <w:bottom w:val="nil"/>
              <w:right w:val="nil"/>
            </w:tcBorders>
            <w:tcMar>
              <w:left w:w="0" w:type="dxa"/>
              <w:right w:w="0" w:type="dxa"/>
            </w:tcMar>
            <w:vAlign w:val="bottom"/>
          </w:tcPr>
          <w:p w14:paraId="1280D107" w14:textId="77777777" w:rsidR="00FC548F"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2DFB782" w14:textId="77777777" w:rsidR="00FC548F" w:rsidRDefault="00FC548F"/>
        </w:tc>
        <w:tc>
          <w:tcPr>
            <w:tcW w:w="1289" w:type="dxa"/>
            <w:tcBorders>
              <w:top w:val="nil"/>
              <w:left w:val="nil"/>
              <w:bottom w:val="nil"/>
              <w:right w:val="nil"/>
            </w:tcBorders>
            <w:tcMar>
              <w:left w:w="0" w:type="dxa"/>
              <w:right w:w="60" w:type="dxa"/>
            </w:tcMar>
            <w:vAlign w:val="bottom"/>
          </w:tcPr>
          <w:p w14:paraId="0B8FD863" w14:textId="77777777" w:rsidR="00FC548F" w:rsidRDefault="00000000">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286CFFA5" w14:textId="77777777" w:rsidR="00FC548F" w:rsidRDefault="00FC548F"/>
        </w:tc>
        <w:tc>
          <w:tcPr>
            <w:tcW w:w="1289" w:type="dxa"/>
            <w:tcBorders>
              <w:top w:val="nil"/>
              <w:left w:val="nil"/>
              <w:bottom w:val="nil"/>
              <w:right w:val="nil"/>
            </w:tcBorders>
            <w:tcMar>
              <w:left w:w="0" w:type="dxa"/>
              <w:right w:w="60" w:type="dxa"/>
            </w:tcMar>
            <w:vAlign w:val="bottom"/>
          </w:tcPr>
          <w:p w14:paraId="789820D3" w14:textId="77777777" w:rsidR="00FC548F" w:rsidRDefault="00000000">
            <w:pPr>
              <w:pStyle w:val="AccurriTablenumericvalues"/>
              <w:keepNext/>
            </w:pPr>
            <w:r>
              <w:rPr>
                <w:lang w:val="en-AU"/>
              </w:rPr>
              <w:t>6,425</w:t>
            </w:r>
          </w:p>
        </w:tc>
        <w:tc>
          <w:tcPr>
            <w:tcW w:w="60" w:type="dxa"/>
            <w:tcBorders>
              <w:top w:val="nil"/>
              <w:left w:val="nil"/>
              <w:bottom w:val="nil"/>
              <w:right w:val="nil"/>
            </w:tcBorders>
            <w:tcMar>
              <w:left w:w="0" w:type="dxa"/>
              <w:right w:w="0" w:type="dxa"/>
            </w:tcMar>
          </w:tcPr>
          <w:p w14:paraId="7F302E38" w14:textId="77777777" w:rsidR="00FC548F" w:rsidRDefault="00FC548F"/>
        </w:tc>
        <w:tc>
          <w:tcPr>
            <w:tcW w:w="1289" w:type="dxa"/>
            <w:tcBorders>
              <w:top w:val="nil"/>
              <w:left w:val="nil"/>
              <w:bottom w:val="nil"/>
              <w:right w:val="nil"/>
            </w:tcBorders>
            <w:tcMar>
              <w:left w:w="0" w:type="dxa"/>
              <w:right w:w="60" w:type="dxa"/>
            </w:tcMar>
            <w:vAlign w:val="bottom"/>
          </w:tcPr>
          <w:p w14:paraId="766A0603" w14:textId="77777777" w:rsidR="00FC548F" w:rsidRDefault="00000000">
            <w:pPr>
              <w:pStyle w:val="AccurriTablenumericvalues"/>
              <w:keepNext/>
            </w:pPr>
            <w:r>
              <w:rPr>
                <w:lang w:val="en-AU"/>
              </w:rPr>
              <w:t>12,825</w:t>
            </w:r>
          </w:p>
        </w:tc>
      </w:tr>
      <w:tr w:rsidR="00FC548F" w14:paraId="3AE02392" w14:textId="77777777">
        <w:tc>
          <w:tcPr>
            <w:tcW w:w="6951" w:type="dxa"/>
            <w:tcBorders>
              <w:top w:val="nil"/>
              <w:left w:val="nil"/>
              <w:bottom w:val="nil"/>
              <w:right w:val="nil"/>
            </w:tcBorders>
            <w:tcMar>
              <w:left w:w="0" w:type="dxa"/>
              <w:right w:w="0" w:type="dxa"/>
            </w:tcMar>
            <w:vAlign w:val="bottom"/>
          </w:tcPr>
          <w:p w14:paraId="27D64AB4" w14:textId="77777777" w:rsidR="00FC548F"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62FC9289" w14:textId="77777777" w:rsidR="00FC548F" w:rsidRDefault="00FC548F"/>
        </w:tc>
        <w:tc>
          <w:tcPr>
            <w:tcW w:w="1289" w:type="dxa"/>
            <w:tcBorders>
              <w:top w:val="nil"/>
              <w:left w:val="nil"/>
              <w:bottom w:val="nil"/>
              <w:right w:val="nil"/>
            </w:tcBorders>
            <w:tcMar>
              <w:left w:w="0" w:type="dxa"/>
              <w:right w:w="60" w:type="dxa"/>
            </w:tcMar>
            <w:vAlign w:val="bottom"/>
          </w:tcPr>
          <w:p w14:paraId="0E8E85F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B6E3D3" w14:textId="77777777" w:rsidR="00FC548F" w:rsidRDefault="00FC548F"/>
        </w:tc>
        <w:tc>
          <w:tcPr>
            <w:tcW w:w="1289" w:type="dxa"/>
            <w:tcBorders>
              <w:top w:val="nil"/>
              <w:left w:val="nil"/>
              <w:bottom w:val="nil"/>
              <w:right w:val="nil"/>
            </w:tcBorders>
            <w:tcMar>
              <w:left w:w="0" w:type="dxa"/>
              <w:right w:w="0" w:type="dxa"/>
            </w:tcMar>
            <w:vAlign w:val="bottom"/>
          </w:tcPr>
          <w:p w14:paraId="5F4ECFDF" w14:textId="77777777" w:rsidR="00FC548F" w:rsidRDefault="00000000">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6D897D05" w14:textId="77777777" w:rsidR="00FC548F" w:rsidRDefault="00FC548F"/>
        </w:tc>
        <w:tc>
          <w:tcPr>
            <w:tcW w:w="1289" w:type="dxa"/>
            <w:tcBorders>
              <w:top w:val="nil"/>
              <w:left w:val="nil"/>
              <w:bottom w:val="nil"/>
              <w:right w:val="nil"/>
            </w:tcBorders>
            <w:tcMar>
              <w:left w:w="0" w:type="dxa"/>
              <w:right w:w="0" w:type="dxa"/>
            </w:tcMar>
            <w:vAlign w:val="bottom"/>
          </w:tcPr>
          <w:p w14:paraId="4E8E0EF1" w14:textId="77777777" w:rsidR="00FC548F" w:rsidRDefault="00000000">
            <w:pPr>
              <w:pStyle w:val="AccurriTablenumericvalues"/>
              <w:keepNext/>
            </w:pPr>
            <w:r>
              <w:rPr>
                <w:lang w:val="en-AU"/>
              </w:rPr>
              <w:t>(1,089)</w:t>
            </w:r>
          </w:p>
        </w:tc>
      </w:tr>
      <w:tr w:rsidR="00FC548F" w14:paraId="6F6D4478" w14:textId="77777777">
        <w:tc>
          <w:tcPr>
            <w:tcW w:w="6951" w:type="dxa"/>
            <w:tcBorders>
              <w:top w:val="nil"/>
              <w:left w:val="nil"/>
              <w:bottom w:val="nil"/>
              <w:right w:val="nil"/>
            </w:tcBorders>
            <w:tcMar>
              <w:left w:w="0" w:type="dxa"/>
              <w:right w:w="0" w:type="dxa"/>
            </w:tcMar>
            <w:vAlign w:val="bottom"/>
          </w:tcPr>
          <w:p w14:paraId="43C160B8" w14:textId="77777777" w:rsidR="00FC548F"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6CA85406" w14:textId="77777777" w:rsidR="00FC548F" w:rsidRDefault="00FC548F"/>
        </w:tc>
        <w:tc>
          <w:tcPr>
            <w:tcW w:w="1289" w:type="dxa"/>
            <w:tcBorders>
              <w:top w:val="nil"/>
              <w:left w:val="nil"/>
              <w:bottom w:val="nil"/>
              <w:right w:val="nil"/>
            </w:tcBorders>
            <w:tcMar>
              <w:left w:w="0" w:type="dxa"/>
              <w:right w:w="0" w:type="dxa"/>
            </w:tcMar>
            <w:vAlign w:val="bottom"/>
          </w:tcPr>
          <w:p w14:paraId="10AC5A93" w14:textId="77777777" w:rsidR="00FC548F" w:rsidRDefault="00000000">
            <w:pPr>
              <w:pStyle w:val="AccurriTablenumericvalues"/>
              <w:keepNext/>
            </w:pPr>
            <w:r>
              <w:rPr>
                <w:lang w:val="en-AU"/>
              </w:rPr>
              <w:t>(5,281)</w:t>
            </w:r>
          </w:p>
        </w:tc>
        <w:tc>
          <w:tcPr>
            <w:tcW w:w="60" w:type="dxa"/>
            <w:tcBorders>
              <w:top w:val="nil"/>
              <w:left w:val="nil"/>
              <w:bottom w:val="nil"/>
              <w:right w:val="nil"/>
            </w:tcBorders>
            <w:tcMar>
              <w:left w:w="0" w:type="dxa"/>
              <w:right w:w="0" w:type="dxa"/>
            </w:tcMar>
          </w:tcPr>
          <w:p w14:paraId="3F1B7E90" w14:textId="77777777" w:rsidR="00FC548F" w:rsidRDefault="00FC548F"/>
        </w:tc>
        <w:tc>
          <w:tcPr>
            <w:tcW w:w="1289" w:type="dxa"/>
            <w:tcBorders>
              <w:top w:val="nil"/>
              <w:left w:val="nil"/>
              <w:bottom w:val="nil"/>
              <w:right w:val="nil"/>
            </w:tcBorders>
            <w:tcMar>
              <w:left w:w="0" w:type="dxa"/>
              <w:right w:w="0" w:type="dxa"/>
            </w:tcMar>
            <w:vAlign w:val="bottom"/>
          </w:tcPr>
          <w:p w14:paraId="1CD326E4" w14:textId="77777777" w:rsidR="00FC548F" w:rsidRDefault="00000000">
            <w:pPr>
              <w:pStyle w:val="AccurriTablenumericvalues"/>
              <w:keepNext/>
            </w:pPr>
            <w:r>
              <w:rPr>
                <w:lang w:val="en-AU"/>
              </w:rPr>
              <w:t>(12,199)</w:t>
            </w:r>
          </w:p>
        </w:tc>
        <w:tc>
          <w:tcPr>
            <w:tcW w:w="60" w:type="dxa"/>
            <w:tcBorders>
              <w:top w:val="nil"/>
              <w:left w:val="nil"/>
              <w:bottom w:val="nil"/>
              <w:right w:val="nil"/>
            </w:tcBorders>
            <w:tcMar>
              <w:left w:w="0" w:type="dxa"/>
              <w:right w:w="0" w:type="dxa"/>
            </w:tcMar>
          </w:tcPr>
          <w:p w14:paraId="6B87C4BA" w14:textId="77777777" w:rsidR="00FC548F" w:rsidRDefault="00FC548F"/>
        </w:tc>
        <w:tc>
          <w:tcPr>
            <w:tcW w:w="1289" w:type="dxa"/>
            <w:tcBorders>
              <w:top w:val="nil"/>
              <w:left w:val="nil"/>
              <w:bottom w:val="nil"/>
              <w:right w:val="nil"/>
            </w:tcBorders>
            <w:tcMar>
              <w:left w:w="0" w:type="dxa"/>
              <w:right w:w="0" w:type="dxa"/>
            </w:tcMar>
            <w:vAlign w:val="bottom"/>
          </w:tcPr>
          <w:p w14:paraId="529313D9" w14:textId="77777777" w:rsidR="00FC548F" w:rsidRDefault="00000000">
            <w:pPr>
              <w:pStyle w:val="AccurriTablenumericvalues"/>
              <w:keepNext/>
            </w:pPr>
            <w:r>
              <w:rPr>
                <w:lang w:val="en-AU"/>
              </w:rPr>
              <w:t>(17,480)</w:t>
            </w:r>
          </w:p>
        </w:tc>
      </w:tr>
      <w:tr w:rsidR="00FC548F" w14:paraId="3EF587E1" w14:textId="77777777">
        <w:tc>
          <w:tcPr>
            <w:tcW w:w="6951" w:type="dxa"/>
            <w:tcBorders>
              <w:top w:val="nil"/>
              <w:left w:val="nil"/>
              <w:bottom w:val="nil"/>
              <w:right w:val="nil"/>
            </w:tcBorders>
            <w:tcMar>
              <w:left w:w="0" w:type="dxa"/>
              <w:right w:w="0" w:type="dxa"/>
            </w:tcMar>
            <w:vAlign w:val="bottom"/>
          </w:tcPr>
          <w:p w14:paraId="4DE8AB3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1FD9ED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C2B4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91C22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D1F6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F9161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D14FF6" w14:textId="77777777" w:rsidR="00FC548F" w:rsidRDefault="00FC548F">
            <w:pPr>
              <w:pStyle w:val="AccurriTablenumericvalues"/>
              <w:keepNext/>
            </w:pPr>
          </w:p>
        </w:tc>
      </w:tr>
      <w:tr w:rsidR="00FC548F" w14:paraId="7AFBF26E" w14:textId="77777777">
        <w:tc>
          <w:tcPr>
            <w:tcW w:w="6951" w:type="dxa"/>
            <w:tcBorders>
              <w:top w:val="nil"/>
              <w:left w:val="nil"/>
              <w:bottom w:val="nil"/>
              <w:right w:val="nil"/>
            </w:tcBorders>
            <w:tcMar>
              <w:left w:w="0" w:type="dxa"/>
              <w:right w:w="0" w:type="dxa"/>
            </w:tcMar>
            <w:vAlign w:val="bottom"/>
          </w:tcPr>
          <w:p w14:paraId="6C6A91C9"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4F67BE0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9F330F8" w14:textId="77777777" w:rsidR="00FC548F" w:rsidRDefault="00000000">
            <w:pPr>
              <w:pStyle w:val="AccurriTablenumericvalues"/>
              <w:keepNext/>
            </w:pPr>
            <w:r>
              <w:rPr>
                <w:lang w:val="en-AU"/>
              </w:rPr>
              <w:t>15,184</w:t>
            </w:r>
          </w:p>
        </w:tc>
        <w:tc>
          <w:tcPr>
            <w:tcW w:w="60" w:type="dxa"/>
            <w:tcBorders>
              <w:top w:val="nil"/>
              <w:left w:val="nil"/>
              <w:bottom w:val="nil"/>
              <w:right w:val="nil"/>
            </w:tcBorders>
            <w:tcMar>
              <w:left w:w="0" w:type="dxa"/>
              <w:right w:w="0" w:type="dxa"/>
            </w:tcMar>
          </w:tcPr>
          <w:p w14:paraId="61AA8D0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6F15E2B" w14:textId="77777777" w:rsidR="00FC548F" w:rsidRDefault="00000000">
            <w:pPr>
              <w:pStyle w:val="AccurriTablenumericvalues"/>
              <w:keepNext/>
            </w:pPr>
            <w:r>
              <w:rPr>
                <w:lang w:val="en-AU"/>
              </w:rPr>
              <w:t>49,455</w:t>
            </w:r>
          </w:p>
        </w:tc>
        <w:tc>
          <w:tcPr>
            <w:tcW w:w="60" w:type="dxa"/>
            <w:tcBorders>
              <w:top w:val="nil"/>
              <w:left w:val="nil"/>
              <w:bottom w:val="nil"/>
              <w:right w:val="nil"/>
            </w:tcBorders>
            <w:tcMar>
              <w:left w:w="0" w:type="dxa"/>
              <w:right w:w="0" w:type="dxa"/>
            </w:tcMar>
          </w:tcPr>
          <w:p w14:paraId="54B697E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BEE2B31" w14:textId="77777777" w:rsidR="00FC548F" w:rsidRDefault="00000000">
            <w:pPr>
              <w:pStyle w:val="AccurriTablenumericvalues"/>
              <w:keepNext/>
            </w:pPr>
            <w:r>
              <w:rPr>
                <w:lang w:val="en-AU"/>
              </w:rPr>
              <w:t>64,639</w:t>
            </w:r>
          </w:p>
        </w:tc>
      </w:tr>
    </w:tbl>
    <w:p w14:paraId="2E905B13" w14:textId="77777777" w:rsidR="00FC548F" w:rsidRDefault="00000000">
      <w:pPr>
        <w:sectPr w:rsidR="00FC548F">
          <w:headerReference w:type="even" r:id="rId129"/>
          <w:headerReference w:type="default" r:id="rId130"/>
          <w:footerReference w:type="even" r:id="rId131"/>
          <w:footerReference w:type="default" r:id="rId132"/>
          <w:headerReference w:type="first" r:id="rId133"/>
          <w:footerReference w:type="first" r:id="rId1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NauNote_TOC"/>
    <w:p w14:paraId="7302BE24" w14:textId="77777777" w:rsidR="00FC548F" w:rsidRDefault="00000000">
      <w:pPr>
        <w:pStyle w:val="AccurriParagraphmainheader"/>
        <w:keepNext/>
      </w:pPr>
      <w:r>
        <w:lastRenderedPageBreak/>
        <w:fldChar w:fldCharType="begin"/>
      </w:r>
      <w:r>
        <w:rPr>
          <w:lang w:val="en-AU"/>
        </w:rPr>
        <w:instrText>TC "Note 13. Right-of-use assets"\f n \l 1</w:instrText>
      </w:r>
      <w:r>
        <w:fldChar w:fldCharType="end"/>
      </w:r>
      <w:bookmarkEnd w:id="64"/>
      <w:r>
        <w:rPr>
          <w:lang w:val="en-AU"/>
        </w:rPr>
        <w:t>Note 13. Right-of-use assets</w:t>
      </w:r>
    </w:p>
    <w:p w14:paraId="4B456DE7"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DC0EECD" w14:textId="77777777">
        <w:trPr>
          <w:cantSplit/>
          <w:tblHeader/>
        </w:trPr>
        <w:tc>
          <w:tcPr>
            <w:tcW w:w="8301" w:type="dxa"/>
            <w:tcBorders>
              <w:top w:val="nil"/>
              <w:left w:val="nil"/>
              <w:bottom w:val="nil"/>
              <w:right w:val="nil"/>
            </w:tcBorders>
            <w:tcMar>
              <w:left w:w="0" w:type="dxa"/>
              <w:right w:w="0" w:type="dxa"/>
            </w:tcMar>
            <w:vAlign w:val="bottom"/>
          </w:tcPr>
          <w:p w14:paraId="4196167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5E82A52" w14:textId="77777777" w:rsidR="00FC548F" w:rsidRDefault="00FC548F"/>
        </w:tc>
        <w:tc>
          <w:tcPr>
            <w:tcW w:w="2638" w:type="dxa"/>
            <w:gridSpan w:val="3"/>
            <w:tcBorders>
              <w:top w:val="nil"/>
              <w:left w:val="nil"/>
              <w:bottom w:val="nil"/>
              <w:right w:val="nil"/>
            </w:tcBorders>
            <w:tcMar>
              <w:left w:w="0" w:type="dxa"/>
              <w:right w:w="0" w:type="dxa"/>
            </w:tcMar>
            <w:vAlign w:val="bottom"/>
          </w:tcPr>
          <w:p w14:paraId="26AC5EE3" w14:textId="77777777" w:rsidR="00FC548F" w:rsidRDefault="00000000">
            <w:pPr>
              <w:pStyle w:val="AccurriTableheaderinmaintable"/>
              <w:keepNext/>
            </w:pPr>
            <w:r>
              <w:rPr>
                <w:lang w:val="en-AU"/>
              </w:rPr>
              <w:t>Consolidated</w:t>
            </w:r>
          </w:p>
        </w:tc>
      </w:tr>
      <w:tr w:rsidR="00FC548F" w14:paraId="5DB4D16C" w14:textId="77777777">
        <w:trPr>
          <w:cantSplit/>
          <w:tblHeader/>
        </w:trPr>
        <w:tc>
          <w:tcPr>
            <w:tcW w:w="8301" w:type="dxa"/>
            <w:tcBorders>
              <w:top w:val="nil"/>
              <w:left w:val="nil"/>
              <w:bottom w:val="nil"/>
              <w:right w:val="nil"/>
            </w:tcBorders>
            <w:tcMar>
              <w:left w:w="0" w:type="dxa"/>
              <w:right w:w="0" w:type="dxa"/>
            </w:tcMar>
            <w:vAlign w:val="bottom"/>
          </w:tcPr>
          <w:p w14:paraId="2D95FB2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DCFCD7E" w14:textId="77777777" w:rsidR="00FC548F" w:rsidRDefault="00FC548F"/>
        </w:tc>
        <w:tc>
          <w:tcPr>
            <w:tcW w:w="1289" w:type="dxa"/>
            <w:tcBorders>
              <w:top w:val="nil"/>
              <w:left w:val="nil"/>
              <w:bottom w:val="nil"/>
              <w:right w:val="nil"/>
            </w:tcBorders>
            <w:tcMar>
              <w:left w:w="0" w:type="dxa"/>
              <w:right w:w="0" w:type="dxa"/>
            </w:tcMar>
            <w:vAlign w:val="bottom"/>
          </w:tcPr>
          <w:p w14:paraId="580B56EE"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612C18D" w14:textId="77777777" w:rsidR="00FC548F" w:rsidRDefault="00FC548F"/>
        </w:tc>
        <w:tc>
          <w:tcPr>
            <w:tcW w:w="1289" w:type="dxa"/>
            <w:tcBorders>
              <w:top w:val="nil"/>
              <w:left w:val="nil"/>
              <w:bottom w:val="nil"/>
              <w:right w:val="nil"/>
            </w:tcBorders>
            <w:tcMar>
              <w:left w:w="0" w:type="dxa"/>
              <w:right w:w="0" w:type="dxa"/>
            </w:tcMar>
            <w:vAlign w:val="bottom"/>
          </w:tcPr>
          <w:p w14:paraId="589816F0" w14:textId="77777777" w:rsidR="00FC548F" w:rsidRDefault="00000000">
            <w:pPr>
              <w:pStyle w:val="AccurriTableheaderinmaintable"/>
              <w:keepNext/>
            </w:pPr>
            <w:r>
              <w:rPr>
                <w:lang w:val="en-AU"/>
              </w:rPr>
              <w:t>2023</w:t>
            </w:r>
          </w:p>
        </w:tc>
      </w:tr>
      <w:tr w:rsidR="00FC548F" w14:paraId="43384513" w14:textId="77777777">
        <w:trPr>
          <w:cantSplit/>
          <w:tblHeader/>
        </w:trPr>
        <w:tc>
          <w:tcPr>
            <w:tcW w:w="8301" w:type="dxa"/>
            <w:tcBorders>
              <w:top w:val="nil"/>
              <w:left w:val="nil"/>
              <w:bottom w:val="nil"/>
              <w:right w:val="nil"/>
            </w:tcBorders>
            <w:tcMar>
              <w:left w:w="0" w:type="dxa"/>
              <w:right w:w="0" w:type="dxa"/>
            </w:tcMar>
            <w:vAlign w:val="bottom"/>
          </w:tcPr>
          <w:p w14:paraId="7CD30D1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7A980DF" w14:textId="77777777" w:rsidR="00FC548F" w:rsidRDefault="00FC548F"/>
        </w:tc>
        <w:tc>
          <w:tcPr>
            <w:tcW w:w="1289" w:type="dxa"/>
            <w:tcBorders>
              <w:top w:val="nil"/>
              <w:left w:val="nil"/>
              <w:bottom w:val="nil"/>
              <w:right w:val="nil"/>
            </w:tcBorders>
            <w:tcMar>
              <w:left w:w="0" w:type="dxa"/>
              <w:right w:w="0" w:type="dxa"/>
            </w:tcMar>
            <w:vAlign w:val="bottom"/>
          </w:tcPr>
          <w:p w14:paraId="4CC1C54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0BAF017" w14:textId="77777777" w:rsidR="00FC548F" w:rsidRDefault="00FC548F"/>
        </w:tc>
        <w:tc>
          <w:tcPr>
            <w:tcW w:w="1289" w:type="dxa"/>
            <w:tcBorders>
              <w:top w:val="nil"/>
              <w:left w:val="nil"/>
              <w:bottom w:val="nil"/>
              <w:right w:val="nil"/>
            </w:tcBorders>
            <w:tcMar>
              <w:left w:w="0" w:type="dxa"/>
              <w:right w:w="0" w:type="dxa"/>
            </w:tcMar>
            <w:vAlign w:val="bottom"/>
          </w:tcPr>
          <w:p w14:paraId="5E998961" w14:textId="77777777" w:rsidR="00FC548F" w:rsidRDefault="00000000">
            <w:pPr>
              <w:pStyle w:val="AccurriTableheaderinmaintable"/>
              <w:keepNext/>
            </w:pPr>
            <w:r>
              <w:rPr>
                <w:lang w:val="en-AU"/>
              </w:rPr>
              <w:t>CU'000</w:t>
            </w:r>
          </w:p>
        </w:tc>
      </w:tr>
      <w:tr w:rsidR="00FC548F" w14:paraId="2FA76DB7" w14:textId="77777777">
        <w:trPr>
          <w:cantSplit/>
          <w:tblHeader/>
        </w:trPr>
        <w:tc>
          <w:tcPr>
            <w:tcW w:w="8301" w:type="dxa"/>
            <w:tcBorders>
              <w:top w:val="nil"/>
              <w:left w:val="nil"/>
              <w:bottom w:val="nil"/>
              <w:right w:val="nil"/>
            </w:tcBorders>
            <w:tcMar>
              <w:left w:w="0" w:type="dxa"/>
              <w:right w:w="0" w:type="dxa"/>
            </w:tcMar>
            <w:vAlign w:val="bottom"/>
          </w:tcPr>
          <w:p w14:paraId="60BEC6E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1E0DC44" w14:textId="77777777" w:rsidR="00FC548F" w:rsidRDefault="00FC548F"/>
        </w:tc>
        <w:tc>
          <w:tcPr>
            <w:tcW w:w="1289" w:type="dxa"/>
            <w:tcBorders>
              <w:top w:val="nil"/>
              <w:left w:val="nil"/>
              <w:bottom w:val="nil"/>
              <w:right w:val="nil"/>
            </w:tcBorders>
            <w:tcMar>
              <w:left w:w="0" w:type="dxa"/>
              <w:right w:w="0" w:type="dxa"/>
            </w:tcMar>
            <w:vAlign w:val="bottom"/>
          </w:tcPr>
          <w:p w14:paraId="7A6EE27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AF2A6D5" w14:textId="77777777" w:rsidR="00FC548F" w:rsidRDefault="00FC548F"/>
        </w:tc>
        <w:tc>
          <w:tcPr>
            <w:tcW w:w="1289" w:type="dxa"/>
            <w:tcBorders>
              <w:top w:val="nil"/>
              <w:left w:val="nil"/>
              <w:bottom w:val="nil"/>
              <w:right w:val="nil"/>
            </w:tcBorders>
            <w:tcMar>
              <w:left w:w="0" w:type="dxa"/>
              <w:right w:w="0" w:type="dxa"/>
            </w:tcMar>
            <w:vAlign w:val="bottom"/>
          </w:tcPr>
          <w:p w14:paraId="19F6E477" w14:textId="77777777" w:rsidR="00FC548F" w:rsidRDefault="00FC548F">
            <w:pPr>
              <w:pStyle w:val="AccurriTableheaderinmaintable"/>
              <w:keepNext/>
            </w:pPr>
          </w:p>
        </w:tc>
      </w:tr>
      <w:tr w:rsidR="00FC548F" w14:paraId="57ED88FB" w14:textId="77777777">
        <w:tc>
          <w:tcPr>
            <w:tcW w:w="8301" w:type="dxa"/>
            <w:tcBorders>
              <w:top w:val="nil"/>
              <w:left w:val="nil"/>
              <w:bottom w:val="nil"/>
              <w:right w:val="nil"/>
            </w:tcBorders>
            <w:tcMar>
              <w:left w:w="0" w:type="dxa"/>
              <w:right w:w="0" w:type="dxa"/>
            </w:tcMar>
            <w:vAlign w:val="bottom"/>
          </w:tcPr>
          <w:p w14:paraId="4528E012" w14:textId="77777777" w:rsidR="00FC548F" w:rsidRDefault="00000000">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4C28DD2B" w14:textId="77777777" w:rsidR="00FC548F" w:rsidRDefault="00FC548F"/>
        </w:tc>
        <w:tc>
          <w:tcPr>
            <w:tcW w:w="1289" w:type="dxa"/>
            <w:tcBorders>
              <w:top w:val="nil"/>
              <w:left w:val="nil"/>
              <w:bottom w:val="nil"/>
              <w:right w:val="nil"/>
            </w:tcBorders>
            <w:tcMar>
              <w:left w:w="0" w:type="dxa"/>
              <w:right w:w="60" w:type="dxa"/>
            </w:tcMar>
            <w:vAlign w:val="bottom"/>
          </w:tcPr>
          <w:p w14:paraId="56B9912A" w14:textId="77777777" w:rsidR="00FC548F" w:rsidRDefault="00000000">
            <w:pPr>
              <w:pStyle w:val="AccurriTablenumericvalues"/>
              <w:keepNext/>
            </w:pPr>
            <w:r>
              <w:rPr>
                <w:lang w:val="en-AU"/>
              </w:rPr>
              <w:t xml:space="preserve">5,636 </w:t>
            </w:r>
          </w:p>
        </w:tc>
        <w:tc>
          <w:tcPr>
            <w:tcW w:w="60" w:type="dxa"/>
            <w:tcBorders>
              <w:top w:val="nil"/>
              <w:left w:val="nil"/>
              <w:bottom w:val="nil"/>
              <w:right w:val="nil"/>
            </w:tcBorders>
            <w:tcMar>
              <w:left w:w="0" w:type="dxa"/>
              <w:right w:w="0" w:type="dxa"/>
            </w:tcMar>
          </w:tcPr>
          <w:p w14:paraId="2802CA3B" w14:textId="77777777" w:rsidR="00FC548F" w:rsidRDefault="00FC548F"/>
        </w:tc>
        <w:tc>
          <w:tcPr>
            <w:tcW w:w="1289" w:type="dxa"/>
            <w:tcBorders>
              <w:top w:val="nil"/>
              <w:left w:val="nil"/>
              <w:bottom w:val="nil"/>
              <w:right w:val="nil"/>
            </w:tcBorders>
            <w:tcMar>
              <w:left w:w="0" w:type="dxa"/>
              <w:right w:w="60" w:type="dxa"/>
            </w:tcMar>
            <w:vAlign w:val="bottom"/>
          </w:tcPr>
          <w:p w14:paraId="0E150856" w14:textId="77777777" w:rsidR="00FC548F" w:rsidRDefault="00000000">
            <w:pPr>
              <w:pStyle w:val="AccurriTablenumericvalues"/>
              <w:keepNext/>
            </w:pPr>
            <w:r>
              <w:rPr>
                <w:lang w:val="en-AU"/>
              </w:rPr>
              <w:t xml:space="preserve">5,636 </w:t>
            </w:r>
          </w:p>
        </w:tc>
      </w:tr>
      <w:tr w:rsidR="00FC548F" w14:paraId="0CACBD74" w14:textId="77777777">
        <w:tc>
          <w:tcPr>
            <w:tcW w:w="8301" w:type="dxa"/>
            <w:tcBorders>
              <w:top w:val="nil"/>
              <w:left w:val="nil"/>
              <w:bottom w:val="nil"/>
              <w:right w:val="nil"/>
            </w:tcBorders>
            <w:tcMar>
              <w:left w:w="0" w:type="dxa"/>
              <w:right w:w="0" w:type="dxa"/>
            </w:tcMar>
            <w:vAlign w:val="bottom"/>
          </w:tcPr>
          <w:p w14:paraId="4EACF8CC" w14:textId="77777777" w:rsidR="00FC548F"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CD18E5D" w14:textId="77777777" w:rsidR="00FC548F" w:rsidRDefault="00FC548F"/>
        </w:tc>
        <w:tc>
          <w:tcPr>
            <w:tcW w:w="1289" w:type="dxa"/>
            <w:tcBorders>
              <w:top w:val="nil"/>
              <w:left w:val="nil"/>
              <w:bottom w:val="nil"/>
              <w:right w:val="nil"/>
            </w:tcBorders>
            <w:tcMar>
              <w:left w:w="0" w:type="dxa"/>
              <w:right w:w="0" w:type="dxa"/>
            </w:tcMar>
            <w:vAlign w:val="bottom"/>
          </w:tcPr>
          <w:p w14:paraId="6E4F60F8" w14:textId="77777777" w:rsidR="00FC548F" w:rsidRDefault="00000000">
            <w:pPr>
              <w:pStyle w:val="AccurriTablenumericvalues"/>
              <w:keepNext/>
            </w:pPr>
            <w:r>
              <w:rPr>
                <w:lang w:val="en-AU"/>
              </w:rPr>
              <w:t>(2,332)</w:t>
            </w:r>
          </w:p>
        </w:tc>
        <w:tc>
          <w:tcPr>
            <w:tcW w:w="60" w:type="dxa"/>
            <w:tcBorders>
              <w:top w:val="nil"/>
              <w:left w:val="nil"/>
              <w:bottom w:val="nil"/>
              <w:right w:val="nil"/>
            </w:tcBorders>
            <w:tcMar>
              <w:left w:w="0" w:type="dxa"/>
              <w:right w:w="0" w:type="dxa"/>
            </w:tcMar>
          </w:tcPr>
          <w:p w14:paraId="76480C77" w14:textId="77777777" w:rsidR="00FC548F" w:rsidRDefault="00FC548F"/>
        </w:tc>
        <w:tc>
          <w:tcPr>
            <w:tcW w:w="1289" w:type="dxa"/>
            <w:tcBorders>
              <w:top w:val="nil"/>
              <w:left w:val="nil"/>
              <w:bottom w:val="nil"/>
              <w:right w:val="nil"/>
            </w:tcBorders>
            <w:tcMar>
              <w:left w:w="0" w:type="dxa"/>
              <w:right w:w="0" w:type="dxa"/>
            </w:tcMar>
            <w:vAlign w:val="bottom"/>
          </w:tcPr>
          <w:p w14:paraId="45133388" w14:textId="77777777" w:rsidR="00FC548F" w:rsidRDefault="00000000">
            <w:pPr>
              <w:pStyle w:val="AccurriTablenumericvalues"/>
              <w:keepNext/>
            </w:pPr>
            <w:r>
              <w:rPr>
                <w:lang w:val="en-AU"/>
              </w:rPr>
              <w:t>(1,768)</w:t>
            </w:r>
          </w:p>
        </w:tc>
      </w:tr>
      <w:tr w:rsidR="00FC548F" w14:paraId="20102684" w14:textId="77777777">
        <w:tc>
          <w:tcPr>
            <w:tcW w:w="8301" w:type="dxa"/>
            <w:tcBorders>
              <w:top w:val="nil"/>
              <w:left w:val="nil"/>
              <w:bottom w:val="nil"/>
              <w:right w:val="nil"/>
            </w:tcBorders>
            <w:tcMar>
              <w:left w:w="0" w:type="dxa"/>
              <w:right w:w="0" w:type="dxa"/>
            </w:tcMar>
            <w:vAlign w:val="bottom"/>
          </w:tcPr>
          <w:p w14:paraId="59ECC4D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B481A5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2731DA" w14:textId="77777777" w:rsidR="00FC548F" w:rsidRDefault="00000000">
            <w:pPr>
              <w:pStyle w:val="AccurriTablenumericvalues"/>
              <w:keepNext/>
            </w:pPr>
            <w:r>
              <w:rPr>
                <w:lang w:val="en-AU"/>
              </w:rPr>
              <w:t xml:space="preserve">3,304 </w:t>
            </w:r>
          </w:p>
        </w:tc>
        <w:tc>
          <w:tcPr>
            <w:tcW w:w="60" w:type="dxa"/>
            <w:tcBorders>
              <w:top w:val="nil"/>
              <w:left w:val="nil"/>
              <w:bottom w:val="nil"/>
              <w:right w:val="nil"/>
            </w:tcBorders>
            <w:tcMar>
              <w:left w:w="0" w:type="dxa"/>
              <w:right w:w="0" w:type="dxa"/>
            </w:tcMar>
          </w:tcPr>
          <w:p w14:paraId="22B0658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4335351" w14:textId="77777777" w:rsidR="00FC548F" w:rsidRDefault="00000000">
            <w:pPr>
              <w:pStyle w:val="AccurriTablenumericvalues"/>
              <w:keepNext/>
            </w:pPr>
            <w:r>
              <w:rPr>
                <w:lang w:val="en-AU"/>
              </w:rPr>
              <w:t xml:space="preserve">3,868 </w:t>
            </w:r>
          </w:p>
        </w:tc>
      </w:tr>
      <w:tr w:rsidR="00FC548F" w14:paraId="5EA05785" w14:textId="77777777">
        <w:tc>
          <w:tcPr>
            <w:tcW w:w="8301" w:type="dxa"/>
            <w:tcBorders>
              <w:top w:val="nil"/>
              <w:left w:val="nil"/>
              <w:bottom w:val="nil"/>
              <w:right w:val="nil"/>
            </w:tcBorders>
            <w:tcMar>
              <w:left w:w="0" w:type="dxa"/>
              <w:right w:w="0" w:type="dxa"/>
            </w:tcMar>
            <w:vAlign w:val="bottom"/>
          </w:tcPr>
          <w:p w14:paraId="26A2527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C43A2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D0770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72834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234F27" w14:textId="77777777" w:rsidR="00FC548F" w:rsidRDefault="00FC548F">
            <w:pPr>
              <w:pStyle w:val="AccurriTablenumericvalues"/>
              <w:keepNext/>
            </w:pPr>
          </w:p>
        </w:tc>
      </w:tr>
      <w:tr w:rsidR="00FC548F" w14:paraId="430169A4" w14:textId="77777777">
        <w:tc>
          <w:tcPr>
            <w:tcW w:w="8301" w:type="dxa"/>
            <w:tcBorders>
              <w:top w:val="nil"/>
              <w:left w:val="nil"/>
              <w:bottom w:val="nil"/>
              <w:right w:val="nil"/>
            </w:tcBorders>
            <w:tcMar>
              <w:left w:w="0" w:type="dxa"/>
              <w:right w:w="0" w:type="dxa"/>
            </w:tcMar>
            <w:vAlign w:val="bottom"/>
          </w:tcPr>
          <w:p w14:paraId="484A66AD" w14:textId="77777777" w:rsidR="00FC548F" w:rsidRDefault="00000000">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6951E11F" w14:textId="77777777" w:rsidR="00FC548F" w:rsidRDefault="00FC548F"/>
        </w:tc>
        <w:tc>
          <w:tcPr>
            <w:tcW w:w="1289" w:type="dxa"/>
            <w:tcBorders>
              <w:top w:val="nil"/>
              <w:left w:val="nil"/>
              <w:bottom w:val="nil"/>
              <w:right w:val="nil"/>
            </w:tcBorders>
            <w:tcMar>
              <w:left w:w="0" w:type="dxa"/>
              <w:right w:w="60" w:type="dxa"/>
            </w:tcMar>
            <w:vAlign w:val="bottom"/>
          </w:tcPr>
          <w:p w14:paraId="05366025" w14:textId="77777777" w:rsidR="00FC548F" w:rsidRDefault="00000000">
            <w:pPr>
              <w:pStyle w:val="AccurriTablenumericvalues"/>
              <w:keepNext/>
            </w:pPr>
            <w:r>
              <w:rPr>
                <w:lang w:val="en-AU"/>
              </w:rPr>
              <w:t xml:space="preserve">2,363 </w:t>
            </w:r>
          </w:p>
        </w:tc>
        <w:tc>
          <w:tcPr>
            <w:tcW w:w="60" w:type="dxa"/>
            <w:tcBorders>
              <w:top w:val="nil"/>
              <w:left w:val="nil"/>
              <w:bottom w:val="nil"/>
              <w:right w:val="nil"/>
            </w:tcBorders>
            <w:tcMar>
              <w:left w:w="0" w:type="dxa"/>
              <w:right w:w="0" w:type="dxa"/>
            </w:tcMar>
          </w:tcPr>
          <w:p w14:paraId="121324EA" w14:textId="77777777" w:rsidR="00FC548F" w:rsidRDefault="00FC548F"/>
        </w:tc>
        <w:tc>
          <w:tcPr>
            <w:tcW w:w="1289" w:type="dxa"/>
            <w:tcBorders>
              <w:top w:val="nil"/>
              <w:left w:val="nil"/>
              <w:bottom w:val="nil"/>
              <w:right w:val="nil"/>
            </w:tcBorders>
            <w:tcMar>
              <w:left w:w="0" w:type="dxa"/>
              <w:right w:w="60" w:type="dxa"/>
            </w:tcMar>
            <w:vAlign w:val="bottom"/>
          </w:tcPr>
          <w:p w14:paraId="037BE4B3" w14:textId="77777777" w:rsidR="00FC548F" w:rsidRDefault="00000000">
            <w:pPr>
              <w:pStyle w:val="AccurriTablenumericvalues"/>
              <w:keepNext/>
            </w:pPr>
            <w:r>
              <w:rPr>
                <w:lang w:val="en-AU"/>
              </w:rPr>
              <w:t xml:space="preserve">1,843 </w:t>
            </w:r>
          </w:p>
        </w:tc>
      </w:tr>
      <w:tr w:rsidR="00FC548F" w14:paraId="419FDA00" w14:textId="77777777">
        <w:tc>
          <w:tcPr>
            <w:tcW w:w="8301" w:type="dxa"/>
            <w:tcBorders>
              <w:top w:val="nil"/>
              <w:left w:val="nil"/>
              <w:bottom w:val="nil"/>
              <w:right w:val="nil"/>
            </w:tcBorders>
            <w:tcMar>
              <w:left w:w="0" w:type="dxa"/>
              <w:right w:w="0" w:type="dxa"/>
            </w:tcMar>
            <w:vAlign w:val="bottom"/>
          </w:tcPr>
          <w:p w14:paraId="283E7E6A" w14:textId="77777777" w:rsidR="00FC548F"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0846714" w14:textId="77777777" w:rsidR="00FC548F" w:rsidRDefault="00FC548F"/>
        </w:tc>
        <w:tc>
          <w:tcPr>
            <w:tcW w:w="1289" w:type="dxa"/>
            <w:tcBorders>
              <w:top w:val="nil"/>
              <w:left w:val="nil"/>
              <w:bottom w:val="nil"/>
              <w:right w:val="nil"/>
            </w:tcBorders>
            <w:tcMar>
              <w:left w:w="0" w:type="dxa"/>
              <w:right w:w="0" w:type="dxa"/>
            </w:tcMar>
            <w:vAlign w:val="bottom"/>
          </w:tcPr>
          <w:p w14:paraId="72731113" w14:textId="77777777" w:rsidR="00FC548F" w:rsidRDefault="00000000">
            <w:pPr>
              <w:pStyle w:val="AccurriTablenumericvalues"/>
              <w:keepNext/>
            </w:pPr>
            <w:r>
              <w:rPr>
                <w:lang w:val="en-AU"/>
              </w:rPr>
              <w:t>(1,404)</w:t>
            </w:r>
          </w:p>
        </w:tc>
        <w:tc>
          <w:tcPr>
            <w:tcW w:w="60" w:type="dxa"/>
            <w:tcBorders>
              <w:top w:val="nil"/>
              <w:left w:val="nil"/>
              <w:bottom w:val="nil"/>
              <w:right w:val="nil"/>
            </w:tcBorders>
            <w:tcMar>
              <w:left w:w="0" w:type="dxa"/>
              <w:right w:w="0" w:type="dxa"/>
            </w:tcMar>
          </w:tcPr>
          <w:p w14:paraId="4363098D" w14:textId="77777777" w:rsidR="00FC548F" w:rsidRDefault="00FC548F"/>
        </w:tc>
        <w:tc>
          <w:tcPr>
            <w:tcW w:w="1289" w:type="dxa"/>
            <w:tcBorders>
              <w:top w:val="nil"/>
              <w:left w:val="nil"/>
              <w:bottom w:val="nil"/>
              <w:right w:val="nil"/>
            </w:tcBorders>
            <w:tcMar>
              <w:left w:w="0" w:type="dxa"/>
              <w:right w:w="0" w:type="dxa"/>
            </w:tcMar>
            <w:vAlign w:val="bottom"/>
          </w:tcPr>
          <w:p w14:paraId="49725125" w14:textId="77777777" w:rsidR="00FC548F" w:rsidRDefault="00000000">
            <w:pPr>
              <w:pStyle w:val="AccurriTablenumericvalues"/>
              <w:keepNext/>
            </w:pPr>
            <w:r>
              <w:rPr>
                <w:lang w:val="en-AU"/>
              </w:rPr>
              <w:t>(995)</w:t>
            </w:r>
          </w:p>
        </w:tc>
      </w:tr>
      <w:tr w:rsidR="00FC548F" w14:paraId="141020EE" w14:textId="77777777">
        <w:tc>
          <w:tcPr>
            <w:tcW w:w="8301" w:type="dxa"/>
            <w:tcBorders>
              <w:top w:val="nil"/>
              <w:left w:val="nil"/>
              <w:bottom w:val="nil"/>
              <w:right w:val="nil"/>
            </w:tcBorders>
            <w:tcMar>
              <w:left w:w="0" w:type="dxa"/>
              <w:right w:w="0" w:type="dxa"/>
            </w:tcMar>
            <w:vAlign w:val="bottom"/>
          </w:tcPr>
          <w:p w14:paraId="2C7AF88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9C6A2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A0DBE3" w14:textId="77777777" w:rsidR="00FC548F" w:rsidRDefault="00000000">
            <w:pPr>
              <w:pStyle w:val="AccurriTablenumericvalues"/>
              <w:keepNext/>
            </w:pPr>
            <w:r>
              <w:rPr>
                <w:lang w:val="en-AU"/>
              </w:rPr>
              <w:t xml:space="preserve">959 </w:t>
            </w:r>
          </w:p>
        </w:tc>
        <w:tc>
          <w:tcPr>
            <w:tcW w:w="60" w:type="dxa"/>
            <w:tcBorders>
              <w:top w:val="nil"/>
              <w:left w:val="nil"/>
              <w:bottom w:val="nil"/>
              <w:right w:val="nil"/>
            </w:tcBorders>
            <w:tcMar>
              <w:left w:w="0" w:type="dxa"/>
              <w:right w:w="0" w:type="dxa"/>
            </w:tcMar>
          </w:tcPr>
          <w:p w14:paraId="59209A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D36D2C" w14:textId="77777777" w:rsidR="00FC548F" w:rsidRDefault="00000000">
            <w:pPr>
              <w:pStyle w:val="AccurriTablenumericvalues"/>
              <w:keepNext/>
            </w:pPr>
            <w:r>
              <w:rPr>
                <w:lang w:val="en-AU"/>
              </w:rPr>
              <w:t xml:space="preserve">848 </w:t>
            </w:r>
          </w:p>
        </w:tc>
      </w:tr>
      <w:tr w:rsidR="00FC548F" w14:paraId="42B7F46B" w14:textId="77777777">
        <w:tc>
          <w:tcPr>
            <w:tcW w:w="8301" w:type="dxa"/>
            <w:tcBorders>
              <w:top w:val="nil"/>
              <w:left w:val="nil"/>
              <w:bottom w:val="nil"/>
              <w:right w:val="nil"/>
            </w:tcBorders>
            <w:tcMar>
              <w:left w:w="0" w:type="dxa"/>
              <w:right w:w="0" w:type="dxa"/>
            </w:tcMar>
            <w:vAlign w:val="bottom"/>
          </w:tcPr>
          <w:p w14:paraId="49CC0C2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3FBD9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CBB5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0037D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6A07BF" w14:textId="77777777" w:rsidR="00FC548F" w:rsidRDefault="00FC548F">
            <w:pPr>
              <w:pStyle w:val="AccurriTablenumericvalues"/>
              <w:keepNext/>
            </w:pPr>
          </w:p>
        </w:tc>
      </w:tr>
      <w:tr w:rsidR="00FC548F" w14:paraId="19889B36" w14:textId="77777777">
        <w:tc>
          <w:tcPr>
            <w:tcW w:w="8301" w:type="dxa"/>
            <w:tcBorders>
              <w:top w:val="nil"/>
              <w:left w:val="nil"/>
              <w:bottom w:val="nil"/>
              <w:right w:val="nil"/>
            </w:tcBorders>
            <w:tcMar>
              <w:left w:w="0" w:type="dxa"/>
              <w:right w:w="0" w:type="dxa"/>
            </w:tcMar>
            <w:vAlign w:val="bottom"/>
          </w:tcPr>
          <w:p w14:paraId="2628720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8AB697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2FA85F3" w14:textId="77777777" w:rsidR="00FC548F" w:rsidRDefault="00000000">
            <w:pPr>
              <w:pStyle w:val="AccurriTablenumericvalues"/>
              <w:keepNext/>
            </w:pPr>
            <w:r>
              <w:rPr>
                <w:lang w:val="en-AU"/>
              </w:rPr>
              <w:t xml:space="preserve">4,263 </w:t>
            </w:r>
          </w:p>
        </w:tc>
        <w:tc>
          <w:tcPr>
            <w:tcW w:w="60" w:type="dxa"/>
            <w:tcBorders>
              <w:top w:val="nil"/>
              <w:left w:val="nil"/>
              <w:bottom w:val="nil"/>
              <w:right w:val="nil"/>
            </w:tcBorders>
            <w:tcMar>
              <w:left w:w="0" w:type="dxa"/>
              <w:right w:w="0" w:type="dxa"/>
            </w:tcMar>
          </w:tcPr>
          <w:p w14:paraId="3FF1954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1F83150" w14:textId="77777777" w:rsidR="00FC548F" w:rsidRDefault="00000000">
            <w:pPr>
              <w:pStyle w:val="AccurriTablenumericvalues"/>
              <w:keepNext/>
            </w:pPr>
            <w:r>
              <w:rPr>
                <w:lang w:val="en-AU"/>
              </w:rPr>
              <w:t xml:space="preserve">4,716 </w:t>
            </w:r>
          </w:p>
        </w:tc>
      </w:tr>
    </w:tbl>
    <w:p w14:paraId="28B73598" w14:textId="77777777" w:rsidR="00FC548F" w:rsidRDefault="00000000">
      <w:r>
        <w:rPr>
          <w:rFonts w:ascii="Times New Roman" w:eastAsia="Times New Roman" w:hAnsi="Times New Roman" w:cs="Times New Roman"/>
          <w:b/>
          <w:lang w:val="en-AU"/>
        </w:rPr>
        <w:t xml:space="preserve"> </w:t>
      </w:r>
    </w:p>
    <w:p w14:paraId="178FCCEE" w14:textId="77777777" w:rsidR="00FC548F" w:rsidRDefault="00000000">
      <w:pPr>
        <w:pStyle w:val="AccurriParagraphcontent"/>
        <w:keepNext/>
        <w:keepLines/>
        <w:shd w:val="clear" w:color="auto" w:fill="FFFFFF"/>
      </w:pPr>
      <w:r>
        <w:rPr>
          <w:lang w:val="en-AU"/>
        </w:rPr>
        <w:t>Additions to the right-of-use assets during the year were CU520,000.</w:t>
      </w:r>
    </w:p>
    <w:p w14:paraId="02B58F98" w14:textId="77777777" w:rsidR="00FC548F" w:rsidRDefault="00000000">
      <w:r>
        <w:rPr>
          <w:rFonts w:ascii="Times New Roman" w:eastAsia="Times New Roman" w:hAnsi="Times New Roman" w:cs="Times New Roman"/>
          <w:b/>
          <w:lang w:val="en-AU"/>
        </w:rPr>
        <w:t xml:space="preserve"> </w:t>
      </w:r>
    </w:p>
    <w:p w14:paraId="0A52787D" w14:textId="77777777" w:rsidR="00FC548F" w:rsidRDefault="00000000">
      <w:pPr>
        <w:pStyle w:val="AccurriParagraphcontent"/>
        <w:keepNext/>
        <w:keepLines/>
        <w:shd w:val="clear" w:color="auto" w:fill="FFFFFF"/>
      </w:pPr>
      <w:r>
        <w:rPr>
          <w:lang w:val="en-AU"/>
        </w:rPr>
        <w:t>The consolidated entity leases land and buildings for its offices under agreements of between five to ten years with, in some cases, options to extend. The leases have various escalation clauses. On renewal, the terms of the leases are renegotiated. The consolidated entity also leases plant and equipment under agreements of between three to seven years.</w:t>
      </w:r>
    </w:p>
    <w:p w14:paraId="18E504B8" w14:textId="77777777" w:rsidR="00FC548F" w:rsidRDefault="00000000">
      <w:r>
        <w:rPr>
          <w:rFonts w:ascii="Times New Roman" w:eastAsia="Times New Roman" w:hAnsi="Times New Roman" w:cs="Times New Roman"/>
          <w:b/>
          <w:lang w:val="en-AU"/>
        </w:rPr>
        <w:t xml:space="preserve"> </w:t>
      </w:r>
    </w:p>
    <w:p w14:paraId="24F2BEE2" w14:textId="77777777" w:rsidR="00FC548F" w:rsidRDefault="00000000">
      <w:pPr>
        <w:pStyle w:val="AccurriParagraphcontent"/>
        <w:keepNext/>
        <w:keepLines/>
      </w:pPr>
      <w:r>
        <w:rPr>
          <w:lang w:val="en-AU"/>
        </w:rPr>
        <w:t>The consolidated entity leases office equipment under agreements of less than two years. These leases are either short-term or low-value, so have been expensed as incurred and not capitalised as right-of-use assets.</w:t>
      </w:r>
    </w:p>
    <w:p w14:paraId="0F91A99A" w14:textId="77777777" w:rsidR="00FC548F" w:rsidRDefault="00000000">
      <w:r>
        <w:rPr>
          <w:rFonts w:ascii="Times New Roman" w:eastAsia="Times New Roman" w:hAnsi="Times New Roman" w:cs="Times New Roman"/>
          <w:b/>
          <w:lang w:val="en-AU"/>
        </w:rPr>
        <w:t xml:space="preserve"> </w:t>
      </w:r>
    </w:p>
    <w:p w14:paraId="62242B55" w14:textId="77777777" w:rsidR="00FC548F" w:rsidRDefault="00000000">
      <w:pPr>
        <w:pStyle w:val="AccurriParagraphcontent"/>
        <w:keepNext/>
        <w:keepLines/>
        <w:shd w:val="clear" w:color="auto" w:fill="FFFFFF"/>
      </w:pPr>
      <w:r>
        <w:rPr>
          <w:lang w:val="en-AU"/>
        </w:rPr>
        <w:t>For impairment testing, the right-of-use assets have been allocated to the life risk and non-life cash-generating units. Refer to note 14 for further information on the impairment testing key assumptions and sensitivity analysis.</w:t>
      </w:r>
    </w:p>
    <w:p w14:paraId="209F4EC9" w14:textId="77777777" w:rsidR="00FC548F" w:rsidRDefault="00000000">
      <w:pPr>
        <w:sectPr w:rsidR="00FC548F">
          <w:headerReference w:type="even" r:id="rId135"/>
          <w:headerReference w:type="default" r:id="rId136"/>
          <w:footerReference w:type="even" r:id="rId137"/>
          <w:footerReference w:type="default" r:id="rId138"/>
          <w:headerReference w:type="first" r:id="rId139"/>
          <w:footerReference w:type="first" r:id="rId14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NaiNote_TOC"/>
    <w:p w14:paraId="1A9E2A39" w14:textId="77777777" w:rsidR="00FC548F" w:rsidRDefault="00000000">
      <w:pPr>
        <w:pStyle w:val="AccurriParagraphmainheader"/>
        <w:keepNext/>
      </w:pPr>
      <w:r>
        <w:fldChar w:fldCharType="begin"/>
      </w:r>
      <w:r>
        <w:rPr>
          <w:lang w:val="en-AU"/>
        </w:rPr>
        <w:instrText>TC "Note 14. Intangibles"\f n \l 1</w:instrText>
      </w:r>
      <w:r>
        <w:fldChar w:fldCharType="end"/>
      </w:r>
      <w:bookmarkEnd w:id="65"/>
      <w:r>
        <w:rPr>
          <w:lang w:val="en-AU"/>
        </w:rPr>
        <w:t>Note 14. Intangibles</w:t>
      </w:r>
    </w:p>
    <w:p w14:paraId="40C67ED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6E06B96D" w14:textId="77777777">
        <w:trPr>
          <w:cantSplit/>
          <w:tblHeader/>
        </w:trPr>
        <w:tc>
          <w:tcPr>
            <w:tcW w:w="8301" w:type="dxa"/>
            <w:tcBorders>
              <w:top w:val="nil"/>
              <w:left w:val="nil"/>
              <w:bottom w:val="nil"/>
              <w:right w:val="nil"/>
            </w:tcBorders>
            <w:tcMar>
              <w:left w:w="0" w:type="dxa"/>
              <w:right w:w="0" w:type="dxa"/>
            </w:tcMar>
            <w:vAlign w:val="bottom"/>
          </w:tcPr>
          <w:p w14:paraId="19FC9F1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6F72BF" w14:textId="77777777" w:rsidR="00FC548F" w:rsidRDefault="00FC548F"/>
        </w:tc>
        <w:tc>
          <w:tcPr>
            <w:tcW w:w="2638" w:type="dxa"/>
            <w:gridSpan w:val="3"/>
            <w:tcBorders>
              <w:top w:val="nil"/>
              <w:left w:val="nil"/>
              <w:bottom w:val="nil"/>
              <w:right w:val="nil"/>
            </w:tcBorders>
            <w:tcMar>
              <w:left w:w="0" w:type="dxa"/>
              <w:right w:w="0" w:type="dxa"/>
            </w:tcMar>
            <w:vAlign w:val="bottom"/>
          </w:tcPr>
          <w:p w14:paraId="4D91D0DE" w14:textId="77777777" w:rsidR="00FC548F" w:rsidRDefault="00000000">
            <w:pPr>
              <w:pStyle w:val="AccurriTableheaderinmaintable"/>
              <w:keepNext/>
            </w:pPr>
            <w:r>
              <w:rPr>
                <w:lang w:val="en-AU"/>
              </w:rPr>
              <w:t>Consolidated</w:t>
            </w:r>
          </w:p>
        </w:tc>
      </w:tr>
      <w:tr w:rsidR="00FC548F" w14:paraId="4D063901" w14:textId="77777777">
        <w:trPr>
          <w:cantSplit/>
          <w:tblHeader/>
        </w:trPr>
        <w:tc>
          <w:tcPr>
            <w:tcW w:w="8301" w:type="dxa"/>
            <w:tcBorders>
              <w:top w:val="nil"/>
              <w:left w:val="nil"/>
              <w:bottom w:val="nil"/>
              <w:right w:val="nil"/>
            </w:tcBorders>
            <w:tcMar>
              <w:left w:w="0" w:type="dxa"/>
              <w:right w:w="0" w:type="dxa"/>
            </w:tcMar>
            <w:vAlign w:val="bottom"/>
          </w:tcPr>
          <w:p w14:paraId="1304703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C513A0F" w14:textId="77777777" w:rsidR="00FC548F" w:rsidRDefault="00FC548F"/>
        </w:tc>
        <w:tc>
          <w:tcPr>
            <w:tcW w:w="1289" w:type="dxa"/>
            <w:tcBorders>
              <w:top w:val="nil"/>
              <w:left w:val="nil"/>
              <w:bottom w:val="nil"/>
              <w:right w:val="nil"/>
            </w:tcBorders>
            <w:tcMar>
              <w:left w:w="0" w:type="dxa"/>
              <w:right w:w="0" w:type="dxa"/>
            </w:tcMar>
            <w:vAlign w:val="bottom"/>
          </w:tcPr>
          <w:p w14:paraId="432D09A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1D7E1A0" w14:textId="77777777" w:rsidR="00FC548F" w:rsidRDefault="00FC548F"/>
        </w:tc>
        <w:tc>
          <w:tcPr>
            <w:tcW w:w="1289" w:type="dxa"/>
            <w:tcBorders>
              <w:top w:val="nil"/>
              <w:left w:val="nil"/>
              <w:bottom w:val="nil"/>
              <w:right w:val="nil"/>
            </w:tcBorders>
            <w:tcMar>
              <w:left w:w="0" w:type="dxa"/>
              <w:right w:w="0" w:type="dxa"/>
            </w:tcMar>
            <w:vAlign w:val="bottom"/>
          </w:tcPr>
          <w:p w14:paraId="41F77311" w14:textId="77777777" w:rsidR="00FC548F" w:rsidRDefault="00000000">
            <w:pPr>
              <w:pStyle w:val="AccurriTableheaderinmaintable"/>
              <w:keepNext/>
            </w:pPr>
            <w:r>
              <w:rPr>
                <w:lang w:val="en-AU"/>
              </w:rPr>
              <w:t>2023</w:t>
            </w:r>
          </w:p>
        </w:tc>
      </w:tr>
      <w:tr w:rsidR="00FC548F" w14:paraId="62C42CAC" w14:textId="77777777">
        <w:trPr>
          <w:cantSplit/>
          <w:tblHeader/>
        </w:trPr>
        <w:tc>
          <w:tcPr>
            <w:tcW w:w="8301" w:type="dxa"/>
            <w:tcBorders>
              <w:top w:val="nil"/>
              <w:left w:val="nil"/>
              <w:bottom w:val="nil"/>
              <w:right w:val="nil"/>
            </w:tcBorders>
            <w:tcMar>
              <w:left w:w="0" w:type="dxa"/>
              <w:right w:w="0" w:type="dxa"/>
            </w:tcMar>
            <w:vAlign w:val="bottom"/>
          </w:tcPr>
          <w:p w14:paraId="02C5AF7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E80785" w14:textId="77777777" w:rsidR="00FC548F" w:rsidRDefault="00FC548F"/>
        </w:tc>
        <w:tc>
          <w:tcPr>
            <w:tcW w:w="1289" w:type="dxa"/>
            <w:tcBorders>
              <w:top w:val="nil"/>
              <w:left w:val="nil"/>
              <w:bottom w:val="nil"/>
              <w:right w:val="nil"/>
            </w:tcBorders>
            <w:tcMar>
              <w:left w:w="0" w:type="dxa"/>
              <w:right w:w="0" w:type="dxa"/>
            </w:tcMar>
            <w:vAlign w:val="bottom"/>
          </w:tcPr>
          <w:p w14:paraId="04755D2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5825D15" w14:textId="77777777" w:rsidR="00FC548F" w:rsidRDefault="00FC548F"/>
        </w:tc>
        <w:tc>
          <w:tcPr>
            <w:tcW w:w="1289" w:type="dxa"/>
            <w:tcBorders>
              <w:top w:val="nil"/>
              <w:left w:val="nil"/>
              <w:bottom w:val="nil"/>
              <w:right w:val="nil"/>
            </w:tcBorders>
            <w:tcMar>
              <w:left w:w="0" w:type="dxa"/>
              <w:right w:w="0" w:type="dxa"/>
            </w:tcMar>
            <w:vAlign w:val="bottom"/>
          </w:tcPr>
          <w:p w14:paraId="1539BAE9" w14:textId="77777777" w:rsidR="00FC548F" w:rsidRDefault="00000000">
            <w:pPr>
              <w:pStyle w:val="AccurriTableheaderinmaintable"/>
              <w:keepNext/>
            </w:pPr>
            <w:r>
              <w:rPr>
                <w:lang w:val="en-AU"/>
              </w:rPr>
              <w:t>CU'000</w:t>
            </w:r>
          </w:p>
        </w:tc>
      </w:tr>
      <w:tr w:rsidR="00FC548F" w14:paraId="2B02381A" w14:textId="77777777">
        <w:trPr>
          <w:cantSplit/>
          <w:tblHeader/>
        </w:trPr>
        <w:tc>
          <w:tcPr>
            <w:tcW w:w="8301" w:type="dxa"/>
            <w:tcBorders>
              <w:top w:val="nil"/>
              <w:left w:val="nil"/>
              <w:bottom w:val="nil"/>
              <w:right w:val="nil"/>
            </w:tcBorders>
            <w:tcMar>
              <w:left w:w="0" w:type="dxa"/>
              <w:right w:w="0" w:type="dxa"/>
            </w:tcMar>
            <w:vAlign w:val="bottom"/>
          </w:tcPr>
          <w:p w14:paraId="1AF2ACE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ADF313E" w14:textId="77777777" w:rsidR="00FC548F" w:rsidRDefault="00FC548F"/>
        </w:tc>
        <w:tc>
          <w:tcPr>
            <w:tcW w:w="1289" w:type="dxa"/>
            <w:tcBorders>
              <w:top w:val="nil"/>
              <w:left w:val="nil"/>
              <w:bottom w:val="nil"/>
              <w:right w:val="nil"/>
            </w:tcBorders>
            <w:tcMar>
              <w:left w:w="0" w:type="dxa"/>
              <w:right w:w="0" w:type="dxa"/>
            </w:tcMar>
            <w:vAlign w:val="bottom"/>
          </w:tcPr>
          <w:p w14:paraId="0F70FAE2"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C555E2E" w14:textId="77777777" w:rsidR="00FC548F" w:rsidRDefault="00FC548F"/>
        </w:tc>
        <w:tc>
          <w:tcPr>
            <w:tcW w:w="1289" w:type="dxa"/>
            <w:tcBorders>
              <w:top w:val="nil"/>
              <w:left w:val="nil"/>
              <w:bottom w:val="nil"/>
              <w:right w:val="nil"/>
            </w:tcBorders>
            <w:tcMar>
              <w:left w:w="0" w:type="dxa"/>
              <w:right w:w="0" w:type="dxa"/>
            </w:tcMar>
            <w:vAlign w:val="bottom"/>
          </w:tcPr>
          <w:p w14:paraId="720AFFBF" w14:textId="77777777" w:rsidR="00FC548F" w:rsidRDefault="00FC548F">
            <w:pPr>
              <w:pStyle w:val="AccurriTableheaderinmaintable"/>
              <w:keepNext/>
            </w:pPr>
          </w:p>
        </w:tc>
      </w:tr>
      <w:tr w:rsidR="00FC548F" w14:paraId="1AA66647" w14:textId="77777777">
        <w:tc>
          <w:tcPr>
            <w:tcW w:w="8301" w:type="dxa"/>
            <w:tcBorders>
              <w:top w:val="nil"/>
              <w:left w:val="nil"/>
              <w:bottom w:val="nil"/>
              <w:right w:val="nil"/>
            </w:tcBorders>
            <w:tcMar>
              <w:left w:w="0" w:type="dxa"/>
              <w:right w:w="0" w:type="dxa"/>
            </w:tcMar>
            <w:vAlign w:val="bottom"/>
          </w:tcPr>
          <w:p w14:paraId="0F2EFEB6" w14:textId="77777777" w:rsidR="00FC548F"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18EE479D" w14:textId="77777777" w:rsidR="00FC548F" w:rsidRDefault="00FC548F"/>
        </w:tc>
        <w:tc>
          <w:tcPr>
            <w:tcW w:w="1289" w:type="dxa"/>
            <w:tcBorders>
              <w:top w:val="nil"/>
              <w:left w:val="nil"/>
              <w:bottom w:val="nil"/>
              <w:right w:val="nil"/>
            </w:tcBorders>
            <w:tcMar>
              <w:left w:w="0" w:type="dxa"/>
              <w:right w:w="60" w:type="dxa"/>
            </w:tcMar>
            <w:vAlign w:val="bottom"/>
          </w:tcPr>
          <w:p w14:paraId="083E0E0E" w14:textId="77777777" w:rsidR="00FC548F" w:rsidRDefault="00000000">
            <w:pPr>
              <w:pStyle w:val="AccurriTablenumericvalues"/>
              <w:keepNext/>
            </w:pPr>
            <w:r>
              <w:rPr>
                <w:lang w:val="en-AU"/>
              </w:rPr>
              <w:t xml:space="preserve">9,908 </w:t>
            </w:r>
          </w:p>
        </w:tc>
        <w:tc>
          <w:tcPr>
            <w:tcW w:w="60" w:type="dxa"/>
            <w:tcBorders>
              <w:top w:val="nil"/>
              <w:left w:val="nil"/>
              <w:bottom w:val="nil"/>
              <w:right w:val="nil"/>
            </w:tcBorders>
            <w:tcMar>
              <w:left w:w="0" w:type="dxa"/>
              <w:right w:w="0" w:type="dxa"/>
            </w:tcMar>
          </w:tcPr>
          <w:p w14:paraId="4FADF585" w14:textId="77777777" w:rsidR="00FC548F" w:rsidRDefault="00FC548F"/>
        </w:tc>
        <w:tc>
          <w:tcPr>
            <w:tcW w:w="1289" w:type="dxa"/>
            <w:tcBorders>
              <w:top w:val="nil"/>
              <w:left w:val="nil"/>
              <w:bottom w:val="nil"/>
              <w:right w:val="nil"/>
            </w:tcBorders>
            <w:tcMar>
              <w:left w:w="0" w:type="dxa"/>
              <w:right w:w="60" w:type="dxa"/>
            </w:tcMar>
            <w:vAlign w:val="bottom"/>
          </w:tcPr>
          <w:p w14:paraId="5FB0BF43" w14:textId="77777777" w:rsidR="00FC548F" w:rsidRDefault="00000000">
            <w:pPr>
              <w:pStyle w:val="AccurriTablenumericvalues"/>
              <w:keepNext/>
            </w:pPr>
            <w:r>
              <w:rPr>
                <w:lang w:val="en-AU"/>
              </w:rPr>
              <w:t xml:space="preserve">9,908 </w:t>
            </w:r>
          </w:p>
        </w:tc>
      </w:tr>
      <w:tr w:rsidR="00FC548F" w14:paraId="09749B95" w14:textId="77777777">
        <w:tc>
          <w:tcPr>
            <w:tcW w:w="8301" w:type="dxa"/>
            <w:tcBorders>
              <w:top w:val="nil"/>
              <w:left w:val="nil"/>
              <w:bottom w:val="nil"/>
              <w:right w:val="nil"/>
            </w:tcBorders>
            <w:tcMar>
              <w:left w:w="0" w:type="dxa"/>
              <w:right w:w="0" w:type="dxa"/>
            </w:tcMar>
            <w:vAlign w:val="bottom"/>
          </w:tcPr>
          <w:p w14:paraId="7CAE6BB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A670E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EA893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350F6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29C18EB" w14:textId="77777777" w:rsidR="00FC548F" w:rsidRDefault="00FC548F">
            <w:pPr>
              <w:pStyle w:val="AccurriTablenumericvalues"/>
              <w:keepNext/>
            </w:pPr>
          </w:p>
        </w:tc>
      </w:tr>
      <w:tr w:rsidR="00FC548F" w14:paraId="40677074" w14:textId="77777777">
        <w:tc>
          <w:tcPr>
            <w:tcW w:w="8301" w:type="dxa"/>
            <w:tcBorders>
              <w:top w:val="nil"/>
              <w:left w:val="nil"/>
              <w:bottom w:val="nil"/>
              <w:right w:val="nil"/>
            </w:tcBorders>
            <w:tcMar>
              <w:left w:w="0" w:type="dxa"/>
              <w:right w:w="0" w:type="dxa"/>
            </w:tcMar>
            <w:vAlign w:val="bottom"/>
          </w:tcPr>
          <w:p w14:paraId="59815D0C" w14:textId="77777777" w:rsidR="00FC548F" w:rsidRDefault="00000000">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52DB7EDC" w14:textId="77777777" w:rsidR="00FC548F" w:rsidRDefault="00FC548F"/>
        </w:tc>
        <w:tc>
          <w:tcPr>
            <w:tcW w:w="1289" w:type="dxa"/>
            <w:tcBorders>
              <w:top w:val="nil"/>
              <w:left w:val="nil"/>
              <w:bottom w:val="nil"/>
              <w:right w:val="nil"/>
            </w:tcBorders>
            <w:tcMar>
              <w:left w:w="0" w:type="dxa"/>
              <w:right w:w="60" w:type="dxa"/>
            </w:tcMar>
            <w:vAlign w:val="bottom"/>
          </w:tcPr>
          <w:p w14:paraId="499E8E2B" w14:textId="77777777" w:rsidR="00FC548F" w:rsidRDefault="00000000">
            <w:pPr>
              <w:pStyle w:val="AccurriTablenumericvalues"/>
              <w:keepNext/>
            </w:pPr>
            <w:r>
              <w:rPr>
                <w:lang w:val="en-AU"/>
              </w:rPr>
              <w:t xml:space="preserve">320 </w:t>
            </w:r>
          </w:p>
        </w:tc>
        <w:tc>
          <w:tcPr>
            <w:tcW w:w="60" w:type="dxa"/>
            <w:tcBorders>
              <w:top w:val="nil"/>
              <w:left w:val="nil"/>
              <w:bottom w:val="nil"/>
              <w:right w:val="nil"/>
            </w:tcBorders>
            <w:tcMar>
              <w:left w:w="0" w:type="dxa"/>
              <w:right w:w="0" w:type="dxa"/>
            </w:tcMar>
          </w:tcPr>
          <w:p w14:paraId="62C0F610" w14:textId="77777777" w:rsidR="00FC548F" w:rsidRDefault="00FC548F"/>
        </w:tc>
        <w:tc>
          <w:tcPr>
            <w:tcW w:w="1289" w:type="dxa"/>
            <w:tcBorders>
              <w:top w:val="nil"/>
              <w:left w:val="nil"/>
              <w:bottom w:val="nil"/>
              <w:right w:val="nil"/>
            </w:tcBorders>
            <w:tcMar>
              <w:left w:w="0" w:type="dxa"/>
              <w:right w:w="60" w:type="dxa"/>
            </w:tcMar>
            <w:vAlign w:val="bottom"/>
          </w:tcPr>
          <w:p w14:paraId="1FACB9FA" w14:textId="77777777" w:rsidR="00FC548F" w:rsidRDefault="00000000">
            <w:pPr>
              <w:pStyle w:val="AccurriTablenumericvalues"/>
              <w:keepNext/>
            </w:pPr>
            <w:r>
              <w:rPr>
                <w:lang w:val="en-AU"/>
              </w:rPr>
              <w:t xml:space="preserve">320 </w:t>
            </w:r>
          </w:p>
        </w:tc>
      </w:tr>
      <w:tr w:rsidR="00FC548F" w14:paraId="0DAB63EF" w14:textId="77777777">
        <w:tc>
          <w:tcPr>
            <w:tcW w:w="8301" w:type="dxa"/>
            <w:tcBorders>
              <w:top w:val="nil"/>
              <w:left w:val="nil"/>
              <w:bottom w:val="nil"/>
              <w:right w:val="nil"/>
            </w:tcBorders>
            <w:tcMar>
              <w:left w:w="0" w:type="dxa"/>
              <w:right w:w="0" w:type="dxa"/>
            </w:tcMar>
            <w:vAlign w:val="bottom"/>
          </w:tcPr>
          <w:p w14:paraId="5B51FAAA" w14:textId="77777777" w:rsidR="00FC548F"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730A3481" w14:textId="77777777" w:rsidR="00FC548F" w:rsidRDefault="00FC548F"/>
        </w:tc>
        <w:tc>
          <w:tcPr>
            <w:tcW w:w="1289" w:type="dxa"/>
            <w:tcBorders>
              <w:top w:val="nil"/>
              <w:left w:val="nil"/>
              <w:bottom w:val="nil"/>
              <w:right w:val="nil"/>
            </w:tcBorders>
            <w:tcMar>
              <w:left w:w="0" w:type="dxa"/>
              <w:right w:w="0" w:type="dxa"/>
            </w:tcMar>
            <w:vAlign w:val="bottom"/>
          </w:tcPr>
          <w:p w14:paraId="698D3684" w14:textId="77777777" w:rsidR="00FC548F" w:rsidRDefault="00000000">
            <w:pPr>
              <w:pStyle w:val="AccurriTablenumericvalues"/>
              <w:keepNext/>
            </w:pPr>
            <w:r>
              <w:rPr>
                <w:lang w:val="en-AU"/>
              </w:rPr>
              <w:t>(224)</w:t>
            </w:r>
          </w:p>
        </w:tc>
        <w:tc>
          <w:tcPr>
            <w:tcW w:w="60" w:type="dxa"/>
            <w:tcBorders>
              <w:top w:val="nil"/>
              <w:left w:val="nil"/>
              <w:bottom w:val="nil"/>
              <w:right w:val="nil"/>
            </w:tcBorders>
            <w:tcMar>
              <w:left w:w="0" w:type="dxa"/>
              <w:right w:w="0" w:type="dxa"/>
            </w:tcMar>
          </w:tcPr>
          <w:p w14:paraId="69715751" w14:textId="77777777" w:rsidR="00FC548F" w:rsidRDefault="00FC548F"/>
        </w:tc>
        <w:tc>
          <w:tcPr>
            <w:tcW w:w="1289" w:type="dxa"/>
            <w:tcBorders>
              <w:top w:val="nil"/>
              <w:left w:val="nil"/>
              <w:bottom w:val="nil"/>
              <w:right w:val="nil"/>
            </w:tcBorders>
            <w:tcMar>
              <w:left w:w="0" w:type="dxa"/>
              <w:right w:w="0" w:type="dxa"/>
            </w:tcMar>
            <w:vAlign w:val="bottom"/>
          </w:tcPr>
          <w:p w14:paraId="3C2FB7CF" w14:textId="77777777" w:rsidR="00FC548F" w:rsidRDefault="00000000">
            <w:pPr>
              <w:pStyle w:val="AccurriTablenumericvalues"/>
              <w:keepNext/>
            </w:pPr>
            <w:r>
              <w:rPr>
                <w:lang w:val="en-AU"/>
              </w:rPr>
              <w:t>(192)</w:t>
            </w:r>
          </w:p>
        </w:tc>
      </w:tr>
      <w:tr w:rsidR="00FC548F" w14:paraId="2F0D040C" w14:textId="77777777">
        <w:tc>
          <w:tcPr>
            <w:tcW w:w="8301" w:type="dxa"/>
            <w:tcBorders>
              <w:top w:val="nil"/>
              <w:left w:val="nil"/>
              <w:bottom w:val="nil"/>
              <w:right w:val="nil"/>
            </w:tcBorders>
            <w:tcMar>
              <w:left w:w="0" w:type="dxa"/>
              <w:right w:w="0" w:type="dxa"/>
            </w:tcMar>
            <w:vAlign w:val="bottom"/>
          </w:tcPr>
          <w:p w14:paraId="032572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E9C3A4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752890" w14:textId="77777777" w:rsidR="00FC548F" w:rsidRDefault="00000000">
            <w:pPr>
              <w:pStyle w:val="AccurriTablenumericvalues"/>
              <w:keepNext/>
            </w:pPr>
            <w:r>
              <w:rPr>
                <w:lang w:val="en-AU"/>
              </w:rPr>
              <w:t xml:space="preserve">96 </w:t>
            </w:r>
          </w:p>
        </w:tc>
        <w:tc>
          <w:tcPr>
            <w:tcW w:w="60" w:type="dxa"/>
            <w:tcBorders>
              <w:top w:val="nil"/>
              <w:left w:val="nil"/>
              <w:bottom w:val="nil"/>
              <w:right w:val="nil"/>
            </w:tcBorders>
            <w:tcMar>
              <w:left w:w="0" w:type="dxa"/>
              <w:right w:w="0" w:type="dxa"/>
            </w:tcMar>
          </w:tcPr>
          <w:p w14:paraId="5BA1FA9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16A035" w14:textId="77777777" w:rsidR="00FC548F" w:rsidRDefault="00000000">
            <w:pPr>
              <w:pStyle w:val="AccurriTablenumericvalues"/>
              <w:keepNext/>
            </w:pPr>
            <w:r>
              <w:rPr>
                <w:lang w:val="en-AU"/>
              </w:rPr>
              <w:t xml:space="preserve">128 </w:t>
            </w:r>
          </w:p>
        </w:tc>
      </w:tr>
      <w:tr w:rsidR="00FC548F" w14:paraId="208F7107" w14:textId="77777777">
        <w:tc>
          <w:tcPr>
            <w:tcW w:w="8301" w:type="dxa"/>
            <w:tcBorders>
              <w:top w:val="nil"/>
              <w:left w:val="nil"/>
              <w:bottom w:val="nil"/>
              <w:right w:val="nil"/>
            </w:tcBorders>
            <w:tcMar>
              <w:left w:w="0" w:type="dxa"/>
              <w:right w:w="0" w:type="dxa"/>
            </w:tcMar>
            <w:vAlign w:val="bottom"/>
          </w:tcPr>
          <w:p w14:paraId="2160FE5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10998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24E69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AF0B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84C4211" w14:textId="77777777" w:rsidR="00FC548F" w:rsidRDefault="00FC548F">
            <w:pPr>
              <w:pStyle w:val="AccurriTablenumericvalues"/>
              <w:keepNext/>
            </w:pPr>
          </w:p>
        </w:tc>
      </w:tr>
      <w:tr w:rsidR="00FC548F" w14:paraId="1E1D9183" w14:textId="77777777">
        <w:tc>
          <w:tcPr>
            <w:tcW w:w="8301" w:type="dxa"/>
            <w:tcBorders>
              <w:top w:val="nil"/>
              <w:left w:val="nil"/>
              <w:bottom w:val="nil"/>
              <w:right w:val="nil"/>
            </w:tcBorders>
            <w:tcMar>
              <w:left w:w="0" w:type="dxa"/>
              <w:right w:w="0" w:type="dxa"/>
            </w:tcMar>
            <w:vAlign w:val="bottom"/>
          </w:tcPr>
          <w:p w14:paraId="39EFCDEB" w14:textId="77777777" w:rsidR="00FC548F" w:rsidRDefault="00000000">
            <w:pPr>
              <w:pStyle w:val="AccurriTabletextvalues"/>
              <w:keepNext/>
              <w:jc w:val="left"/>
            </w:pPr>
            <w:r>
              <w:rPr>
                <w:lang w:val="en-AU"/>
              </w:rPr>
              <w:t>Customer contracts - at cost</w:t>
            </w:r>
          </w:p>
        </w:tc>
        <w:tc>
          <w:tcPr>
            <w:tcW w:w="60" w:type="dxa"/>
            <w:tcBorders>
              <w:top w:val="nil"/>
              <w:left w:val="nil"/>
              <w:bottom w:val="nil"/>
              <w:right w:val="nil"/>
            </w:tcBorders>
            <w:tcMar>
              <w:left w:w="0" w:type="dxa"/>
              <w:right w:w="0" w:type="dxa"/>
            </w:tcMar>
          </w:tcPr>
          <w:p w14:paraId="3FBB88F0" w14:textId="77777777" w:rsidR="00FC548F" w:rsidRDefault="00FC548F"/>
        </w:tc>
        <w:tc>
          <w:tcPr>
            <w:tcW w:w="1289" w:type="dxa"/>
            <w:tcBorders>
              <w:top w:val="nil"/>
              <w:left w:val="nil"/>
              <w:bottom w:val="nil"/>
              <w:right w:val="nil"/>
            </w:tcBorders>
            <w:tcMar>
              <w:left w:w="0" w:type="dxa"/>
              <w:right w:w="60" w:type="dxa"/>
            </w:tcMar>
            <w:vAlign w:val="bottom"/>
          </w:tcPr>
          <w:p w14:paraId="18812D7E" w14:textId="77777777" w:rsidR="00FC548F" w:rsidRDefault="00000000">
            <w:pPr>
              <w:pStyle w:val="AccurriTablenumericvalues"/>
              <w:keepNext/>
            </w:pPr>
            <w:r>
              <w:rPr>
                <w:lang w:val="en-AU"/>
              </w:rPr>
              <w:t xml:space="preserve">1,250 </w:t>
            </w:r>
          </w:p>
        </w:tc>
        <w:tc>
          <w:tcPr>
            <w:tcW w:w="60" w:type="dxa"/>
            <w:tcBorders>
              <w:top w:val="nil"/>
              <w:left w:val="nil"/>
              <w:bottom w:val="nil"/>
              <w:right w:val="nil"/>
            </w:tcBorders>
            <w:tcMar>
              <w:left w:w="0" w:type="dxa"/>
              <w:right w:w="0" w:type="dxa"/>
            </w:tcMar>
          </w:tcPr>
          <w:p w14:paraId="2EBAE722" w14:textId="77777777" w:rsidR="00FC548F" w:rsidRDefault="00FC548F"/>
        </w:tc>
        <w:tc>
          <w:tcPr>
            <w:tcW w:w="1289" w:type="dxa"/>
            <w:tcBorders>
              <w:top w:val="nil"/>
              <w:left w:val="nil"/>
              <w:bottom w:val="nil"/>
              <w:right w:val="nil"/>
            </w:tcBorders>
            <w:tcMar>
              <w:left w:w="0" w:type="dxa"/>
              <w:right w:w="60" w:type="dxa"/>
            </w:tcMar>
            <w:vAlign w:val="bottom"/>
          </w:tcPr>
          <w:p w14:paraId="5341CB35" w14:textId="77777777" w:rsidR="00FC548F" w:rsidRDefault="00000000">
            <w:pPr>
              <w:pStyle w:val="AccurriTablenumericvalues"/>
              <w:keepNext/>
            </w:pPr>
            <w:r>
              <w:rPr>
                <w:lang w:val="en-AU"/>
              </w:rPr>
              <w:t xml:space="preserve">1,250 </w:t>
            </w:r>
          </w:p>
        </w:tc>
      </w:tr>
      <w:tr w:rsidR="00FC548F" w14:paraId="02ADBDC6" w14:textId="77777777">
        <w:tc>
          <w:tcPr>
            <w:tcW w:w="8301" w:type="dxa"/>
            <w:tcBorders>
              <w:top w:val="nil"/>
              <w:left w:val="nil"/>
              <w:bottom w:val="nil"/>
              <w:right w:val="nil"/>
            </w:tcBorders>
            <w:tcMar>
              <w:left w:w="0" w:type="dxa"/>
              <w:right w:w="0" w:type="dxa"/>
            </w:tcMar>
            <w:vAlign w:val="bottom"/>
          </w:tcPr>
          <w:p w14:paraId="6F641F96" w14:textId="77777777" w:rsidR="00FC548F"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6F1CA4E4" w14:textId="77777777" w:rsidR="00FC548F" w:rsidRDefault="00FC548F"/>
        </w:tc>
        <w:tc>
          <w:tcPr>
            <w:tcW w:w="1289" w:type="dxa"/>
            <w:tcBorders>
              <w:top w:val="nil"/>
              <w:left w:val="nil"/>
              <w:bottom w:val="nil"/>
              <w:right w:val="nil"/>
            </w:tcBorders>
            <w:tcMar>
              <w:left w:w="0" w:type="dxa"/>
              <w:right w:w="0" w:type="dxa"/>
            </w:tcMar>
            <w:vAlign w:val="bottom"/>
          </w:tcPr>
          <w:p w14:paraId="38EEB225" w14:textId="77777777" w:rsidR="00FC548F" w:rsidRDefault="00000000">
            <w:pPr>
              <w:pStyle w:val="AccurriTablenumericvalues"/>
              <w:keepNext/>
            </w:pPr>
            <w:r>
              <w:rPr>
                <w:lang w:val="en-AU"/>
              </w:rPr>
              <w:t>(729)</w:t>
            </w:r>
          </w:p>
        </w:tc>
        <w:tc>
          <w:tcPr>
            <w:tcW w:w="60" w:type="dxa"/>
            <w:tcBorders>
              <w:top w:val="nil"/>
              <w:left w:val="nil"/>
              <w:bottom w:val="nil"/>
              <w:right w:val="nil"/>
            </w:tcBorders>
            <w:tcMar>
              <w:left w:w="0" w:type="dxa"/>
              <w:right w:w="0" w:type="dxa"/>
            </w:tcMar>
          </w:tcPr>
          <w:p w14:paraId="3834FDE6" w14:textId="77777777" w:rsidR="00FC548F" w:rsidRDefault="00FC548F"/>
        </w:tc>
        <w:tc>
          <w:tcPr>
            <w:tcW w:w="1289" w:type="dxa"/>
            <w:tcBorders>
              <w:top w:val="nil"/>
              <w:left w:val="nil"/>
              <w:bottom w:val="nil"/>
              <w:right w:val="nil"/>
            </w:tcBorders>
            <w:tcMar>
              <w:left w:w="0" w:type="dxa"/>
              <w:right w:w="0" w:type="dxa"/>
            </w:tcMar>
            <w:vAlign w:val="bottom"/>
          </w:tcPr>
          <w:p w14:paraId="63FD2CD4" w14:textId="77777777" w:rsidR="00FC548F" w:rsidRDefault="00000000">
            <w:pPr>
              <w:pStyle w:val="AccurriTablenumericvalues"/>
              <w:keepNext/>
            </w:pPr>
            <w:r>
              <w:rPr>
                <w:lang w:val="en-AU"/>
              </w:rPr>
              <w:t>(479)</w:t>
            </w:r>
          </w:p>
        </w:tc>
      </w:tr>
      <w:tr w:rsidR="00FC548F" w14:paraId="74AA0DDB" w14:textId="77777777">
        <w:tc>
          <w:tcPr>
            <w:tcW w:w="8301" w:type="dxa"/>
            <w:tcBorders>
              <w:top w:val="nil"/>
              <w:left w:val="nil"/>
              <w:bottom w:val="nil"/>
              <w:right w:val="nil"/>
            </w:tcBorders>
            <w:tcMar>
              <w:left w:w="0" w:type="dxa"/>
              <w:right w:w="0" w:type="dxa"/>
            </w:tcMar>
            <w:vAlign w:val="bottom"/>
          </w:tcPr>
          <w:p w14:paraId="5E5618F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80892E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BF76F5E" w14:textId="77777777" w:rsidR="00FC548F" w:rsidRDefault="00000000">
            <w:pPr>
              <w:pStyle w:val="AccurriTablenumericvalues"/>
              <w:keepNext/>
            </w:pPr>
            <w:r>
              <w:rPr>
                <w:lang w:val="en-AU"/>
              </w:rPr>
              <w:t xml:space="preserve">521 </w:t>
            </w:r>
          </w:p>
        </w:tc>
        <w:tc>
          <w:tcPr>
            <w:tcW w:w="60" w:type="dxa"/>
            <w:tcBorders>
              <w:top w:val="nil"/>
              <w:left w:val="nil"/>
              <w:bottom w:val="nil"/>
              <w:right w:val="nil"/>
            </w:tcBorders>
            <w:tcMar>
              <w:left w:w="0" w:type="dxa"/>
              <w:right w:w="0" w:type="dxa"/>
            </w:tcMar>
          </w:tcPr>
          <w:p w14:paraId="0E785AB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A3DEC96" w14:textId="77777777" w:rsidR="00FC548F" w:rsidRDefault="00000000">
            <w:pPr>
              <w:pStyle w:val="AccurriTablenumericvalues"/>
              <w:keepNext/>
            </w:pPr>
            <w:r>
              <w:rPr>
                <w:lang w:val="en-AU"/>
              </w:rPr>
              <w:t xml:space="preserve">771 </w:t>
            </w:r>
          </w:p>
        </w:tc>
      </w:tr>
      <w:tr w:rsidR="00FC548F" w14:paraId="1ED3A2B1" w14:textId="77777777">
        <w:tc>
          <w:tcPr>
            <w:tcW w:w="8301" w:type="dxa"/>
            <w:tcBorders>
              <w:top w:val="nil"/>
              <w:left w:val="nil"/>
              <w:bottom w:val="nil"/>
              <w:right w:val="nil"/>
            </w:tcBorders>
            <w:tcMar>
              <w:left w:w="0" w:type="dxa"/>
              <w:right w:w="0" w:type="dxa"/>
            </w:tcMar>
            <w:vAlign w:val="bottom"/>
          </w:tcPr>
          <w:p w14:paraId="3AE282D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EC17A4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7D7E7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687DC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AF3010" w14:textId="77777777" w:rsidR="00FC548F" w:rsidRDefault="00FC548F">
            <w:pPr>
              <w:pStyle w:val="AccurriTablenumericvalues"/>
              <w:keepNext/>
            </w:pPr>
          </w:p>
        </w:tc>
      </w:tr>
      <w:tr w:rsidR="00FC548F" w14:paraId="55F404E8" w14:textId="77777777">
        <w:tc>
          <w:tcPr>
            <w:tcW w:w="8301" w:type="dxa"/>
            <w:tcBorders>
              <w:top w:val="nil"/>
              <w:left w:val="nil"/>
              <w:bottom w:val="nil"/>
              <w:right w:val="nil"/>
            </w:tcBorders>
            <w:tcMar>
              <w:left w:w="0" w:type="dxa"/>
              <w:right w:w="0" w:type="dxa"/>
            </w:tcMar>
            <w:vAlign w:val="bottom"/>
          </w:tcPr>
          <w:p w14:paraId="381521B7" w14:textId="77777777" w:rsidR="00FC548F" w:rsidRDefault="00000000">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1DBB32EA" w14:textId="77777777" w:rsidR="00FC548F" w:rsidRDefault="00FC548F"/>
        </w:tc>
        <w:tc>
          <w:tcPr>
            <w:tcW w:w="1289" w:type="dxa"/>
            <w:tcBorders>
              <w:top w:val="nil"/>
              <w:left w:val="nil"/>
              <w:bottom w:val="nil"/>
              <w:right w:val="nil"/>
            </w:tcBorders>
            <w:tcMar>
              <w:left w:w="0" w:type="dxa"/>
              <w:right w:w="60" w:type="dxa"/>
            </w:tcMar>
            <w:vAlign w:val="bottom"/>
          </w:tcPr>
          <w:p w14:paraId="319CEEC9" w14:textId="77777777" w:rsidR="00FC548F" w:rsidRDefault="00000000">
            <w:pPr>
              <w:pStyle w:val="AccurriTablenumericvalues"/>
              <w:keepNext/>
            </w:pPr>
            <w:r>
              <w:rPr>
                <w:lang w:val="en-AU"/>
              </w:rPr>
              <w:t xml:space="preserve">108 </w:t>
            </w:r>
          </w:p>
        </w:tc>
        <w:tc>
          <w:tcPr>
            <w:tcW w:w="60" w:type="dxa"/>
            <w:tcBorders>
              <w:top w:val="nil"/>
              <w:left w:val="nil"/>
              <w:bottom w:val="nil"/>
              <w:right w:val="nil"/>
            </w:tcBorders>
            <w:tcMar>
              <w:left w:w="0" w:type="dxa"/>
              <w:right w:w="0" w:type="dxa"/>
            </w:tcMar>
          </w:tcPr>
          <w:p w14:paraId="6C815C33" w14:textId="77777777" w:rsidR="00FC548F" w:rsidRDefault="00FC548F"/>
        </w:tc>
        <w:tc>
          <w:tcPr>
            <w:tcW w:w="1289" w:type="dxa"/>
            <w:tcBorders>
              <w:top w:val="nil"/>
              <w:left w:val="nil"/>
              <w:bottom w:val="nil"/>
              <w:right w:val="nil"/>
            </w:tcBorders>
            <w:tcMar>
              <w:left w:w="0" w:type="dxa"/>
              <w:right w:w="60" w:type="dxa"/>
            </w:tcMar>
            <w:vAlign w:val="bottom"/>
          </w:tcPr>
          <w:p w14:paraId="39BAFFCC" w14:textId="77777777" w:rsidR="00FC548F" w:rsidRDefault="00000000">
            <w:pPr>
              <w:pStyle w:val="AccurriTablenumericvalues"/>
              <w:keepNext/>
            </w:pPr>
            <w:r>
              <w:rPr>
                <w:lang w:val="en-AU"/>
              </w:rPr>
              <w:t xml:space="preserve">108 </w:t>
            </w:r>
          </w:p>
        </w:tc>
      </w:tr>
      <w:tr w:rsidR="00FC548F" w14:paraId="58305947" w14:textId="77777777">
        <w:tc>
          <w:tcPr>
            <w:tcW w:w="8301" w:type="dxa"/>
            <w:tcBorders>
              <w:top w:val="nil"/>
              <w:left w:val="nil"/>
              <w:bottom w:val="nil"/>
              <w:right w:val="nil"/>
            </w:tcBorders>
            <w:tcMar>
              <w:left w:w="0" w:type="dxa"/>
              <w:right w:w="0" w:type="dxa"/>
            </w:tcMar>
            <w:vAlign w:val="bottom"/>
          </w:tcPr>
          <w:p w14:paraId="0D6D2348" w14:textId="77777777" w:rsidR="00FC548F"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2EEF4352" w14:textId="77777777" w:rsidR="00FC548F" w:rsidRDefault="00FC548F"/>
        </w:tc>
        <w:tc>
          <w:tcPr>
            <w:tcW w:w="1289" w:type="dxa"/>
            <w:tcBorders>
              <w:top w:val="nil"/>
              <w:left w:val="nil"/>
              <w:bottom w:val="nil"/>
              <w:right w:val="nil"/>
            </w:tcBorders>
            <w:tcMar>
              <w:left w:w="0" w:type="dxa"/>
              <w:right w:w="0" w:type="dxa"/>
            </w:tcMar>
            <w:vAlign w:val="bottom"/>
          </w:tcPr>
          <w:p w14:paraId="2BF6632D" w14:textId="77777777" w:rsidR="00FC548F" w:rsidRDefault="00000000">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26478CA4" w14:textId="77777777" w:rsidR="00FC548F" w:rsidRDefault="00FC548F"/>
        </w:tc>
        <w:tc>
          <w:tcPr>
            <w:tcW w:w="1289" w:type="dxa"/>
            <w:tcBorders>
              <w:top w:val="nil"/>
              <w:left w:val="nil"/>
              <w:bottom w:val="nil"/>
              <w:right w:val="nil"/>
            </w:tcBorders>
            <w:tcMar>
              <w:left w:w="0" w:type="dxa"/>
              <w:right w:w="0" w:type="dxa"/>
            </w:tcMar>
            <w:vAlign w:val="bottom"/>
          </w:tcPr>
          <w:p w14:paraId="21EB3A82" w14:textId="77777777" w:rsidR="00FC548F" w:rsidRDefault="00000000">
            <w:pPr>
              <w:pStyle w:val="AccurriTablenumericvalues"/>
              <w:keepNext/>
            </w:pPr>
            <w:r>
              <w:rPr>
                <w:lang w:val="en-AU"/>
              </w:rPr>
              <w:t>(44)</w:t>
            </w:r>
          </w:p>
        </w:tc>
      </w:tr>
      <w:tr w:rsidR="00FC548F" w14:paraId="3D35CC7C" w14:textId="77777777">
        <w:tc>
          <w:tcPr>
            <w:tcW w:w="8301" w:type="dxa"/>
            <w:tcBorders>
              <w:top w:val="nil"/>
              <w:left w:val="nil"/>
              <w:bottom w:val="nil"/>
              <w:right w:val="nil"/>
            </w:tcBorders>
            <w:tcMar>
              <w:left w:w="0" w:type="dxa"/>
              <w:right w:w="0" w:type="dxa"/>
            </w:tcMar>
            <w:vAlign w:val="bottom"/>
          </w:tcPr>
          <w:p w14:paraId="51DDE0A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7FFEA5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CDE1A0" w14:textId="77777777" w:rsidR="00FC548F" w:rsidRDefault="00000000">
            <w:pPr>
              <w:pStyle w:val="AccurriTablenumericvalues"/>
              <w:keepNext/>
            </w:pPr>
            <w:r>
              <w:rPr>
                <w:lang w:val="en-AU"/>
              </w:rPr>
              <w:t xml:space="preserve">42 </w:t>
            </w:r>
          </w:p>
        </w:tc>
        <w:tc>
          <w:tcPr>
            <w:tcW w:w="60" w:type="dxa"/>
            <w:tcBorders>
              <w:top w:val="nil"/>
              <w:left w:val="nil"/>
              <w:bottom w:val="nil"/>
              <w:right w:val="nil"/>
            </w:tcBorders>
            <w:tcMar>
              <w:left w:w="0" w:type="dxa"/>
              <w:right w:w="0" w:type="dxa"/>
            </w:tcMar>
          </w:tcPr>
          <w:p w14:paraId="58557EA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E9C4F5" w14:textId="77777777" w:rsidR="00FC548F" w:rsidRDefault="00000000">
            <w:pPr>
              <w:pStyle w:val="AccurriTablenumericvalues"/>
              <w:keepNext/>
            </w:pPr>
            <w:r>
              <w:rPr>
                <w:lang w:val="en-AU"/>
              </w:rPr>
              <w:t xml:space="preserve">64 </w:t>
            </w:r>
          </w:p>
        </w:tc>
      </w:tr>
      <w:tr w:rsidR="00FC548F" w14:paraId="447F5118" w14:textId="77777777">
        <w:tc>
          <w:tcPr>
            <w:tcW w:w="8301" w:type="dxa"/>
            <w:tcBorders>
              <w:top w:val="nil"/>
              <w:left w:val="nil"/>
              <w:bottom w:val="nil"/>
              <w:right w:val="nil"/>
            </w:tcBorders>
            <w:tcMar>
              <w:left w:w="0" w:type="dxa"/>
              <w:right w:w="0" w:type="dxa"/>
            </w:tcMar>
            <w:vAlign w:val="bottom"/>
          </w:tcPr>
          <w:p w14:paraId="53F296F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C95C35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72C88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82BAA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40796F" w14:textId="77777777" w:rsidR="00FC548F" w:rsidRDefault="00FC548F">
            <w:pPr>
              <w:pStyle w:val="AccurriTablenumericvalues"/>
              <w:keepNext/>
            </w:pPr>
          </w:p>
        </w:tc>
      </w:tr>
      <w:tr w:rsidR="00FC548F" w14:paraId="5CFC59F5" w14:textId="77777777">
        <w:tc>
          <w:tcPr>
            <w:tcW w:w="8301" w:type="dxa"/>
            <w:tcBorders>
              <w:top w:val="nil"/>
              <w:left w:val="nil"/>
              <w:bottom w:val="nil"/>
              <w:right w:val="nil"/>
            </w:tcBorders>
            <w:tcMar>
              <w:left w:w="0" w:type="dxa"/>
              <w:right w:w="0" w:type="dxa"/>
            </w:tcMar>
            <w:vAlign w:val="bottom"/>
          </w:tcPr>
          <w:p w14:paraId="6356E14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70D6E0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94311CD" w14:textId="77777777" w:rsidR="00FC548F" w:rsidRDefault="00000000">
            <w:pPr>
              <w:pStyle w:val="AccurriTablenumericvalues"/>
              <w:keepNext/>
            </w:pPr>
            <w:r>
              <w:rPr>
                <w:lang w:val="en-AU"/>
              </w:rPr>
              <w:t xml:space="preserve">10,567 </w:t>
            </w:r>
          </w:p>
        </w:tc>
        <w:tc>
          <w:tcPr>
            <w:tcW w:w="60" w:type="dxa"/>
            <w:tcBorders>
              <w:top w:val="nil"/>
              <w:left w:val="nil"/>
              <w:bottom w:val="nil"/>
              <w:right w:val="nil"/>
            </w:tcBorders>
            <w:tcMar>
              <w:left w:w="0" w:type="dxa"/>
              <w:right w:w="0" w:type="dxa"/>
            </w:tcMar>
          </w:tcPr>
          <w:p w14:paraId="1D0EF11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142DBEF" w14:textId="77777777" w:rsidR="00FC548F" w:rsidRDefault="00000000">
            <w:pPr>
              <w:pStyle w:val="AccurriTablenumericvalues"/>
              <w:keepNext/>
            </w:pPr>
            <w:r>
              <w:rPr>
                <w:lang w:val="en-AU"/>
              </w:rPr>
              <w:t xml:space="preserve">10,871 </w:t>
            </w:r>
          </w:p>
        </w:tc>
      </w:tr>
    </w:tbl>
    <w:p w14:paraId="5813E8B0" w14:textId="77777777" w:rsidR="00FC548F" w:rsidRDefault="00000000">
      <w:r>
        <w:rPr>
          <w:rFonts w:ascii="Times New Roman" w:eastAsia="Times New Roman" w:hAnsi="Times New Roman" w:cs="Times New Roman"/>
          <w:b/>
          <w:lang w:val="en-AU"/>
        </w:rPr>
        <w:t xml:space="preserve"> </w:t>
      </w:r>
    </w:p>
    <w:p w14:paraId="0ED29C3B" w14:textId="77777777" w:rsidR="00FC548F" w:rsidRDefault="00000000">
      <w:pPr>
        <w:pStyle w:val="AccurriParagraphsubheader"/>
        <w:keepNext/>
        <w:keepLines/>
      </w:pPr>
      <w:r>
        <w:rPr>
          <w:lang w:val="en-AU"/>
        </w:rPr>
        <w:lastRenderedPageBreak/>
        <w:t>Reconciliations</w:t>
      </w:r>
    </w:p>
    <w:p w14:paraId="40C03350" w14:textId="77777777" w:rsidR="00FC548F" w:rsidRDefault="00000000">
      <w:pPr>
        <w:pStyle w:val="AccurriParagraphcontent"/>
        <w:keepNext/>
        <w:keepLines/>
      </w:pPr>
      <w:r>
        <w:rPr>
          <w:lang w:val="en-AU"/>
        </w:rPr>
        <w:t>Reconciliations of the written down values at the beginning and end of the current and previous financial year are set out below:</w:t>
      </w:r>
    </w:p>
    <w:p w14:paraId="287D6087"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72A63D0C" w14:textId="77777777">
        <w:trPr>
          <w:cantSplit/>
          <w:tblHeader/>
        </w:trPr>
        <w:tc>
          <w:tcPr>
            <w:tcW w:w="4253" w:type="dxa"/>
            <w:tcBorders>
              <w:top w:val="nil"/>
              <w:left w:val="nil"/>
              <w:bottom w:val="nil"/>
              <w:right w:val="nil"/>
            </w:tcBorders>
            <w:tcMar>
              <w:left w:w="0" w:type="dxa"/>
              <w:right w:w="0" w:type="dxa"/>
            </w:tcMar>
            <w:vAlign w:val="bottom"/>
          </w:tcPr>
          <w:p w14:paraId="6CECD41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4904C6B" w14:textId="77777777" w:rsidR="00FC548F" w:rsidRDefault="00FC548F"/>
        </w:tc>
        <w:tc>
          <w:tcPr>
            <w:tcW w:w="1289" w:type="dxa"/>
            <w:tcBorders>
              <w:top w:val="nil"/>
              <w:left w:val="nil"/>
              <w:bottom w:val="nil"/>
              <w:right w:val="nil"/>
            </w:tcBorders>
            <w:tcMar>
              <w:left w:w="0" w:type="dxa"/>
              <w:right w:w="0" w:type="dxa"/>
            </w:tcMar>
            <w:vAlign w:val="bottom"/>
          </w:tcPr>
          <w:p w14:paraId="3ED0803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FD35B33" w14:textId="77777777" w:rsidR="00FC548F" w:rsidRDefault="00FC548F"/>
        </w:tc>
        <w:tc>
          <w:tcPr>
            <w:tcW w:w="1289" w:type="dxa"/>
            <w:tcBorders>
              <w:top w:val="nil"/>
              <w:left w:val="nil"/>
              <w:bottom w:val="nil"/>
              <w:right w:val="nil"/>
            </w:tcBorders>
            <w:tcMar>
              <w:left w:w="0" w:type="dxa"/>
              <w:right w:w="0" w:type="dxa"/>
            </w:tcMar>
            <w:vAlign w:val="bottom"/>
          </w:tcPr>
          <w:p w14:paraId="4A5EAD96" w14:textId="77777777" w:rsidR="00FC548F" w:rsidRDefault="00000000">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2D362936" w14:textId="77777777" w:rsidR="00FC548F" w:rsidRDefault="00FC548F"/>
        </w:tc>
        <w:tc>
          <w:tcPr>
            <w:tcW w:w="1289" w:type="dxa"/>
            <w:tcBorders>
              <w:top w:val="nil"/>
              <w:left w:val="nil"/>
              <w:bottom w:val="nil"/>
              <w:right w:val="nil"/>
            </w:tcBorders>
            <w:tcMar>
              <w:left w:w="0" w:type="dxa"/>
              <w:right w:w="0" w:type="dxa"/>
            </w:tcMar>
            <w:vAlign w:val="bottom"/>
          </w:tcPr>
          <w:p w14:paraId="11D7CEAB" w14:textId="77777777" w:rsidR="00FC548F" w:rsidRDefault="00000000">
            <w:pPr>
              <w:pStyle w:val="AccurriTableheaderinsubtable"/>
              <w:keepNext/>
            </w:pPr>
            <w:r>
              <w:rPr>
                <w:lang w:val="en-AU"/>
              </w:rPr>
              <w:t>Customer</w:t>
            </w:r>
          </w:p>
        </w:tc>
        <w:tc>
          <w:tcPr>
            <w:tcW w:w="60" w:type="dxa"/>
            <w:tcBorders>
              <w:top w:val="nil"/>
              <w:left w:val="nil"/>
              <w:bottom w:val="nil"/>
              <w:right w:val="nil"/>
            </w:tcBorders>
            <w:tcMar>
              <w:left w:w="0" w:type="dxa"/>
              <w:right w:w="0" w:type="dxa"/>
            </w:tcMar>
          </w:tcPr>
          <w:p w14:paraId="1F2025A1" w14:textId="77777777" w:rsidR="00FC548F" w:rsidRDefault="00FC548F"/>
        </w:tc>
        <w:tc>
          <w:tcPr>
            <w:tcW w:w="1289" w:type="dxa"/>
            <w:tcBorders>
              <w:top w:val="nil"/>
              <w:left w:val="nil"/>
              <w:bottom w:val="nil"/>
              <w:right w:val="nil"/>
            </w:tcBorders>
            <w:tcMar>
              <w:left w:w="0" w:type="dxa"/>
              <w:right w:w="0" w:type="dxa"/>
            </w:tcMar>
            <w:vAlign w:val="bottom"/>
          </w:tcPr>
          <w:p w14:paraId="2F504B1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65E3ECC" w14:textId="77777777" w:rsidR="00FC548F" w:rsidRDefault="00FC548F"/>
        </w:tc>
        <w:tc>
          <w:tcPr>
            <w:tcW w:w="1289" w:type="dxa"/>
            <w:tcBorders>
              <w:top w:val="nil"/>
              <w:left w:val="nil"/>
              <w:bottom w:val="nil"/>
              <w:right w:val="nil"/>
            </w:tcBorders>
            <w:tcMar>
              <w:left w:w="0" w:type="dxa"/>
              <w:right w:w="0" w:type="dxa"/>
            </w:tcMar>
            <w:vAlign w:val="bottom"/>
          </w:tcPr>
          <w:p w14:paraId="589BF8D7" w14:textId="77777777" w:rsidR="00FC548F" w:rsidRDefault="00FC548F">
            <w:pPr>
              <w:pStyle w:val="AccurriTableheaderinsubtable"/>
              <w:keepNext/>
            </w:pPr>
          </w:p>
        </w:tc>
      </w:tr>
      <w:tr w:rsidR="00FC548F" w14:paraId="7AF08D97" w14:textId="77777777">
        <w:trPr>
          <w:cantSplit/>
          <w:tblHeader/>
        </w:trPr>
        <w:tc>
          <w:tcPr>
            <w:tcW w:w="4253" w:type="dxa"/>
            <w:tcBorders>
              <w:top w:val="nil"/>
              <w:left w:val="nil"/>
              <w:bottom w:val="nil"/>
              <w:right w:val="nil"/>
            </w:tcBorders>
            <w:tcMar>
              <w:left w:w="0" w:type="dxa"/>
              <w:right w:w="0" w:type="dxa"/>
            </w:tcMar>
            <w:vAlign w:val="bottom"/>
          </w:tcPr>
          <w:p w14:paraId="6E80F99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4F4A013" w14:textId="77777777" w:rsidR="00FC548F" w:rsidRDefault="00FC548F"/>
        </w:tc>
        <w:tc>
          <w:tcPr>
            <w:tcW w:w="1289" w:type="dxa"/>
            <w:tcBorders>
              <w:top w:val="nil"/>
              <w:left w:val="nil"/>
              <w:bottom w:val="nil"/>
              <w:right w:val="nil"/>
            </w:tcBorders>
            <w:tcMar>
              <w:left w:w="0" w:type="dxa"/>
              <w:right w:w="0" w:type="dxa"/>
            </w:tcMar>
            <w:vAlign w:val="bottom"/>
          </w:tcPr>
          <w:p w14:paraId="17ADE0FB" w14:textId="77777777" w:rsidR="00FC548F" w:rsidRDefault="00000000">
            <w:pPr>
              <w:pStyle w:val="AccurriTableheaderinsubtable"/>
              <w:keepNext/>
            </w:pPr>
            <w:r>
              <w:rPr>
                <w:lang w:val="en-AU"/>
              </w:rPr>
              <w:t>Goodwill</w:t>
            </w:r>
          </w:p>
        </w:tc>
        <w:tc>
          <w:tcPr>
            <w:tcW w:w="60" w:type="dxa"/>
            <w:tcBorders>
              <w:top w:val="nil"/>
              <w:left w:val="nil"/>
              <w:bottom w:val="nil"/>
              <w:right w:val="nil"/>
            </w:tcBorders>
            <w:tcMar>
              <w:left w:w="0" w:type="dxa"/>
              <w:right w:w="0" w:type="dxa"/>
            </w:tcMar>
          </w:tcPr>
          <w:p w14:paraId="049CBC21" w14:textId="77777777" w:rsidR="00FC548F" w:rsidRDefault="00FC548F"/>
        </w:tc>
        <w:tc>
          <w:tcPr>
            <w:tcW w:w="1289" w:type="dxa"/>
            <w:tcBorders>
              <w:top w:val="nil"/>
              <w:left w:val="nil"/>
              <w:bottom w:val="nil"/>
              <w:right w:val="nil"/>
            </w:tcBorders>
            <w:tcMar>
              <w:left w:w="0" w:type="dxa"/>
              <w:right w:w="0" w:type="dxa"/>
            </w:tcMar>
            <w:vAlign w:val="bottom"/>
          </w:tcPr>
          <w:p w14:paraId="0BE9E148" w14:textId="77777777" w:rsidR="00FC548F" w:rsidRDefault="00000000">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26744FD7" w14:textId="77777777" w:rsidR="00FC548F" w:rsidRDefault="00FC548F"/>
        </w:tc>
        <w:tc>
          <w:tcPr>
            <w:tcW w:w="1289" w:type="dxa"/>
            <w:tcBorders>
              <w:top w:val="nil"/>
              <w:left w:val="nil"/>
              <w:bottom w:val="nil"/>
              <w:right w:val="nil"/>
            </w:tcBorders>
            <w:tcMar>
              <w:left w:w="0" w:type="dxa"/>
              <w:right w:w="0" w:type="dxa"/>
            </w:tcMar>
            <w:vAlign w:val="bottom"/>
          </w:tcPr>
          <w:p w14:paraId="5727A5EC" w14:textId="77777777" w:rsidR="00FC548F" w:rsidRDefault="00000000">
            <w:pPr>
              <w:pStyle w:val="AccurriTableheaderinsubtable"/>
              <w:keepNext/>
            </w:pPr>
            <w:r>
              <w:rPr>
                <w:lang w:val="en-AU"/>
              </w:rPr>
              <w:t>contracts</w:t>
            </w:r>
          </w:p>
        </w:tc>
        <w:tc>
          <w:tcPr>
            <w:tcW w:w="60" w:type="dxa"/>
            <w:tcBorders>
              <w:top w:val="nil"/>
              <w:left w:val="nil"/>
              <w:bottom w:val="nil"/>
              <w:right w:val="nil"/>
            </w:tcBorders>
            <w:tcMar>
              <w:left w:w="0" w:type="dxa"/>
              <w:right w:w="0" w:type="dxa"/>
            </w:tcMar>
          </w:tcPr>
          <w:p w14:paraId="27153F21" w14:textId="77777777" w:rsidR="00FC548F" w:rsidRDefault="00FC548F"/>
        </w:tc>
        <w:tc>
          <w:tcPr>
            <w:tcW w:w="1289" w:type="dxa"/>
            <w:tcBorders>
              <w:top w:val="nil"/>
              <w:left w:val="nil"/>
              <w:bottom w:val="nil"/>
              <w:right w:val="nil"/>
            </w:tcBorders>
            <w:tcMar>
              <w:left w:w="0" w:type="dxa"/>
              <w:right w:w="0" w:type="dxa"/>
            </w:tcMar>
            <w:vAlign w:val="bottom"/>
          </w:tcPr>
          <w:p w14:paraId="75239A25" w14:textId="77777777" w:rsidR="00FC548F" w:rsidRDefault="00000000">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71DD7061" w14:textId="77777777" w:rsidR="00FC548F" w:rsidRDefault="00FC548F"/>
        </w:tc>
        <w:tc>
          <w:tcPr>
            <w:tcW w:w="1289" w:type="dxa"/>
            <w:tcBorders>
              <w:top w:val="nil"/>
              <w:left w:val="nil"/>
              <w:bottom w:val="nil"/>
              <w:right w:val="nil"/>
            </w:tcBorders>
            <w:tcMar>
              <w:left w:w="0" w:type="dxa"/>
              <w:right w:w="0" w:type="dxa"/>
            </w:tcMar>
            <w:vAlign w:val="bottom"/>
          </w:tcPr>
          <w:p w14:paraId="572D2BA7" w14:textId="77777777" w:rsidR="00FC548F" w:rsidRDefault="00000000">
            <w:pPr>
              <w:pStyle w:val="AccurriTableheaderinsubtable"/>
              <w:keepNext/>
            </w:pPr>
            <w:r>
              <w:rPr>
                <w:lang w:val="en-AU"/>
              </w:rPr>
              <w:t>Total</w:t>
            </w:r>
          </w:p>
        </w:tc>
      </w:tr>
      <w:tr w:rsidR="00FC548F" w14:paraId="04ABA7C3" w14:textId="77777777">
        <w:trPr>
          <w:cantSplit/>
          <w:tblHeader/>
        </w:trPr>
        <w:tc>
          <w:tcPr>
            <w:tcW w:w="4253" w:type="dxa"/>
            <w:tcBorders>
              <w:top w:val="nil"/>
              <w:left w:val="nil"/>
              <w:bottom w:val="nil"/>
              <w:right w:val="nil"/>
            </w:tcBorders>
            <w:tcMar>
              <w:left w:w="0" w:type="dxa"/>
              <w:right w:w="0" w:type="dxa"/>
            </w:tcMar>
            <w:vAlign w:val="bottom"/>
          </w:tcPr>
          <w:p w14:paraId="7974D795"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27F678B" w14:textId="77777777" w:rsidR="00FC548F" w:rsidRDefault="00FC548F"/>
        </w:tc>
        <w:tc>
          <w:tcPr>
            <w:tcW w:w="1289" w:type="dxa"/>
            <w:tcBorders>
              <w:top w:val="nil"/>
              <w:left w:val="nil"/>
              <w:bottom w:val="nil"/>
              <w:right w:val="nil"/>
            </w:tcBorders>
            <w:tcMar>
              <w:left w:w="0" w:type="dxa"/>
              <w:right w:w="0" w:type="dxa"/>
            </w:tcMar>
            <w:vAlign w:val="bottom"/>
          </w:tcPr>
          <w:p w14:paraId="3CB3EF1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DE792DA" w14:textId="77777777" w:rsidR="00FC548F" w:rsidRDefault="00FC548F"/>
        </w:tc>
        <w:tc>
          <w:tcPr>
            <w:tcW w:w="1289" w:type="dxa"/>
            <w:tcBorders>
              <w:top w:val="nil"/>
              <w:left w:val="nil"/>
              <w:bottom w:val="nil"/>
              <w:right w:val="nil"/>
            </w:tcBorders>
            <w:tcMar>
              <w:left w:w="0" w:type="dxa"/>
              <w:right w:w="0" w:type="dxa"/>
            </w:tcMar>
            <w:vAlign w:val="bottom"/>
          </w:tcPr>
          <w:p w14:paraId="17F9A51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F3E37EB" w14:textId="77777777" w:rsidR="00FC548F" w:rsidRDefault="00FC548F"/>
        </w:tc>
        <w:tc>
          <w:tcPr>
            <w:tcW w:w="1289" w:type="dxa"/>
            <w:tcBorders>
              <w:top w:val="nil"/>
              <w:left w:val="nil"/>
              <w:bottom w:val="nil"/>
              <w:right w:val="nil"/>
            </w:tcBorders>
            <w:tcMar>
              <w:left w:w="0" w:type="dxa"/>
              <w:right w:w="0" w:type="dxa"/>
            </w:tcMar>
            <w:vAlign w:val="bottom"/>
          </w:tcPr>
          <w:p w14:paraId="70F41BC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FDB2A63" w14:textId="77777777" w:rsidR="00FC548F" w:rsidRDefault="00FC548F"/>
        </w:tc>
        <w:tc>
          <w:tcPr>
            <w:tcW w:w="1289" w:type="dxa"/>
            <w:tcBorders>
              <w:top w:val="nil"/>
              <w:left w:val="nil"/>
              <w:bottom w:val="nil"/>
              <w:right w:val="nil"/>
            </w:tcBorders>
            <w:tcMar>
              <w:left w:w="0" w:type="dxa"/>
              <w:right w:w="0" w:type="dxa"/>
            </w:tcMar>
            <w:vAlign w:val="bottom"/>
          </w:tcPr>
          <w:p w14:paraId="75F60AA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B049291" w14:textId="77777777" w:rsidR="00FC548F" w:rsidRDefault="00FC548F"/>
        </w:tc>
        <w:tc>
          <w:tcPr>
            <w:tcW w:w="1289" w:type="dxa"/>
            <w:tcBorders>
              <w:top w:val="nil"/>
              <w:left w:val="nil"/>
              <w:bottom w:val="nil"/>
              <w:right w:val="nil"/>
            </w:tcBorders>
            <w:tcMar>
              <w:left w:w="0" w:type="dxa"/>
              <w:right w:w="0" w:type="dxa"/>
            </w:tcMar>
            <w:vAlign w:val="bottom"/>
          </w:tcPr>
          <w:p w14:paraId="7977D176" w14:textId="77777777" w:rsidR="00FC548F" w:rsidRDefault="00000000">
            <w:pPr>
              <w:pStyle w:val="AccurriTableheaderinsubtable"/>
              <w:keepNext/>
            </w:pPr>
            <w:r>
              <w:rPr>
                <w:lang w:val="en-AU"/>
              </w:rPr>
              <w:t>CU'000</w:t>
            </w:r>
          </w:p>
        </w:tc>
      </w:tr>
      <w:tr w:rsidR="00FC548F" w14:paraId="085A3FA6" w14:textId="77777777">
        <w:trPr>
          <w:cantSplit/>
          <w:tblHeader/>
        </w:trPr>
        <w:tc>
          <w:tcPr>
            <w:tcW w:w="4253" w:type="dxa"/>
            <w:tcBorders>
              <w:top w:val="nil"/>
              <w:left w:val="nil"/>
              <w:bottom w:val="nil"/>
              <w:right w:val="nil"/>
            </w:tcBorders>
            <w:tcMar>
              <w:left w:w="0" w:type="dxa"/>
              <w:right w:w="0" w:type="dxa"/>
            </w:tcMar>
            <w:vAlign w:val="bottom"/>
          </w:tcPr>
          <w:p w14:paraId="484F9C1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124C7D2" w14:textId="77777777" w:rsidR="00FC548F" w:rsidRDefault="00FC548F"/>
        </w:tc>
        <w:tc>
          <w:tcPr>
            <w:tcW w:w="1289" w:type="dxa"/>
            <w:tcBorders>
              <w:top w:val="nil"/>
              <w:left w:val="nil"/>
              <w:bottom w:val="nil"/>
              <w:right w:val="nil"/>
            </w:tcBorders>
            <w:tcMar>
              <w:left w:w="0" w:type="dxa"/>
              <w:right w:w="0" w:type="dxa"/>
            </w:tcMar>
            <w:vAlign w:val="bottom"/>
          </w:tcPr>
          <w:p w14:paraId="6B12A17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4C98529" w14:textId="77777777" w:rsidR="00FC548F" w:rsidRDefault="00FC548F"/>
        </w:tc>
        <w:tc>
          <w:tcPr>
            <w:tcW w:w="1289" w:type="dxa"/>
            <w:tcBorders>
              <w:top w:val="nil"/>
              <w:left w:val="nil"/>
              <w:bottom w:val="nil"/>
              <w:right w:val="nil"/>
            </w:tcBorders>
            <w:tcMar>
              <w:left w:w="0" w:type="dxa"/>
              <w:right w:w="0" w:type="dxa"/>
            </w:tcMar>
            <w:vAlign w:val="bottom"/>
          </w:tcPr>
          <w:p w14:paraId="0206467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5C94101" w14:textId="77777777" w:rsidR="00FC548F" w:rsidRDefault="00FC548F"/>
        </w:tc>
        <w:tc>
          <w:tcPr>
            <w:tcW w:w="1289" w:type="dxa"/>
            <w:tcBorders>
              <w:top w:val="nil"/>
              <w:left w:val="nil"/>
              <w:bottom w:val="nil"/>
              <w:right w:val="nil"/>
            </w:tcBorders>
            <w:tcMar>
              <w:left w:w="0" w:type="dxa"/>
              <w:right w:w="0" w:type="dxa"/>
            </w:tcMar>
            <w:vAlign w:val="bottom"/>
          </w:tcPr>
          <w:p w14:paraId="54CFA90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D94E822" w14:textId="77777777" w:rsidR="00FC548F" w:rsidRDefault="00FC548F"/>
        </w:tc>
        <w:tc>
          <w:tcPr>
            <w:tcW w:w="1289" w:type="dxa"/>
            <w:tcBorders>
              <w:top w:val="nil"/>
              <w:left w:val="nil"/>
              <w:bottom w:val="nil"/>
              <w:right w:val="nil"/>
            </w:tcBorders>
            <w:tcMar>
              <w:left w:w="0" w:type="dxa"/>
              <w:right w:w="0" w:type="dxa"/>
            </w:tcMar>
            <w:vAlign w:val="bottom"/>
          </w:tcPr>
          <w:p w14:paraId="149A31B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A726A15" w14:textId="77777777" w:rsidR="00FC548F" w:rsidRDefault="00FC548F"/>
        </w:tc>
        <w:tc>
          <w:tcPr>
            <w:tcW w:w="1289" w:type="dxa"/>
            <w:tcBorders>
              <w:top w:val="nil"/>
              <w:left w:val="nil"/>
              <w:bottom w:val="nil"/>
              <w:right w:val="nil"/>
            </w:tcBorders>
            <w:tcMar>
              <w:left w:w="0" w:type="dxa"/>
              <w:right w:w="0" w:type="dxa"/>
            </w:tcMar>
            <w:vAlign w:val="bottom"/>
          </w:tcPr>
          <w:p w14:paraId="125CACB4" w14:textId="77777777" w:rsidR="00FC548F" w:rsidRDefault="00FC548F">
            <w:pPr>
              <w:pStyle w:val="AccurriTableheaderinsubtable"/>
              <w:keepNext/>
            </w:pPr>
          </w:p>
        </w:tc>
      </w:tr>
      <w:tr w:rsidR="00FC548F" w14:paraId="1C8BBA32" w14:textId="77777777">
        <w:tc>
          <w:tcPr>
            <w:tcW w:w="4253" w:type="dxa"/>
            <w:tcBorders>
              <w:top w:val="nil"/>
              <w:left w:val="nil"/>
              <w:bottom w:val="nil"/>
              <w:right w:val="nil"/>
            </w:tcBorders>
            <w:tcMar>
              <w:left w:w="0" w:type="dxa"/>
              <w:right w:w="0" w:type="dxa"/>
            </w:tcMar>
            <w:vAlign w:val="bottom"/>
          </w:tcPr>
          <w:p w14:paraId="09487702"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3C0A47F1" w14:textId="77777777" w:rsidR="00FC548F" w:rsidRDefault="00FC548F"/>
        </w:tc>
        <w:tc>
          <w:tcPr>
            <w:tcW w:w="1289" w:type="dxa"/>
            <w:tcBorders>
              <w:top w:val="nil"/>
              <w:left w:val="nil"/>
              <w:bottom w:val="nil"/>
              <w:right w:val="nil"/>
            </w:tcBorders>
            <w:tcMar>
              <w:left w:w="0" w:type="dxa"/>
              <w:right w:w="60" w:type="dxa"/>
            </w:tcMar>
            <w:vAlign w:val="bottom"/>
          </w:tcPr>
          <w:p w14:paraId="7176B593" w14:textId="77777777" w:rsidR="00FC548F" w:rsidRDefault="00000000">
            <w:pPr>
              <w:pStyle w:val="AccurriTablenumericvalues"/>
              <w:keepNext/>
            </w:pPr>
            <w:r>
              <w:rPr>
                <w:lang w:val="en-AU"/>
              </w:rPr>
              <w:t>9,908</w:t>
            </w:r>
          </w:p>
        </w:tc>
        <w:tc>
          <w:tcPr>
            <w:tcW w:w="60" w:type="dxa"/>
            <w:tcBorders>
              <w:top w:val="nil"/>
              <w:left w:val="nil"/>
              <w:bottom w:val="nil"/>
              <w:right w:val="nil"/>
            </w:tcBorders>
            <w:tcMar>
              <w:left w:w="0" w:type="dxa"/>
              <w:right w:w="0" w:type="dxa"/>
            </w:tcMar>
          </w:tcPr>
          <w:p w14:paraId="7220BE1D" w14:textId="77777777" w:rsidR="00FC548F" w:rsidRDefault="00FC548F"/>
        </w:tc>
        <w:tc>
          <w:tcPr>
            <w:tcW w:w="1289" w:type="dxa"/>
            <w:tcBorders>
              <w:top w:val="nil"/>
              <w:left w:val="nil"/>
              <w:bottom w:val="nil"/>
              <w:right w:val="nil"/>
            </w:tcBorders>
            <w:tcMar>
              <w:left w:w="0" w:type="dxa"/>
              <w:right w:w="60" w:type="dxa"/>
            </w:tcMar>
            <w:vAlign w:val="bottom"/>
          </w:tcPr>
          <w:p w14:paraId="6D2A4629" w14:textId="77777777" w:rsidR="00FC548F" w:rsidRDefault="00000000">
            <w:pPr>
              <w:pStyle w:val="AccurriTablenumericvalues"/>
              <w:keepNext/>
            </w:pPr>
            <w:r>
              <w:rPr>
                <w:lang w:val="en-AU"/>
              </w:rPr>
              <w:t>160</w:t>
            </w:r>
          </w:p>
        </w:tc>
        <w:tc>
          <w:tcPr>
            <w:tcW w:w="60" w:type="dxa"/>
            <w:tcBorders>
              <w:top w:val="nil"/>
              <w:left w:val="nil"/>
              <w:bottom w:val="nil"/>
              <w:right w:val="nil"/>
            </w:tcBorders>
            <w:tcMar>
              <w:left w:w="0" w:type="dxa"/>
              <w:right w:w="0" w:type="dxa"/>
            </w:tcMar>
          </w:tcPr>
          <w:p w14:paraId="09D274D4" w14:textId="77777777" w:rsidR="00FC548F" w:rsidRDefault="00FC548F"/>
        </w:tc>
        <w:tc>
          <w:tcPr>
            <w:tcW w:w="1289" w:type="dxa"/>
            <w:tcBorders>
              <w:top w:val="nil"/>
              <w:left w:val="nil"/>
              <w:bottom w:val="nil"/>
              <w:right w:val="nil"/>
            </w:tcBorders>
            <w:tcMar>
              <w:left w:w="0" w:type="dxa"/>
              <w:right w:w="60" w:type="dxa"/>
            </w:tcMar>
            <w:vAlign w:val="bottom"/>
          </w:tcPr>
          <w:p w14:paraId="69D8AC13" w14:textId="77777777" w:rsidR="00FC548F" w:rsidRDefault="00000000">
            <w:pPr>
              <w:pStyle w:val="AccurriTablenumericvalues"/>
              <w:keepNext/>
            </w:pPr>
            <w:r>
              <w:rPr>
                <w:lang w:val="en-AU"/>
              </w:rPr>
              <w:t>1,021</w:t>
            </w:r>
          </w:p>
        </w:tc>
        <w:tc>
          <w:tcPr>
            <w:tcW w:w="60" w:type="dxa"/>
            <w:tcBorders>
              <w:top w:val="nil"/>
              <w:left w:val="nil"/>
              <w:bottom w:val="nil"/>
              <w:right w:val="nil"/>
            </w:tcBorders>
            <w:tcMar>
              <w:left w:w="0" w:type="dxa"/>
              <w:right w:w="0" w:type="dxa"/>
            </w:tcMar>
          </w:tcPr>
          <w:p w14:paraId="384E448C" w14:textId="77777777" w:rsidR="00FC548F" w:rsidRDefault="00FC548F"/>
        </w:tc>
        <w:tc>
          <w:tcPr>
            <w:tcW w:w="1289" w:type="dxa"/>
            <w:tcBorders>
              <w:top w:val="nil"/>
              <w:left w:val="nil"/>
              <w:bottom w:val="nil"/>
              <w:right w:val="nil"/>
            </w:tcBorders>
            <w:tcMar>
              <w:left w:w="0" w:type="dxa"/>
              <w:right w:w="60" w:type="dxa"/>
            </w:tcMar>
            <w:vAlign w:val="bottom"/>
          </w:tcPr>
          <w:p w14:paraId="2DA87B10" w14:textId="77777777" w:rsidR="00FC548F"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3385E43D" w14:textId="77777777" w:rsidR="00FC548F" w:rsidRDefault="00FC548F"/>
        </w:tc>
        <w:tc>
          <w:tcPr>
            <w:tcW w:w="1289" w:type="dxa"/>
            <w:tcBorders>
              <w:top w:val="nil"/>
              <w:left w:val="nil"/>
              <w:bottom w:val="nil"/>
              <w:right w:val="nil"/>
            </w:tcBorders>
            <w:tcMar>
              <w:left w:w="0" w:type="dxa"/>
              <w:right w:w="60" w:type="dxa"/>
            </w:tcMar>
            <w:vAlign w:val="bottom"/>
          </w:tcPr>
          <w:p w14:paraId="3291C051" w14:textId="77777777" w:rsidR="00FC548F" w:rsidRDefault="00000000">
            <w:pPr>
              <w:pStyle w:val="AccurriTablenumericvalues"/>
              <w:keepNext/>
            </w:pPr>
            <w:r>
              <w:rPr>
                <w:lang w:val="en-AU"/>
              </w:rPr>
              <w:t>11,175</w:t>
            </w:r>
          </w:p>
        </w:tc>
      </w:tr>
      <w:tr w:rsidR="00FC548F" w14:paraId="48433526" w14:textId="77777777">
        <w:tc>
          <w:tcPr>
            <w:tcW w:w="4253" w:type="dxa"/>
            <w:tcBorders>
              <w:top w:val="nil"/>
              <w:left w:val="nil"/>
              <w:bottom w:val="nil"/>
              <w:right w:val="nil"/>
            </w:tcBorders>
            <w:tcMar>
              <w:left w:w="0" w:type="dxa"/>
              <w:right w:w="0" w:type="dxa"/>
            </w:tcMar>
            <w:vAlign w:val="bottom"/>
          </w:tcPr>
          <w:p w14:paraId="3772D0AE" w14:textId="77777777" w:rsidR="00FC548F"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4ABC65BF" w14:textId="77777777" w:rsidR="00FC548F" w:rsidRDefault="00FC548F"/>
        </w:tc>
        <w:tc>
          <w:tcPr>
            <w:tcW w:w="1289" w:type="dxa"/>
            <w:tcBorders>
              <w:top w:val="nil"/>
              <w:left w:val="nil"/>
              <w:bottom w:val="nil"/>
              <w:right w:val="nil"/>
            </w:tcBorders>
            <w:tcMar>
              <w:left w:w="0" w:type="dxa"/>
              <w:right w:w="60" w:type="dxa"/>
            </w:tcMar>
            <w:vAlign w:val="bottom"/>
          </w:tcPr>
          <w:p w14:paraId="3898359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4DB116" w14:textId="77777777" w:rsidR="00FC548F" w:rsidRDefault="00FC548F"/>
        </w:tc>
        <w:tc>
          <w:tcPr>
            <w:tcW w:w="1289" w:type="dxa"/>
            <w:tcBorders>
              <w:top w:val="nil"/>
              <w:left w:val="nil"/>
              <w:bottom w:val="nil"/>
              <w:right w:val="nil"/>
            </w:tcBorders>
            <w:tcMar>
              <w:left w:w="0" w:type="dxa"/>
              <w:right w:w="0" w:type="dxa"/>
            </w:tcMar>
            <w:vAlign w:val="bottom"/>
          </w:tcPr>
          <w:p w14:paraId="398F65CB"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4D40FD8E" w14:textId="77777777" w:rsidR="00FC548F" w:rsidRDefault="00FC548F"/>
        </w:tc>
        <w:tc>
          <w:tcPr>
            <w:tcW w:w="1289" w:type="dxa"/>
            <w:tcBorders>
              <w:top w:val="nil"/>
              <w:left w:val="nil"/>
              <w:bottom w:val="nil"/>
              <w:right w:val="nil"/>
            </w:tcBorders>
            <w:tcMar>
              <w:left w:w="0" w:type="dxa"/>
              <w:right w:w="0" w:type="dxa"/>
            </w:tcMar>
            <w:vAlign w:val="bottom"/>
          </w:tcPr>
          <w:p w14:paraId="514BFE23" w14:textId="77777777" w:rsidR="00FC548F"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6B615E7A" w14:textId="77777777" w:rsidR="00FC548F" w:rsidRDefault="00FC548F"/>
        </w:tc>
        <w:tc>
          <w:tcPr>
            <w:tcW w:w="1289" w:type="dxa"/>
            <w:tcBorders>
              <w:top w:val="nil"/>
              <w:left w:val="nil"/>
              <w:bottom w:val="nil"/>
              <w:right w:val="nil"/>
            </w:tcBorders>
            <w:tcMar>
              <w:left w:w="0" w:type="dxa"/>
              <w:right w:w="0" w:type="dxa"/>
            </w:tcMar>
            <w:vAlign w:val="bottom"/>
          </w:tcPr>
          <w:p w14:paraId="11725F64"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6BC2368C" w14:textId="77777777" w:rsidR="00FC548F" w:rsidRDefault="00FC548F"/>
        </w:tc>
        <w:tc>
          <w:tcPr>
            <w:tcW w:w="1289" w:type="dxa"/>
            <w:tcBorders>
              <w:top w:val="nil"/>
              <w:left w:val="nil"/>
              <w:bottom w:val="nil"/>
              <w:right w:val="nil"/>
            </w:tcBorders>
            <w:tcMar>
              <w:left w:w="0" w:type="dxa"/>
              <w:right w:w="0" w:type="dxa"/>
            </w:tcMar>
            <w:vAlign w:val="bottom"/>
          </w:tcPr>
          <w:p w14:paraId="14B3940B" w14:textId="77777777" w:rsidR="00FC548F" w:rsidRDefault="00000000">
            <w:pPr>
              <w:pStyle w:val="AccurriTablenumericvalues"/>
              <w:keepNext/>
            </w:pPr>
            <w:r>
              <w:rPr>
                <w:lang w:val="en-AU"/>
              </w:rPr>
              <w:t>(304)</w:t>
            </w:r>
          </w:p>
        </w:tc>
      </w:tr>
      <w:tr w:rsidR="00FC548F" w14:paraId="4180171F" w14:textId="77777777">
        <w:tc>
          <w:tcPr>
            <w:tcW w:w="4253" w:type="dxa"/>
            <w:tcBorders>
              <w:top w:val="nil"/>
              <w:left w:val="nil"/>
              <w:bottom w:val="nil"/>
              <w:right w:val="nil"/>
            </w:tcBorders>
            <w:tcMar>
              <w:left w:w="0" w:type="dxa"/>
              <w:right w:w="0" w:type="dxa"/>
            </w:tcMar>
            <w:vAlign w:val="bottom"/>
          </w:tcPr>
          <w:p w14:paraId="555AD3C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87ABB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71570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24E61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9BB0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CD69D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263630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DB0D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3A6F6F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5E1A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2DA0D7" w14:textId="77777777" w:rsidR="00FC548F" w:rsidRDefault="00FC548F">
            <w:pPr>
              <w:pStyle w:val="AccurriTablenumericvalues"/>
              <w:keepNext/>
            </w:pPr>
          </w:p>
        </w:tc>
      </w:tr>
      <w:tr w:rsidR="00FC548F" w14:paraId="4136D516" w14:textId="77777777">
        <w:tc>
          <w:tcPr>
            <w:tcW w:w="4253" w:type="dxa"/>
            <w:tcBorders>
              <w:top w:val="nil"/>
              <w:left w:val="nil"/>
              <w:bottom w:val="nil"/>
              <w:right w:val="nil"/>
            </w:tcBorders>
            <w:tcMar>
              <w:left w:w="0" w:type="dxa"/>
              <w:right w:w="0" w:type="dxa"/>
            </w:tcMar>
            <w:vAlign w:val="bottom"/>
          </w:tcPr>
          <w:p w14:paraId="6A03D0E2"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2F715907" w14:textId="77777777" w:rsidR="00FC548F" w:rsidRDefault="00FC548F"/>
        </w:tc>
        <w:tc>
          <w:tcPr>
            <w:tcW w:w="1289" w:type="dxa"/>
            <w:tcBorders>
              <w:top w:val="nil"/>
              <w:left w:val="nil"/>
              <w:bottom w:val="nil"/>
              <w:right w:val="nil"/>
            </w:tcBorders>
            <w:tcMar>
              <w:left w:w="0" w:type="dxa"/>
              <w:right w:w="60" w:type="dxa"/>
            </w:tcMar>
            <w:vAlign w:val="bottom"/>
          </w:tcPr>
          <w:p w14:paraId="2A711CBD" w14:textId="77777777" w:rsidR="00FC548F" w:rsidRDefault="00000000">
            <w:pPr>
              <w:pStyle w:val="AccurriTablenumericvalues"/>
              <w:keepNext/>
            </w:pPr>
            <w:r>
              <w:rPr>
                <w:lang w:val="en-AU"/>
              </w:rPr>
              <w:t>9,908</w:t>
            </w:r>
          </w:p>
        </w:tc>
        <w:tc>
          <w:tcPr>
            <w:tcW w:w="60" w:type="dxa"/>
            <w:tcBorders>
              <w:top w:val="nil"/>
              <w:left w:val="nil"/>
              <w:bottom w:val="nil"/>
              <w:right w:val="nil"/>
            </w:tcBorders>
            <w:tcMar>
              <w:left w:w="0" w:type="dxa"/>
              <w:right w:w="0" w:type="dxa"/>
            </w:tcMar>
          </w:tcPr>
          <w:p w14:paraId="5068452B" w14:textId="77777777" w:rsidR="00FC548F" w:rsidRDefault="00FC548F"/>
        </w:tc>
        <w:tc>
          <w:tcPr>
            <w:tcW w:w="1289" w:type="dxa"/>
            <w:tcBorders>
              <w:top w:val="nil"/>
              <w:left w:val="nil"/>
              <w:bottom w:val="nil"/>
              <w:right w:val="nil"/>
            </w:tcBorders>
            <w:tcMar>
              <w:left w:w="0" w:type="dxa"/>
              <w:right w:w="60" w:type="dxa"/>
            </w:tcMar>
            <w:vAlign w:val="bottom"/>
          </w:tcPr>
          <w:p w14:paraId="4B32598A" w14:textId="77777777" w:rsidR="00FC548F" w:rsidRDefault="00000000">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65A1D195" w14:textId="77777777" w:rsidR="00FC548F" w:rsidRDefault="00FC548F"/>
        </w:tc>
        <w:tc>
          <w:tcPr>
            <w:tcW w:w="1289" w:type="dxa"/>
            <w:tcBorders>
              <w:top w:val="nil"/>
              <w:left w:val="nil"/>
              <w:bottom w:val="nil"/>
              <w:right w:val="nil"/>
            </w:tcBorders>
            <w:tcMar>
              <w:left w:w="0" w:type="dxa"/>
              <w:right w:w="60" w:type="dxa"/>
            </w:tcMar>
            <w:vAlign w:val="bottom"/>
          </w:tcPr>
          <w:p w14:paraId="0BF221CA" w14:textId="77777777" w:rsidR="00FC548F" w:rsidRDefault="00000000">
            <w:pPr>
              <w:pStyle w:val="AccurriTablenumericvalues"/>
              <w:keepNext/>
            </w:pPr>
            <w:r>
              <w:rPr>
                <w:lang w:val="en-AU"/>
              </w:rPr>
              <w:t>771</w:t>
            </w:r>
          </w:p>
        </w:tc>
        <w:tc>
          <w:tcPr>
            <w:tcW w:w="60" w:type="dxa"/>
            <w:tcBorders>
              <w:top w:val="nil"/>
              <w:left w:val="nil"/>
              <w:bottom w:val="nil"/>
              <w:right w:val="nil"/>
            </w:tcBorders>
            <w:tcMar>
              <w:left w:w="0" w:type="dxa"/>
              <w:right w:w="0" w:type="dxa"/>
            </w:tcMar>
          </w:tcPr>
          <w:p w14:paraId="630701FF" w14:textId="77777777" w:rsidR="00FC548F" w:rsidRDefault="00FC548F"/>
        </w:tc>
        <w:tc>
          <w:tcPr>
            <w:tcW w:w="1289" w:type="dxa"/>
            <w:tcBorders>
              <w:top w:val="nil"/>
              <w:left w:val="nil"/>
              <w:bottom w:val="nil"/>
              <w:right w:val="nil"/>
            </w:tcBorders>
            <w:tcMar>
              <w:left w:w="0" w:type="dxa"/>
              <w:right w:w="60" w:type="dxa"/>
            </w:tcMar>
            <w:vAlign w:val="bottom"/>
          </w:tcPr>
          <w:p w14:paraId="1EE475A5" w14:textId="77777777" w:rsidR="00FC548F"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3D8204E5" w14:textId="77777777" w:rsidR="00FC548F" w:rsidRDefault="00FC548F"/>
        </w:tc>
        <w:tc>
          <w:tcPr>
            <w:tcW w:w="1289" w:type="dxa"/>
            <w:tcBorders>
              <w:top w:val="nil"/>
              <w:left w:val="nil"/>
              <w:bottom w:val="nil"/>
              <w:right w:val="nil"/>
            </w:tcBorders>
            <w:tcMar>
              <w:left w:w="0" w:type="dxa"/>
              <w:right w:w="60" w:type="dxa"/>
            </w:tcMar>
            <w:vAlign w:val="bottom"/>
          </w:tcPr>
          <w:p w14:paraId="4002A9BF" w14:textId="77777777" w:rsidR="00FC548F" w:rsidRDefault="00000000">
            <w:pPr>
              <w:pStyle w:val="AccurriTablenumericvalues"/>
              <w:keepNext/>
            </w:pPr>
            <w:r>
              <w:rPr>
                <w:lang w:val="en-AU"/>
              </w:rPr>
              <w:t>10,871</w:t>
            </w:r>
          </w:p>
        </w:tc>
      </w:tr>
      <w:tr w:rsidR="00FC548F" w14:paraId="7E4315CF" w14:textId="77777777">
        <w:tc>
          <w:tcPr>
            <w:tcW w:w="4253" w:type="dxa"/>
            <w:tcBorders>
              <w:top w:val="nil"/>
              <w:left w:val="nil"/>
              <w:bottom w:val="nil"/>
              <w:right w:val="nil"/>
            </w:tcBorders>
            <w:tcMar>
              <w:left w:w="0" w:type="dxa"/>
              <w:right w:w="0" w:type="dxa"/>
            </w:tcMar>
            <w:vAlign w:val="bottom"/>
          </w:tcPr>
          <w:p w14:paraId="6F997884" w14:textId="77777777" w:rsidR="00FC548F"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6DB163C0" w14:textId="77777777" w:rsidR="00FC548F" w:rsidRDefault="00FC548F"/>
        </w:tc>
        <w:tc>
          <w:tcPr>
            <w:tcW w:w="1289" w:type="dxa"/>
            <w:tcBorders>
              <w:top w:val="nil"/>
              <w:left w:val="nil"/>
              <w:bottom w:val="nil"/>
              <w:right w:val="nil"/>
            </w:tcBorders>
            <w:tcMar>
              <w:left w:w="0" w:type="dxa"/>
              <w:right w:w="60" w:type="dxa"/>
            </w:tcMar>
            <w:vAlign w:val="bottom"/>
          </w:tcPr>
          <w:p w14:paraId="494CAA1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254EFB" w14:textId="77777777" w:rsidR="00FC548F" w:rsidRDefault="00FC548F"/>
        </w:tc>
        <w:tc>
          <w:tcPr>
            <w:tcW w:w="1289" w:type="dxa"/>
            <w:tcBorders>
              <w:top w:val="nil"/>
              <w:left w:val="nil"/>
              <w:bottom w:val="nil"/>
              <w:right w:val="nil"/>
            </w:tcBorders>
            <w:tcMar>
              <w:left w:w="0" w:type="dxa"/>
              <w:right w:w="0" w:type="dxa"/>
            </w:tcMar>
            <w:vAlign w:val="bottom"/>
          </w:tcPr>
          <w:p w14:paraId="3B53AFE0"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148F032A" w14:textId="77777777" w:rsidR="00FC548F" w:rsidRDefault="00FC548F"/>
        </w:tc>
        <w:tc>
          <w:tcPr>
            <w:tcW w:w="1289" w:type="dxa"/>
            <w:tcBorders>
              <w:top w:val="nil"/>
              <w:left w:val="nil"/>
              <w:bottom w:val="nil"/>
              <w:right w:val="nil"/>
            </w:tcBorders>
            <w:tcMar>
              <w:left w:w="0" w:type="dxa"/>
              <w:right w:w="0" w:type="dxa"/>
            </w:tcMar>
            <w:vAlign w:val="bottom"/>
          </w:tcPr>
          <w:p w14:paraId="4D790D1E" w14:textId="77777777" w:rsidR="00FC548F"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37F90DD8" w14:textId="77777777" w:rsidR="00FC548F" w:rsidRDefault="00FC548F"/>
        </w:tc>
        <w:tc>
          <w:tcPr>
            <w:tcW w:w="1289" w:type="dxa"/>
            <w:tcBorders>
              <w:top w:val="nil"/>
              <w:left w:val="nil"/>
              <w:bottom w:val="nil"/>
              <w:right w:val="nil"/>
            </w:tcBorders>
            <w:tcMar>
              <w:left w:w="0" w:type="dxa"/>
              <w:right w:w="0" w:type="dxa"/>
            </w:tcMar>
            <w:vAlign w:val="bottom"/>
          </w:tcPr>
          <w:p w14:paraId="6894D80E"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313180F5" w14:textId="77777777" w:rsidR="00FC548F" w:rsidRDefault="00FC548F"/>
        </w:tc>
        <w:tc>
          <w:tcPr>
            <w:tcW w:w="1289" w:type="dxa"/>
            <w:tcBorders>
              <w:top w:val="nil"/>
              <w:left w:val="nil"/>
              <w:bottom w:val="nil"/>
              <w:right w:val="nil"/>
            </w:tcBorders>
            <w:tcMar>
              <w:left w:w="0" w:type="dxa"/>
              <w:right w:w="0" w:type="dxa"/>
            </w:tcMar>
            <w:vAlign w:val="bottom"/>
          </w:tcPr>
          <w:p w14:paraId="532CF1BF" w14:textId="77777777" w:rsidR="00FC548F" w:rsidRDefault="00000000">
            <w:pPr>
              <w:pStyle w:val="AccurriTablenumericvalues"/>
              <w:keepNext/>
            </w:pPr>
            <w:r>
              <w:rPr>
                <w:lang w:val="en-AU"/>
              </w:rPr>
              <w:t>(304)</w:t>
            </w:r>
          </w:p>
        </w:tc>
      </w:tr>
      <w:tr w:rsidR="00FC548F" w14:paraId="0308F7FB" w14:textId="77777777">
        <w:tc>
          <w:tcPr>
            <w:tcW w:w="4253" w:type="dxa"/>
            <w:tcBorders>
              <w:top w:val="nil"/>
              <w:left w:val="nil"/>
              <w:bottom w:val="nil"/>
              <w:right w:val="nil"/>
            </w:tcBorders>
            <w:tcMar>
              <w:left w:w="0" w:type="dxa"/>
              <w:right w:w="0" w:type="dxa"/>
            </w:tcMar>
            <w:vAlign w:val="bottom"/>
          </w:tcPr>
          <w:p w14:paraId="6EA895D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4894BD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2E94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0C6A7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5CB7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AF9E2F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8573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A718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55EB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421A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F848AD" w14:textId="77777777" w:rsidR="00FC548F" w:rsidRDefault="00FC548F">
            <w:pPr>
              <w:pStyle w:val="AccurriTablenumericvalues"/>
              <w:keepNext/>
            </w:pPr>
          </w:p>
        </w:tc>
      </w:tr>
      <w:tr w:rsidR="00FC548F" w14:paraId="282BFF4A" w14:textId="77777777">
        <w:tc>
          <w:tcPr>
            <w:tcW w:w="4253" w:type="dxa"/>
            <w:tcBorders>
              <w:top w:val="nil"/>
              <w:left w:val="nil"/>
              <w:bottom w:val="nil"/>
              <w:right w:val="nil"/>
            </w:tcBorders>
            <w:tcMar>
              <w:left w:w="0" w:type="dxa"/>
              <w:right w:w="0" w:type="dxa"/>
            </w:tcMar>
            <w:vAlign w:val="bottom"/>
          </w:tcPr>
          <w:p w14:paraId="0A1E1794"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3F7B2F8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DA552C" w14:textId="77777777" w:rsidR="00FC548F" w:rsidRDefault="00000000">
            <w:pPr>
              <w:pStyle w:val="AccurriTablenumericvalues"/>
              <w:keepNext/>
            </w:pPr>
            <w:r>
              <w:rPr>
                <w:lang w:val="en-AU"/>
              </w:rPr>
              <w:t>9,908</w:t>
            </w:r>
          </w:p>
        </w:tc>
        <w:tc>
          <w:tcPr>
            <w:tcW w:w="60" w:type="dxa"/>
            <w:tcBorders>
              <w:top w:val="nil"/>
              <w:left w:val="nil"/>
              <w:bottom w:val="nil"/>
              <w:right w:val="nil"/>
            </w:tcBorders>
            <w:tcMar>
              <w:left w:w="0" w:type="dxa"/>
              <w:right w:w="0" w:type="dxa"/>
            </w:tcMar>
          </w:tcPr>
          <w:p w14:paraId="1A026A6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9B9B1BC" w14:textId="77777777" w:rsidR="00FC548F" w:rsidRDefault="00000000">
            <w:pPr>
              <w:pStyle w:val="AccurriTablenumericvalues"/>
              <w:keepNext/>
            </w:pPr>
            <w:r>
              <w:rPr>
                <w:lang w:val="en-AU"/>
              </w:rPr>
              <w:t>96</w:t>
            </w:r>
          </w:p>
        </w:tc>
        <w:tc>
          <w:tcPr>
            <w:tcW w:w="60" w:type="dxa"/>
            <w:tcBorders>
              <w:top w:val="nil"/>
              <w:left w:val="nil"/>
              <w:bottom w:val="nil"/>
              <w:right w:val="nil"/>
            </w:tcBorders>
            <w:tcMar>
              <w:left w:w="0" w:type="dxa"/>
              <w:right w:w="0" w:type="dxa"/>
            </w:tcMar>
          </w:tcPr>
          <w:p w14:paraId="13E466D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C4A3560" w14:textId="77777777" w:rsidR="00FC548F" w:rsidRDefault="00000000">
            <w:pPr>
              <w:pStyle w:val="AccurriTablenumericvalues"/>
              <w:keepNext/>
            </w:pPr>
            <w:r>
              <w:rPr>
                <w:lang w:val="en-AU"/>
              </w:rPr>
              <w:t>521</w:t>
            </w:r>
          </w:p>
        </w:tc>
        <w:tc>
          <w:tcPr>
            <w:tcW w:w="60" w:type="dxa"/>
            <w:tcBorders>
              <w:top w:val="nil"/>
              <w:left w:val="nil"/>
              <w:bottom w:val="nil"/>
              <w:right w:val="nil"/>
            </w:tcBorders>
            <w:tcMar>
              <w:left w:w="0" w:type="dxa"/>
              <w:right w:w="0" w:type="dxa"/>
            </w:tcMar>
          </w:tcPr>
          <w:p w14:paraId="05EE739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D5989D"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484C855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AA35CCD" w14:textId="77777777" w:rsidR="00FC548F" w:rsidRDefault="00000000">
            <w:pPr>
              <w:pStyle w:val="AccurriTablenumericvalues"/>
              <w:keepNext/>
            </w:pPr>
            <w:r>
              <w:rPr>
                <w:lang w:val="en-AU"/>
              </w:rPr>
              <w:t>10,567</w:t>
            </w:r>
          </w:p>
        </w:tc>
      </w:tr>
    </w:tbl>
    <w:p w14:paraId="3AED730E" w14:textId="77777777" w:rsidR="00FC548F" w:rsidRDefault="00000000">
      <w:r>
        <w:rPr>
          <w:rFonts w:ascii="Times New Roman" w:eastAsia="Times New Roman" w:hAnsi="Times New Roman" w:cs="Times New Roman"/>
          <w:b/>
          <w:lang w:val="en-AU"/>
        </w:rPr>
        <w:t xml:space="preserve"> </w:t>
      </w:r>
    </w:p>
    <w:p w14:paraId="4263AA44" w14:textId="77777777" w:rsidR="00FC548F" w:rsidRDefault="00000000">
      <w:pPr>
        <w:pStyle w:val="AccurriParagraphsubheader"/>
        <w:keepNext/>
        <w:keepLines/>
      </w:pPr>
      <w:r>
        <w:rPr>
          <w:lang w:val="en-AU"/>
        </w:rPr>
        <w:t>Impairment testing</w:t>
      </w:r>
    </w:p>
    <w:p w14:paraId="0487C5CD" w14:textId="77777777" w:rsidR="00FC548F" w:rsidRDefault="00000000">
      <w:pPr>
        <w:pStyle w:val="AccurriParagraphcontent"/>
        <w:keepNext/>
        <w:keepLines/>
      </w:pPr>
      <w:r>
        <w:rPr>
          <w:lang w:val="en-AU"/>
        </w:rPr>
        <w:t>Goodwill acquired through business combinations have been allocated to the following cash-generating units:</w:t>
      </w:r>
    </w:p>
    <w:p w14:paraId="67BC0DC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26D0E02F" w14:textId="77777777">
        <w:trPr>
          <w:cantSplit/>
          <w:tblHeader/>
        </w:trPr>
        <w:tc>
          <w:tcPr>
            <w:tcW w:w="8301" w:type="dxa"/>
            <w:tcBorders>
              <w:top w:val="nil"/>
              <w:left w:val="nil"/>
              <w:bottom w:val="nil"/>
              <w:right w:val="nil"/>
            </w:tcBorders>
            <w:tcMar>
              <w:left w:w="0" w:type="dxa"/>
              <w:right w:w="0" w:type="dxa"/>
            </w:tcMar>
            <w:vAlign w:val="bottom"/>
          </w:tcPr>
          <w:p w14:paraId="346A8AD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65DA010" w14:textId="77777777" w:rsidR="00FC548F" w:rsidRDefault="00FC548F"/>
        </w:tc>
        <w:tc>
          <w:tcPr>
            <w:tcW w:w="2638" w:type="dxa"/>
            <w:gridSpan w:val="3"/>
            <w:tcBorders>
              <w:top w:val="nil"/>
              <w:left w:val="nil"/>
              <w:bottom w:val="nil"/>
              <w:right w:val="nil"/>
            </w:tcBorders>
            <w:tcMar>
              <w:left w:w="0" w:type="dxa"/>
              <w:right w:w="0" w:type="dxa"/>
            </w:tcMar>
            <w:vAlign w:val="bottom"/>
          </w:tcPr>
          <w:p w14:paraId="00D281F9" w14:textId="77777777" w:rsidR="00FC548F" w:rsidRDefault="00000000">
            <w:pPr>
              <w:pStyle w:val="AccurriTableheaderinmaintable"/>
              <w:keepNext/>
            </w:pPr>
            <w:r>
              <w:rPr>
                <w:lang w:val="en-AU"/>
              </w:rPr>
              <w:t>Consolidated</w:t>
            </w:r>
          </w:p>
        </w:tc>
      </w:tr>
      <w:tr w:rsidR="00FC548F" w14:paraId="696DF948" w14:textId="77777777">
        <w:trPr>
          <w:cantSplit/>
          <w:tblHeader/>
        </w:trPr>
        <w:tc>
          <w:tcPr>
            <w:tcW w:w="8301" w:type="dxa"/>
            <w:tcBorders>
              <w:top w:val="nil"/>
              <w:left w:val="nil"/>
              <w:bottom w:val="nil"/>
              <w:right w:val="nil"/>
            </w:tcBorders>
            <w:tcMar>
              <w:left w:w="0" w:type="dxa"/>
              <w:right w:w="0" w:type="dxa"/>
            </w:tcMar>
            <w:vAlign w:val="bottom"/>
          </w:tcPr>
          <w:p w14:paraId="363543C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476841F" w14:textId="77777777" w:rsidR="00FC548F" w:rsidRDefault="00FC548F"/>
        </w:tc>
        <w:tc>
          <w:tcPr>
            <w:tcW w:w="1289" w:type="dxa"/>
            <w:tcBorders>
              <w:top w:val="nil"/>
              <w:left w:val="nil"/>
              <w:bottom w:val="nil"/>
              <w:right w:val="nil"/>
            </w:tcBorders>
            <w:tcMar>
              <w:left w:w="0" w:type="dxa"/>
              <w:right w:w="0" w:type="dxa"/>
            </w:tcMar>
            <w:vAlign w:val="bottom"/>
          </w:tcPr>
          <w:p w14:paraId="41B7726D"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5AD9F48" w14:textId="77777777" w:rsidR="00FC548F" w:rsidRDefault="00FC548F"/>
        </w:tc>
        <w:tc>
          <w:tcPr>
            <w:tcW w:w="1289" w:type="dxa"/>
            <w:tcBorders>
              <w:top w:val="nil"/>
              <w:left w:val="nil"/>
              <w:bottom w:val="nil"/>
              <w:right w:val="nil"/>
            </w:tcBorders>
            <w:tcMar>
              <w:left w:w="0" w:type="dxa"/>
              <w:right w:w="0" w:type="dxa"/>
            </w:tcMar>
            <w:vAlign w:val="bottom"/>
          </w:tcPr>
          <w:p w14:paraId="60C46545" w14:textId="77777777" w:rsidR="00FC548F" w:rsidRDefault="00000000">
            <w:pPr>
              <w:pStyle w:val="AccurriTableheaderinmaintable"/>
              <w:keepNext/>
            </w:pPr>
            <w:r>
              <w:rPr>
                <w:lang w:val="en-AU"/>
              </w:rPr>
              <w:t>2023</w:t>
            </w:r>
          </w:p>
        </w:tc>
      </w:tr>
      <w:tr w:rsidR="00FC548F" w14:paraId="7DECC83D" w14:textId="77777777">
        <w:trPr>
          <w:cantSplit/>
          <w:tblHeader/>
        </w:trPr>
        <w:tc>
          <w:tcPr>
            <w:tcW w:w="8301" w:type="dxa"/>
            <w:tcBorders>
              <w:top w:val="nil"/>
              <w:left w:val="nil"/>
              <w:bottom w:val="nil"/>
              <w:right w:val="nil"/>
            </w:tcBorders>
            <w:tcMar>
              <w:left w:w="0" w:type="dxa"/>
              <w:right w:w="0" w:type="dxa"/>
            </w:tcMar>
            <w:vAlign w:val="bottom"/>
          </w:tcPr>
          <w:p w14:paraId="3B012A9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6CC41EB" w14:textId="77777777" w:rsidR="00FC548F" w:rsidRDefault="00FC548F"/>
        </w:tc>
        <w:tc>
          <w:tcPr>
            <w:tcW w:w="1289" w:type="dxa"/>
            <w:tcBorders>
              <w:top w:val="nil"/>
              <w:left w:val="nil"/>
              <w:bottom w:val="nil"/>
              <w:right w:val="nil"/>
            </w:tcBorders>
            <w:tcMar>
              <w:left w:w="0" w:type="dxa"/>
              <w:right w:w="0" w:type="dxa"/>
            </w:tcMar>
            <w:vAlign w:val="bottom"/>
          </w:tcPr>
          <w:p w14:paraId="5509A465"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DF4903A" w14:textId="77777777" w:rsidR="00FC548F" w:rsidRDefault="00FC548F"/>
        </w:tc>
        <w:tc>
          <w:tcPr>
            <w:tcW w:w="1289" w:type="dxa"/>
            <w:tcBorders>
              <w:top w:val="nil"/>
              <w:left w:val="nil"/>
              <w:bottom w:val="nil"/>
              <w:right w:val="nil"/>
            </w:tcBorders>
            <w:tcMar>
              <w:left w:w="0" w:type="dxa"/>
              <w:right w:w="0" w:type="dxa"/>
            </w:tcMar>
            <w:vAlign w:val="bottom"/>
          </w:tcPr>
          <w:p w14:paraId="5A4E0398" w14:textId="77777777" w:rsidR="00FC548F" w:rsidRDefault="00000000">
            <w:pPr>
              <w:pStyle w:val="AccurriTableheaderinmaintable"/>
              <w:keepNext/>
            </w:pPr>
            <w:r>
              <w:rPr>
                <w:lang w:val="en-AU"/>
              </w:rPr>
              <w:t>CU'000</w:t>
            </w:r>
          </w:p>
        </w:tc>
      </w:tr>
      <w:tr w:rsidR="00FC548F" w14:paraId="4B5E11C1" w14:textId="77777777">
        <w:trPr>
          <w:cantSplit/>
          <w:tblHeader/>
        </w:trPr>
        <w:tc>
          <w:tcPr>
            <w:tcW w:w="8301" w:type="dxa"/>
            <w:tcBorders>
              <w:top w:val="nil"/>
              <w:left w:val="nil"/>
              <w:bottom w:val="nil"/>
              <w:right w:val="nil"/>
            </w:tcBorders>
            <w:tcMar>
              <w:left w:w="0" w:type="dxa"/>
              <w:right w:w="0" w:type="dxa"/>
            </w:tcMar>
            <w:vAlign w:val="bottom"/>
          </w:tcPr>
          <w:p w14:paraId="7FCACD2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2E7C30" w14:textId="77777777" w:rsidR="00FC548F" w:rsidRDefault="00FC548F"/>
        </w:tc>
        <w:tc>
          <w:tcPr>
            <w:tcW w:w="1289" w:type="dxa"/>
            <w:tcBorders>
              <w:top w:val="nil"/>
              <w:left w:val="nil"/>
              <w:bottom w:val="nil"/>
              <w:right w:val="nil"/>
            </w:tcBorders>
            <w:tcMar>
              <w:left w:w="0" w:type="dxa"/>
              <w:right w:w="0" w:type="dxa"/>
            </w:tcMar>
            <w:vAlign w:val="bottom"/>
          </w:tcPr>
          <w:p w14:paraId="6C5EF78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24A074D" w14:textId="77777777" w:rsidR="00FC548F" w:rsidRDefault="00FC548F"/>
        </w:tc>
        <w:tc>
          <w:tcPr>
            <w:tcW w:w="1289" w:type="dxa"/>
            <w:tcBorders>
              <w:top w:val="nil"/>
              <w:left w:val="nil"/>
              <w:bottom w:val="nil"/>
              <w:right w:val="nil"/>
            </w:tcBorders>
            <w:tcMar>
              <w:left w:w="0" w:type="dxa"/>
              <w:right w:w="0" w:type="dxa"/>
            </w:tcMar>
            <w:vAlign w:val="bottom"/>
          </w:tcPr>
          <w:p w14:paraId="3D06DD21" w14:textId="77777777" w:rsidR="00FC548F" w:rsidRDefault="00FC548F">
            <w:pPr>
              <w:pStyle w:val="AccurriTableheaderinmaintable"/>
              <w:keepNext/>
            </w:pPr>
          </w:p>
        </w:tc>
      </w:tr>
      <w:tr w:rsidR="00FC548F" w14:paraId="7306F481" w14:textId="77777777">
        <w:tc>
          <w:tcPr>
            <w:tcW w:w="8301" w:type="dxa"/>
            <w:tcBorders>
              <w:top w:val="nil"/>
              <w:left w:val="nil"/>
              <w:bottom w:val="nil"/>
              <w:right w:val="nil"/>
            </w:tcBorders>
            <w:tcMar>
              <w:left w:w="0" w:type="dxa"/>
              <w:right w:w="0" w:type="dxa"/>
            </w:tcMar>
            <w:vAlign w:val="bottom"/>
          </w:tcPr>
          <w:p w14:paraId="72DBFFFD" w14:textId="77777777" w:rsidR="00FC548F" w:rsidRDefault="00000000">
            <w:pPr>
              <w:pStyle w:val="AccurriTabletextvalues"/>
              <w:keepNext/>
              <w:jc w:val="left"/>
            </w:pPr>
            <w:r>
              <w:rPr>
                <w:lang w:val="en-AU"/>
              </w:rPr>
              <w:t>Life risk</w:t>
            </w:r>
          </w:p>
        </w:tc>
        <w:tc>
          <w:tcPr>
            <w:tcW w:w="60" w:type="dxa"/>
            <w:tcBorders>
              <w:top w:val="nil"/>
              <w:left w:val="nil"/>
              <w:bottom w:val="nil"/>
              <w:right w:val="nil"/>
            </w:tcBorders>
            <w:tcMar>
              <w:left w:w="0" w:type="dxa"/>
              <w:right w:w="0" w:type="dxa"/>
            </w:tcMar>
          </w:tcPr>
          <w:p w14:paraId="7CF875CE" w14:textId="77777777" w:rsidR="00FC548F" w:rsidRDefault="00FC548F"/>
        </w:tc>
        <w:tc>
          <w:tcPr>
            <w:tcW w:w="1289" w:type="dxa"/>
            <w:tcBorders>
              <w:top w:val="nil"/>
              <w:left w:val="nil"/>
              <w:bottom w:val="nil"/>
              <w:right w:val="nil"/>
            </w:tcBorders>
            <w:tcMar>
              <w:left w:w="0" w:type="dxa"/>
              <w:right w:w="60" w:type="dxa"/>
            </w:tcMar>
            <w:vAlign w:val="bottom"/>
          </w:tcPr>
          <w:p w14:paraId="62CC6B6D" w14:textId="77777777" w:rsidR="00FC548F" w:rsidRDefault="00000000">
            <w:pPr>
              <w:pStyle w:val="AccurriTablenumericvalues"/>
              <w:keepNext/>
            </w:pPr>
            <w:r>
              <w:rPr>
                <w:lang w:val="en-AU"/>
              </w:rPr>
              <w:t xml:space="preserve">9,200 </w:t>
            </w:r>
          </w:p>
        </w:tc>
        <w:tc>
          <w:tcPr>
            <w:tcW w:w="60" w:type="dxa"/>
            <w:tcBorders>
              <w:top w:val="nil"/>
              <w:left w:val="nil"/>
              <w:bottom w:val="nil"/>
              <w:right w:val="nil"/>
            </w:tcBorders>
            <w:tcMar>
              <w:left w:w="0" w:type="dxa"/>
              <w:right w:w="0" w:type="dxa"/>
            </w:tcMar>
          </w:tcPr>
          <w:p w14:paraId="57421DB9" w14:textId="77777777" w:rsidR="00FC548F" w:rsidRDefault="00FC548F"/>
        </w:tc>
        <w:tc>
          <w:tcPr>
            <w:tcW w:w="1289" w:type="dxa"/>
            <w:tcBorders>
              <w:top w:val="nil"/>
              <w:left w:val="nil"/>
              <w:bottom w:val="nil"/>
              <w:right w:val="nil"/>
            </w:tcBorders>
            <w:tcMar>
              <w:left w:w="0" w:type="dxa"/>
              <w:right w:w="60" w:type="dxa"/>
            </w:tcMar>
            <w:vAlign w:val="bottom"/>
          </w:tcPr>
          <w:p w14:paraId="1E7B15FB" w14:textId="77777777" w:rsidR="00FC548F" w:rsidRDefault="00000000">
            <w:pPr>
              <w:pStyle w:val="AccurriTablenumericvalues"/>
              <w:keepNext/>
            </w:pPr>
            <w:r>
              <w:rPr>
                <w:lang w:val="en-AU"/>
              </w:rPr>
              <w:t xml:space="preserve">9,200 </w:t>
            </w:r>
          </w:p>
        </w:tc>
      </w:tr>
      <w:tr w:rsidR="00FC548F" w14:paraId="0D07C7D3" w14:textId="77777777">
        <w:tc>
          <w:tcPr>
            <w:tcW w:w="8301" w:type="dxa"/>
            <w:tcBorders>
              <w:top w:val="nil"/>
              <w:left w:val="nil"/>
              <w:bottom w:val="nil"/>
              <w:right w:val="nil"/>
            </w:tcBorders>
            <w:tcMar>
              <w:left w:w="0" w:type="dxa"/>
              <w:right w:w="0" w:type="dxa"/>
            </w:tcMar>
            <w:vAlign w:val="bottom"/>
          </w:tcPr>
          <w:p w14:paraId="6CDEED26" w14:textId="77777777" w:rsidR="00FC548F" w:rsidRDefault="00000000">
            <w:pPr>
              <w:pStyle w:val="AccurriTabletextvalues"/>
              <w:keepNext/>
              <w:jc w:val="left"/>
            </w:pPr>
            <w:r>
              <w:rPr>
                <w:lang w:val="en-AU"/>
              </w:rPr>
              <w:t>Non-life</w:t>
            </w:r>
          </w:p>
        </w:tc>
        <w:tc>
          <w:tcPr>
            <w:tcW w:w="60" w:type="dxa"/>
            <w:tcBorders>
              <w:top w:val="nil"/>
              <w:left w:val="nil"/>
              <w:bottom w:val="nil"/>
              <w:right w:val="nil"/>
            </w:tcBorders>
            <w:tcMar>
              <w:left w:w="0" w:type="dxa"/>
              <w:right w:w="0" w:type="dxa"/>
            </w:tcMar>
          </w:tcPr>
          <w:p w14:paraId="3F3CC769" w14:textId="77777777" w:rsidR="00FC548F" w:rsidRDefault="00FC548F"/>
        </w:tc>
        <w:tc>
          <w:tcPr>
            <w:tcW w:w="1289" w:type="dxa"/>
            <w:tcBorders>
              <w:top w:val="nil"/>
              <w:left w:val="nil"/>
              <w:bottom w:val="nil"/>
              <w:right w:val="nil"/>
            </w:tcBorders>
            <w:tcMar>
              <w:left w:w="0" w:type="dxa"/>
              <w:right w:w="60" w:type="dxa"/>
            </w:tcMar>
            <w:vAlign w:val="bottom"/>
          </w:tcPr>
          <w:p w14:paraId="19BAE3AF" w14:textId="77777777" w:rsidR="00FC548F" w:rsidRDefault="00000000">
            <w:pPr>
              <w:pStyle w:val="AccurriTablenumericvalues"/>
              <w:keepNext/>
            </w:pPr>
            <w:r>
              <w:rPr>
                <w:lang w:val="en-AU"/>
              </w:rPr>
              <w:t xml:space="preserve">708 </w:t>
            </w:r>
          </w:p>
        </w:tc>
        <w:tc>
          <w:tcPr>
            <w:tcW w:w="60" w:type="dxa"/>
            <w:tcBorders>
              <w:top w:val="nil"/>
              <w:left w:val="nil"/>
              <w:bottom w:val="nil"/>
              <w:right w:val="nil"/>
            </w:tcBorders>
            <w:tcMar>
              <w:left w:w="0" w:type="dxa"/>
              <w:right w:w="0" w:type="dxa"/>
            </w:tcMar>
          </w:tcPr>
          <w:p w14:paraId="31BD7090" w14:textId="77777777" w:rsidR="00FC548F" w:rsidRDefault="00FC548F"/>
        </w:tc>
        <w:tc>
          <w:tcPr>
            <w:tcW w:w="1289" w:type="dxa"/>
            <w:tcBorders>
              <w:top w:val="nil"/>
              <w:left w:val="nil"/>
              <w:bottom w:val="nil"/>
              <w:right w:val="nil"/>
            </w:tcBorders>
            <w:tcMar>
              <w:left w:w="0" w:type="dxa"/>
              <w:right w:w="60" w:type="dxa"/>
            </w:tcMar>
            <w:vAlign w:val="bottom"/>
          </w:tcPr>
          <w:p w14:paraId="4B9422CC" w14:textId="77777777" w:rsidR="00FC548F" w:rsidRDefault="00000000">
            <w:pPr>
              <w:pStyle w:val="AccurriTablenumericvalues"/>
              <w:keepNext/>
            </w:pPr>
            <w:r>
              <w:rPr>
                <w:lang w:val="en-AU"/>
              </w:rPr>
              <w:t xml:space="preserve">708 </w:t>
            </w:r>
          </w:p>
        </w:tc>
      </w:tr>
      <w:tr w:rsidR="00FC548F" w14:paraId="4CBB4D8E" w14:textId="77777777">
        <w:tc>
          <w:tcPr>
            <w:tcW w:w="8301" w:type="dxa"/>
            <w:tcBorders>
              <w:top w:val="nil"/>
              <w:left w:val="nil"/>
              <w:bottom w:val="nil"/>
              <w:right w:val="nil"/>
            </w:tcBorders>
            <w:tcMar>
              <w:left w:w="0" w:type="dxa"/>
              <w:right w:w="0" w:type="dxa"/>
            </w:tcMar>
            <w:vAlign w:val="bottom"/>
          </w:tcPr>
          <w:p w14:paraId="7E89A9B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240B6F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B6C69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EC770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A01E68" w14:textId="77777777" w:rsidR="00FC548F" w:rsidRDefault="00FC548F">
            <w:pPr>
              <w:pStyle w:val="AccurriTablenumericvalues"/>
              <w:keepNext/>
            </w:pPr>
          </w:p>
        </w:tc>
      </w:tr>
      <w:tr w:rsidR="00FC548F" w14:paraId="39BE1483" w14:textId="77777777">
        <w:tc>
          <w:tcPr>
            <w:tcW w:w="8301" w:type="dxa"/>
            <w:tcBorders>
              <w:top w:val="nil"/>
              <w:left w:val="nil"/>
              <w:bottom w:val="nil"/>
              <w:right w:val="nil"/>
            </w:tcBorders>
            <w:tcMar>
              <w:left w:w="0" w:type="dxa"/>
              <w:right w:w="0" w:type="dxa"/>
            </w:tcMar>
            <w:vAlign w:val="bottom"/>
          </w:tcPr>
          <w:p w14:paraId="489B285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368413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19AB51E" w14:textId="77777777" w:rsidR="00FC548F" w:rsidRDefault="00000000">
            <w:pPr>
              <w:pStyle w:val="AccurriTablenumericvalues"/>
              <w:keepNext/>
            </w:pPr>
            <w:r>
              <w:rPr>
                <w:lang w:val="en-AU"/>
              </w:rPr>
              <w:t xml:space="preserve">9,908 </w:t>
            </w:r>
          </w:p>
        </w:tc>
        <w:tc>
          <w:tcPr>
            <w:tcW w:w="60" w:type="dxa"/>
            <w:tcBorders>
              <w:top w:val="nil"/>
              <w:left w:val="nil"/>
              <w:bottom w:val="nil"/>
              <w:right w:val="nil"/>
            </w:tcBorders>
            <w:tcMar>
              <w:left w:w="0" w:type="dxa"/>
              <w:right w:w="0" w:type="dxa"/>
            </w:tcMar>
          </w:tcPr>
          <w:p w14:paraId="37232D7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B933751" w14:textId="77777777" w:rsidR="00FC548F" w:rsidRDefault="00000000">
            <w:pPr>
              <w:pStyle w:val="AccurriTablenumericvalues"/>
              <w:keepNext/>
            </w:pPr>
            <w:r>
              <w:rPr>
                <w:lang w:val="en-AU"/>
              </w:rPr>
              <w:t xml:space="preserve">9,908 </w:t>
            </w:r>
          </w:p>
        </w:tc>
      </w:tr>
    </w:tbl>
    <w:p w14:paraId="4C25C99E" w14:textId="77777777" w:rsidR="00FC548F" w:rsidRDefault="00000000">
      <w:r>
        <w:rPr>
          <w:rFonts w:ascii="Times New Roman" w:eastAsia="Times New Roman" w:hAnsi="Times New Roman" w:cs="Times New Roman"/>
          <w:b/>
          <w:lang w:val="en-AU"/>
        </w:rPr>
        <w:t xml:space="preserve"> </w:t>
      </w:r>
    </w:p>
    <w:p w14:paraId="60B49F0B" w14:textId="77777777" w:rsidR="00FC548F" w:rsidRDefault="00000000">
      <w:pPr>
        <w:pStyle w:val="AccurriParagraphcontent"/>
        <w:keepNext/>
        <w:keepLines/>
      </w:pPr>
      <w:r>
        <w:rPr>
          <w:lang w:val="en-AU"/>
        </w:rPr>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0C465160" w14:textId="77777777" w:rsidR="00FC548F" w:rsidRDefault="00000000">
      <w:r>
        <w:rPr>
          <w:rFonts w:ascii="Times New Roman" w:eastAsia="Times New Roman" w:hAnsi="Times New Roman" w:cs="Times New Roman"/>
          <w:b/>
          <w:lang w:val="en-AU"/>
        </w:rPr>
        <w:t xml:space="preserve"> </w:t>
      </w:r>
    </w:p>
    <w:p w14:paraId="00AC8454" w14:textId="77777777" w:rsidR="00FC548F" w:rsidRDefault="00000000">
      <w:pPr>
        <w:pStyle w:val="AccurriParagraphcontent"/>
        <w:keepNext/>
        <w:keepLines/>
      </w:pPr>
      <w:r>
        <w:rPr>
          <w:lang w:val="en-AU"/>
        </w:rPr>
        <w:t>Key assumptions are those to which the recoverable amount of an asset or cash-generating units is most sensitive.</w:t>
      </w:r>
    </w:p>
    <w:p w14:paraId="755D43AF" w14:textId="77777777" w:rsidR="00FC548F" w:rsidRDefault="00000000">
      <w:r>
        <w:rPr>
          <w:rFonts w:ascii="Times New Roman" w:eastAsia="Times New Roman" w:hAnsi="Times New Roman" w:cs="Times New Roman"/>
          <w:b/>
          <w:lang w:val="en-AU"/>
        </w:rPr>
        <w:t xml:space="preserve"> </w:t>
      </w:r>
    </w:p>
    <w:p w14:paraId="15FA811F" w14:textId="77777777" w:rsidR="00FC548F" w:rsidRDefault="00000000">
      <w:pPr>
        <w:pStyle w:val="AccurriParagraphcontent"/>
        <w:keepNext/>
        <w:keepLines/>
        <w:shd w:val="clear" w:color="auto" w:fill="FFFFFF"/>
      </w:pPr>
      <w:r>
        <w:rPr>
          <w:lang w:val="en-AU"/>
        </w:rPr>
        <w:t>The following key assumptions were used in the discounted cash flow model for the life risk division:</w:t>
      </w:r>
    </w:p>
    <w:tbl>
      <w:tblPr>
        <w:tblW w:w="0" w:type="auto"/>
        <w:tblLayout w:type="fixed"/>
        <w:tblLook w:val="04A0" w:firstRow="1" w:lastRow="0" w:firstColumn="1" w:lastColumn="0" w:noHBand="0" w:noVBand="1"/>
      </w:tblPr>
      <w:tblGrid>
        <w:gridCol w:w="382"/>
        <w:gridCol w:w="60"/>
        <w:gridCol w:w="10557"/>
      </w:tblGrid>
      <w:tr w:rsidR="00FC548F" w14:paraId="191CFD59" w14:textId="77777777">
        <w:tc>
          <w:tcPr>
            <w:tcW w:w="382" w:type="dxa"/>
            <w:tcBorders>
              <w:top w:val="nil"/>
              <w:left w:val="nil"/>
              <w:bottom w:val="nil"/>
              <w:right w:val="nil"/>
            </w:tcBorders>
            <w:tcMar>
              <w:left w:w="0" w:type="dxa"/>
              <w:right w:w="0" w:type="dxa"/>
            </w:tcMar>
          </w:tcPr>
          <w:p w14:paraId="46383A88"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62A5D0D" w14:textId="77777777" w:rsidR="00FC548F" w:rsidRDefault="00FC548F"/>
        </w:tc>
        <w:tc>
          <w:tcPr>
            <w:tcW w:w="10557" w:type="dxa"/>
            <w:tcBorders>
              <w:top w:val="nil"/>
              <w:left w:val="nil"/>
              <w:bottom w:val="nil"/>
              <w:right w:val="nil"/>
            </w:tcBorders>
            <w:tcMar>
              <w:left w:w="0" w:type="dxa"/>
              <w:right w:w="0" w:type="dxa"/>
            </w:tcMar>
          </w:tcPr>
          <w:p w14:paraId="5240C045" w14:textId="77777777" w:rsidR="00FC548F" w:rsidRDefault="00000000">
            <w:pPr>
              <w:pStyle w:val="AccurriTabletextvalues"/>
              <w:keepNext/>
            </w:pPr>
            <w:r>
              <w:rPr>
                <w:lang w:val="en-AU"/>
              </w:rPr>
              <w:t>18% (2023: 18%) pre-tax discount rate;</w:t>
            </w:r>
          </w:p>
        </w:tc>
      </w:tr>
      <w:tr w:rsidR="00FC548F" w14:paraId="632DFB5B" w14:textId="77777777">
        <w:tc>
          <w:tcPr>
            <w:tcW w:w="382" w:type="dxa"/>
            <w:tcBorders>
              <w:top w:val="nil"/>
              <w:left w:val="nil"/>
              <w:bottom w:val="nil"/>
              <w:right w:val="nil"/>
            </w:tcBorders>
            <w:tcMar>
              <w:left w:w="0" w:type="dxa"/>
              <w:right w:w="0" w:type="dxa"/>
            </w:tcMar>
          </w:tcPr>
          <w:p w14:paraId="082FF07D"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229A4E2" w14:textId="77777777" w:rsidR="00FC548F" w:rsidRDefault="00FC548F"/>
        </w:tc>
        <w:tc>
          <w:tcPr>
            <w:tcW w:w="10557" w:type="dxa"/>
            <w:tcBorders>
              <w:top w:val="nil"/>
              <w:left w:val="nil"/>
              <w:bottom w:val="nil"/>
              <w:right w:val="nil"/>
            </w:tcBorders>
            <w:tcMar>
              <w:left w:w="0" w:type="dxa"/>
              <w:right w:w="0" w:type="dxa"/>
            </w:tcMar>
          </w:tcPr>
          <w:p w14:paraId="02A731CB" w14:textId="77777777" w:rsidR="00FC548F" w:rsidRDefault="00000000">
            <w:pPr>
              <w:pStyle w:val="AccurriTabletextvalues"/>
              <w:keepNext/>
            </w:pPr>
            <w:r>
              <w:rPr>
                <w:lang w:val="en-AU"/>
              </w:rPr>
              <w:t>2% (﻿2023﻿: 5%) per annum projected revenue growth rate;</w:t>
            </w:r>
          </w:p>
        </w:tc>
      </w:tr>
      <w:tr w:rsidR="00FC548F" w14:paraId="07DDC506" w14:textId="77777777">
        <w:tc>
          <w:tcPr>
            <w:tcW w:w="382" w:type="dxa"/>
            <w:tcBorders>
              <w:top w:val="nil"/>
              <w:left w:val="nil"/>
              <w:bottom w:val="nil"/>
              <w:right w:val="nil"/>
            </w:tcBorders>
            <w:tcMar>
              <w:left w:w="0" w:type="dxa"/>
              <w:right w:w="0" w:type="dxa"/>
            </w:tcMar>
          </w:tcPr>
          <w:p w14:paraId="7610BE41"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B5FBF8B" w14:textId="77777777" w:rsidR="00FC548F" w:rsidRDefault="00FC548F"/>
        </w:tc>
        <w:tc>
          <w:tcPr>
            <w:tcW w:w="10557" w:type="dxa"/>
            <w:tcBorders>
              <w:top w:val="nil"/>
              <w:left w:val="nil"/>
              <w:bottom w:val="nil"/>
              <w:right w:val="nil"/>
            </w:tcBorders>
            <w:tcMar>
              <w:left w:w="0" w:type="dxa"/>
              <w:right w:w="0" w:type="dxa"/>
            </w:tcMar>
          </w:tcPr>
          <w:p w14:paraId="2344221F" w14:textId="77777777" w:rsidR="00FC548F" w:rsidRDefault="00000000">
            <w:pPr>
              <w:pStyle w:val="AccurriTabletextvalues"/>
              <w:keepNext/>
            </w:pPr>
            <w:r>
              <w:rPr>
                <w:lang w:val="en-AU"/>
              </w:rPr>
              <w:t>5% (﻿2023﻿: 8%) per annum increase in operating costs and overheads.</w:t>
            </w:r>
          </w:p>
        </w:tc>
      </w:tr>
    </w:tbl>
    <w:p w14:paraId="61DC2EC6" w14:textId="77777777" w:rsidR="00FC548F" w:rsidRDefault="00000000">
      <w:r>
        <w:rPr>
          <w:rFonts w:ascii="Times New Roman" w:eastAsia="Times New Roman" w:hAnsi="Times New Roman" w:cs="Times New Roman"/>
          <w:b/>
          <w:lang w:val="en-AU"/>
        </w:rPr>
        <w:t xml:space="preserve"> </w:t>
      </w:r>
    </w:p>
    <w:p w14:paraId="56FB5997" w14:textId="77777777" w:rsidR="00FC548F" w:rsidRDefault="00000000">
      <w:pPr>
        <w:pStyle w:val="AccurriParagraphcontent"/>
        <w:keepNext/>
        <w:keepLines/>
        <w:shd w:val="clear" w:color="auto" w:fill="FFFFFF"/>
      </w:pPr>
      <w:r>
        <w:rPr>
          <w:lang w:val="en-AU"/>
        </w:rPr>
        <w:t>The discount rate of 18% pre-tax reflects management’s estimate of the time value of money and the consolidated entity’s weighted average cost of capital adjusted for the life risk division, the risk free rate and the volatility of the share price relative to market movements.</w:t>
      </w:r>
    </w:p>
    <w:p w14:paraId="03A8D2C5" w14:textId="77777777" w:rsidR="00FC548F" w:rsidRDefault="00000000">
      <w:r>
        <w:rPr>
          <w:rFonts w:ascii="Times New Roman" w:eastAsia="Times New Roman" w:hAnsi="Times New Roman" w:cs="Times New Roman"/>
          <w:b/>
          <w:lang w:val="en-AU"/>
        </w:rPr>
        <w:t xml:space="preserve"> </w:t>
      </w:r>
    </w:p>
    <w:p w14:paraId="7EAA8C08" w14:textId="77777777" w:rsidR="00FC548F" w:rsidRDefault="00000000">
      <w:pPr>
        <w:pStyle w:val="AccurriParagraphcontent"/>
        <w:keepNext/>
        <w:keepLines/>
      </w:pPr>
      <w:r>
        <w:rPr>
          <w:lang w:val="en-AU"/>
        </w:rPr>
        <w:t>Management believes the projected 2% revenue growth rate is prudent and justified, based on the general slowing in the market.</w:t>
      </w:r>
    </w:p>
    <w:p w14:paraId="6FCAFF25" w14:textId="77777777" w:rsidR="00FC548F" w:rsidRDefault="00000000">
      <w:r>
        <w:rPr>
          <w:rFonts w:ascii="Times New Roman" w:eastAsia="Times New Roman" w:hAnsi="Times New Roman" w:cs="Times New Roman"/>
          <w:b/>
          <w:lang w:val="en-AU"/>
        </w:rPr>
        <w:t xml:space="preserve"> </w:t>
      </w:r>
    </w:p>
    <w:p w14:paraId="59AB328A" w14:textId="77777777" w:rsidR="00FC548F" w:rsidRDefault="00000000">
      <w:pPr>
        <w:pStyle w:val="AccurriParagraphcontent"/>
        <w:keepNext/>
        <w:keepLines/>
      </w:pPr>
      <w:r>
        <w:rPr>
          <w:lang w:val="en-AU"/>
        </w:rPr>
        <w:t>Compared to prior years, management have reduced their estimation of the increase in operating costs and overheads, due to the lower inflation rate and also an effort by the consolidated entity to contain costs.</w:t>
      </w:r>
    </w:p>
    <w:p w14:paraId="17BEBAF7" w14:textId="77777777" w:rsidR="00FC548F" w:rsidRDefault="00000000">
      <w:r>
        <w:rPr>
          <w:rFonts w:ascii="Times New Roman" w:eastAsia="Times New Roman" w:hAnsi="Times New Roman" w:cs="Times New Roman"/>
          <w:b/>
          <w:lang w:val="en-AU"/>
        </w:rPr>
        <w:t xml:space="preserve"> </w:t>
      </w:r>
    </w:p>
    <w:p w14:paraId="0B175F9D" w14:textId="77777777" w:rsidR="00FC548F" w:rsidRDefault="00000000">
      <w:pPr>
        <w:pStyle w:val="AccurriParagraphcontent"/>
        <w:keepNext/>
        <w:keepLines/>
        <w:shd w:val="clear" w:color="auto" w:fill="FFFFFF"/>
      </w:pPr>
      <w:r>
        <w:rPr>
          <w:lang w:val="en-AU"/>
        </w:rPr>
        <w:t>There were no other key assumptions for the life risk division.</w:t>
      </w:r>
    </w:p>
    <w:p w14:paraId="1ABBC143" w14:textId="77777777" w:rsidR="00FC548F" w:rsidRDefault="00000000">
      <w:r>
        <w:rPr>
          <w:rFonts w:ascii="Times New Roman" w:eastAsia="Times New Roman" w:hAnsi="Times New Roman" w:cs="Times New Roman"/>
          <w:b/>
          <w:lang w:val="en-AU"/>
        </w:rPr>
        <w:t xml:space="preserve"> </w:t>
      </w:r>
    </w:p>
    <w:p w14:paraId="2FF1D5CC" w14:textId="77777777" w:rsidR="00FC548F" w:rsidRDefault="00000000">
      <w:pPr>
        <w:pStyle w:val="AccurriParagraphcontent"/>
        <w:keepNext/>
        <w:keepLines/>
        <w:shd w:val="clear" w:color="auto" w:fill="FFFFFF"/>
      </w:pPr>
      <w:r>
        <w:rPr>
          <w:lang w:val="en-AU"/>
        </w:rPr>
        <w:t>Based on the above, the recoverable amount of the life risk division exceeded the carrying amount by CU500,000.</w:t>
      </w:r>
    </w:p>
    <w:p w14:paraId="6BA3BE43" w14:textId="77777777" w:rsidR="00FC548F" w:rsidRDefault="00000000">
      <w:r>
        <w:rPr>
          <w:rFonts w:ascii="Times New Roman" w:eastAsia="Times New Roman" w:hAnsi="Times New Roman" w:cs="Times New Roman"/>
          <w:b/>
          <w:lang w:val="en-AU"/>
        </w:rPr>
        <w:t xml:space="preserve"> </w:t>
      </w:r>
    </w:p>
    <w:p w14:paraId="03C6F14D" w14:textId="77777777" w:rsidR="00FC548F" w:rsidRDefault="00000000">
      <w:pPr>
        <w:pStyle w:val="AccurriParagraphcontent"/>
        <w:keepNext/>
        <w:keepLines/>
        <w:shd w:val="clear" w:color="auto" w:fill="FFFFFF"/>
      </w:pPr>
      <w:r>
        <w:rPr>
          <w:lang w:val="en-AU"/>
        </w:rPr>
        <w:t>The following key assumptions were used in the discounted cash flow model for the non-life division:</w:t>
      </w:r>
    </w:p>
    <w:tbl>
      <w:tblPr>
        <w:tblW w:w="0" w:type="auto"/>
        <w:tblLayout w:type="fixed"/>
        <w:tblLook w:val="04A0" w:firstRow="1" w:lastRow="0" w:firstColumn="1" w:lastColumn="0" w:noHBand="0" w:noVBand="1"/>
      </w:tblPr>
      <w:tblGrid>
        <w:gridCol w:w="382"/>
        <w:gridCol w:w="60"/>
        <w:gridCol w:w="10557"/>
      </w:tblGrid>
      <w:tr w:rsidR="00FC548F" w14:paraId="66FAA3B7" w14:textId="77777777">
        <w:tc>
          <w:tcPr>
            <w:tcW w:w="382" w:type="dxa"/>
            <w:tcBorders>
              <w:top w:val="nil"/>
              <w:left w:val="nil"/>
              <w:bottom w:val="nil"/>
              <w:right w:val="nil"/>
            </w:tcBorders>
            <w:tcMar>
              <w:left w:w="0" w:type="dxa"/>
              <w:right w:w="0" w:type="dxa"/>
            </w:tcMar>
          </w:tcPr>
          <w:p w14:paraId="0223CC40"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25F6C59" w14:textId="77777777" w:rsidR="00FC548F" w:rsidRDefault="00FC548F"/>
        </w:tc>
        <w:tc>
          <w:tcPr>
            <w:tcW w:w="10557" w:type="dxa"/>
            <w:tcBorders>
              <w:top w:val="nil"/>
              <w:left w:val="nil"/>
              <w:bottom w:val="nil"/>
              <w:right w:val="nil"/>
            </w:tcBorders>
            <w:tcMar>
              <w:left w:w="0" w:type="dxa"/>
              <w:right w:w="0" w:type="dxa"/>
            </w:tcMar>
          </w:tcPr>
          <w:p w14:paraId="11CC558C" w14:textId="77777777" w:rsidR="00FC548F" w:rsidRDefault="00000000">
            <w:pPr>
              <w:pStyle w:val="AccurriTabletextvalues"/>
              <w:keepNext/>
            </w:pPr>
            <w:r>
              <w:rPr>
                <w:lang w:val="en-AU"/>
              </w:rPr>
              <w:t>17% (﻿2023﻿: 18%) pre-tax discount rate;</w:t>
            </w:r>
          </w:p>
        </w:tc>
      </w:tr>
      <w:tr w:rsidR="00FC548F" w14:paraId="3333C247" w14:textId="77777777">
        <w:tc>
          <w:tcPr>
            <w:tcW w:w="382" w:type="dxa"/>
            <w:tcBorders>
              <w:top w:val="nil"/>
              <w:left w:val="nil"/>
              <w:bottom w:val="nil"/>
              <w:right w:val="nil"/>
            </w:tcBorders>
            <w:tcMar>
              <w:left w:w="0" w:type="dxa"/>
              <w:right w:w="0" w:type="dxa"/>
            </w:tcMar>
          </w:tcPr>
          <w:p w14:paraId="386784BD"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65C17A8" w14:textId="77777777" w:rsidR="00FC548F" w:rsidRDefault="00FC548F"/>
        </w:tc>
        <w:tc>
          <w:tcPr>
            <w:tcW w:w="10557" w:type="dxa"/>
            <w:tcBorders>
              <w:top w:val="nil"/>
              <w:left w:val="nil"/>
              <w:bottom w:val="nil"/>
              <w:right w:val="nil"/>
            </w:tcBorders>
            <w:tcMar>
              <w:left w:w="0" w:type="dxa"/>
              <w:right w:w="0" w:type="dxa"/>
            </w:tcMar>
          </w:tcPr>
          <w:p w14:paraId="46046F6F" w14:textId="77777777" w:rsidR="00FC548F" w:rsidRDefault="00000000">
            <w:pPr>
              <w:pStyle w:val="AccurriTabletextvalues"/>
              <w:keepNext/>
            </w:pPr>
            <w:r>
              <w:rPr>
                <w:lang w:val="en-AU"/>
              </w:rPr>
              <w:t>5% (﻿2023﻿: 5%) per annum projected revenue growth rate.</w:t>
            </w:r>
          </w:p>
        </w:tc>
      </w:tr>
    </w:tbl>
    <w:p w14:paraId="63B0E62C" w14:textId="77777777" w:rsidR="00FC548F" w:rsidRDefault="00000000">
      <w:r>
        <w:rPr>
          <w:rFonts w:ascii="Times New Roman" w:eastAsia="Times New Roman" w:hAnsi="Times New Roman" w:cs="Times New Roman"/>
          <w:b/>
          <w:lang w:val="en-AU"/>
        </w:rPr>
        <w:t xml:space="preserve"> </w:t>
      </w:r>
    </w:p>
    <w:p w14:paraId="147B11A9" w14:textId="77777777" w:rsidR="00FC548F" w:rsidRDefault="00000000">
      <w:pPr>
        <w:pStyle w:val="AccurriParagraphcontent"/>
        <w:keepNext/>
        <w:keepLines/>
        <w:shd w:val="clear" w:color="auto" w:fill="FFFFFF"/>
      </w:pPr>
      <w:r>
        <w:rPr>
          <w:lang w:val="en-AU"/>
        </w:rPr>
        <w:lastRenderedPageBreak/>
        <w:t>The discount rate of 17% pre-tax reflects management’s estimate of the time value of money and the consolidated entity’s weighted average cost of capital adjusted for the non-life division, the risk free rate and the volatility of the share price relative to market movements.</w:t>
      </w:r>
    </w:p>
    <w:p w14:paraId="5061348B" w14:textId="77777777" w:rsidR="00FC548F" w:rsidRDefault="00000000">
      <w:r>
        <w:rPr>
          <w:rFonts w:ascii="Times New Roman" w:eastAsia="Times New Roman" w:hAnsi="Times New Roman" w:cs="Times New Roman"/>
          <w:b/>
          <w:lang w:val="en-AU"/>
        </w:rPr>
        <w:t xml:space="preserve"> </w:t>
      </w:r>
    </w:p>
    <w:p w14:paraId="3C29A285" w14:textId="77777777" w:rsidR="00FC548F" w:rsidRDefault="00000000">
      <w:pPr>
        <w:pStyle w:val="AccurriParagraphcontent"/>
        <w:keepNext/>
        <w:keepLines/>
      </w:pPr>
      <w:r>
        <w:rPr>
          <w:lang w:val="en-AU"/>
        </w:rPr>
        <w:t>Management have estimated a 5% growth in accordance with the acquisition strategy and have no reason to revise this estimation based on current performance.</w:t>
      </w:r>
    </w:p>
    <w:p w14:paraId="244CA2FB" w14:textId="77777777" w:rsidR="00FC548F" w:rsidRDefault="00000000">
      <w:r>
        <w:rPr>
          <w:rFonts w:ascii="Times New Roman" w:eastAsia="Times New Roman" w:hAnsi="Times New Roman" w:cs="Times New Roman"/>
          <w:b/>
          <w:lang w:val="en-AU"/>
        </w:rPr>
        <w:t xml:space="preserve"> </w:t>
      </w:r>
    </w:p>
    <w:p w14:paraId="2B1548C8" w14:textId="77777777" w:rsidR="00FC548F" w:rsidRDefault="00000000">
      <w:pPr>
        <w:pStyle w:val="AccurriParagraphcontent"/>
        <w:keepNext/>
        <w:keepLines/>
        <w:shd w:val="clear" w:color="auto" w:fill="FFFFFF"/>
      </w:pPr>
      <w:r>
        <w:rPr>
          <w:lang w:val="en-AU"/>
        </w:rPr>
        <w:t>There were no other key assumptions for the non-life division.</w:t>
      </w:r>
      <w:r>
        <w:rPr>
          <w:lang w:val="en-AU"/>
        </w:rPr>
        <w:br/>
      </w:r>
      <w:r>
        <w:rPr>
          <w:lang w:val="en-AU"/>
        </w:rPr>
        <w:br/>
        <w:t>Based on the above, the recoverable amount of the non-life division exceeded the carrying amount by CU1,250,000.</w:t>
      </w:r>
    </w:p>
    <w:p w14:paraId="6A95F313" w14:textId="77777777" w:rsidR="00FC548F" w:rsidRDefault="00000000">
      <w:r>
        <w:rPr>
          <w:rFonts w:ascii="Times New Roman" w:eastAsia="Times New Roman" w:hAnsi="Times New Roman" w:cs="Times New Roman"/>
          <w:b/>
          <w:lang w:val="en-AU"/>
        </w:rPr>
        <w:t xml:space="preserve"> </w:t>
      </w:r>
    </w:p>
    <w:p w14:paraId="159B189D" w14:textId="77777777" w:rsidR="00FC548F" w:rsidRDefault="00000000">
      <w:pPr>
        <w:pStyle w:val="AccurriParagraphsubheader"/>
        <w:keepNext/>
        <w:keepLines/>
      </w:pPr>
      <w:r>
        <w:rPr>
          <w:lang w:val="en-AU"/>
        </w:rPr>
        <w:t>Sensitivity</w:t>
      </w:r>
    </w:p>
    <w:p w14:paraId="7A0C0A69" w14:textId="77777777" w:rsidR="00FC548F" w:rsidRDefault="00000000">
      <w:pPr>
        <w:pStyle w:val="AccurriParagraphcontent"/>
        <w:keepNext/>
        <w:keepLines/>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Layout w:type="fixed"/>
        <w:tblLook w:val="04A0" w:firstRow="1" w:lastRow="0" w:firstColumn="1" w:lastColumn="0" w:noHBand="0" w:noVBand="1"/>
      </w:tblPr>
      <w:tblGrid>
        <w:gridCol w:w="382"/>
        <w:gridCol w:w="60"/>
        <w:gridCol w:w="10557"/>
      </w:tblGrid>
      <w:tr w:rsidR="00FC548F" w14:paraId="1D3AC940" w14:textId="77777777">
        <w:tc>
          <w:tcPr>
            <w:tcW w:w="382" w:type="dxa"/>
            <w:tcBorders>
              <w:top w:val="nil"/>
              <w:left w:val="nil"/>
              <w:bottom w:val="nil"/>
              <w:right w:val="nil"/>
            </w:tcBorders>
            <w:tcMar>
              <w:left w:w="0" w:type="dxa"/>
              <w:right w:w="0" w:type="dxa"/>
            </w:tcMar>
          </w:tcPr>
          <w:p w14:paraId="3AF85402"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3BB9FED" w14:textId="77777777" w:rsidR="00FC548F" w:rsidRDefault="00FC548F"/>
        </w:tc>
        <w:tc>
          <w:tcPr>
            <w:tcW w:w="10557" w:type="dxa"/>
            <w:tcBorders>
              <w:top w:val="nil"/>
              <w:left w:val="nil"/>
              <w:bottom w:val="nil"/>
              <w:right w:val="nil"/>
            </w:tcBorders>
            <w:tcMar>
              <w:left w:w="0" w:type="dxa"/>
              <w:right w:w="0" w:type="dxa"/>
            </w:tcMar>
          </w:tcPr>
          <w:p w14:paraId="2FF320B7" w14:textId="77777777" w:rsidR="00FC548F" w:rsidRDefault="00000000">
            <w:pPr>
              <w:pStyle w:val="AccurriTabletextvalues"/>
              <w:keepNext/>
            </w:pPr>
            <w:r>
              <w:rPr>
                <w:lang w:val="en-AU"/>
              </w:rPr>
              <w:t>Revenue would need to decrease by more than 1% for the non-life division before goodwill would need to be impaired, with all other assumptions remaining constant.</w:t>
            </w:r>
          </w:p>
        </w:tc>
      </w:tr>
      <w:tr w:rsidR="00FC548F" w14:paraId="4791CA58" w14:textId="77777777">
        <w:tc>
          <w:tcPr>
            <w:tcW w:w="382" w:type="dxa"/>
            <w:tcBorders>
              <w:top w:val="nil"/>
              <w:left w:val="nil"/>
              <w:bottom w:val="nil"/>
              <w:right w:val="nil"/>
            </w:tcBorders>
            <w:tcMar>
              <w:left w:w="0" w:type="dxa"/>
              <w:right w:w="0" w:type="dxa"/>
            </w:tcMar>
          </w:tcPr>
          <w:p w14:paraId="73475BA3"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3936FAF" w14:textId="77777777" w:rsidR="00FC548F" w:rsidRDefault="00FC548F"/>
        </w:tc>
        <w:tc>
          <w:tcPr>
            <w:tcW w:w="10557" w:type="dxa"/>
            <w:tcBorders>
              <w:top w:val="nil"/>
              <w:left w:val="nil"/>
              <w:bottom w:val="nil"/>
              <w:right w:val="nil"/>
            </w:tcBorders>
            <w:tcMar>
              <w:left w:w="0" w:type="dxa"/>
              <w:right w:w="0" w:type="dxa"/>
            </w:tcMar>
          </w:tcPr>
          <w:p w14:paraId="1A303C9B" w14:textId="77777777" w:rsidR="00FC548F" w:rsidRDefault="00000000">
            <w:pPr>
              <w:pStyle w:val="AccurriTabletextvalues"/>
              <w:keepNext/>
            </w:pPr>
            <w:r>
              <w:rPr>
                <w:lang w:val="en-AU"/>
              </w:rPr>
              <w:t>The discount rate would be required to increase by 1% for the non-life division before goodwill would need to be impaired, with all other assumptions remaining constant.</w:t>
            </w:r>
          </w:p>
        </w:tc>
      </w:tr>
    </w:tbl>
    <w:p w14:paraId="3F0C691C" w14:textId="77777777" w:rsidR="00FC548F" w:rsidRDefault="00000000">
      <w:r>
        <w:rPr>
          <w:rFonts w:ascii="Times New Roman" w:eastAsia="Times New Roman" w:hAnsi="Times New Roman" w:cs="Times New Roman"/>
          <w:b/>
          <w:lang w:val="en-AU"/>
        </w:rPr>
        <w:t xml:space="preserve"> </w:t>
      </w:r>
    </w:p>
    <w:p w14:paraId="5A293A87" w14:textId="77777777" w:rsidR="00FC548F" w:rsidRDefault="00000000">
      <w:pPr>
        <w:pStyle w:val="AccurriParagraphcontent"/>
        <w:keepNext/>
        <w:keepLines/>
        <w:shd w:val="clear" w:color="auto" w:fill="FFFFFF"/>
      </w:pPr>
      <w:r>
        <w:rPr>
          <w:lang w:val="en-AU"/>
        </w:rPr>
        <w:t>Management believes that other reasonable changes in the key assumptions on which the recoverable amount of the non-life division's goodwill is based would not cause the cash-generating unit’s carrying amount to exceed its recoverable amount.</w:t>
      </w:r>
    </w:p>
    <w:p w14:paraId="7AB72156" w14:textId="77777777" w:rsidR="00FC548F" w:rsidRDefault="00000000">
      <w:r>
        <w:rPr>
          <w:rFonts w:ascii="Times New Roman" w:eastAsia="Times New Roman" w:hAnsi="Times New Roman" w:cs="Times New Roman"/>
          <w:b/>
          <w:lang w:val="en-AU"/>
        </w:rPr>
        <w:t xml:space="preserve"> </w:t>
      </w:r>
    </w:p>
    <w:p w14:paraId="5E86C758" w14:textId="77777777" w:rsidR="00FC548F" w:rsidRDefault="00000000">
      <w:pPr>
        <w:pStyle w:val="AccurriParagraphcontent"/>
        <w:keepNext/>
        <w:keepLines/>
        <w:shd w:val="clear" w:color="auto" w:fill="FFFFFF"/>
      </w:pPr>
      <w:r>
        <w:rPr>
          <w:lang w:val="en-AU"/>
        </w:rPr>
        <w:t>If there are any negative changes in the key assumptions on which the recoverable amount of goodwill is based, this would result in an impairment charge for goodwill.</w:t>
      </w:r>
    </w:p>
    <w:p w14:paraId="739A5268" w14:textId="77777777" w:rsidR="00FC548F" w:rsidRDefault="00000000">
      <w:pPr>
        <w:sectPr w:rsidR="00FC548F">
          <w:headerReference w:type="even" r:id="rId141"/>
          <w:headerReference w:type="default" r:id="rId142"/>
          <w:footerReference w:type="even" r:id="rId143"/>
          <w:footerReference w:type="default" r:id="rId144"/>
          <w:headerReference w:type="first" r:id="rId145"/>
          <w:footerReference w:type="first" r:id="rId14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NatNote_TOC"/>
    <w:p w14:paraId="02585F03" w14:textId="77777777" w:rsidR="00FC548F" w:rsidRDefault="00000000">
      <w:pPr>
        <w:pStyle w:val="AccurriParagraphmainheader"/>
        <w:keepNext/>
      </w:pPr>
      <w:r>
        <w:fldChar w:fldCharType="begin"/>
      </w:r>
      <w:r>
        <w:rPr>
          <w:lang w:val="en-AU"/>
        </w:rPr>
        <w:instrText>TC "Note 15. Deferred tax"\f n \l 1</w:instrText>
      </w:r>
      <w:r>
        <w:fldChar w:fldCharType="end"/>
      </w:r>
      <w:bookmarkEnd w:id="66"/>
      <w:r>
        <w:rPr>
          <w:lang w:val="en-AU"/>
        </w:rPr>
        <w:t>Note 15. Deferred tax</w:t>
      </w:r>
    </w:p>
    <w:p w14:paraId="1341BA0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477326B0" w14:textId="77777777">
        <w:trPr>
          <w:cantSplit/>
          <w:tblHeader/>
        </w:trPr>
        <w:tc>
          <w:tcPr>
            <w:tcW w:w="8301" w:type="dxa"/>
            <w:tcBorders>
              <w:top w:val="nil"/>
              <w:left w:val="nil"/>
              <w:bottom w:val="nil"/>
              <w:right w:val="nil"/>
            </w:tcBorders>
            <w:tcMar>
              <w:left w:w="0" w:type="dxa"/>
              <w:right w:w="0" w:type="dxa"/>
            </w:tcMar>
            <w:vAlign w:val="bottom"/>
          </w:tcPr>
          <w:p w14:paraId="5B8B54E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44D3AD" w14:textId="77777777" w:rsidR="00FC548F" w:rsidRDefault="00FC548F"/>
        </w:tc>
        <w:tc>
          <w:tcPr>
            <w:tcW w:w="2638" w:type="dxa"/>
            <w:gridSpan w:val="3"/>
            <w:tcBorders>
              <w:top w:val="nil"/>
              <w:left w:val="nil"/>
              <w:bottom w:val="nil"/>
              <w:right w:val="nil"/>
            </w:tcBorders>
            <w:tcMar>
              <w:left w:w="0" w:type="dxa"/>
              <w:right w:w="0" w:type="dxa"/>
            </w:tcMar>
            <w:vAlign w:val="bottom"/>
          </w:tcPr>
          <w:p w14:paraId="6A793856" w14:textId="77777777" w:rsidR="00FC548F" w:rsidRDefault="00000000">
            <w:pPr>
              <w:pStyle w:val="AccurriTableheaderinmaintable"/>
              <w:keepNext/>
            </w:pPr>
            <w:r>
              <w:rPr>
                <w:lang w:val="en-AU"/>
              </w:rPr>
              <w:t>Consolidated</w:t>
            </w:r>
          </w:p>
        </w:tc>
      </w:tr>
      <w:tr w:rsidR="00FC548F" w14:paraId="53268BAB" w14:textId="77777777">
        <w:trPr>
          <w:cantSplit/>
          <w:tblHeader/>
        </w:trPr>
        <w:tc>
          <w:tcPr>
            <w:tcW w:w="8301" w:type="dxa"/>
            <w:tcBorders>
              <w:top w:val="nil"/>
              <w:left w:val="nil"/>
              <w:bottom w:val="nil"/>
              <w:right w:val="nil"/>
            </w:tcBorders>
            <w:tcMar>
              <w:left w:w="0" w:type="dxa"/>
              <w:right w:w="0" w:type="dxa"/>
            </w:tcMar>
            <w:vAlign w:val="bottom"/>
          </w:tcPr>
          <w:p w14:paraId="27A019E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40ECFAB" w14:textId="77777777" w:rsidR="00FC548F" w:rsidRDefault="00FC548F"/>
        </w:tc>
        <w:tc>
          <w:tcPr>
            <w:tcW w:w="1289" w:type="dxa"/>
            <w:tcBorders>
              <w:top w:val="nil"/>
              <w:left w:val="nil"/>
              <w:bottom w:val="nil"/>
              <w:right w:val="nil"/>
            </w:tcBorders>
            <w:tcMar>
              <w:left w:w="0" w:type="dxa"/>
              <w:right w:w="0" w:type="dxa"/>
            </w:tcMar>
            <w:vAlign w:val="bottom"/>
          </w:tcPr>
          <w:p w14:paraId="0741ACAA"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D89AB8E" w14:textId="77777777" w:rsidR="00FC548F" w:rsidRDefault="00FC548F"/>
        </w:tc>
        <w:tc>
          <w:tcPr>
            <w:tcW w:w="1289" w:type="dxa"/>
            <w:tcBorders>
              <w:top w:val="nil"/>
              <w:left w:val="nil"/>
              <w:bottom w:val="nil"/>
              <w:right w:val="nil"/>
            </w:tcBorders>
            <w:tcMar>
              <w:left w:w="0" w:type="dxa"/>
              <w:right w:w="0" w:type="dxa"/>
            </w:tcMar>
            <w:vAlign w:val="bottom"/>
          </w:tcPr>
          <w:p w14:paraId="25875076" w14:textId="77777777" w:rsidR="00FC548F" w:rsidRDefault="00000000">
            <w:pPr>
              <w:pStyle w:val="AccurriTableheaderinmaintable"/>
              <w:keepNext/>
            </w:pPr>
            <w:r>
              <w:rPr>
                <w:lang w:val="en-AU"/>
              </w:rPr>
              <w:t>2023</w:t>
            </w:r>
          </w:p>
        </w:tc>
      </w:tr>
      <w:tr w:rsidR="00FC548F" w14:paraId="1099670D" w14:textId="77777777">
        <w:trPr>
          <w:cantSplit/>
          <w:tblHeader/>
        </w:trPr>
        <w:tc>
          <w:tcPr>
            <w:tcW w:w="8301" w:type="dxa"/>
            <w:tcBorders>
              <w:top w:val="nil"/>
              <w:left w:val="nil"/>
              <w:bottom w:val="nil"/>
              <w:right w:val="nil"/>
            </w:tcBorders>
            <w:tcMar>
              <w:left w:w="0" w:type="dxa"/>
              <w:right w:w="0" w:type="dxa"/>
            </w:tcMar>
            <w:vAlign w:val="bottom"/>
          </w:tcPr>
          <w:p w14:paraId="08C8FFE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0F1B04" w14:textId="77777777" w:rsidR="00FC548F" w:rsidRDefault="00FC548F"/>
        </w:tc>
        <w:tc>
          <w:tcPr>
            <w:tcW w:w="1289" w:type="dxa"/>
            <w:tcBorders>
              <w:top w:val="nil"/>
              <w:left w:val="nil"/>
              <w:bottom w:val="nil"/>
              <w:right w:val="nil"/>
            </w:tcBorders>
            <w:tcMar>
              <w:left w:w="0" w:type="dxa"/>
              <w:right w:w="0" w:type="dxa"/>
            </w:tcMar>
            <w:vAlign w:val="bottom"/>
          </w:tcPr>
          <w:p w14:paraId="388C1BD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156B42" w14:textId="77777777" w:rsidR="00FC548F" w:rsidRDefault="00FC548F"/>
        </w:tc>
        <w:tc>
          <w:tcPr>
            <w:tcW w:w="1289" w:type="dxa"/>
            <w:tcBorders>
              <w:top w:val="nil"/>
              <w:left w:val="nil"/>
              <w:bottom w:val="nil"/>
              <w:right w:val="nil"/>
            </w:tcBorders>
            <w:tcMar>
              <w:left w:w="0" w:type="dxa"/>
              <w:right w:w="0" w:type="dxa"/>
            </w:tcMar>
            <w:vAlign w:val="bottom"/>
          </w:tcPr>
          <w:p w14:paraId="3AC0C6DA" w14:textId="77777777" w:rsidR="00FC548F" w:rsidRDefault="00000000">
            <w:pPr>
              <w:pStyle w:val="AccurriTableheaderinmaintable"/>
              <w:keepNext/>
            </w:pPr>
            <w:r>
              <w:rPr>
                <w:lang w:val="en-AU"/>
              </w:rPr>
              <w:t>CU'000</w:t>
            </w:r>
          </w:p>
        </w:tc>
      </w:tr>
      <w:tr w:rsidR="00FC548F" w14:paraId="7AFB7B68" w14:textId="77777777">
        <w:trPr>
          <w:cantSplit/>
          <w:tblHeader/>
        </w:trPr>
        <w:tc>
          <w:tcPr>
            <w:tcW w:w="8301" w:type="dxa"/>
            <w:tcBorders>
              <w:top w:val="nil"/>
              <w:left w:val="nil"/>
              <w:bottom w:val="nil"/>
              <w:right w:val="nil"/>
            </w:tcBorders>
            <w:tcMar>
              <w:left w:w="0" w:type="dxa"/>
              <w:right w:w="0" w:type="dxa"/>
            </w:tcMar>
            <w:vAlign w:val="bottom"/>
          </w:tcPr>
          <w:p w14:paraId="681306A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CF2556F" w14:textId="77777777" w:rsidR="00FC548F" w:rsidRDefault="00FC548F"/>
        </w:tc>
        <w:tc>
          <w:tcPr>
            <w:tcW w:w="1289" w:type="dxa"/>
            <w:tcBorders>
              <w:top w:val="nil"/>
              <w:left w:val="nil"/>
              <w:bottom w:val="nil"/>
              <w:right w:val="nil"/>
            </w:tcBorders>
            <w:tcMar>
              <w:left w:w="0" w:type="dxa"/>
              <w:right w:w="0" w:type="dxa"/>
            </w:tcMar>
            <w:vAlign w:val="bottom"/>
          </w:tcPr>
          <w:p w14:paraId="37C4625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3FD3D03" w14:textId="77777777" w:rsidR="00FC548F" w:rsidRDefault="00FC548F"/>
        </w:tc>
        <w:tc>
          <w:tcPr>
            <w:tcW w:w="1289" w:type="dxa"/>
            <w:tcBorders>
              <w:top w:val="nil"/>
              <w:left w:val="nil"/>
              <w:bottom w:val="nil"/>
              <w:right w:val="nil"/>
            </w:tcBorders>
            <w:tcMar>
              <w:left w:w="0" w:type="dxa"/>
              <w:right w:w="0" w:type="dxa"/>
            </w:tcMar>
            <w:vAlign w:val="bottom"/>
          </w:tcPr>
          <w:p w14:paraId="251A3F4F" w14:textId="77777777" w:rsidR="00FC548F" w:rsidRDefault="00FC548F">
            <w:pPr>
              <w:pStyle w:val="AccurriTableheaderinmaintable"/>
              <w:keepNext/>
            </w:pPr>
          </w:p>
        </w:tc>
      </w:tr>
      <w:tr w:rsidR="00FC548F" w14:paraId="64DCDEFC" w14:textId="77777777">
        <w:tc>
          <w:tcPr>
            <w:tcW w:w="8301" w:type="dxa"/>
            <w:tcBorders>
              <w:top w:val="nil"/>
              <w:left w:val="nil"/>
              <w:bottom w:val="nil"/>
              <w:right w:val="nil"/>
            </w:tcBorders>
            <w:tcMar>
              <w:left w:w="0" w:type="dxa"/>
              <w:right w:w="0" w:type="dxa"/>
            </w:tcMar>
            <w:vAlign w:val="bottom"/>
          </w:tcPr>
          <w:p w14:paraId="1CBA5073" w14:textId="77777777" w:rsidR="00FC548F" w:rsidRDefault="00000000">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32AD156F" w14:textId="77777777" w:rsidR="00FC548F" w:rsidRDefault="00FC548F"/>
        </w:tc>
        <w:tc>
          <w:tcPr>
            <w:tcW w:w="1289" w:type="dxa"/>
            <w:tcBorders>
              <w:top w:val="nil"/>
              <w:left w:val="nil"/>
              <w:bottom w:val="nil"/>
              <w:right w:val="nil"/>
            </w:tcBorders>
            <w:tcMar>
              <w:left w:w="0" w:type="dxa"/>
              <w:right w:w="60" w:type="dxa"/>
            </w:tcMar>
            <w:vAlign w:val="bottom"/>
          </w:tcPr>
          <w:p w14:paraId="351C0C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05638C" w14:textId="77777777" w:rsidR="00FC548F" w:rsidRDefault="00FC548F"/>
        </w:tc>
        <w:tc>
          <w:tcPr>
            <w:tcW w:w="1289" w:type="dxa"/>
            <w:tcBorders>
              <w:top w:val="nil"/>
              <w:left w:val="nil"/>
              <w:bottom w:val="nil"/>
              <w:right w:val="nil"/>
            </w:tcBorders>
            <w:tcMar>
              <w:left w:w="0" w:type="dxa"/>
              <w:right w:w="60" w:type="dxa"/>
            </w:tcMar>
            <w:vAlign w:val="bottom"/>
          </w:tcPr>
          <w:p w14:paraId="39C8BBE4" w14:textId="77777777" w:rsidR="00FC548F" w:rsidRDefault="00FC548F">
            <w:pPr>
              <w:pStyle w:val="AccurriTablenumericvalues"/>
              <w:keepNext/>
            </w:pPr>
          </w:p>
        </w:tc>
      </w:tr>
      <w:tr w:rsidR="00FC548F" w14:paraId="34D99951" w14:textId="77777777">
        <w:tc>
          <w:tcPr>
            <w:tcW w:w="8301" w:type="dxa"/>
            <w:tcBorders>
              <w:top w:val="nil"/>
              <w:left w:val="nil"/>
              <w:bottom w:val="nil"/>
              <w:right w:val="nil"/>
            </w:tcBorders>
            <w:tcMar>
              <w:left w:w="0" w:type="dxa"/>
              <w:right w:w="0" w:type="dxa"/>
            </w:tcMar>
            <w:vAlign w:val="bottom"/>
          </w:tcPr>
          <w:p w14:paraId="08635C7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6DFF34F" w14:textId="77777777" w:rsidR="00FC548F" w:rsidRDefault="00FC548F"/>
        </w:tc>
        <w:tc>
          <w:tcPr>
            <w:tcW w:w="1289" w:type="dxa"/>
            <w:tcBorders>
              <w:top w:val="nil"/>
              <w:left w:val="nil"/>
              <w:bottom w:val="nil"/>
              <w:right w:val="nil"/>
            </w:tcBorders>
            <w:tcMar>
              <w:left w:w="0" w:type="dxa"/>
              <w:right w:w="60" w:type="dxa"/>
            </w:tcMar>
            <w:vAlign w:val="bottom"/>
          </w:tcPr>
          <w:p w14:paraId="38861DF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38D877" w14:textId="77777777" w:rsidR="00FC548F" w:rsidRDefault="00FC548F"/>
        </w:tc>
        <w:tc>
          <w:tcPr>
            <w:tcW w:w="1289" w:type="dxa"/>
            <w:tcBorders>
              <w:top w:val="nil"/>
              <w:left w:val="nil"/>
              <w:bottom w:val="nil"/>
              <w:right w:val="nil"/>
            </w:tcBorders>
            <w:tcMar>
              <w:left w:w="0" w:type="dxa"/>
              <w:right w:w="60" w:type="dxa"/>
            </w:tcMar>
            <w:vAlign w:val="bottom"/>
          </w:tcPr>
          <w:p w14:paraId="7BD4FC22" w14:textId="77777777" w:rsidR="00FC548F" w:rsidRDefault="00FC548F">
            <w:pPr>
              <w:pStyle w:val="AccurriTablenumericvalues"/>
              <w:keepNext/>
            </w:pPr>
          </w:p>
        </w:tc>
      </w:tr>
      <w:tr w:rsidR="00FC548F" w14:paraId="69118FBD" w14:textId="77777777">
        <w:tc>
          <w:tcPr>
            <w:tcW w:w="8301" w:type="dxa"/>
            <w:tcBorders>
              <w:top w:val="nil"/>
              <w:left w:val="nil"/>
              <w:bottom w:val="nil"/>
              <w:right w:val="nil"/>
            </w:tcBorders>
            <w:tcMar>
              <w:left w:w="0" w:type="dxa"/>
              <w:right w:w="0" w:type="dxa"/>
            </w:tcMar>
            <w:vAlign w:val="bottom"/>
          </w:tcPr>
          <w:p w14:paraId="1ADB80BC" w14:textId="77777777" w:rsidR="00FC548F"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71E66AA2" w14:textId="77777777" w:rsidR="00FC548F" w:rsidRDefault="00FC548F"/>
        </w:tc>
        <w:tc>
          <w:tcPr>
            <w:tcW w:w="1289" w:type="dxa"/>
            <w:tcBorders>
              <w:top w:val="nil"/>
              <w:left w:val="nil"/>
              <w:bottom w:val="nil"/>
              <w:right w:val="nil"/>
            </w:tcBorders>
            <w:tcMar>
              <w:left w:w="0" w:type="dxa"/>
              <w:right w:w="60" w:type="dxa"/>
            </w:tcMar>
            <w:vAlign w:val="bottom"/>
          </w:tcPr>
          <w:p w14:paraId="2F95CD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106E78F" w14:textId="77777777" w:rsidR="00FC548F" w:rsidRDefault="00FC548F"/>
        </w:tc>
        <w:tc>
          <w:tcPr>
            <w:tcW w:w="1289" w:type="dxa"/>
            <w:tcBorders>
              <w:top w:val="nil"/>
              <w:left w:val="nil"/>
              <w:bottom w:val="nil"/>
              <w:right w:val="nil"/>
            </w:tcBorders>
            <w:tcMar>
              <w:left w:w="0" w:type="dxa"/>
              <w:right w:w="60" w:type="dxa"/>
            </w:tcMar>
            <w:vAlign w:val="bottom"/>
          </w:tcPr>
          <w:p w14:paraId="20EE17BE" w14:textId="77777777" w:rsidR="00FC548F" w:rsidRDefault="00FC548F">
            <w:pPr>
              <w:pStyle w:val="AccurriTablenumericvalues"/>
              <w:keepNext/>
            </w:pPr>
          </w:p>
        </w:tc>
      </w:tr>
      <w:tr w:rsidR="00FC548F" w14:paraId="750BD4BC" w14:textId="77777777">
        <w:tc>
          <w:tcPr>
            <w:tcW w:w="8301" w:type="dxa"/>
            <w:tcBorders>
              <w:top w:val="nil"/>
              <w:left w:val="nil"/>
              <w:bottom w:val="nil"/>
              <w:right w:val="nil"/>
            </w:tcBorders>
            <w:tcMar>
              <w:left w:w="300" w:type="dxa"/>
              <w:right w:w="0" w:type="dxa"/>
            </w:tcMar>
            <w:vAlign w:val="bottom"/>
          </w:tcPr>
          <w:p w14:paraId="61C43CF2" w14:textId="77777777" w:rsidR="00FC548F" w:rsidRDefault="00000000">
            <w:pPr>
              <w:pStyle w:val="AccurriTabletextvalues"/>
              <w:keepNext/>
              <w:jc w:val="left"/>
            </w:pPr>
            <w:r>
              <w:rPr>
                <w:lang w:val="en-AU"/>
              </w:rPr>
              <w:t>Insurance and reinsurance contracts</w:t>
            </w:r>
          </w:p>
        </w:tc>
        <w:tc>
          <w:tcPr>
            <w:tcW w:w="60" w:type="dxa"/>
            <w:tcBorders>
              <w:top w:val="nil"/>
              <w:left w:val="nil"/>
              <w:bottom w:val="nil"/>
              <w:right w:val="nil"/>
            </w:tcBorders>
            <w:tcMar>
              <w:left w:w="0" w:type="dxa"/>
              <w:right w:w="0" w:type="dxa"/>
            </w:tcMar>
          </w:tcPr>
          <w:p w14:paraId="4062F059" w14:textId="77777777" w:rsidR="00FC548F" w:rsidRDefault="00FC548F"/>
        </w:tc>
        <w:tc>
          <w:tcPr>
            <w:tcW w:w="1289" w:type="dxa"/>
            <w:tcBorders>
              <w:top w:val="nil"/>
              <w:left w:val="nil"/>
              <w:bottom w:val="nil"/>
              <w:right w:val="nil"/>
            </w:tcBorders>
            <w:tcMar>
              <w:left w:w="0" w:type="dxa"/>
              <w:right w:w="60" w:type="dxa"/>
            </w:tcMar>
            <w:vAlign w:val="bottom"/>
          </w:tcPr>
          <w:p w14:paraId="2EAB5768" w14:textId="77777777" w:rsidR="00FC548F" w:rsidRDefault="00000000">
            <w:pPr>
              <w:pStyle w:val="AccurriTablenumericvalues"/>
              <w:keepNext/>
            </w:pPr>
            <w:r>
              <w:rPr>
                <w:lang w:val="en-AU"/>
              </w:rPr>
              <w:t xml:space="preserve">1,763 </w:t>
            </w:r>
          </w:p>
        </w:tc>
        <w:tc>
          <w:tcPr>
            <w:tcW w:w="60" w:type="dxa"/>
            <w:tcBorders>
              <w:top w:val="nil"/>
              <w:left w:val="nil"/>
              <w:bottom w:val="nil"/>
              <w:right w:val="nil"/>
            </w:tcBorders>
            <w:tcMar>
              <w:left w:w="0" w:type="dxa"/>
              <w:right w:w="0" w:type="dxa"/>
            </w:tcMar>
          </w:tcPr>
          <w:p w14:paraId="7E44F8C9" w14:textId="77777777" w:rsidR="00FC548F" w:rsidRDefault="00FC548F"/>
        </w:tc>
        <w:tc>
          <w:tcPr>
            <w:tcW w:w="1289" w:type="dxa"/>
            <w:tcBorders>
              <w:top w:val="nil"/>
              <w:left w:val="nil"/>
              <w:bottom w:val="nil"/>
              <w:right w:val="nil"/>
            </w:tcBorders>
            <w:tcMar>
              <w:left w:w="0" w:type="dxa"/>
              <w:right w:w="60" w:type="dxa"/>
            </w:tcMar>
            <w:vAlign w:val="bottom"/>
          </w:tcPr>
          <w:p w14:paraId="37092637" w14:textId="77777777" w:rsidR="00FC548F" w:rsidRDefault="00000000">
            <w:pPr>
              <w:pStyle w:val="AccurriTablenumericvalues"/>
              <w:keepNext/>
            </w:pPr>
            <w:r>
              <w:rPr>
                <w:lang w:val="en-AU"/>
              </w:rPr>
              <w:t xml:space="preserve">1,684 </w:t>
            </w:r>
          </w:p>
        </w:tc>
      </w:tr>
      <w:tr w:rsidR="00FC548F" w14:paraId="7197A546" w14:textId="77777777">
        <w:tc>
          <w:tcPr>
            <w:tcW w:w="8301" w:type="dxa"/>
            <w:tcBorders>
              <w:top w:val="nil"/>
              <w:left w:val="nil"/>
              <w:bottom w:val="nil"/>
              <w:right w:val="nil"/>
            </w:tcBorders>
            <w:tcMar>
              <w:left w:w="300" w:type="dxa"/>
              <w:right w:w="0" w:type="dxa"/>
            </w:tcMar>
            <w:vAlign w:val="bottom"/>
          </w:tcPr>
          <w:p w14:paraId="61ED1872" w14:textId="77777777" w:rsidR="00FC548F"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FCFB9D5" w14:textId="77777777" w:rsidR="00FC548F" w:rsidRDefault="00FC548F"/>
        </w:tc>
        <w:tc>
          <w:tcPr>
            <w:tcW w:w="1289" w:type="dxa"/>
            <w:tcBorders>
              <w:top w:val="nil"/>
              <w:left w:val="nil"/>
              <w:bottom w:val="nil"/>
              <w:right w:val="nil"/>
            </w:tcBorders>
            <w:tcMar>
              <w:left w:w="0" w:type="dxa"/>
              <w:right w:w="60" w:type="dxa"/>
            </w:tcMar>
            <w:vAlign w:val="bottom"/>
          </w:tcPr>
          <w:p w14:paraId="3F191A36" w14:textId="77777777" w:rsidR="00FC548F" w:rsidRDefault="00000000">
            <w:pPr>
              <w:pStyle w:val="AccurriTablenumericvalues"/>
              <w:keepNext/>
            </w:pPr>
            <w:r>
              <w:rPr>
                <w:lang w:val="en-AU"/>
              </w:rPr>
              <w:t xml:space="preserve">5,850 </w:t>
            </w:r>
          </w:p>
        </w:tc>
        <w:tc>
          <w:tcPr>
            <w:tcW w:w="60" w:type="dxa"/>
            <w:tcBorders>
              <w:top w:val="nil"/>
              <w:left w:val="nil"/>
              <w:bottom w:val="nil"/>
              <w:right w:val="nil"/>
            </w:tcBorders>
            <w:tcMar>
              <w:left w:w="0" w:type="dxa"/>
              <w:right w:w="0" w:type="dxa"/>
            </w:tcMar>
          </w:tcPr>
          <w:p w14:paraId="410F70CB" w14:textId="77777777" w:rsidR="00FC548F" w:rsidRDefault="00FC548F"/>
        </w:tc>
        <w:tc>
          <w:tcPr>
            <w:tcW w:w="1289" w:type="dxa"/>
            <w:tcBorders>
              <w:top w:val="nil"/>
              <w:left w:val="nil"/>
              <w:bottom w:val="nil"/>
              <w:right w:val="nil"/>
            </w:tcBorders>
            <w:tcMar>
              <w:left w:w="0" w:type="dxa"/>
              <w:right w:w="60" w:type="dxa"/>
            </w:tcMar>
            <w:vAlign w:val="bottom"/>
          </w:tcPr>
          <w:p w14:paraId="0866FA29" w14:textId="77777777" w:rsidR="00FC548F" w:rsidRDefault="00000000">
            <w:pPr>
              <w:pStyle w:val="AccurriTablenumericvalues"/>
              <w:keepNext/>
            </w:pPr>
            <w:r>
              <w:rPr>
                <w:lang w:val="en-AU"/>
              </w:rPr>
              <w:t xml:space="preserve">5,699 </w:t>
            </w:r>
          </w:p>
        </w:tc>
      </w:tr>
      <w:tr w:rsidR="00FC548F" w14:paraId="11297FC3" w14:textId="77777777">
        <w:tc>
          <w:tcPr>
            <w:tcW w:w="8301" w:type="dxa"/>
            <w:tcBorders>
              <w:top w:val="nil"/>
              <w:left w:val="nil"/>
              <w:bottom w:val="nil"/>
              <w:right w:val="nil"/>
            </w:tcBorders>
            <w:tcMar>
              <w:left w:w="300" w:type="dxa"/>
              <w:right w:w="0" w:type="dxa"/>
            </w:tcMar>
            <w:vAlign w:val="bottom"/>
          </w:tcPr>
          <w:p w14:paraId="61AC58FA" w14:textId="77777777" w:rsidR="00FC548F" w:rsidRDefault="00000000">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2BDE540D" w14:textId="77777777" w:rsidR="00FC548F" w:rsidRDefault="00FC548F"/>
        </w:tc>
        <w:tc>
          <w:tcPr>
            <w:tcW w:w="1289" w:type="dxa"/>
            <w:tcBorders>
              <w:top w:val="nil"/>
              <w:left w:val="nil"/>
              <w:bottom w:val="nil"/>
              <w:right w:val="nil"/>
            </w:tcBorders>
            <w:tcMar>
              <w:left w:w="0" w:type="dxa"/>
              <w:right w:w="60" w:type="dxa"/>
            </w:tcMar>
            <w:vAlign w:val="bottom"/>
          </w:tcPr>
          <w:p w14:paraId="0B4B396A" w14:textId="77777777" w:rsidR="00FC548F" w:rsidRDefault="00000000">
            <w:pPr>
              <w:pStyle w:val="AccurriTablenumericvalues"/>
              <w:keepNext/>
            </w:pPr>
            <w:r>
              <w:rPr>
                <w:lang w:val="en-AU"/>
              </w:rPr>
              <w:t xml:space="preserve">183 </w:t>
            </w:r>
          </w:p>
        </w:tc>
        <w:tc>
          <w:tcPr>
            <w:tcW w:w="60" w:type="dxa"/>
            <w:tcBorders>
              <w:top w:val="nil"/>
              <w:left w:val="nil"/>
              <w:bottom w:val="nil"/>
              <w:right w:val="nil"/>
            </w:tcBorders>
            <w:tcMar>
              <w:left w:w="0" w:type="dxa"/>
              <w:right w:w="0" w:type="dxa"/>
            </w:tcMar>
          </w:tcPr>
          <w:p w14:paraId="5FE63DF2" w14:textId="77777777" w:rsidR="00FC548F" w:rsidRDefault="00FC548F"/>
        </w:tc>
        <w:tc>
          <w:tcPr>
            <w:tcW w:w="1289" w:type="dxa"/>
            <w:tcBorders>
              <w:top w:val="nil"/>
              <w:left w:val="nil"/>
              <w:bottom w:val="nil"/>
              <w:right w:val="nil"/>
            </w:tcBorders>
            <w:tcMar>
              <w:left w:w="0" w:type="dxa"/>
              <w:right w:w="60" w:type="dxa"/>
            </w:tcMar>
            <w:vAlign w:val="bottom"/>
          </w:tcPr>
          <w:p w14:paraId="1EE34DB9" w14:textId="77777777" w:rsidR="00FC548F" w:rsidRDefault="00000000">
            <w:pPr>
              <w:pStyle w:val="AccurriTablenumericvalues"/>
              <w:keepNext/>
            </w:pPr>
            <w:r>
              <w:rPr>
                <w:lang w:val="en-AU"/>
              </w:rPr>
              <w:t xml:space="preserve">152 </w:t>
            </w:r>
          </w:p>
        </w:tc>
      </w:tr>
      <w:tr w:rsidR="00FC548F" w14:paraId="153D55A6" w14:textId="77777777">
        <w:tc>
          <w:tcPr>
            <w:tcW w:w="8301" w:type="dxa"/>
            <w:tcBorders>
              <w:top w:val="nil"/>
              <w:left w:val="nil"/>
              <w:bottom w:val="nil"/>
              <w:right w:val="nil"/>
            </w:tcBorders>
            <w:tcMar>
              <w:left w:w="300" w:type="dxa"/>
              <w:right w:w="0" w:type="dxa"/>
            </w:tcMar>
            <w:vAlign w:val="bottom"/>
          </w:tcPr>
          <w:p w14:paraId="00170F3F" w14:textId="77777777" w:rsidR="00FC548F" w:rsidRDefault="00000000">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0FB0883B" w14:textId="77777777" w:rsidR="00FC548F" w:rsidRDefault="00FC548F"/>
        </w:tc>
        <w:tc>
          <w:tcPr>
            <w:tcW w:w="1289" w:type="dxa"/>
            <w:tcBorders>
              <w:top w:val="nil"/>
              <w:left w:val="nil"/>
              <w:bottom w:val="nil"/>
              <w:right w:val="nil"/>
            </w:tcBorders>
            <w:tcMar>
              <w:left w:w="0" w:type="dxa"/>
              <w:right w:w="60" w:type="dxa"/>
            </w:tcMar>
            <w:vAlign w:val="bottom"/>
          </w:tcPr>
          <w:p w14:paraId="0266F696" w14:textId="77777777" w:rsidR="00FC548F" w:rsidRDefault="00000000">
            <w:pPr>
              <w:pStyle w:val="AccurriTablenumericvalues"/>
              <w:keepNext/>
            </w:pPr>
            <w:r>
              <w:rPr>
                <w:lang w:val="en-AU"/>
              </w:rPr>
              <w:t xml:space="preserve">512 </w:t>
            </w:r>
          </w:p>
        </w:tc>
        <w:tc>
          <w:tcPr>
            <w:tcW w:w="60" w:type="dxa"/>
            <w:tcBorders>
              <w:top w:val="nil"/>
              <w:left w:val="nil"/>
              <w:bottom w:val="nil"/>
              <w:right w:val="nil"/>
            </w:tcBorders>
            <w:tcMar>
              <w:left w:w="0" w:type="dxa"/>
              <w:right w:w="0" w:type="dxa"/>
            </w:tcMar>
          </w:tcPr>
          <w:p w14:paraId="430E8DA3" w14:textId="77777777" w:rsidR="00FC548F" w:rsidRDefault="00FC548F"/>
        </w:tc>
        <w:tc>
          <w:tcPr>
            <w:tcW w:w="1289" w:type="dxa"/>
            <w:tcBorders>
              <w:top w:val="nil"/>
              <w:left w:val="nil"/>
              <w:bottom w:val="nil"/>
              <w:right w:val="nil"/>
            </w:tcBorders>
            <w:tcMar>
              <w:left w:w="0" w:type="dxa"/>
              <w:right w:w="60" w:type="dxa"/>
            </w:tcMar>
            <w:vAlign w:val="bottom"/>
          </w:tcPr>
          <w:p w14:paraId="205C6FE5" w14:textId="77777777" w:rsidR="00FC548F" w:rsidRDefault="00000000">
            <w:pPr>
              <w:pStyle w:val="AccurriTablenumericvalues"/>
              <w:keepNext/>
            </w:pPr>
            <w:r>
              <w:rPr>
                <w:lang w:val="en-AU"/>
              </w:rPr>
              <w:t xml:space="preserve">321 </w:t>
            </w:r>
          </w:p>
        </w:tc>
      </w:tr>
      <w:tr w:rsidR="00FC548F" w14:paraId="5F914E12" w14:textId="77777777">
        <w:tc>
          <w:tcPr>
            <w:tcW w:w="8301" w:type="dxa"/>
            <w:tcBorders>
              <w:top w:val="nil"/>
              <w:left w:val="nil"/>
              <w:bottom w:val="nil"/>
              <w:right w:val="nil"/>
            </w:tcBorders>
            <w:tcMar>
              <w:left w:w="300" w:type="dxa"/>
              <w:right w:w="0" w:type="dxa"/>
            </w:tcMar>
            <w:vAlign w:val="bottom"/>
          </w:tcPr>
          <w:p w14:paraId="6D0B7048" w14:textId="77777777" w:rsidR="00FC548F"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6ADF7616" w14:textId="77777777" w:rsidR="00FC548F" w:rsidRDefault="00FC548F"/>
        </w:tc>
        <w:tc>
          <w:tcPr>
            <w:tcW w:w="1289" w:type="dxa"/>
            <w:tcBorders>
              <w:top w:val="nil"/>
              <w:left w:val="nil"/>
              <w:bottom w:val="nil"/>
              <w:right w:val="nil"/>
            </w:tcBorders>
            <w:tcMar>
              <w:left w:w="0" w:type="dxa"/>
              <w:right w:w="60" w:type="dxa"/>
            </w:tcMar>
            <w:vAlign w:val="bottom"/>
          </w:tcPr>
          <w:p w14:paraId="19C2149E" w14:textId="77777777" w:rsidR="00FC548F" w:rsidRDefault="00000000">
            <w:pPr>
              <w:pStyle w:val="AccurriTablenumericvalues"/>
              <w:keepNext/>
            </w:pPr>
            <w:r>
              <w:rPr>
                <w:lang w:val="en-AU"/>
              </w:rPr>
              <w:t xml:space="preserve">343 </w:t>
            </w:r>
          </w:p>
        </w:tc>
        <w:tc>
          <w:tcPr>
            <w:tcW w:w="60" w:type="dxa"/>
            <w:tcBorders>
              <w:top w:val="nil"/>
              <w:left w:val="nil"/>
              <w:bottom w:val="nil"/>
              <w:right w:val="nil"/>
            </w:tcBorders>
            <w:tcMar>
              <w:left w:w="0" w:type="dxa"/>
              <w:right w:w="0" w:type="dxa"/>
            </w:tcMar>
          </w:tcPr>
          <w:p w14:paraId="459DB728" w14:textId="77777777" w:rsidR="00FC548F" w:rsidRDefault="00FC548F"/>
        </w:tc>
        <w:tc>
          <w:tcPr>
            <w:tcW w:w="1289" w:type="dxa"/>
            <w:tcBorders>
              <w:top w:val="nil"/>
              <w:left w:val="nil"/>
              <w:bottom w:val="nil"/>
              <w:right w:val="nil"/>
            </w:tcBorders>
            <w:tcMar>
              <w:left w:w="0" w:type="dxa"/>
              <w:right w:w="60" w:type="dxa"/>
            </w:tcMar>
            <w:vAlign w:val="bottom"/>
          </w:tcPr>
          <w:p w14:paraId="4E88577E" w14:textId="77777777" w:rsidR="00FC548F" w:rsidRDefault="00000000">
            <w:pPr>
              <w:pStyle w:val="AccurriTablenumericvalues"/>
              <w:keepNext/>
            </w:pPr>
            <w:r>
              <w:rPr>
                <w:lang w:val="en-AU"/>
              </w:rPr>
              <w:t xml:space="preserve">278 </w:t>
            </w:r>
          </w:p>
        </w:tc>
      </w:tr>
      <w:tr w:rsidR="00FC548F" w14:paraId="63B77BF8" w14:textId="77777777">
        <w:tc>
          <w:tcPr>
            <w:tcW w:w="8301" w:type="dxa"/>
            <w:tcBorders>
              <w:top w:val="nil"/>
              <w:left w:val="nil"/>
              <w:bottom w:val="nil"/>
              <w:right w:val="nil"/>
            </w:tcBorders>
            <w:tcMar>
              <w:left w:w="0" w:type="dxa"/>
              <w:right w:w="0" w:type="dxa"/>
            </w:tcMar>
            <w:vAlign w:val="bottom"/>
          </w:tcPr>
          <w:p w14:paraId="646CE57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AB4F9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19DD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65547D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B0A505" w14:textId="77777777" w:rsidR="00FC548F" w:rsidRDefault="00FC548F">
            <w:pPr>
              <w:pStyle w:val="AccurriTablenumericvalues"/>
              <w:keepNext/>
            </w:pPr>
          </w:p>
        </w:tc>
      </w:tr>
      <w:tr w:rsidR="00FC548F" w14:paraId="36CCF461" w14:textId="77777777">
        <w:tc>
          <w:tcPr>
            <w:tcW w:w="8301" w:type="dxa"/>
            <w:tcBorders>
              <w:top w:val="nil"/>
              <w:left w:val="nil"/>
              <w:bottom w:val="nil"/>
              <w:right w:val="nil"/>
            </w:tcBorders>
            <w:tcMar>
              <w:left w:w="300" w:type="dxa"/>
              <w:right w:w="0" w:type="dxa"/>
            </w:tcMar>
            <w:vAlign w:val="bottom"/>
          </w:tcPr>
          <w:p w14:paraId="111BBA0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BD6035" w14:textId="77777777" w:rsidR="00FC548F" w:rsidRDefault="00FC548F"/>
        </w:tc>
        <w:tc>
          <w:tcPr>
            <w:tcW w:w="1289" w:type="dxa"/>
            <w:tcBorders>
              <w:top w:val="nil"/>
              <w:left w:val="nil"/>
              <w:bottom w:val="nil"/>
              <w:right w:val="nil"/>
            </w:tcBorders>
            <w:tcMar>
              <w:left w:w="0" w:type="dxa"/>
              <w:right w:w="60" w:type="dxa"/>
            </w:tcMar>
            <w:vAlign w:val="bottom"/>
          </w:tcPr>
          <w:p w14:paraId="4F20C923" w14:textId="77777777" w:rsidR="00FC548F" w:rsidRDefault="00000000">
            <w:pPr>
              <w:pStyle w:val="AccurriTablenumericvalues"/>
              <w:keepNext/>
            </w:pPr>
            <w:r>
              <w:rPr>
                <w:lang w:val="en-AU"/>
              </w:rPr>
              <w:t xml:space="preserve">8,651 </w:t>
            </w:r>
          </w:p>
        </w:tc>
        <w:tc>
          <w:tcPr>
            <w:tcW w:w="60" w:type="dxa"/>
            <w:tcBorders>
              <w:top w:val="nil"/>
              <w:left w:val="nil"/>
              <w:bottom w:val="nil"/>
              <w:right w:val="nil"/>
            </w:tcBorders>
            <w:tcMar>
              <w:left w:w="0" w:type="dxa"/>
              <w:right w:w="0" w:type="dxa"/>
            </w:tcMar>
          </w:tcPr>
          <w:p w14:paraId="37D13588" w14:textId="77777777" w:rsidR="00FC548F" w:rsidRDefault="00FC548F"/>
        </w:tc>
        <w:tc>
          <w:tcPr>
            <w:tcW w:w="1289" w:type="dxa"/>
            <w:tcBorders>
              <w:top w:val="nil"/>
              <w:left w:val="nil"/>
              <w:bottom w:val="nil"/>
              <w:right w:val="nil"/>
            </w:tcBorders>
            <w:tcMar>
              <w:left w:w="0" w:type="dxa"/>
              <w:right w:w="60" w:type="dxa"/>
            </w:tcMar>
            <w:vAlign w:val="bottom"/>
          </w:tcPr>
          <w:p w14:paraId="6FFF78DF" w14:textId="77777777" w:rsidR="00FC548F" w:rsidRDefault="00000000">
            <w:pPr>
              <w:pStyle w:val="AccurriTablenumericvalues"/>
              <w:keepNext/>
            </w:pPr>
            <w:r>
              <w:rPr>
                <w:lang w:val="en-AU"/>
              </w:rPr>
              <w:t xml:space="preserve">8,134 </w:t>
            </w:r>
          </w:p>
        </w:tc>
      </w:tr>
      <w:tr w:rsidR="00FC548F" w14:paraId="2E61ACF1" w14:textId="77777777">
        <w:tc>
          <w:tcPr>
            <w:tcW w:w="8301" w:type="dxa"/>
            <w:tcBorders>
              <w:top w:val="nil"/>
              <w:left w:val="nil"/>
              <w:bottom w:val="nil"/>
              <w:right w:val="nil"/>
            </w:tcBorders>
            <w:tcMar>
              <w:left w:w="0" w:type="dxa"/>
              <w:right w:w="0" w:type="dxa"/>
            </w:tcMar>
            <w:vAlign w:val="bottom"/>
          </w:tcPr>
          <w:p w14:paraId="6FC8005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6C1A79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46A56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744CC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6F6AD1" w14:textId="77777777" w:rsidR="00FC548F" w:rsidRDefault="00FC548F">
            <w:pPr>
              <w:pStyle w:val="AccurriTablenumericvalues"/>
              <w:keepNext/>
            </w:pPr>
          </w:p>
        </w:tc>
      </w:tr>
      <w:tr w:rsidR="00FC548F" w14:paraId="44149F2B" w14:textId="77777777">
        <w:tc>
          <w:tcPr>
            <w:tcW w:w="8301" w:type="dxa"/>
            <w:tcBorders>
              <w:top w:val="nil"/>
              <w:left w:val="nil"/>
              <w:bottom w:val="nil"/>
              <w:right w:val="nil"/>
            </w:tcBorders>
            <w:tcMar>
              <w:left w:w="0" w:type="dxa"/>
              <w:right w:w="0" w:type="dxa"/>
            </w:tcMar>
            <w:vAlign w:val="bottom"/>
          </w:tcPr>
          <w:p w14:paraId="74346B4B" w14:textId="77777777" w:rsidR="00FC548F"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1A0522F8" w14:textId="77777777" w:rsidR="00FC548F" w:rsidRDefault="00FC548F"/>
        </w:tc>
        <w:tc>
          <w:tcPr>
            <w:tcW w:w="1289" w:type="dxa"/>
            <w:tcBorders>
              <w:top w:val="nil"/>
              <w:left w:val="nil"/>
              <w:bottom w:val="nil"/>
              <w:right w:val="nil"/>
            </w:tcBorders>
            <w:tcMar>
              <w:left w:w="0" w:type="dxa"/>
              <w:right w:w="60" w:type="dxa"/>
            </w:tcMar>
            <w:vAlign w:val="bottom"/>
          </w:tcPr>
          <w:p w14:paraId="521B4E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998664" w14:textId="77777777" w:rsidR="00FC548F" w:rsidRDefault="00FC548F"/>
        </w:tc>
        <w:tc>
          <w:tcPr>
            <w:tcW w:w="1289" w:type="dxa"/>
            <w:tcBorders>
              <w:top w:val="nil"/>
              <w:left w:val="nil"/>
              <w:bottom w:val="nil"/>
              <w:right w:val="nil"/>
            </w:tcBorders>
            <w:tcMar>
              <w:left w:w="0" w:type="dxa"/>
              <w:right w:w="60" w:type="dxa"/>
            </w:tcMar>
            <w:vAlign w:val="bottom"/>
          </w:tcPr>
          <w:p w14:paraId="28C5B745" w14:textId="77777777" w:rsidR="00FC548F" w:rsidRDefault="00FC548F">
            <w:pPr>
              <w:pStyle w:val="AccurriTablenumericvalues"/>
              <w:keepNext/>
            </w:pPr>
          </w:p>
        </w:tc>
      </w:tr>
      <w:tr w:rsidR="00FC548F" w14:paraId="1144B7A6" w14:textId="77777777">
        <w:tc>
          <w:tcPr>
            <w:tcW w:w="8301" w:type="dxa"/>
            <w:tcBorders>
              <w:top w:val="nil"/>
              <w:left w:val="nil"/>
              <w:bottom w:val="nil"/>
              <w:right w:val="nil"/>
            </w:tcBorders>
            <w:tcMar>
              <w:left w:w="300" w:type="dxa"/>
              <w:right w:w="0" w:type="dxa"/>
            </w:tcMar>
            <w:vAlign w:val="bottom"/>
          </w:tcPr>
          <w:p w14:paraId="662B0AF0" w14:textId="77777777" w:rsidR="00FC548F" w:rsidRDefault="00000000">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1C4F7C9F" w14:textId="77777777" w:rsidR="00FC548F" w:rsidRDefault="00FC548F"/>
        </w:tc>
        <w:tc>
          <w:tcPr>
            <w:tcW w:w="1289" w:type="dxa"/>
            <w:tcBorders>
              <w:top w:val="nil"/>
              <w:left w:val="nil"/>
              <w:bottom w:val="nil"/>
              <w:right w:val="nil"/>
            </w:tcBorders>
            <w:tcMar>
              <w:left w:w="0" w:type="dxa"/>
              <w:right w:w="60" w:type="dxa"/>
            </w:tcMar>
            <w:vAlign w:val="bottom"/>
          </w:tcPr>
          <w:p w14:paraId="306C94AA" w14:textId="77777777" w:rsidR="00FC548F"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508FFA60" w14:textId="77777777" w:rsidR="00FC548F" w:rsidRDefault="00FC548F"/>
        </w:tc>
        <w:tc>
          <w:tcPr>
            <w:tcW w:w="1289" w:type="dxa"/>
            <w:tcBorders>
              <w:top w:val="nil"/>
              <w:left w:val="nil"/>
              <w:bottom w:val="nil"/>
              <w:right w:val="nil"/>
            </w:tcBorders>
            <w:tcMar>
              <w:left w:w="0" w:type="dxa"/>
              <w:right w:w="60" w:type="dxa"/>
            </w:tcMar>
            <w:vAlign w:val="bottom"/>
          </w:tcPr>
          <w:p w14:paraId="3E850CB1" w14:textId="77777777" w:rsidR="00FC548F" w:rsidRDefault="00000000">
            <w:pPr>
              <w:pStyle w:val="AccurriTablenumericvalues"/>
              <w:keepNext/>
            </w:pPr>
            <w:r>
              <w:rPr>
                <w:lang w:val="en-AU"/>
              </w:rPr>
              <w:t xml:space="preserve">356 </w:t>
            </w:r>
          </w:p>
        </w:tc>
      </w:tr>
      <w:tr w:rsidR="00FC548F" w14:paraId="4A3D9E7E" w14:textId="77777777">
        <w:tc>
          <w:tcPr>
            <w:tcW w:w="8301" w:type="dxa"/>
            <w:tcBorders>
              <w:top w:val="nil"/>
              <w:left w:val="nil"/>
              <w:bottom w:val="nil"/>
              <w:right w:val="nil"/>
            </w:tcBorders>
            <w:tcMar>
              <w:left w:w="300" w:type="dxa"/>
              <w:right w:w="0" w:type="dxa"/>
            </w:tcMar>
            <w:vAlign w:val="bottom"/>
          </w:tcPr>
          <w:p w14:paraId="14460A83" w14:textId="77777777" w:rsidR="00FC548F"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5E0E07B3" w14:textId="77777777" w:rsidR="00FC548F" w:rsidRDefault="00FC548F"/>
        </w:tc>
        <w:tc>
          <w:tcPr>
            <w:tcW w:w="1289" w:type="dxa"/>
            <w:tcBorders>
              <w:top w:val="nil"/>
              <w:left w:val="nil"/>
              <w:bottom w:val="nil"/>
              <w:right w:val="nil"/>
            </w:tcBorders>
            <w:tcMar>
              <w:left w:w="0" w:type="dxa"/>
              <w:right w:w="60" w:type="dxa"/>
            </w:tcMar>
            <w:vAlign w:val="bottom"/>
          </w:tcPr>
          <w:p w14:paraId="5B4A3C23" w14:textId="77777777" w:rsidR="00FC548F" w:rsidRDefault="00000000">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49F1E9F3" w14:textId="77777777" w:rsidR="00FC548F" w:rsidRDefault="00FC548F"/>
        </w:tc>
        <w:tc>
          <w:tcPr>
            <w:tcW w:w="1289" w:type="dxa"/>
            <w:tcBorders>
              <w:top w:val="nil"/>
              <w:left w:val="nil"/>
              <w:bottom w:val="nil"/>
              <w:right w:val="nil"/>
            </w:tcBorders>
            <w:tcMar>
              <w:left w:w="0" w:type="dxa"/>
              <w:right w:w="60" w:type="dxa"/>
            </w:tcMar>
            <w:vAlign w:val="bottom"/>
          </w:tcPr>
          <w:p w14:paraId="60A8E3F2" w14:textId="77777777" w:rsidR="00FC548F" w:rsidRDefault="00000000">
            <w:pPr>
              <w:pStyle w:val="AccurriTablenumericvalues"/>
              <w:keepNext/>
            </w:pPr>
            <w:r>
              <w:rPr>
                <w:lang w:val="en-AU"/>
              </w:rPr>
              <w:t xml:space="preserve">32 </w:t>
            </w:r>
          </w:p>
        </w:tc>
      </w:tr>
      <w:tr w:rsidR="00FC548F" w14:paraId="0981F32D" w14:textId="77777777">
        <w:tc>
          <w:tcPr>
            <w:tcW w:w="8301" w:type="dxa"/>
            <w:tcBorders>
              <w:top w:val="nil"/>
              <w:left w:val="nil"/>
              <w:bottom w:val="nil"/>
              <w:right w:val="nil"/>
            </w:tcBorders>
            <w:tcMar>
              <w:left w:w="0" w:type="dxa"/>
              <w:right w:w="0" w:type="dxa"/>
            </w:tcMar>
            <w:vAlign w:val="bottom"/>
          </w:tcPr>
          <w:p w14:paraId="38F630F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7C19B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6BA5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C1C53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B86185" w14:textId="77777777" w:rsidR="00FC548F" w:rsidRDefault="00FC548F">
            <w:pPr>
              <w:pStyle w:val="AccurriTablenumericvalues"/>
              <w:keepNext/>
            </w:pPr>
          </w:p>
        </w:tc>
      </w:tr>
      <w:tr w:rsidR="00FC548F" w14:paraId="6809E43B" w14:textId="77777777">
        <w:tc>
          <w:tcPr>
            <w:tcW w:w="8301" w:type="dxa"/>
            <w:tcBorders>
              <w:top w:val="nil"/>
              <w:left w:val="nil"/>
              <w:bottom w:val="nil"/>
              <w:right w:val="nil"/>
            </w:tcBorders>
            <w:tcMar>
              <w:left w:w="300" w:type="dxa"/>
              <w:right w:w="0" w:type="dxa"/>
            </w:tcMar>
            <w:vAlign w:val="bottom"/>
          </w:tcPr>
          <w:p w14:paraId="595AC0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98DDB86" w14:textId="77777777" w:rsidR="00FC548F" w:rsidRDefault="00FC548F"/>
        </w:tc>
        <w:tc>
          <w:tcPr>
            <w:tcW w:w="1289" w:type="dxa"/>
            <w:tcBorders>
              <w:top w:val="nil"/>
              <w:left w:val="nil"/>
              <w:bottom w:val="nil"/>
              <w:right w:val="nil"/>
            </w:tcBorders>
            <w:tcMar>
              <w:left w:w="0" w:type="dxa"/>
              <w:right w:w="60" w:type="dxa"/>
            </w:tcMar>
            <w:vAlign w:val="bottom"/>
          </w:tcPr>
          <w:p w14:paraId="222B64B8" w14:textId="77777777" w:rsidR="00FC548F" w:rsidRDefault="00000000">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75C3B3CB" w14:textId="77777777" w:rsidR="00FC548F" w:rsidRDefault="00FC548F"/>
        </w:tc>
        <w:tc>
          <w:tcPr>
            <w:tcW w:w="1289" w:type="dxa"/>
            <w:tcBorders>
              <w:top w:val="nil"/>
              <w:left w:val="nil"/>
              <w:bottom w:val="nil"/>
              <w:right w:val="nil"/>
            </w:tcBorders>
            <w:tcMar>
              <w:left w:w="0" w:type="dxa"/>
              <w:right w:w="60" w:type="dxa"/>
            </w:tcMar>
            <w:vAlign w:val="bottom"/>
          </w:tcPr>
          <w:p w14:paraId="6FD5617D" w14:textId="77777777" w:rsidR="00FC548F" w:rsidRDefault="00000000">
            <w:pPr>
              <w:pStyle w:val="AccurriTablenumericvalues"/>
              <w:keepNext/>
            </w:pPr>
            <w:r>
              <w:rPr>
                <w:lang w:val="en-AU"/>
              </w:rPr>
              <w:t xml:space="preserve">388 </w:t>
            </w:r>
          </w:p>
        </w:tc>
      </w:tr>
      <w:tr w:rsidR="00FC548F" w14:paraId="36B6F879" w14:textId="77777777">
        <w:tc>
          <w:tcPr>
            <w:tcW w:w="8301" w:type="dxa"/>
            <w:tcBorders>
              <w:top w:val="nil"/>
              <w:left w:val="nil"/>
              <w:bottom w:val="nil"/>
              <w:right w:val="nil"/>
            </w:tcBorders>
            <w:tcMar>
              <w:left w:w="0" w:type="dxa"/>
              <w:right w:w="0" w:type="dxa"/>
            </w:tcMar>
            <w:vAlign w:val="bottom"/>
          </w:tcPr>
          <w:p w14:paraId="5E8593F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58A06C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B31F1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06EDB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2DA2B2B" w14:textId="77777777" w:rsidR="00FC548F" w:rsidRDefault="00FC548F">
            <w:pPr>
              <w:pStyle w:val="AccurriTablenumericvalues"/>
              <w:keepNext/>
            </w:pPr>
          </w:p>
        </w:tc>
      </w:tr>
      <w:tr w:rsidR="00FC548F" w14:paraId="7272B076" w14:textId="77777777">
        <w:tc>
          <w:tcPr>
            <w:tcW w:w="8301" w:type="dxa"/>
            <w:tcBorders>
              <w:top w:val="nil"/>
              <w:left w:val="nil"/>
              <w:bottom w:val="nil"/>
              <w:right w:val="nil"/>
            </w:tcBorders>
            <w:tcMar>
              <w:left w:w="0" w:type="dxa"/>
              <w:right w:w="0" w:type="dxa"/>
            </w:tcMar>
            <w:vAlign w:val="bottom"/>
          </w:tcPr>
          <w:p w14:paraId="24670A82" w14:textId="77777777" w:rsidR="00FC548F"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200ADAD2" w14:textId="77777777" w:rsidR="00FC548F" w:rsidRDefault="00FC548F"/>
        </w:tc>
        <w:tc>
          <w:tcPr>
            <w:tcW w:w="1289" w:type="dxa"/>
            <w:tcBorders>
              <w:top w:val="nil"/>
              <w:left w:val="nil"/>
              <w:bottom w:val="nil"/>
              <w:right w:val="nil"/>
            </w:tcBorders>
            <w:tcMar>
              <w:left w:w="0" w:type="dxa"/>
              <w:right w:w="60" w:type="dxa"/>
            </w:tcMar>
            <w:vAlign w:val="bottom"/>
          </w:tcPr>
          <w:p w14:paraId="5B79699A" w14:textId="77777777" w:rsidR="00FC548F" w:rsidRDefault="00000000">
            <w:pPr>
              <w:pStyle w:val="AccurriTablenumericvalues"/>
              <w:keepNext/>
            </w:pPr>
            <w:r>
              <w:rPr>
                <w:lang w:val="en-AU"/>
              </w:rPr>
              <w:t xml:space="preserve">8,958 </w:t>
            </w:r>
          </w:p>
        </w:tc>
        <w:tc>
          <w:tcPr>
            <w:tcW w:w="60" w:type="dxa"/>
            <w:tcBorders>
              <w:top w:val="nil"/>
              <w:left w:val="nil"/>
              <w:bottom w:val="nil"/>
              <w:right w:val="nil"/>
            </w:tcBorders>
            <w:tcMar>
              <w:left w:w="0" w:type="dxa"/>
              <w:right w:w="0" w:type="dxa"/>
            </w:tcMar>
          </w:tcPr>
          <w:p w14:paraId="5BD52571" w14:textId="77777777" w:rsidR="00FC548F" w:rsidRDefault="00FC548F"/>
        </w:tc>
        <w:tc>
          <w:tcPr>
            <w:tcW w:w="1289" w:type="dxa"/>
            <w:tcBorders>
              <w:top w:val="nil"/>
              <w:left w:val="nil"/>
              <w:bottom w:val="nil"/>
              <w:right w:val="nil"/>
            </w:tcBorders>
            <w:tcMar>
              <w:left w:w="0" w:type="dxa"/>
              <w:right w:w="60" w:type="dxa"/>
            </w:tcMar>
            <w:vAlign w:val="bottom"/>
          </w:tcPr>
          <w:p w14:paraId="1B0A3A7E" w14:textId="77777777" w:rsidR="00FC548F" w:rsidRDefault="00000000">
            <w:pPr>
              <w:pStyle w:val="AccurriTablenumericvalues"/>
              <w:keepNext/>
            </w:pPr>
            <w:r>
              <w:rPr>
                <w:lang w:val="en-AU"/>
              </w:rPr>
              <w:t xml:space="preserve">8,522 </w:t>
            </w:r>
          </w:p>
        </w:tc>
      </w:tr>
      <w:tr w:rsidR="00FC548F" w14:paraId="0EC287DE" w14:textId="77777777">
        <w:tc>
          <w:tcPr>
            <w:tcW w:w="8301" w:type="dxa"/>
            <w:tcBorders>
              <w:top w:val="nil"/>
              <w:left w:val="nil"/>
              <w:bottom w:val="nil"/>
              <w:right w:val="nil"/>
            </w:tcBorders>
            <w:tcMar>
              <w:left w:w="0" w:type="dxa"/>
              <w:right w:w="0" w:type="dxa"/>
            </w:tcMar>
            <w:vAlign w:val="bottom"/>
          </w:tcPr>
          <w:p w14:paraId="34E8A40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BE8FEC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81E8A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C77E3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4240F3" w14:textId="77777777" w:rsidR="00FC548F" w:rsidRDefault="00FC548F">
            <w:pPr>
              <w:pStyle w:val="AccurriTablenumericvalues"/>
              <w:keepNext/>
            </w:pPr>
          </w:p>
        </w:tc>
      </w:tr>
      <w:tr w:rsidR="00FC548F" w14:paraId="3DCDD6E6" w14:textId="77777777">
        <w:tc>
          <w:tcPr>
            <w:tcW w:w="8301" w:type="dxa"/>
            <w:tcBorders>
              <w:top w:val="nil"/>
              <w:left w:val="nil"/>
              <w:bottom w:val="nil"/>
              <w:right w:val="nil"/>
            </w:tcBorders>
            <w:tcMar>
              <w:left w:w="0" w:type="dxa"/>
              <w:right w:w="0" w:type="dxa"/>
            </w:tcMar>
            <w:vAlign w:val="bottom"/>
          </w:tcPr>
          <w:p w14:paraId="57E2FE1A" w14:textId="77777777" w:rsidR="00FC548F"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3A3B1CF6" w14:textId="77777777" w:rsidR="00FC548F" w:rsidRDefault="00FC548F"/>
        </w:tc>
        <w:tc>
          <w:tcPr>
            <w:tcW w:w="1289" w:type="dxa"/>
            <w:tcBorders>
              <w:top w:val="nil"/>
              <w:left w:val="nil"/>
              <w:bottom w:val="nil"/>
              <w:right w:val="nil"/>
            </w:tcBorders>
            <w:tcMar>
              <w:left w:w="0" w:type="dxa"/>
              <w:right w:w="60" w:type="dxa"/>
            </w:tcMar>
            <w:vAlign w:val="bottom"/>
          </w:tcPr>
          <w:p w14:paraId="08D2EA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744DA4" w14:textId="77777777" w:rsidR="00FC548F" w:rsidRDefault="00FC548F"/>
        </w:tc>
        <w:tc>
          <w:tcPr>
            <w:tcW w:w="1289" w:type="dxa"/>
            <w:tcBorders>
              <w:top w:val="nil"/>
              <w:left w:val="nil"/>
              <w:bottom w:val="nil"/>
              <w:right w:val="nil"/>
            </w:tcBorders>
            <w:tcMar>
              <w:left w:w="0" w:type="dxa"/>
              <w:right w:w="60" w:type="dxa"/>
            </w:tcMar>
            <w:vAlign w:val="bottom"/>
          </w:tcPr>
          <w:p w14:paraId="6ED35E19" w14:textId="77777777" w:rsidR="00FC548F" w:rsidRDefault="00FC548F">
            <w:pPr>
              <w:pStyle w:val="AccurriTablenumericvalues"/>
              <w:keepNext/>
            </w:pPr>
          </w:p>
        </w:tc>
      </w:tr>
      <w:tr w:rsidR="00FC548F" w14:paraId="42FCE1A0" w14:textId="77777777">
        <w:tc>
          <w:tcPr>
            <w:tcW w:w="8301" w:type="dxa"/>
            <w:tcBorders>
              <w:top w:val="nil"/>
              <w:left w:val="nil"/>
              <w:bottom w:val="nil"/>
              <w:right w:val="nil"/>
            </w:tcBorders>
            <w:tcMar>
              <w:left w:w="0" w:type="dxa"/>
              <w:right w:w="0" w:type="dxa"/>
            </w:tcMar>
            <w:vAlign w:val="bottom"/>
          </w:tcPr>
          <w:p w14:paraId="1CBA0C19" w14:textId="77777777" w:rsidR="00FC548F"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286EED0E" w14:textId="77777777" w:rsidR="00FC548F" w:rsidRDefault="00FC548F"/>
        </w:tc>
        <w:tc>
          <w:tcPr>
            <w:tcW w:w="1289" w:type="dxa"/>
            <w:tcBorders>
              <w:top w:val="nil"/>
              <w:left w:val="nil"/>
              <w:bottom w:val="nil"/>
              <w:right w:val="nil"/>
            </w:tcBorders>
            <w:tcMar>
              <w:left w:w="0" w:type="dxa"/>
              <w:right w:w="60" w:type="dxa"/>
            </w:tcMar>
            <w:vAlign w:val="bottom"/>
          </w:tcPr>
          <w:p w14:paraId="428900FC" w14:textId="77777777" w:rsidR="00FC548F" w:rsidRDefault="00000000">
            <w:pPr>
              <w:pStyle w:val="AccurriTablenumericvalues"/>
              <w:keepNext/>
            </w:pPr>
            <w:r>
              <w:rPr>
                <w:lang w:val="en-AU"/>
              </w:rPr>
              <w:t xml:space="preserve">8,522 </w:t>
            </w:r>
          </w:p>
        </w:tc>
        <w:tc>
          <w:tcPr>
            <w:tcW w:w="60" w:type="dxa"/>
            <w:tcBorders>
              <w:top w:val="nil"/>
              <w:left w:val="nil"/>
              <w:bottom w:val="nil"/>
              <w:right w:val="nil"/>
            </w:tcBorders>
            <w:tcMar>
              <w:left w:w="0" w:type="dxa"/>
              <w:right w:w="0" w:type="dxa"/>
            </w:tcMar>
          </w:tcPr>
          <w:p w14:paraId="1CF7A7A7" w14:textId="77777777" w:rsidR="00FC548F" w:rsidRDefault="00FC548F"/>
        </w:tc>
        <w:tc>
          <w:tcPr>
            <w:tcW w:w="1289" w:type="dxa"/>
            <w:tcBorders>
              <w:top w:val="nil"/>
              <w:left w:val="nil"/>
              <w:bottom w:val="nil"/>
              <w:right w:val="nil"/>
            </w:tcBorders>
            <w:tcMar>
              <w:left w:w="0" w:type="dxa"/>
              <w:right w:w="60" w:type="dxa"/>
            </w:tcMar>
            <w:vAlign w:val="bottom"/>
          </w:tcPr>
          <w:p w14:paraId="63E77EEB" w14:textId="77777777" w:rsidR="00FC548F" w:rsidRDefault="00000000">
            <w:pPr>
              <w:pStyle w:val="AccurriTablenumericvalues"/>
              <w:keepNext/>
            </w:pPr>
            <w:r>
              <w:rPr>
                <w:lang w:val="en-AU"/>
              </w:rPr>
              <w:t xml:space="preserve">7,948 </w:t>
            </w:r>
          </w:p>
        </w:tc>
      </w:tr>
      <w:tr w:rsidR="00FC548F" w14:paraId="50B241FD" w14:textId="77777777">
        <w:tc>
          <w:tcPr>
            <w:tcW w:w="8301" w:type="dxa"/>
            <w:tcBorders>
              <w:top w:val="nil"/>
              <w:left w:val="nil"/>
              <w:bottom w:val="nil"/>
              <w:right w:val="nil"/>
            </w:tcBorders>
            <w:tcMar>
              <w:left w:w="0" w:type="dxa"/>
              <w:right w:w="0" w:type="dxa"/>
            </w:tcMar>
            <w:vAlign w:val="bottom"/>
          </w:tcPr>
          <w:p w14:paraId="7A68924F" w14:textId="77777777" w:rsidR="00FC548F" w:rsidRDefault="00000000">
            <w:pPr>
              <w:pStyle w:val="AccurriTabletextvalues"/>
              <w:keepNext/>
              <w:jc w:val="left"/>
            </w:pPr>
            <w:r>
              <w:rPr>
                <w:lang w:val="en-AU"/>
              </w:rPr>
              <w:t>Credited to profit or loss (note 6)</w:t>
            </w:r>
          </w:p>
        </w:tc>
        <w:tc>
          <w:tcPr>
            <w:tcW w:w="60" w:type="dxa"/>
            <w:tcBorders>
              <w:top w:val="nil"/>
              <w:left w:val="nil"/>
              <w:bottom w:val="nil"/>
              <w:right w:val="nil"/>
            </w:tcBorders>
            <w:tcMar>
              <w:left w:w="0" w:type="dxa"/>
              <w:right w:w="0" w:type="dxa"/>
            </w:tcMar>
          </w:tcPr>
          <w:p w14:paraId="18C1E314" w14:textId="77777777" w:rsidR="00FC548F" w:rsidRDefault="00FC548F"/>
        </w:tc>
        <w:tc>
          <w:tcPr>
            <w:tcW w:w="1289" w:type="dxa"/>
            <w:tcBorders>
              <w:top w:val="nil"/>
              <w:left w:val="nil"/>
              <w:bottom w:val="nil"/>
              <w:right w:val="nil"/>
            </w:tcBorders>
            <w:tcMar>
              <w:left w:w="0" w:type="dxa"/>
              <w:right w:w="60" w:type="dxa"/>
            </w:tcMar>
            <w:vAlign w:val="bottom"/>
          </w:tcPr>
          <w:p w14:paraId="61312BD6" w14:textId="77777777" w:rsidR="00FC548F" w:rsidRDefault="00000000">
            <w:pPr>
              <w:pStyle w:val="AccurriTablenumericvalues"/>
              <w:keepNext/>
            </w:pPr>
            <w:r>
              <w:rPr>
                <w:lang w:val="en-AU"/>
              </w:rPr>
              <w:t xml:space="preserve">517 </w:t>
            </w:r>
          </w:p>
        </w:tc>
        <w:tc>
          <w:tcPr>
            <w:tcW w:w="60" w:type="dxa"/>
            <w:tcBorders>
              <w:top w:val="nil"/>
              <w:left w:val="nil"/>
              <w:bottom w:val="nil"/>
              <w:right w:val="nil"/>
            </w:tcBorders>
            <w:tcMar>
              <w:left w:w="0" w:type="dxa"/>
              <w:right w:w="0" w:type="dxa"/>
            </w:tcMar>
          </w:tcPr>
          <w:p w14:paraId="366BAC13" w14:textId="77777777" w:rsidR="00FC548F" w:rsidRDefault="00FC548F"/>
        </w:tc>
        <w:tc>
          <w:tcPr>
            <w:tcW w:w="1289" w:type="dxa"/>
            <w:tcBorders>
              <w:top w:val="nil"/>
              <w:left w:val="nil"/>
              <w:bottom w:val="nil"/>
              <w:right w:val="nil"/>
            </w:tcBorders>
            <w:tcMar>
              <w:left w:w="0" w:type="dxa"/>
              <w:right w:w="60" w:type="dxa"/>
            </w:tcMar>
            <w:vAlign w:val="bottom"/>
          </w:tcPr>
          <w:p w14:paraId="5BB52DFE" w14:textId="77777777" w:rsidR="00FC548F" w:rsidRDefault="00000000">
            <w:pPr>
              <w:pStyle w:val="AccurriTablenumericvalues"/>
              <w:keepNext/>
            </w:pPr>
            <w:r>
              <w:rPr>
                <w:lang w:val="en-AU"/>
              </w:rPr>
              <w:t xml:space="preserve">207 </w:t>
            </w:r>
          </w:p>
        </w:tc>
      </w:tr>
      <w:tr w:rsidR="00FC548F" w14:paraId="15E34DA8" w14:textId="77777777">
        <w:tc>
          <w:tcPr>
            <w:tcW w:w="8301" w:type="dxa"/>
            <w:tcBorders>
              <w:top w:val="nil"/>
              <w:left w:val="nil"/>
              <w:bottom w:val="nil"/>
              <w:right w:val="nil"/>
            </w:tcBorders>
            <w:tcMar>
              <w:left w:w="0" w:type="dxa"/>
              <w:right w:w="0" w:type="dxa"/>
            </w:tcMar>
            <w:vAlign w:val="bottom"/>
          </w:tcPr>
          <w:p w14:paraId="619A6325" w14:textId="77777777" w:rsidR="00FC548F" w:rsidRDefault="00000000">
            <w:pPr>
              <w:pStyle w:val="AccurriTabletextvalues"/>
              <w:keepNext/>
              <w:jc w:val="left"/>
            </w:pPr>
            <w:r>
              <w:rPr>
                <w:lang w:val="en-AU"/>
              </w:rPr>
              <w:t>Credited/(charged) to equity (note 6)</w:t>
            </w:r>
          </w:p>
        </w:tc>
        <w:tc>
          <w:tcPr>
            <w:tcW w:w="60" w:type="dxa"/>
            <w:tcBorders>
              <w:top w:val="nil"/>
              <w:left w:val="nil"/>
              <w:bottom w:val="nil"/>
              <w:right w:val="nil"/>
            </w:tcBorders>
            <w:tcMar>
              <w:left w:w="0" w:type="dxa"/>
              <w:right w:w="0" w:type="dxa"/>
            </w:tcMar>
          </w:tcPr>
          <w:p w14:paraId="7ADA7348" w14:textId="77777777" w:rsidR="00FC548F" w:rsidRDefault="00FC548F"/>
        </w:tc>
        <w:tc>
          <w:tcPr>
            <w:tcW w:w="1289" w:type="dxa"/>
            <w:tcBorders>
              <w:top w:val="nil"/>
              <w:left w:val="nil"/>
              <w:bottom w:val="nil"/>
              <w:right w:val="nil"/>
            </w:tcBorders>
            <w:tcMar>
              <w:left w:w="0" w:type="dxa"/>
              <w:right w:w="0" w:type="dxa"/>
            </w:tcMar>
            <w:vAlign w:val="bottom"/>
          </w:tcPr>
          <w:p w14:paraId="29858020" w14:textId="77777777" w:rsidR="00FC548F" w:rsidRDefault="00000000">
            <w:pPr>
              <w:pStyle w:val="AccurriTablenumericvalues"/>
              <w:keepNext/>
            </w:pPr>
            <w:r>
              <w:rPr>
                <w:lang w:val="en-AU"/>
              </w:rPr>
              <w:t>(81)</w:t>
            </w:r>
          </w:p>
        </w:tc>
        <w:tc>
          <w:tcPr>
            <w:tcW w:w="60" w:type="dxa"/>
            <w:tcBorders>
              <w:top w:val="nil"/>
              <w:left w:val="nil"/>
              <w:bottom w:val="nil"/>
              <w:right w:val="nil"/>
            </w:tcBorders>
            <w:tcMar>
              <w:left w:w="0" w:type="dxa"/>
              <w:right w:w="0" w:type="dxa"/>
            </w:tcMar>
          </w:tcPr>
          <w:p w14:paraId="019125EB" w14:textId="77777777" w:rsidR="00FC548F" w:rsidRDefault="00FC548F"/>
        </w:tc>
        <w:tc>
          <w:tcPr>
            <w:tcW w:w="1289" w:type="dxa"/>
            <w:tcBorders>
              <w:top w:val="nil"/>
              <w:left w:val="nil"/>
              <w:bottom w:val="nil"/>
              <w:right w:val="nil"/>
            </w:tcBorders>
            <w:tcMar>
              <w:left w:w="0" w:type="dxa"/>
              <w:right w:w="60" w:type="dxa"/>
            </w:tcMar>
            <w:vAlign w:val="bottom"/>
          </w:tcPr>
          <w:p w14:paraId="38685721" w14:textId="77777777" w:rsidR="00FC548F" w:rsidRDefault="00000000">
            <w:pPr>
              <w:pStyle w:val="AccurriTablenumericvalues"/>
              <w:keepNext/>
            </w:pPr>
            <w:r>
              <w:rPr>
                <w:lang w:val="en-AU"/>
              </w:rPr>
              <w:t xml:space="preserve">367 </w:t>
            </w:r>
          </w:p>
        </w:tc>
      </w:tr>
      <w:tr w:rsidR="00FC548F" w14:paraId="289A1BBD" w14:textId="77777777">
        <w:tc>
          <w:tcPr>
            <w:tcW w:w="8301" w:type="dxa"/>
            <w:tcBorders>
              <w:top w:val="nil"/>
              <w:left w:val="nil"/>
              <w:bottom w:val="nil"/>
              <w:right w:val="nil"/>
            </w:tcBorders>
            <w:tcMar>
              <w:left w:w="0" w:type="dxa"/>
              <w:right w:w="0" w:type="dxa"/>
            </w:tcMar>
            <w:vAlign w:val="bottom"/>
          </w:tcPr>
          <w:p w14:paraId="4C26DB9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9C39E4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09BE2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75BD0D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66BE2A" w14:textId="77777777" w:rsidR="00FC548F" w:rsidRDefault="00FC548F">
            <w:pPr>
              <w:pStyle w:val="AccurriTablenumericvalues"/>
              <w:keepNext/>
            </w:pPr>
          </w:p>
        </w:tc>
      </w:tr>
      <w:tr w:rsidR="00FC548F" w14:paraId="2644AE06" w14:textId="77777777">
        <w:tc>
          <w:tcPr>
            <w:tcW w:w="8301" w:type="dxa"/>
            <w:tcBorders>
              <w:top w:val="nil"/>
              <w:left w:val="nil"/>
              <w:bottom w:val="nil"/>
              <w:right w:val="nil"/>
            </w:tcBorders>
            <w:tcMar>
              <w:left w:w="0" w:type="dxa"/>
              <w:right w:w="0" w:type="dxa"/>
            </w:tcMar>
            <w:vAlign w:val="bottom"/>
          </w:tcPr>
          <w:p w14:paraId="3B26EA44" w14:textId="77777777" w:rsidR="00FC548F"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5EF60CE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05A6186" w14:textId="77777777" w:rsidR="00FC548F" w:rsidRDefault="00000000">
            <w:pPr>
              <w:pStyle w:val="AccurriTablenumericvalues"/>
              <w:keepNext/>
            </w:pPr>
            <w:r>
              <w:rPr>
                <w:lang w:val="en-AU"/>
              </w:rPr>
              <w:t xml:space="preserve">8,958 </w:t>
            </w:r>
          </w:p>
        </w:tc>
        <w:tc>
          <w:tcPr>
            <w:tcW w:w="60" w:type="dxa"/>
            <w:tcBorders>
              <w:top w:val="nil"/>
              <w:left w:val="nil"/>
              <w:bottom w:val="nil"/>
              <w:right w:val="nil"/>
            </w:tcBorders>
            <w:tcMar>
              <w:left w:w="0" w:type="dxa"/>
              <w:right w:w="0" w:type="dxa"/>
            </w:tcMar>
          </w:tcPr>
          <w:p w14:paraId="465C167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D6A354" w14:textId="77777777" w:rsidR="00FC548F" w:rsidRDefault="00000000">
            <w:pPr>
              <w:pStyle w:val="AccurriTablenumericvalues"/>
              <w:keepNext/>
            </w:pPr>
            <w:r>
              <w:rPr>
                <w:lang w:val="en-AU"/>
              </w:rPr>
              <w:t xml:space="preserve">8,522 </w:t>
            </w:r>
          </w:p>
        </w:tc>
      </w:tr>
    </w:tbl>
    <w:p w14:paraId="33D4F439" w14:textId="77777777" w:rsidR="00FC548F" w:rsidRDefault="00000000">
      <w:pPr>
        <w:sectPr w:rsidR="00FC548F">
          <w:headerReference w:type="even" r:id="rId147"/>
          <w:headerReference w:type="default" r:id="rId148"/>
          <w:footerReference w:type="even" r:id="rId149"/>
          <w:footerReference w:type="default" r:id="rId150"/>
          <w:headerReference w:type="first" r:id="rId151"/>
          <w:footerReference w:type="first" r:id="rId15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NaoNote_TOC"/>
    <w:p w14:paraId="0BA9F298" w14:textId="77777777" w:rsidR="00FC548F" w:rsidRDefault="00000000">
      <w:pPr>
        <w:pStyle w:val="AccurriParagraphmainheader"/>
        <w:keepNext/>
      </w:pPr>
      <w:r>
        <w:lastRenderedPageBreak/>
        <w:fldChar w:fldCharType="begin"/>
      </w:r>
      <w:r>
        <w:rPr>
          <w:lang w:val="en-AU"/>
        </w:rPr>
        <w:instrText>TC "Note 16. Other"\f n \l 1</w:instrText>
      </w:r>
      <w:r>
        <w:fldChar w:fldCharType="end"/>
      </w:r>
      <w:bookmarkEnd w:id="67"/>
      <w:r>
        <w:rPr>
          <w:lang w:val="en-AU"/>
        </w:rPr>
        <w:t>Note 16. Other</w:t>
      </w:r>
    </w:p>
    <w:p w14:paraId="11CC7A6D"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62CFAE7" w14:textId="77777777">
        <w:trPr>
          <w:cantSplit/>
          <w:tblHeader/>
        </w:trPr>
        <w:tc>
          <w:tcPr>
            <w:tcW w:w="8301" w:type="dxa"/>
            <w:tcBorders>
              <w:top w:val="nil"/>
              <w:left w:val="nil"/>
              <w:bottom w:val="nil"/>
              <w:right w:val="nil"/>
            </w:tcBorders>
            <w:tcMar>
              <w:left w:w="0" w:type="dxa"/>
              <w:right w:w="0" w:type="dxa"/>
            </w:tcMar>
            <w:vAlign w:val="bottom"/>
          </w:tcPr>
          <w:p w14:paraId="6C816CD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C38FAED" w14:textId="77777777" w:rsidR="00FC548F" w:rsidRDefault="00FC548F"/>
        </w:tc>
        <w:tc>
          <w:tcPr>
            <w:tcW w:w="2638" w:type="dxa"/>
            <w:gridSpan w:val="3"/>
            <w:tcBorders>
              <w:top w:val="nil"/>
              <w:left w:val="nil"/>
              <w:bottom w:val="nil"/>
              <w:right w:val="nil"/>
            </w:tcBorders>
            <w:tcMar>
              <w:left w:w="0" w:type="dxa"/>
              <w:right w:w="0" w:type="dxa"/>
            </w:tcMar>
            <w:vAlign w:val="bottom"/>
          </w:tcPr>
          <w:p w14:paraId="70FF1DF4" w14:textId="77777777" w:rsidR="00FC548F" w:rsidRDefault="00000000">
            <w:pPr>
              <w:pStyle w:val="AccurriTableheaderinmaintable"/>
              <w:keepNext/>
            </w:pPr>
            <w:r>
              <w:rPr>
                <w:lang w:val="en-AU"/>
              </w:rPr>
              <w:t>Consolidated</w:t>
            </w:r>
          </w:p>
        </w:tc>
      </w:tr>
      <w:tr w:rsidR="00FC548F" w14:paraId="78C4945C" w14:textId="77777777">
        <w:trPr>
          <w:cantSplit/>
          <w:tblHeader/>
        </w:trPr>
        <w:tc>
          <w:tcPr>
            <w:tcW w:w="8301" w:type="dxa"/>
            <w:tcBorders>
              <w:top w:val="nil"/>
              <w:left w:val="nil"/>
              <w:bottom w:val="nil"/>
              <w:right w:val="nil"/>
            </w:tcBorders>
            <w:tcMar>
              <w:left w:w="0" w:type="dxa"/>
              <w:right w:w="0" w:type="dxa"/>
            </w:tcMar>
            <w:vAlign w:val="bottom"/>
          </w:tcPr>
          <w:p w14:paraId="06A21AB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3E73A5E" w14:textId="77777777" w:rsidR="00FC548F" w:rsidRDefault="00FC548F"/>
        </w:tc>
        <w:tc>
          <w:tcPr>
            <w:tcW w:w="1289" w:type="dxa"/>
            <w:tcBorders>
              <w:top w:val="nil"/>
              <w:left w:val="nil"/>
              <w:bottom w:val="nil"/>
              <w:right w:val="nil"/>
            </w:tcBorders>
            <w:tcMar>
              <w:left w:w="0" w:type="dxa"/>
              <w:right w:w="0" w:type="dxa"/>
            </w:tcMar>
            <w:vAlign w:val="bottom"/>
          </w:tcPr>
          <w:p w14:paraId="28B6ECDC"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CA97D0E" w14:textId="77777777" w:rsidR="00FC548F" w:rsidRDefault="00FC548F"/>
        </w:tc>
        <w:tc>
          <w:tcPr>
            <w:tcW w:w="1289" w:type="dxa"/>
            <w:tcBorders>
              <w:top w:val="nil"/>
              <w:left w:val="nil"/>
              <w:bottom w:val="nil"/>
              <w:right w:val="nil"/>
            </w:tcBorders>
            <w:tcMar>
              <w:left w:w="0" w:type="dxa"/>
              <w:right w:w="0" w:type="dxa"/>
            </w:tcMar>
            <w:vAlign w:val="bottom"/>
          </w:tcPr>
          <w:p w14:paraId="5D2F405A" w14:textId="77777777" w:rsidR="00FC548F" w:rsidRDefault="00000000">
            <w:pPr>
              <w:pStyle w:val="AccurriTableheaderinmaintable"/>
              <w:keepNext/>
            </w:pPr>
            <w:r>
              <w:rPr>
                <w:lang w:val="en-AU"/>
              </w:rPr>
              <w:t>2023</w:t>
            </w:r>
          </w:p>
        </w:tc>
      </w:tr>
      <w:tr w:rsidR="00FC548F" w14:paraId="27C91EAA" w14:textId="77777777">
        <w:trPr>
          <w:cantSplit/>
          <w:tblHeader/>
        </w:trPr>
        <w:tc>
          <w:tcPr>
            <w:tcW w:w="8301" w:type="dxa"/>
            <w:tcBorders>
              <w:top w:val="nil"/>
              <w:left w:val="nil"/>
              <w:bottom w:val="nil"/>
              <w:right w:val="nil"/>
            </w:tcBorders>
            <w:tcMar>
              <w:left w:w="0" w:type="dxa"/>
              <w:right w:w="0" w:type="dxa"/>
            </w:tcMar>
            <w:vAlign w:val="bottom"/>
          </w:tcPr>
          <w:p w14:paraId="287C7B3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A8EE4B0" w14:textId="77777777" w:rsidR="00FC548F" w:rsidRDefault="00FC548F"/>
        </w:tc>
        <w:tc>
          <w:tcPr>
            <w:tcW w:w="1289" w:type="dxa"/>
            <w:tcBorders>
              <w:top w:val="nil"/>
              <w:left w:val="nil"/>
              <w:bottom w:val="nil"/>
              <w:right w:val="nil"/>
            </w:tcBorders>
            <w:tcMar>
              <w:left w:w="0" w:type="dxa"/>
              <w:right w:w="0" w:type="dxa"/>
            </w:tcMar>
            <w:vAlign w:val="bottom"/>
          </w:tcPr>
          <w:p w14:paraId="66E7FE44"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D1257BC" w14:textId="77777777" w:rsidR="00FC548F" w:rsidRDefault="00FC548F"/>
        </w:tc>
        <w:tc>
          <w:tcPr>
            <w:tcW w:w="1289" w:type="dxa"/>
            <w:tcBorders>
              <w:top w:val="nil"/>
              <w:left w:val="nil"/>
              <w:bottom w:val="nil"/>
              <w:right w:val="nil"/>
            </w:tcBorders>
            <w:tcMar>
              <w:left w:w="0" w:type="dxa"/>
              <w:right w:w="0" w:type="dxa"/>
            </w:tcMar>
            <w:vAlign w:val="bottom"/>
          </w:tcPr>
          <w:p w14:paraId="73BCA9C0" w14:textId="77777777" w:rsidR="00FC548F" w:rsidRDefault="00000000">
            <w:pPr>
              <w:pStyle w:val="AccurriTableheaderinmaintable"/>
              <w:keepNext/>
            </w:pPr>
            <w:r>
              <w:rPr>
                <w:lang w:val="en-AU"/>
              </w:rPr>
              <w:t>CU'000</w:t>
            </w:r>
          </w:p>
        </w:tc>
      </w:tr>
      <w:tr w:rsidR="00FC548F" w14:paraId="313DA3A7" w14:textId="77777777">
        <w:trPr>
          <w:cantSplit/>
          <w:tblHeader/>
        </w:trPr>
        <w:tc>
          <w:tcPr>
            <w:tcW w:w="8301" w:type="dxa"/>
            <w:tcBorders>
              <w:top w:val="nil"/>
              <w:left w:val="nil"/>
              <w:bottom w:val="nil"/>
              <w:right w:val="nil"/>
            </w:tcBorders>
            <w:tcMar>
              <w:left w:w="0" w:type="dxa"/>
              <w:right w:w="0" w:type="dxa"/>
            </w:tcMar>
            <w:vAlign w:val="bottom"/>
          </w:tcPr>
          <w:p w14:paraId="69AA399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2707441" w14:textId="77777777" w:rsidR="00FC548F" w:rsidRDefault="00FC548F"/>
        </w:tc>
        <w:tc>
          <w:tcPr>
            <w:tcW w:w="1289" w:type="dxa"/>
            <w:tcBorders>
              <w:top w:val="nil"/>
              <w:left w:val="nil"/>
              <w:bottom w:val="nil"/>
              <w:right w:val="nil"/>
            </w:tcBorders>
            <w:tcMar>
              <w:left w:w="0" w:type="dxa"/>
              <w:right w:w="0" w:type="dxa"/>
            </w:tcMar>
            <w:vAlign w:val="bottom"/>
          </w:tcPr>
          <w:p w14:paraId="6F28BB0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89AE398" w14:textId="77777777" w:rsidR="00FC548F" w:rsidRDefault="00FC548F"/>
        </w:tc>
        <w:tc>
          <w:tcPr>
            <w:tcW w:w="1289" w:type="dxa"/>
            <w:tcBorders>
              <w:top w:val="nil"/>
              <w:left w:val="nil"/>
              <w:bottom w:val="nil"/>
              <w:right w:val="nil"/>
            </w:tcBorders>
            <w:tcMar>
              <w:left w:w="0" w:type="dxa"/>
              <w:right w:w="0" w:type="dxa"/>
            </w:tcMar>
            <w:vAlign w:val="bottom"/>
          </w:tcPr>
          <w:p w14:paraId="3919E39C" w14:textId="77777777" w:rsidR="00FC548F" w:rsidRDefault="00FC548F">
            <w:pPr>
              <w:pStyle w:val="AccurriTableheaderinmaintable"/>
              <w:keepNext/>
            </w:pPr>
          </w:p>
        </w:tc>
      </w:tr>
      <w:tr w:rsidR="00FC548F" w14:paraId="4623F177" w14:textId="77777777">
        <w:tc>
          <w:tcPr>
            <w:tcW w:w="8301" w:type="dxa"/>
            <w:tcBorders>
              <w:top w:val="nil"/>
              <w:left w:val="nil"/>
              <w:bottom w:val="nil"/>
              <w:right w:val="nil"/>
            </w:tcBorders>
            <w:tcMar>
              <w:left w:w="0" w:type="dxa"/>
              <w:right w:w="0" w:type="dxa"/>
            </w:tcMar>
            <w:vAlign w:val="bottom"/>
          </w:tcPr>
          <w:p w14:paraId="24BBF830" w14:textId="77777777" w:rsidR="00FC548F"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5A2D1DF5" w14:textId="77777777" w:rsidR="00FC548F" w:rsidRDefault="00FC548F"/>
        </w:tc>
        <w:tc>
          <w:tcPr>
            <w:tcW w:w="1289" w:type="dxa"/>
            <w:tcBorders>
              <w:top w:val="nil"/>
              <w:left w:val="nil"/>
              <w:bottom w:val="nil"/>
              <w:right w:val="nil"/>
            </w:tcBorders>
            <w:tcMar>
              <w:left w:w="0" w:type="dxa"/>
              <w:right w:w="60" w:type="dxa"/>
            </w:tcMar>
            <w:vAlign w:val="bottom"/>
          </w:tcPr>
          <w:p w14:paraId="0FE315A6" w14:textId="77777777" w:rsidR="00FC548F" w:rsidRDefault="00000000">
            <w:pPr>
              <w:pStyle w:val="AccurriTablenumericvalues"/>
              <w:keepNext/>
            </w:pPr>
            <w:r>
              <w:rPr>
                <w:lang w:val="en-AU"/>
              </w:rPr>
              <w:t xml:space="preserve">1,110 </w:t>
            </w:r>
          </w:p>
        </w:tc>
        <w:tc>
          <w:tcPr>
            <w:tcW w:w="60" w:type="dxa"/>
            <w:tcBorders>
              <w:top w:val="nil"/>
              <w:left w:val="nil"/>
              <w:bottom w:val="nil"/>
              <w:right w:val="nil"/>
            </w:tcBorders>
            <w:tcMar>
              <w:left w:w="0" w:type="dxa"/>
              <w:right w:w="0" w:type="dxa"/>
            </w:tcMar>
          </w:tcPr>
          <w:p w14:paraId="15C24C63" w14:textId="77777777" w:rsidR="00FC548F" w:rsidRDefault="00FC548F"/>
        </w:tc>
        <w:tc>
          <w:tcPr>
            <w:tcW w:w="1289" w:type="dxa"/>
            <w:tcBorders>
              <w:top w:val="nil"/>
              <w:left w:val="nil"/>
              <w:bottom w:val="nil"/>
              <w:right w:val="nil"/>
            </w:tcBorders>
            <w:tcMar>
              <w:left w:w="0" w:type="dxa"/>
              <w:right w:w="60" w:type="dxa"/>
            </w:tcMar>
            <w:vAlign w:val="bottom"/>
          </w:tcPr>
          <w:p w14:paraId="59F92597" w14:textId="77777777" w:rsidR="00FC548F" w:rsidRDefault="00000000">
            <w:pPr>
              <w:pStyle w:val="AccurriTablenumericvalues"/>
              <w:keepNext/>
            </w:pPr>
            <w:r>
              <w:rPr>
                <w:lang w:val="en-AU"/>
              </w:rPr>
              <w:t xml:space="preserve">903 </w:t>
            </w:r>
          </w:p>
        </w:tc>
      </w:tr>
      <w:tr w:rsidR="00FC548F" w14:paraId="7A6C82D1" w14:textId="77777777">
        <w:tc>
          <w:tcPr>
            <w:tcW w:w="8301" w:type="dxa"/>
            <w:tcBorders>
              <w:top w:val="nil"/>
              <w:left w:val="nil"/>
              <w:bottom w:val="nil"/>
              <w:right w:val="nil"/>
            </w:tcBorders>
            <w:tcMar>
              <w:left w:w="0" w:type="dxa"/>
              <w:right w:w="0" w:type="dxa"/>
            </w:tcMar>
            <w:vAlign w:val="bottom"/>
          </w:tcPr>
          <w:p w14:paraId="6BF33360" w14:textId="77777777" w:rsidR="00FC548F"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6C06DF36" w14:textId="77777777" w:rsidR="00FC548F" w:rsidRDefault="00FC548F"/>
        </w:tc>
        <w:tc>
          <w:tcPr>
            <w:tcW w:w="1289" w:type="dxa"/>
            <w:tcBorders>
              <w:top w:val="nil"/>
              <w:left w:val="nil"/>
              <w:bottom w:val="nil"/>
              <w:right w:val="nil"/>
            </w:tcBorders>
            <w:tcMar>
              <w:left w:w="0" w:type="dxa"/>
              <w:right w:w="60" w:type="dxa"/>
            </w:tcMar>
            <w:vAlign w:val="bottom"/>
          </w:tcPr>
          <w:p w14:paraId="5EAE05D7" w14:textId="77777777" w:rsidR="00FC548F" w:rsidRDefault="00000000">
            <w:pPr>
              <w:pStyle w:val="AccurriTablenumericvalues"/>
              <w:keepNext/>
            </w:pPr>
            <w:r>
              <w:rPr>
                <w:lang w:val="en-AU"/>
              </w:rPr>
              <w:t xml:space="preserve">1,325 </w:t>
            </w:r>
          </w:p>
        </w:tc>
        <w:tc>
          <w:tcPr>
            <w:tcW w:w="60" w:type="dxa"/>
            <w:tcBorders>
              <w:top w:val="nil"/>
              <w:left w:val="nil"/>
              <w:bottom w:val="nil"/>
              <w:right w:val="nil"/>
            </w:tcBorders>
            <w:tcMar>
              <w:left w:w="0" w:type="dxa"/>
              <w:right w:w="0" w:type="dxa"/>
            </w:tcMar>
          </w:tcPr>
          <w:p w14:paraId="5522E03F" w14:textId="77777777" w:rsidR="00FC548F" w:rsidRDefault="00FC548F"/>
        </w:tc>
        <w:tc>
          <w:tcPr>
            <w:tcW w:w="1289" w:type="dxa"/>
            <w:tcBorders>
              <w:top w:val="nil"/>
              <w:left w:val="nil"/>
              <w:bottom w:val="nil"/>
              <w:right w:val="nil"/>
            </w:tcBorders>
            <w:tcMar>
              <w:left w:w="0" w:type="dxa"/>
              <w:right w:w="60" w:type="dxa"/>
            </w:tcMar>
            <w:vAlign w:val="bottom"/>
          </w:tcPr>
          <w:p w14:paraId="3601B43E" w14:textId="77777777" w:rsidR="00FC548F" w:rsidRDefault="00000000">
            <w:pPr>
              <w:pStyle w:val="AccurriTablenumericvalues"/>
              <w:keepNext/>
            </w:pPr>
            <w:r>
              <w:rPr>
                <w:lang w:val="en-AU"/>
              </w:rPr>
              <w:t xml:space="preserve">1,480 </w:t>
            </w:r>
          </w:p>
        </w:tc>
      </w:tr>
      <w:tr w:rsidR="00FC548F" w14:paraId="2F895DE6" w14:textId="77777777">
        <w:tc>
          <w:tcPr>
            <w:tcW w:w="8301" w:type="dxa"/>
            <w:tcBorders>
              <w:top w:val="nil"/>
              <w:left w:val="nil"/>
              <w:bottom w:val="nil"/>
              <w:right w:val="nil"/>
            </w:tcBorders>
            <w:tcMar>
              <w:left w:w="0" w:type="dxa"/>
              <w:right w:w="0" w:type="dxa"/>
            </w:tcMar>
            <w:vAlign w:val="bottom"/>
          </w:tcPr>
          <w:p w14:paraId="2FE3730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3C0AA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6C5E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6ECC5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A12807" w14:textId="77777777" w:rsidR="00FC548F" w:rsidRDefault="00FC548F">
            <w:pPr>
              <w:pStyle w:val="AccurriTablenumericvalues"/>
              <w:keepNext/>
            </w:pPr>
          </w:p>
        </w:tc>
      </w:tr>
      <w:tr w:rsidR="00FC548F" w14:paraId="25034DD6" w14:textId="77777777">
        <w:tc>
          <w:tcPr>
            <w:tcW w:w="8301" w:type="dxa"/>
            <w:tcBorders>
              <w:top w:val="nil"/>
              <w:left w:val="nil"/>
              <w:bottom w:val="nil"/>
              <w:right w:val="nil"/>
            </w:tcBorders>
            <w:tcMar>
              <w:left w:w="0" w:type="dxa"/>
              <w:right w:w="0" w:type="dxa"/>
            </w:tcMar>
            <w:vAlign w:val="bottom"/>
          </w:tcPr>
          <w:p w14:paraId="43E413B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FD591E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4A06E7" w14:textId="77777777" w:rsidR="00FC548F" w:rsidRDefault="00000000">
            <w:pPr>
              <w:pStyle w:val="AccurriTablenumericvalues"/>
              <w:keepNext/>
            </w:pPr>
            <w:r>
              <w:rPr>
                <w:lang w:val="en-AU"/>
              </w:rPr>
              <w:t xml:space="preserve">2,435 </w:t>
            </w:r>
          </w:p>
        </w:tc>
        <w:tc>
          <w:tcPr>
            <w:tcW w:w="60" w:type="dxa"/>
            <w:tcBorders>
              <w:top w:val="nil"/>
              <w:left w:val="nil"/>
              <w:bottom w:val="nil"/>
              <w:right w:val="nil"/>
            </w:tcBorders>
            <w:tcMar>
              <w:left w:w="0" w:type="dxa"/>
              <w:right w:w="0" w:type="dxa"/>
            </w:tcMar>
          </w:tcPr>
          <w:p w14:paraId="35F7C58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D619E50" w14:textId="77777777" w:rsidR="00FC548F" w:rsidRDefault="00000000">
            <w:pPr>
              <w:pStyle w:val="AccurriTablenumericvalues"/>
              <w:keepNext/>
            </w:pPr>
            <w:r>
              <w:rPr>
                <w:lang w:val="en-AU"/>
              </w:rPr>
              <w:t xml:space="preserve">2,383 </w:t>
            </w:r>
          </w:p>
        </w:tc>
      </w:tr>
    </w:tbl>
    <w:p w14:paraId="0ACDDE71" w14:textId="77777777" w:rsidR="00FC548F" w:rsidRDefault="00000000">
      <w:pPr>
        <w:sectPr w:rsidR="00FC548F">
          <w:headerReference w:type="even" r:id="rId153"/>
          <w:headerReference w:type="default" r:id="rId154"/>
          <w:footerReference w:type="even" r:id="rId155"/>
          <w:footerReference w:type="default" r:id="rId156"/>
          <w:headerReference w:type="first" r:id="rId157"/>
          <w:footerReference w:type="first" r:id="rId15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lpNote_TOC"/>
    <w:p w14:paraId="16DB4469" w14:textId="77777777" w:rsidR="00FC548F" w:rsidRDefault="00000000">
      <w:pPr>
        <w:pStyle w:val="AccurriParagraphmainheader"/>
        <w:keepNext/>
      </w:pPr>
      <w:r>
        <w:fldChar w:fldCharType="begin"/>
      </w:r>
      <w:r>
        <w:rPr>
          <w:lang w:val="en-AU"/>
        </w:rPr>
        <w:instrText>TC "Note 17. Trade and other payables"\f n \l 1</w:instrText>
      </w:r>
      <w:r>
        <w:fldChar w:fldCharType="end"/>
      </w:r>
      <w:bookmarkEnd w:id="68"/>
      <w:r>
        <w:rPr>
          <w:lang w:val="en-AU"/>
        </w:rPr>
        <w:t>Note 17. Trade and other payables</w:t>
      </w:r>
    </w:p>
    <w:p w14:paraId="74DC1BD3"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70F7B20F" w14:textId="77777777">
        <w:trPr>
          <w:cantSplit/>
          <w:tblHeader/>
        </w:trPr>
        <w:tc>
          <w:tcPr>
            <w:tcW w:w="8301" w:type="dxa"/>
            <w:tcBorders>
              <w:top w:val="nil"/>
              <w:left w:val="nil"/>
              <w:bottom w:val="nil"/>
              <w:right w:val="nil"/>
            </w:tcBorders>
            <w:tcMar>
              <w:left w:w="0" w:type="dxa"/>
              <w:right w:w="0" w:type="dxa"/>
            </w:tcMar>
            <w:vAlign w:val="bottom"/>
          </w:tcPr>
          <w:p w14:paraId="3B2469E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EFEE33B" w14:textId="77777777" w:rsidR="00FC548F" w:rsidRDefault="00FC548F"/>
        </w:tc>
        <w:tc>
          <w:tcPr>
            <w:tcW w:w="2638" w:type="dxa"/>
            <w:gridSpan w:val="3"/>
            <w:tcBorders>
              <w:top w:val="nil"/>
              <w:left w:val="nil"/>
              <w:bottom w:val="nil"/>
              <w:right w:val="nil"/>
            </w:tcBorders>
            <w:tcMar>
              <w:left w:w="0" w:type="dxa"/>
              <w:right w:w="0" w:type="dxa"/>
            </w:tcMar>
            <w:vAlign w:val="bottom"/>
          </w:tcPr>
          <w:p w14:paraId="1360505D" w14:textId="77777777" w:rsidR="00FC548F" w:rsidRDefault="00000000">
            <w:pPr>
              <w:pStyle w:val="AccurriTableheaderinmaintable"/>
              <w:keepNext/>
            </w:pPr>
            <w:r>
              <w:rPr>
                <w:lang w:val="en-AU"/>
              </w:rPr>
              <w:t>Consolidated</w:t>
            </w:r>
          </w:p>
        </w:tc>
      </w:tr>
      <w:tr w:rsidR="00FC548F" w14:paraId="576EA60E" w14:textId="77777777">
        <w:trPr>
          <w:cantSplit/>
          <w:tblHeader/>
        </w:trPr>
        <w:tc>
          <w:tcPr>
            <w:tcW w:w="8301" w:type="dxa"/>
            <w:tcBorders>
              <w:top w:val="nil"/>
              <w:left w:val="nil"/>
              <w:bottom w:val="nil"/>
              <w:right w:val="nil"/>
            </w:tcBorders>
            <w:tcMar>
              <w:left w:w="0" w:type="dxa"/>
              <w:right w:w="0" w:type="dxa"/>
            </w:tcMar>
            <w:vAlign w:val="bottom"/>
          </w:tcPr>
          <w:p w14:paraId="6976E51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13F2562" w14:textId="77777777" w:rsidR="00FC548F" w:rsidRDefault="00FC548F"/>
        </w:tc>
        <w:tc>
          <w:tcPr>
            <w:tcW w:w="1289" w:type="dxa"/>
            <w:tcBorders>
              <w:top w:val="nil"/>
              <w:left w:val="nil"/>
              <w:bottom w:val="nil"/>
              <w:right w:val="nil"/>
            </w:tcBorders>
            <w:tcMar>
              <w:left w:w="0" w:type="dxa"/>
              <w:right w:w="0" w:type="dxa"/>
            </w:tcMar>
            <w:vAlign w:val="bottom"/>
          </w:tcPr>
          <w:p w14:paraId="3E89D068"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80CFB46" w14:textId="77777777" w:rsidR="00FC548F" w:rsidRDefault="00FC548F"/>
        </w:tc>
        <w:tc>
          <w:tcPr>
            <w:tcW w:w="1289" w:type="dxa"/>
            <w:tcBorders>
              <w:top w:val="nil"/>
              <w:left w:val="nil"/>
              <w:bottom w:val="nil"/>
              <w:right w:val="nil"/>
            </w:tcBorders>
            <w:tcMar>
              <w:left w:w="0" w:type="dxa"/>
              <w:right w:w="0" w:type="dxa"/>
            </w:tcMar>
            <w:vAlign w:val="bottom"/>
          </w:tcPr>
          <w:p w14:paraId="35108FEF" w14:textId="77777777" w:rsidR="00FC548F" w:rsidRDefault="00000000">
            <w:pPr>
              <w:pStyle w:val="AccurriTableheaderinmaintable"/>
              <w:keepNext/>
            </w:pPr>
            <w:r>
              <w:rPr>
                <w:lang w:val="en-AU"/>
              </w:rPr>
              <w:t>2023</w:t>
            </w:r>
          </w:p>
        </w:tc>
      </w:tr>
      <w:tr w:rsidR="00FC548F" w14:paraId="50209F25" w14:textId="77777777">
        <w:trPr>
          <w:cantSplit/>
          <w:tblHeader/>
        </w:trPr>
        <w:tc>
          <w:tcPr>
            <w:tcW w:w="8301" w:type="dxa"/>
            <w:tcBorders>
              <w:top w:val="nil"/>
              <w:left w:val="nil"/>
              <w:bottom w:val="nil"/>
              <w:right w:val="nil"/>
            </w:tcBorders>
            <w:tcMar>
              <w:left w:w="0" w:type="dxa"/>
              <w:right w:w="0" w:type="dxa"/>
            </w:tcMar>
            <w:vAlign w:val="bottom"/>
          </w:tcPr>
          <w:p w14:paraId="4AE545F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8B92D1A" w14:textId="77777777" w:rsidR="00FC548F" w:rsidRDefault="00FC548F"/>
        </w:tc>
        <w:tc>
          <w:tcPr>
            <w:tcW w:w="1289" w:type="dxa"/>
            <w:tcBorders>
              <w:top w:val="nil"/>
              <w:left w:val="nil"/>
              <w:bottom w:val="nil"/>
              <w:right w:val="nil"/>
            </w:tcBorders>
            <w:tcMar>
              <w:left w:w="0" w:type="dxa"/>
              <w:right w:w="0" w:type="dxa"/>
            </w:tcMar>
            <w:vAlign w:val="bottom"/>
          </w:tcPr>
          <w:p w14:paraId="530436A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B0A5D0" w14:textId="77777777" w:rsidR="00FC548F" w:rsidRDefault="00FC548F"/>
        </w:tc>
        <w:tc>
          <w:tcPr>
            <w:tcW w:w="1289" w:type="dxa"/>
            <w:tcBorders>
              <w:top w:val="nil"/>
              <w:left w:val="nil"/>
              <w:bottom w:val="nil"/>
              <w:right w:val="nil"/>
            </w:tcBorders>
            <w:tcMar>
              <w:left w:w="0" w:type="dxa"/>
              <w:right w:w="0" w:type="dxa"/>
            </w:tcMar>
            <w:vAlign w:val="bottom"/>
          </w:tcPr>
          <w:p w14:paraId="0AD608EA" w14:textId="77777777" w:rsidR="00FC548F" w:rsidRDefault="00000000">
            <w:pPr>
              <w:pStyle w:val="AccurriTableheaderinmaintable"/>
              <w:keepNext/>
            </w:pPr>
            <w:r>
              <w:rPr>
                <w:lang w:val="en-AU"/>
              </w:rPr>
              <w:t>CU'000</w:t>
            </w:r>
          </w:p>
        </w:tc>
      </w:tr>
      <w:tr w:rsidR="00FC548F" w14:paraId="632704DD" w14:textId="77777777">
        <w:trPr>
          <w:cantSplit/>
          <w:tblHeader/>
        </w:trPr>
        <w:tc>
          <w:tcPr>
            <w:tcW w:w="8301" w:type="dxa"/>
            <w:tcBorders>
              <w:top w:val="nil"/>
              <w:left w:val="nil"/>
              <w:bottom w:val="nil"/>
              <w:right w:val="nil"/>
            </w:tcBorders>
            <w:tcMar>
              <w:left w:w="0" w:type="dxa"/>
              <w:right w:w="0" w:type="dxa"/>
            </w:tcMar>
            <w:vAlign w:val="bottom"/>
          </w:tcPr>
          <w:p w14:paraId="0E8639B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E61E5B2" w14:textId="77777777" w:rsidR="00FC548F" w:rsidRDefault="00FC548F"/>
        </w:tc>
        <w:tc>
          <w:tcPr>
            <w:tcW w:w="1289" w:type="dxa"/>
            <w:tcBorders>
              <w:top w:val="nil"/>
              <w:left w:val="nil"/>
              <w:bottom w:val="nil"/>
              <w:right w:val="nil"/>
            </w:tcBorders>
            <w:tcMar>
              <w:left w:w="0" w:type="dxa"/>
              <w:right w:w="0" w:type="dxa"/>
            </w:tcMar>
            <w:vAlign w:val="bottom"/>
          </w:tcPr>
          <w:p w14:paraId="1CB5B5E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2114441" w14:textId="77777777" w:rsidR="00FC548F" w:rsidRDefault="00FC548F"/>
        </w:tc>
        <w:tc>
          <w:tcPr>
            <w:tcW w:w="1289" w:type="dxa"/>
            <w:tcBorders>
              <w:top w:val="nil"/>
              <w:left w:val="nil"/>
              <w:bottom w:val="nil"/>
              <w:right w:val="nil"/>
            </w:tcBorders>
            <w:tcMar>
              <w:left w:w="0" w:type="dxa"/>
              <w:right w:w="0" w:type="dxa"/>
            </w:tcMar>
            <w:vAlign w:val="bottom"/>
          </w:tcPr>
          <w:p w14:paraId="6B742E74" w14:textId="77777777" w:rsidR="00FC548F" w:rsidRDefault="00FC548F">
            <w:pPr>
              <w:pStyle w:val="AccurriTableheaderinmaintable"/>
              <w:keepNext/>
            </w:pPr>
          </w:p>
        </w:tc>
      </w:tr>
      <w:tr w:rsidR="00FC548F" w14:paraId="23F96700" w14:textId="77777777">
        <w:tc>
          <w:tcPr>
            <w:tcW w:w="8301" w:type="dxa"/>
            <w:tcBorders>
              <w:top w:val="nil"/>
              <w:left w:val="nil"/>
              <w:bottom w:val="nil"/>
              <w:right w:val="nil"/>
            </w:tcBorders>
            <w:tcMar>
              <w:left w:w="0" w:type="dxa"/>
              <w:right w:w="0" w:type="dxa"/>
            </w:tcMar>
            <w:vAlign w:val="bottom"/>
          </w:tcPr>
          <w:p w14:paraId="6AF27244" w14:textId="77777777" w:rsidR="00FC548F"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72168EB0" w14:textId="77777777" w:rsidR="00FC548F" w:rsidRDefault="00FC548F"/>
        </w:tc>
        <w:tc>
          <w:tcPr>
            <w:tcW w:w="1289" w:type="dxa"/>
            <w:tcBorders>
              <w:top w:val="nil"/>
              <w:left w:val="nil"/>
              <w:bottom w:val="nil"/>
              <w:right w:val="nil"/>
            </w:tcBorders>
            <w:tcMar>
              <w:left w:w="0" w:type="dxa"/>
              <w:right w:w="60" w:type="dxa"/>
            </w:tcMar>
            <w:vAlign w:val="bottom"/>
          </w:tcPr>
          <w:p w14:paraId="666CFD08" w14:textId="77777777" w:rsidR="00FC548F" w:rsidRDefault="00000000">
            <w:pPr>
              <w:pStyle w:val="AccurriTablenumericvalues"/>
              <w:keepNext/>
            </w:pPr>
            <w:r>
              <w:rPr>
                <w:lang w:val="en-AU"/>
              </w:rPr>
              <w:t xml:space="preserve">18,070 </w:t>
            </w:r>
          </w:p>
        </w:tc>
        <w:tc>
          <w:tcPr>
            <w:tcW w:w="60" w:type="dxa"/>
            <w:tcBorders>
              <w:top w:val="nil"/>
              <w:left w:val="nil"/>
              <w:bottom w:val="nil"/>
              <w:right w:val="nil"/>
            </w:tcBorders>
            <w:tcMar>
              <w:left w:w="0" w:type="dxa"/>
              <w:right w:w="0" w:type="dxa"/>
            </w:tcMar>
          </w:tcPr>
          <w:p w14:paraId="7E3408EC" w14:textId="77777777" w:rsidR="00FC548F" w:rsidRDefault="00FC548F"/>
        </w:tc>
        <w:tc>
          <w:tcPr>
            <w:tcW w:w="1289" w:type="dxa"/>
            <w:tcBorders>
              <w:top w:val="nil"/>
              <w:left w:val="nil"/>
              <w:bottom w:val="nil"/>
              <w:right w:val="nil"/>
            </w:tcBorders>
            <w:tcMar>
              <w:left w:w="0" w:type="dxa"/>
              <w:right w:w="60" w:type="dxa"/>
            </w:tcMar>
            <w:vAlign w:val="bottom"/>
          </w:tcPr>
          <w:p w14:paraId="2D4750F4" w14:textId="77777777" w:rsidR="00FC548F" w:rsidRDefault="00000000">
            <w:pPr>
              <w:pStyle w:val="AccurriTablenumericvalues"/>
              <w:keepNext/>
            </w:pPr>
            <w:r>
              <w:rPr>
                <w:lang w:val="en-AU"/>
              </w:rPr>
              <w:t xml:space="preserve">15,711 </w:t>
            </w:r>
          </w:p>
        </w:tc>
      </w:tr>
      <w:tr w:rsidR="00FC548F" w14:paraId="0787C61A" w14:textId="77777777">
        <w:tc>
          <w:tcPr>
            <w:tcW w:w="8301" w:type="dxa"/>
            <w:tcBorders>
              <w:top w:val="nil"/>
              <w:left w:val="nil"/>
              <w:bottom w:val="nil"/>
              <w:right w:val="nil"/>
            </w:tcBorders>
            <w:tcMar>
              <w:left w:w="0" w:type="dxa"/>
              <w:right w:w="0" w:type="dxa"/>
            </w:tcMar>
            <w:vAlign w:val="bottom"/>
          </w:tcPr>
          <w:p w14:paraId="31F133FB" w14:textId="77777777" w:rsidR="00FC548F"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0D63FAE1" w14:textId="77777777" w:rsidR="00FC548F" w:rsidRDefault="00FC548F"/>
        </w:tc>
        <w:tc>
          <w:tcPr>
            <w:tcW w:w="1289" w:type="dxa"/>
            <w:tcBorders>
              <w:top w:val="nil"/>
              <w:left w:val="nil"/>
              <w:bottom w:val="nil"/>
              <w:right w:val="nil"/>
            </w:tcBorders>
            <w:tcMar>
              <w:left w:w="0" w:type="dxa"/>
              <w:right w:w="60" w:type="dxa"/>
            </w:tcMar>
            <w:vAlign w:val="bottom"/>
          </w:tcPr>
          <w:p w14:paraId="4F9C4348" w14:textId="77777777" w:rsidR="00FC548F" w:rsidRDefault="00000000">
            <w:pPr>
              <w:pStyle w:val="AccurriTablenumericvalues"/>
              <w:keepNext/>
            </w:pPr>
            <w:r>
              <w:rPr>
                <w:lang w:val="en-AU"/>
              </w:rPr>
              <w:t xml:space="preserve">1,934 </w:t>
            </w:r>
          </w:p>
        </w:tc>
        <w:tc>
          <w:tcPr>
            <w:tcW w:w="60" w:type="dxa"/>
            <w:tcBorders>
              <w:top w:val="nil"/>
              <w:left w:val="nil"/>
              <w:bottom w:val="nil"/>
              <w:right w:val="nil"/>
            </w:tcBorders>
            <w:tcMar>
              <w:left w:w="0" w:type="dxa"/>
              <w:right w:w="0" w:type="dxa"/>
            </w:tcMar>
          </w:tcPr>
          <w:p w14:paraId="38CE0E2D" w14:textId="77777777" w:rsidR="00FC548F" w:rsidRDefault="00FC548F"/>
        </w:tc>
        <w:tc>
          <w:tcPr>
            <w:tcW w:w="1289" w:type="dxa"/>
            <w:tcBorders>
              <w:top w:val="nil"/>
              <w:left w:val="nil"/>
              <w:bottom w:val="nil"/>
              <w:right w:val="nil"/>
            </w:tcBorders>
            <w:tcMar>
              <w:left w:w="0" w:type="dxa"/>
              <w:right w:w="60" w:type="dxa"/>
            </w:tcMar>
            <w:vAlign w:val="bottom"/>
          </w:tcPr>
          <w:p w14:paraId="5402B933" w14:textId="77777777" w:rsidR="00FC548F" w:rsidRDefault="00000000">
            <w:pPr>
              <w:pStyle w:val="AccurriTablenumericvalues"/>
              <w:keepNext/>
            </w:pPr>
            <w:r>
              <w:rPr>
                <w:lang w:val="en-AU"/>
              </w:rPr>
              <w:t xml:space="preserve">1,595 </w:t>
            </w:r>
          </w:p>
        </w:tc>
      </w:tr>
      <w:tr w:rsidR="00FC548F" w14:paraId="773BA2FB" w14:textId="77777777">
        <w:tc>
          <w:tcPr>
            <w:tcW w:w="8301" w:type="dxa"/>
            <w:tcBorders>
              <w:top w:val="nil"/>
              <w:left w:val="nil"/>
              <w:bottom w:val="nil"/>
              <w:right w:val="nil"/>
            </w:tcBorders>
            <w:tcMar>
              <w:left w:w="0" w:type="dxa"/>
              <w:right w:w="0" w:type="dxa"/>
            </w:tcMar>
            <w:vAlign w:val="bottom"/>
          </w:tcPr>
          <w:p w14:paraId="7EC78E7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8B2305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F57F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1DC2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7BDCBAD" w14:textId="77777777" w:rsidR="00FC548F" w:rsidRDefault="00FC548F">
            <w:pPr>
              <w:pStyle w:val="AccurriTablenumericvalues"/>
              <w:keepNext/>
            </w:pPr>
          </w:p>
        </w:tc>
      </w:tr>
      <w:tr w:rsidR="00FC548F" w14:paraId="66BDA657" w14:textId="77777777">
        <w:tc>
          <w:tcPr>
            <w:tcW w:w="8301" w:type="dxa"/>
            <w:tcBorders>
              <w:top w:val="nil"/>
              <w:left w:val="nil"/>
              <w:bottom w:val="nil"/>
              <w:right w:val="nil"/>
            </w:tcBorders>
            <w:tcMar>
              <w:left w:w="0" w:type="dxa"/>
              <w:right w:w="0" w:type="dxa"/>
            </w:tcMar>
            <w:vAlign w:val="bottom"/>
          </w:tcPr>
          <w:p w14:paraId="45E8700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11F2F6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69B731" w14:textId="77777777" w:rsidR="00FC548F"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06A59E8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AC08511" w14:textId="77777777" w:rsidR="00FC548F" w:rsidRDefault="00000000">
            <w:pPr>
              <w:pStyle w:val="AccurriTablenumericvalues"/>
              <w:keepNext/>
            </w:pPr>
            <w:r>
              <w:rPr>
                <w:lang w:val="en-AU"/>
              </w:rPr>
              <w:t xml:space="preserve">17,306 </w:t>
            </w:r>
          </w:p>
        </w:tc>
      </w:tr>
    </w:tbl>
    <w:p w14:paraId="14A352E7" w14:textId="77777777" w:rsidR="00FC548F" w:rsidRDefault="00000000">
      <w:r>
        <w:rPr>
          <w:rFonts w:ascii="Times New Roman" w:eastAsia="Times New Roman" w:hAnsi="Times New Roman" w:cs="Times New Roman"/>
          <w:b/>
          <w:lang w:val="en-AU"/>
        </w:rPr>
        <w:t xml:space="preserve"> </w:t>
      </w:r>
    </w:p>
    <w:p w14:paraId="58B02A4E" w14:textId="77777777" w:rsidR="00FC548F" w:rsidRDefault="00000000">
      <w:pPr>
        <w:pStyle w:val="AccurriParagraphcontent"/>
        <w:keepNext/>
        <w:keepLines/>
      </w:pPr>
      <w:r>
        <w:rPr>
          <w:lang w:val="en-AU"/>
        </w:rPr>
        <w:t>Refer to note 32 for further information on financial instruments.</w:t>
      </w:r>
    </w:p>
    <w:p w14:paraId="7953C9A0" w14:textId="77777777" w:rsidR="00FC548F" w:rsidRDefault="00000000">
      <w:pPr>
        <w:sectPr w:rsidR="00FC548F">
          <w:headerReference w:type="even" r:id="rId159"/>
          <w:headerReference w:type="default" r:id="rId160"/>
          <w:footerReference w:type="even" r:id="rId161"/>
          <w:footerReference w:type="default" r:id="rId162"/>
          <w:headerReference w:type="first" r:id="rId163"/>
          <w:footerReference w:type="first" r:id="rId1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CllNote_TOC"/>
    <w:p w14:paraId="1E6AF06B" w14:textId="77777777" w:rsidR="00FC548F" w:rsidRDefault="00000000">
      <w:pPr>
        <w:pStyle w:val="AccurriParagraphmainheader"/>
        <w:keepNext/>
      </w:pPr>
      <w:r>
        <w:fldChar w:fldCharType="begin"/>
      </w:r>
      <w:r>
        <w:rPr>
          <w:lang w:val="en-AU"/>
        </w:rPr>
        <w:instrText>TC "Note 18. Borrowings"\f n \l 1</w:instrText>
      </w:r>
      <w:r>
        <w:fldChar w:fldCharType="end"/>
      </w:r>
      <w:bookmarkEnd w:id="69"/>
      <w:r>
        <w:rPr>
          <w:lang w:val="en-AU"/>
        </w:rPr>
        <w:t>Note 18. Borrowings</w:t>
      </w:r>
    </w:p>
    <w:p w14:paraId="079604ED"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1860364" w14:textId="77777777">
        <w:trPr>
          <w:cantSplit/>
          <w:tblHeader/>
        </w:trPr>
        <w:tc>
          <w:tcPr>
            <w:tcW w:w="8301" w:type="dxa"/>
            <w:tcBorders>
              <w:top w:val="nil"/>
              <w:left w:val="nil"/>
              <w:bottom w:val="nil"/>
              <w:right w:val="nil"/>
            </w:tcBorders>
            <w:tcMar>
              <w:left w:w="0" w:type="dxa"/>
              <w:right w:w="0" w:type="dxa"/>
            </w:tcMar>
            <w:vAlign w:val="bottom"/>
          </w:tcPr>
          <w:p w14:paraId="2147B99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7A77FE4" w14:textId="77777777" w:rsidR="00FC548F" w:rsidRDefault="00FC548F"/>
        </w:tc>
        <w:tc>
          <w:tcPr>
            <w:tcW w:w="2638" w:type="dxa"/>
            <w:gridSpan w:val="3"/>
            <w:tcBorders>
              <w:top w:val="nil"/>
              <w:left w:val="nil"/>
              <w:bottom w:val="nil"/>
              <w:right w:val="nil"/>
            </w:tcBorders>
            <w:tcMar>
              <w:left w:w="0" w:type="dxa"/>
              <w:right w:w="0" w:type="dxa"/>
            </w:tcMar>
            <w:vAlign w:val="bottom"/>
          </w:tcPr>
          <w:p w14:paraId="4FE223D8" w14:textId="77777777" w:rsidR="00FC548F" w:rsidRDefault="00000000">
            <w:pPr>
              <w:pStyle w:val="AccurriTableheaderinmaintable"/>
              <w:keepNext/>
            </w:pPr>
            <w:r>
              <w:rPr>
                <w:lang w:val="en-AU"/>
              </w:rPr>
              <w:t>Consolidated</w:t>
            </w:r>
          </w:p>
        </w:tc>
      </w:tr>
      <w:tr w:rsidR="00FC548F" w14:paraId="7968108E" w14:textId="77777777">
        <w:trPr>
          <w:cantSplit/>
          <w:tblHeader/>
        </w:trPr>
        <w:tc>
          <w:tcPr>
            <w:tcW w:w="8301" w:type="dxa"/>
            <w:tcBorders>
              <w:top w:val="nil"/>
              <w:left w:val="nil"/>
              <w:bottom w:val="nil"/>
              <w:right w:val="nil"/>
            </w:tcBorders>
            <w:tcMar>
              <w:left w:w="0" w:type="dxa"/>
              <w:right w:w="0" w:type="dxa"/>
            </w:tcMar>
            <w:vAlign w:val="bottom"/>
          </w:tcPr>
          <w:p w14:paraId="7D3CD8B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529F9A" w14:textId="77777777" w:rsidR="00FC548F" w:rsidRDefault="00FC548F"/>
        </w:tc>
        <w:tc>
          <w:tcPr>
            <w:tcW w:w="1289" w:type="dxa"/>
            <w:tcBorders>
              <w:top w:val="nil"/>
              <w:left w:val="nil"/>
              <w:bottom w:val="nil"/>
              <w:right w:val="nil"/>
            </w:tcBorders>
            <w:tcMar>
              <w:left w:w="0" w:type="dxa"/>
              <w:right w:w="0" w:type="dxa"/>
            </w:tcMar>
            <w:vAlign w:val="bottom"/>
          </w:tcPr>
          <w:p w14:paraId="56C1968F"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BB9CDF4" w14:textId="77777777" w:rsidR="00FC548F" w:rsidRDefault="00FC548F"/>
        </w:tc>
        <w:tc>
          <w:tcPr>
            <w:tcW w:w="1289" w:type="dxa"/>
            <w:tcBorders>
              <w:top w:val="nil"/>
              <w:left w:val="nil"/>
              <w:bottom w:val="nil"/>
              <w:right w:val="nil"/>
            </w:tcBorders>
            <w:tcMar>
              <w:left w:w="0" w:type="dxa"/>
              <w:right w:w="0" w:type="dxa"/>
            </w:tcMar>
            <w:vAlign w:val="bottom"/>
          </w:tcPr>
          <w:p w14:paraId="021EF9F6" w14:textId="77777777" w:rsidR="00FC548F" w:rsidRDefault="00000000">
            <w:pPr>
              <w:pStyle w:val="AccurriTableheaderinmaintable"/>
              <w:keepNext/>
            </w:pPr>
            <w:r>
              <w:rPr>
                <w:lang w:val="en-AU"/>
              </w:rPr>
              <w:t>2023</w:t>
            </w:r>
          </w:p>
        </w:tc>
      </w:tr>
      <w:tr w:rsidR="00FC548F" w14:paraId="686CB6B5" w14:textId="77777777">
        <w:trPr>
          <w:cantSplit/>
          <w:tblHeader/>
        </w:trPr>
        <w:tc>
          <w:tcPr>
            <w:tcW w:w="8301" w:type="dxa"/>
            <w:tcBorders>
              <w:top w:val="nil"/>
              <w:left w:val="nil"/>
              <w:bottom w:val="nil"/>
              <w:right w:val="nil"/>
            </w:tcBorders>
            <w:tcMar>
              <w:left w:w="0" w:type="dxa"/>
              <w:right w:w="0" w:type="dxa"/>
            </w:tcMar>
            <w:vAlign w:val="bottom"/>
          </w:tcPr>
          <w:p w14:paraId="28500EA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4ED8D6" w14:textId="77777777" w:rsidR="00FC548F" w:rsidRDefault="00FC548F"/>
        </w:tc>
        <w:tc>
          <w:tcPr>
            <w:tcW w:w="1289" w:type="dxa"/>
            <w:tcBorders>
              <w:top w:val="nil"/>
              <w:left w:val="nil"/>
              <w:bottom w:val="nil"/>
              <w:right w:val="nil"/>
            </w:tcBorders>
            <w:tcMar>
              <w:left w:w="0" w:type="dxa"/>
              <w:right w:w="0" w:type="dxa"/>
            </w:tcMar>
            <w:vAlign w:val="bottom"/>
          </w:tcPr>
          <w:p w14:paraId="45E15E1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E4463D" w14:textId="77777777" w:rsidR="00FC548F" w:rsidRDefault="00FC548F"/>
        </w:tc>
        <w:tc>
          <w:tcPr>
            <w:tcW w:w="1289" w:type="dxa"/>
            <w:tcBorders>
              <w:top w:val="nil"/>
              <w:left w:val="nil"/>
              <w:bottom w:val="nil"/>
              <w:right w:val="nil"/>
            </w:tcBorders>
            <w:tcMar>
              <w:left w:w="0" w:type="dxa"/>
              <w:right w:w="0" w:type="dxa"/>
            </w:tcMar>
            <w:vAlign w:val="bottom"/>
          </w:tcPr>
          <w:p w14:paraId="5D678BD8" w14:textId="77777777" w:rsidR="00FC548F" w:rsidRDefault="00000000">
            <w:pPr>
              <w:pStyle w:val="AccurriTableheaderinmaintable"/>
              <w:keepNext/>
            </w:pPr>
            <w:r>
              <w:rPr>
                <w:lang w:val="en-AU"/>
              </w:rPr>
              <w:t>CU'000</w:t>
            </w:r>
          </w:p>
        </w:tc>
      </w:tr>
      <w:tr w:rsidR="00FC548F" w14:paraId="0AC8FD99" w14:textId="77777777">
        <w:trPr>
          <w:cantSplit/>
          <w:tblHeader/>
        </w:trPr>
        <w:tc>
          <w:tcPr>
            <w:tcW w:w="8301" w:type="dxa"/>
            <w:tcBorders>
              <w:top w:val="nil"/>
              <w:left w:val="nil"/>
              <w:bottom w:val="nil"/>
              <w:right w:val="nil"/>
            </w:tcBorders>
            <w:tcMar>
              <w:left w:w="0" w:type="dxa"/>
              <w:right w:w="0" w:type="dxa"/>
            </w:tcMar>
            <w:vAlign w:val="bottom"/>
          </w:tcPr>
          <w:p w14:paraId="2DAA246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3437DC6" w14:textId="77777777" w:rsidR="00FC548F" w:rsidRDefault="00FC548F"/>
        </w:tc>
        <w:tc>
          <w:tcPr>
            <w:tcW w:w="1289" w:type="dxa"/>
            <w:tcBorders>
              <w:top w:val="nil"/>
              <w:left w:val="nil"/>
              <w:bottom w:val="nil"/>
              <w:right w:val="nil"/>
            </w:tcBorders>
            <w:tcMar>
              <w:left w:w="0" w:type="dxa"/>
              <w:right w:w="0" w:type="dxa"/>
            </w:tcMar>
            <w:vAlign w:val="bottom"/>
          </w:tcPr>
          <w:p w14:paraId="7F3D068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330043D" w14:textId="77777777" w:rsidR="00FC548F" w:rsidRDefault="00FC548F"/>
        </w:tc>
        <w:tc>
          <w:tcPr>
            <w:tcW w:w="1289" w:type="dxa"/>
            <w:tcBorders>
              <w:top w:val="nil"/>
              <w:left w:val="nil"/>
              <w:bottom w:val="nil"/>
              <w:right w:val="nil"/>
            </w:tcBorders>
            <w:tcMar>
              <w:left w:w="0" w:type="dxa"/>
              <w:right w:w="0" w:type="dxa"/>
            </w:tcMar>
            <w:vAlign w:val="bottom"/>
          </w:tcPr>
          <w:p w14:paraId="441F95F7" w14:textId="77777777" w:rsidR="00FC548F" w:rsidRDefault="00FC548F">
            <w:pPr>
              <w:pStyle w:val="AccurriTableheaderinmaintable"/>
              <w:keepNext/>
            </w:pPr>
          </w:p>
        </w:tc>
      </w:tr>
      <w:tr w:rsidR="00FC548F" w14:paraId="6216C27E" w14:textId="77777777">
        <w:tc>
          <w:tcPr>
            <w:tcW w:w="8301" w:type="dxa"/>
            <w:tcBorders>
              <w:top w:val="nil"/>
              <w:left w:val="nil"/>
              <w:bottom w:val="nil"/>
              <w:right w:val="nil"/>
            </w:tcBorders>
            <w:tcMar>
              <w:left w:w="0" w:type="dxa"/>
              <w:right w:w="0" w:type="dxa"/>
            </w:tcMar>
            <w:vAlign w:val="bottom"/>
          </w:tcPr>
          <w:p w14:paraId="5BB59A64" w14:textId="77777777" w:rsidR="00FC548F"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0F0D6E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27231D2"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1EDF21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06D7462" w14:textId="77777777" w:rsidR="00FC548F" w:rsidRDefault="00000000">
            <w:pPr>
              <w:pStyle w:val="AccurriTablenumericvalues"/>
              <w:keepNext/>
            </w:pPr>
            <w:r>
              <w:rPr>
                <w:lang w:val="en-AU"/>
              </w:rPr>
              <w:t xml:space="preserve">1,273 </w:t>
            </w:r>
          </w:p>
        </w:tc>
      </w:tr>
    </w:tbl>
    <w:p w14:paraId="1E305562" w14:textId="77777777" w:rsidR="00FC548F" w:rsidRDefault="00000000">
      <w:r>
        <w:rPr>
          <w:rFonts w:ascii="Times New Roman" w:eastAsia="Times New Roman" w:hAnsi="Times New Roman" w:cs="Times New Roman"/>
          <w:b/>
          <w:lang w:val="en-AU"/>
        </w:rPr>
        <w:t xml:space="preserve"> </w:t>
      </w:r>
    </w:p>
    <w:p w14:paraId="3F4862E0" w14:textId="77777777" w:rsidR="00FC548F" w:rsidRDefault="00000000">
      <w:pPr>
        <w:pStyle w:val="AccurriParagraphcontent"/>
        <w:keepNext/>
        <w:keepLines/>
      </w:pPr>
      <w:r>
        <w:rPr>
          <w:lang w:val="en-AU"/>
        </w:rPr>
        <w:t>Refer to note 32 for further information on financial instruments.</w:t>
      </w:r>
    </w:p>
    <w:p w14:paraId="5705EFC9" w14:textId="77777777" w:rsidR="00FC548F" w:rsidRDefault="00000000">
      <w:r>
        <w:rPr>
          <w:rFonts w:ascii="Times New Roman" w:eastAsia="Times New Roman" w:hAnsi="Times New Roman" w:cs="Times New Roman"/>
          <w:b/>
          <w:lang w:val="en-AU"/>
        </w:rPr>
        <w:t xml:space="preserve"> </w:t>
      </w:r>
    </w:p>
    <w:p w14:paraId="19CCC5A4" w14:textId="77777777" w:rsidR="00FC548F" w:rsidRDefault="00000000">
      <w:pPr>
        <w:pStyle w:val="AccurriParagraphsubheader"/>
        <w:keepNext/>
        <w:keepLines/>
      </w:pPr>
      <w:r>
        <w:rPr>
          <w:lang w:val="en-AU"/>
        </w:rPr>
        <w:t>Assets pledged as security</w:t>
      </w:r>
    </w:p>
    <w:p w14:paraId="5FC6F353" w14:textId="77777777" w:rsidR="00FC548F" w:rsidRDefault="00000000">
      <w:pPr>
        <w:pStyle w:val="AccurriParagraphcontent"/>
        <w:keepNext/>
        <w:keepLines/>
        <w:shd w:val="clear" w:color="auto" w:fill="FFFFFF"/>
      </w:pPr>
      <w:r>
        <w:rPr>
          <w:lang w:val="en-AU"/>
        </w:rPr>
        <w:t>The bank overdraft and loans are secured by first mortgages over the consolidated entity's assets.</w:t>
      </w:r>
    </w:p>
    <w:p w14:paraId="6E71B3AE" w14:textId="77777777" w:rsidR="00FC548F" w:rsidRDefault="00000000">
      <w:r>
        <w:rPr>
          <w:rFonts w:ascii="Times New Roman" w:eastAsia="Times New Roman" w:hAnsi="Times New Roman" w:cs="Times New Roman"/>
          <w:b/>
          <w:lang w:val="en-AU"/>
        </w:rPr>
        <w:t xml:space="preserve"> </w:t>
      </w:r>
    </w:p>
    <w:p w14:paraId="1B071612" w14:textId="77777777" w:rsidR="00FC548F" w:rsidRDefault="00000000">
      <w:pPr>
        <w:pStyle w:val="AccurriParagraphsubheader"/>
        <w:keepNext/>
        <w:keepLines/>
      </w:pPr>
      <w:r>
        <w:rPr>
          <w:lang w:val="en-AU"/>
        </w:rPr>
        <w:t>Financing arrangements</w:t>
      </w:r>
    </w:p>
    <w:p w14:paraId="79E66DC1" w14:textId="77777777" w:rsidR="00FC548F" w:rsidRDefault="00000000">
      <w:pPr>
        <w:pStyle w:val="AccurriParagraphcontent"/>
        <w:keepNext/>
        <w:keepLines/>
      </w:pPr>
      <w:r>
        <w:rPr>
          <w:lang w:val="en-AU"/>
        </w:rPr>
        <w:t>Unrestricted access was available at the reporting date to the following lines of credit:</w:t>
      </w:r>
    </w:p>
    <w:p w14:paraId="180D6E5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2BBF768D" w14:textId="77777777">
        <w:trPr>
          <w:cantSplit/>
          <w:tblHeader/>
        </w:trPr>
        <w:tc>
          <w:tcPr>
            <w:tcW w:w="8301" w:type="dxa"/>
            <w:tcBorders>
              <w:top w:val="nil"/>
              <w:left w:val="nil"/>
              <w:bottom w:val="nil"/>
              <w:right w:val="nil"/>
            </w:tcBorders>
            <w:tcMar>
              <w:left w:w="0" w:type="dxa"/>
              <w:right w:w="0" w:type="dxa"/>
            </w:tcMar>
            <w:vAlign w:val="bottom"/>
          </w:tcPr>
          <w:p w14:paraId="564DCDC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1DD0A0B" w14:textId="77777777" w:rsidR="00FC548F" w:rsidRDefault="00FC548F"/>
        </w:tc>
        <w:tc>
          <w:tcPr>
            <w:tcW w:w="2638" w:type="dxa"/>
            <w:gridSpan w:val="3"/>
            <w:tcBorders>
              <w:top w:val="nil"/>
              <w:left w:val="nil"/>
              <w:bottom w:val="nil"/>
              <w:right w:val="nil"/>
            </w:tcBorders>
            <w:tcMar>
              <w:left w:w="0" w:type="dxa"/>
              <w:right w:w="0" w:type="dxa"/>
            </w:tcMar>
            <w:vAlign w:val="bottom"/>
          </w:tcPr>
          <w:p w14:paraId="17D6EFF0" w14:textId="77777777" w:rsidR="00FC548F" w:rsidRDefault="00000000">
            <w:pPr>
              <w:pStyle w:val="AccurriTableheaderinmaintable"/>
              <w:keepNext/>
            </w:pPr>
            <w:r>
              <w:rPr>
                <w:lang w:val="en-AU"/>
              </w:rPr>
              <w:t>Consolidated</w:t>
            </w:r>
          </w:p>
        </w:tc>
      </w:tr>
      <w:tr w:rsidR="00FC548F" w14:paraId="722DABA7" w14:textId="77777777">
        <w:trPr>
          <w:cantSplit/>
          <w:tblHeader/>
        </w:trPr>
        <w:tc>
          <w:tcPr>
            <w:tcW w:w="8301" w:type="dxa"/>
            <w:tcBorders>
              <w:top w:val="nil"/>
              <w:left w:val="nil"/>
              <w:bottom w:val="nil"/>
              <w:right w:val="nil"/>
            </w:tcBorders>
            <w:tcMar>
              <w:left w:w="0" w:type="dxa"/>
              <w:right w:w="0" w:type="dxa"/>
            </w:tcMar>
            <w:vAlign w:val="bottom"/>
          </w:tcPr>
          <w:p w14:paraId="6B33B7B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A1BE609" w14:textId="77777777" w:rsidR="00FC548F" w:rsidRDefault="00FC548F"/>
        </w:tc>
        <w:tc>
          <w:tcPr>
            <w:tcW w:w="1289" w:type="dxa"/>
            <w:tcBorders>
              <w:top w:val="nil"/>
              <w:left w:val="nil"/>
              <w:bottom w:val="nil"/>
              <w:right w:val="nil"/>
            </w:tcBorders>
            <w:tcMar>
              <w:left w:w="0" w:type="dxa"/>
              <w:right w:w="0" w:type="dxa"/>
            </w:tcMar>
            <w:vAlign w:val="bottom"/>
          </w:tcPr>
          <w:p w14:paraId="5B54B92A"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C506E8D" w14:textId="77777777" w:rsidR="00FC548F" w:rsidRDefault="00FC548F"/>
        </w:tc>
        <w:tc>
          <w:tcPr>
            <w:tcW w:w="1289" w:type="dxa"/>
            <w:tcBorders>
              <w:top w:val="nil"/>
              <w:left w:val="nil"/>
              <w:bottom w:val="nil"/>
              <w:right w:val="nil"/>
            </w:tcBorders>
            <w:tcMar>
              <w:left w:w="0" w:type="dxa"/>
              <w:right w:w="0" w:type="dxa"/>
            </w:tcMar>
            <w:vAlign w:val="bottom"/>
          </w:tcPr>
          <w:p w14:paraId="14ADFF73" w14:textId="77777777" w:rsidR="00FC548F" w:rsidRDefault="00000000">
            <w:pPr>
              <w:pStyle w:val="AccurriTableheaderinmaintable"/>
              <w:keepNext/>
            </w:pPr>
            <w:r>
              <w:rPr>
                <w:lang w:val="en-AU"/>
              </w:rPr>
              <w:t>2023</w:t>
            </w:r>
          </w:p>
        </w:tc>
      </w:tr>
      <w:tr w:rsidR="00FC548F" w14:paraId="23FB6C53" w14:textId="77777777">
        <w:trPr>
          <w:cantSplit/>
          <w:tblHeader/>
        </w:trPr>
        <w:tc>
          <w:tcPr>
            <w:tcW w:w="8301" w:type="dxa"/>
            <w:tcBorders>
              <w:top w:val="nil"/>
              <w:left w:val="nil"/>
              <w:bottom w:val="nil"/>
              <w:right w:val="nil"/>
            </w:tcBorders>
            <w:tcMar>
              <w:left w:w="0" w:type="dxa"/>
              <w:right w:w="0" w:type="dxa"/>
            </w:tcMar>
            <w:vAlign w:val="bottom"/>
          </w:tcPr>
          <w:p w14:paraId="5D1F0D7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5397EC" w14:textId="77777777" w:rsidR="00FC548F" w:rsidRDefault="00FC548F"/>
        </w:tc>
        <w:tc>
          <w:tcPr>
            <w:tcW w:w="1289" w:type="dxa"/>
            <w:tcBorders>
              <w:top w:val="nil"/>
              <w:left w:val="nil"/>
              <w:bottom w:val="nil"/>
              <w:right w:val="nil"/>
            </w:tcBorders>
            <w:tcMar>
              <w:left w:w="0" w:type="dxa"/>
              <w:right w:w="0" w:type="dxa"/>
            </w:tcMar>
            <w:vAlign w:val="bottom"/>
          </w:tcPr>
          <w:p w14:paraId="20F7F37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4478BE" w14:textId="77777777" w:rsidR="00FC548F" w:rsidRDefault="00FC548F"/>
        </w:tc>
        <w:tc>
          <w:tcPr>
            <w:tcW w:w="1289" w:type="dxa"/>
            <w:tcBorders>
              <w:top w:val="nil"/>
              <w:left w:val="nil"/>
              <w:bottom w:val="nil"/>
              <w:right w:val="nil"/>
            </w:tcBorders>
            <w:tcMar>
              <w:left w:w="0" w:type="dxa"/>
              <w:right w:w="0" w:type="dxa"/>
            </w:tcMar>
            <w:vAlign w:val="bottom"/>
          </w:tcPr>
          <w:p w14:paraId="54D900AA" w14:textId="77777777" w:rsidR="00FC548F" w:rsidRDefault="00000000">
            <w:pPr>
              <w:pStyle w:val="AccurriTableheaderinmaintable"/>
              <w:keepNext/>
            </w:pPr>
            <w:r>
              <w:rPr>
                <w:lang w:val="en-AU"/>
              </w:rPr>
              <w:t>CU'000</w:t>
            </w:r>
          </w:p>
        </w:tc>
      </w:tr>
      <w:tr w:rsidR="00FC548F" w14:paraId="69D3855C" w14:textId="77777777">
        <w:trPr>
          <w:cantSplit/>
          <w:tblHeader/>
        </w:trPr>
        <w:tc>
          <w:tcPr>
            <w:tcW w:w="8301" w:type="dxa"/>
            <w:tcBorders>
              <w:top w:val="nil"/>
              <w:left w:val="nil"/>
              <w:bottom w:val="nil"/>
              <w:right w:val="nil"/>
            </w:tcBorders>
            <w:tcMar>
              <w:left w:w="0" w:type="dxa"/>
              <w:right w:w="0" w:type="dxa"/>
            </w:tcMar>
            <w:vAlign w:val="bottom"/>
          </w:tcPr>
          <w:p w14:paraId="7F777B9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5CCA4EC" w14:textId="77777777" w:rsidR="00FC548F" w:rsidRDefault="00FC548F"/>
        </w:tc>
        <w:tc>
          <w:tcPr>
            <w:tcW w:w="1289" w:type="dxa"/>
            <w:tcBorders>
              <w:top w:val="nil"/>
              <w:left w:val="nil"/>
              <w:bottom w:val="nil"/>
              <w:right w:val="nil"/>
            </w:tcBorders>
            <w:tcMar>
              <w:left w:w="0" w:type="dxa"/>
              <w:right w:w="0" w:type="dxa"/>
            </w:tcMar>
            <w:vAlign w:val="bottom"/>
          </w:tcPr>
          <w:p w14:paraId="36DFC89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21E9D3F" w14:textId="77777777" w:rsidR="00FC548F" w:rsidRDefault="00FC548F"/>
        </w:tc>
        <w:tc>
          <w:tcPr>
            <w:tcW w:w="1289" w:type="dxa"/>
            <w:tcBorders>
              <w:top w:val="nil"/>
              <w:left w:val="nil"/>
              <w:bottom w:val="nil"/>
              <w:right w:val="nil"/>
            </w:tcBorders>
            <w:tcMar>
              <w:left w:w="0" w:type="dxa"/>
              <w:right w:w="0" w:type="dxa"/>
            </w:tcMar>
            <w:vAlign w:val="bottom"/>
          </w:tcPr>
          <w:p w14:paraId="2B835EAB" w14:textId="77777777" w:rsidR="00FC548F" w:rsidRDefault="00FC548F">
            <w:pPr>
              <w:pStyle w:val="AccurriTableheaderinmaintable"/>
              <w:keepNext/>
            </w:pPr>
          </w:p>
        </w:tc>
      </w:tr>
      <w:tr w:rsidR="00FC548F" w14:paraId="6F15B0D7" w14:textId="77777777">
        <w:tc>
          <w:tcPr>
            <w:tcW w:w="8301" w:type="dxa"/>
            <w:tcBorders>
              <w:top w:val="nil"/>
              <w:left w:val="nil"/>
              <w:bottom w:val="nil"/>
              <w:right w:val="nil"/>
            </w:tcBorders>
            <w:tcMar>
              <w:left w:w="0" w:type="dxa"/>
              <w:right w:w="0" w:type="dxa"/>
            </w:tcMar>
            <w:vAlign w:val="bottom"/>
          </w:tcPr>
          <w:p w14:paraId="72AFFFF2" w14:textId="77777777" w:rsidR="00FC548F" w:rsidRDefault="00000000">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64FAEBD6" w14:textId="77777777" w:rsidR="00FC548F" w:rsidRDefault="00FC548F"/>
        </w:tc>
        <w:tc>
          <w:tcPr>
            <w:tcW w:w="1289" w:type="dxa"/>
            <w:tcBorders>
              <w:top w:val="nil"/>
              <w:left w:val="nil"/>
              <w:bottom w:val="nil"/>
              <w:right w:val="nil"/>
            </w:tcBorders>
            <w:tcMar>
              <w:left w:w="0" w:type="dxa"/>
              <w:right w:w="60" w:type="dxa"/>
            </w:tcMar>
            <w:vAlign w:val="bottom"/>
          </w:tcPr>
          <w:p w14:paraId="0936539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30F849" w14:textId="77777777" w:rsidR="00FC548F" w:rsidRDefault="00FC548F"/>
        </w:tc>
        <w:tc>
          <w:tcPr>
            <w:tcW w:w="1289" w:type="dxa"/>
            <w:tcBorders>
              <w:top w:val="nil"/>
              <w:left w:val="nil"/>
              <w:bottom w:val="nil"/>
              <w:right w:val="nil"/>
            </w:tcBorders>
            <w:tcMar>
              <w:left w:w="0" w:type="dxa"/>
              <w:right w:w="60" w:type="dxa"/>
            </w:tcMar>
            <w:vAlign w:val="bottom"/>
          </w:tcPr>
          <w:p w14:paraId="65B1BFBD" w14:textId="77777777" w:rsidR="00FC548F" w:rsidRDefault="00FC548F">
            <w:pPr>
              <w:pStyle w:val="AccurriTablenumericvalues"/>
              <w:keepNext/>
            </w:pPr>
          </w:p>
        </w:tc>
      </w:tr>
      <w:tr w:rsidR="00FC548F" w14:paraId="10B8E7DA" w14:textId="77777777">
        <w:tc>
          <w:tcPr>
            <w:tcW w:w="8301" w:type="dxa"/>
            <w:tcBorders>
              <w:top w:val="nil"/>
              <w:left w:val="nil"/>
              <w:bottom w:val="nil"/>
              <w:right w:val="nil"/>
            </w:tcBorders>
            <w:tcMar>
              <w:left w:w="300" w:type="dxa"/>
              <w:right w:w="0" w:type="dxa"/>
            </w:tcMar>
            <w:vAlign w:val="bottom"/>
          </w:tcPr>
          <w:p w14:paraId="2E2E19A0" w14:textId="77777777" w:rsidR="00FC548F"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3999C9CB" w14:textId="77777777" w:rsidR="00FC548F" w:rsidRDefault="00FC548F"/>
        </w:tc>
        <w:tc>
          <w:tcPr>
            <w:tcW w:w="1289" w:type="dxa"/>
            <w:tcBorders>
              <w:top w:val="nil"/>
              <w:left w:val="nil"/>
              <w:bottom w:val="nil"/>
              <w:right w:val="nil"/>
            </w:tcBorders>
            <w:tcMar>
              <w:left w:w="0" w:type="dxa"/>
              <w:right w:w="60" w:type="dxa"/>
            </w:tcMar>
            <w:vAlign w:val="bottom"/>
          </w:tcPr>
          <w:p w14:paraId="5BDF5333" w14:textId="77777777" w:rsidR="00FC548F"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2187BF4B" w14:textId="77777777" w:rsidR="00FC548F" w:rsidRDefault="00FC548F"/>
        </w:tc>
        <w:tc>
          <w:tcPr>
            <w:tcW w:w="1289" w:type="dxa"/>
            <w:tcBorders>
              <w:top w:val="nil"/>
              <w:left w:val="nil"/>
              <w:bottom w:val="nil"/>
              <w:right w:val="nil"/>
            </w:tcBorders>
            <w:tcMar>
              <w:left w:w="0" w:type="dxa"/>
              <w:right w:w="60" w:type="dxa"/>
            </w:tcMar>
            <w:vAlign w:val="bottom"/>
          </w:tcPr>
          <w:p w14:paraId="6FC26C12" w14:textId="77777777" w:rsidR="00FC548F" w:rsidRDefault="00000000">
            <w:pPr>
              <w:pStyle w:val="AccurriTablenumericvalues"/>
              <w:keepNext/>
            </w:pPr>
            <w:r>
              <w:rPr>
                <w:lang w:val="en-AU"/>
              </w:rPr>
              <w:t xml:space="preserve">5,000 </w:t>
            </w:r>
          </w:p>
        </w:tc>
      </w:tr>
      <w:tr w:rsidR="00FC548F" w14:paraId="0D83ED80" w14:textId="77777777">
        <w:tc>
          <w:tcPr>
            <w:tcW w:w="8301" w:type="dxa"/>
            <w:tcBorders>
              <w:top w:val="nil"/>
              <w:left w:val="nil"/>
              <w:bottom w:val="nil"/>
              <w:right w:val="nil"/>
            </w:tcBorders>
            <w:tcMar>
              <w:left w:w="300" w:type="dxa"/>
              <w:right w:w="0" w:type="dxa"/>
            </w:tcMar>
            <w:vAlign w:val="bottom"/>
          </w:tcPr>
          <w:p w14:paraId="20A34CAC" w14:textId="77777777" w:rsidR="00FC548F"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3C117FC" w14:textId="77777777" w:rsidR="00FC548F" w:rsidRDefault="00FC548F"/>
        </w:tc>
        <w:tc>
          <w:tcPr>
            <w:tcW w:w="1289" w:type="dxa"/>
            <w:tcBorders>
              <w:top w:val="nil"/>
              <w:left w:val="nil"/>
              <w:bottom w:val="nil"/>
              <w:right w:val="nil"/>
            </w:tcBorders>
            <w:tcMar>
              <w:left w:w="0" w:type="dxa"/>
              <w:right w:w="60" w:type="dxa"/>
            </w:tcMar>
            <w:vAlign w:val="bottom"/>
          </w:tcPr>
          <w:p w14:paraId="11C1EC8D" w14:textId="77777777" w:rsidR="00FC548F"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579C9412" w14:textId="77777777" w:rsidR="00FC548F" w:rsidRDefault="00FC548F"/>
        </w:tc>
        <w:tc>
          <w:tcPr>
            <w:tcW w:w="1289" w:type="dxa"/>
            <w:tcBorders>
              <w:top w:val="nil"/>
              <w:left w:val="nil"/>
              <w:bottom w:val="nil"/>
              <w:right w:val="nil"/>
            </w:tcBorders>
            <w:tcMar>
              <w:left w:w="0" w:type="dxa"/>
              <w:right w:w="60" w:type="dxa"/>
            </w:tcMar>
            <w:vAlign w:val="bottom"/>
          </w:tcPr>
          <w:p w14:paraId="2CE94EE2" w14:textId="77777777" w:rsidR="00FC548F" w:rsidRDefault="00000000">
            <w:pPr>
              <w:pStyle w:val="AccurriTablenumericvalues"/>
              <w:keepNext/>
            </w:pPr>
            <w:r>
              <w:rPr>
                <w:lang w:val="en-AU"/>
              </w:rPr>
              <w:t xml:space="preserve">40,000 </w:t>
            </w:r>
          </w:p>
        </w:tc>
      </w:tr>
      <w:tr w:rsidR="00FC548F" w14:paraId="652DF1A4" w14:textId="77777777">
        <w:tc>
          <w:tcPr>
            <w:tcW w:w="8301" w:type="dxa"/>
            <w:tcBorders>
              <w:top w:val="nil"/>
              <w:left w:val="nil"/>
              <w:bottom w:val="nil"/>
              <w:right w:val="nil"/>
            </w:tcBorders>
            <w:tcMar>
              <w:left w:w="300" w:type="dxa"/>
              <w:right w:w="0" w:type="dxa"/>
            </w:tcMar>
            <w:vAlign w:val="bottom"/>
          </w:tcPr>
          <w:p w14:paraId="193B003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7845171"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A352182" w14:textId="77777777" w:rsidR="00FC548F"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635360AD"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10B0AEC8" w14:textId="77777777" w:rsidR="00FC548F" w:rsidRDefault="00000000">
            <w:pPr>
              <w:pStyle w:val="AccurriTablenumericvalues"/>
              <w:keepNext/>
            </w:pPr>
            <w:r>
              <w:rPr>
                <w:lang w:val="en-AU"/>
              </w:rPr>
              <w:t xml:space="preserve">45,000 </w:t>
            </w:r>
          </w:p>
        </w:tc>
      </w:tr>
      <w:tr w:rsidR="00FC548F" w14:paraId="6E7B1D89" w14:textId="77777777">
        <w:tc>
          <w:tcPr>
            <w:tcW w:w="8301" w:type="dxa"/>
            <w:tcBorders>
              <w:top w:val="nil"/>
              <w:left w:val="nil"/>
              <w:bottom w:val="nil"/>
              <w:right w:val="nil"/>
            </w:tcBorders>
            <w:tcMar>
              <w:left w:w="0" w:type="dxa"/>
              <w:right w:w="0" w:type="dxa"/>
            </w:tcMar>
            <w:vAlign w:val="bottom"/>
          </w:tcPr>
          <w:p w14:paraId="2E9C094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31BD2F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78103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13BFD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B3601E" w14:textId="77777777" w:rsidR="00FC548F" w:rsidRDefault="00FC548F">
            <w:pPr>
              <w:pStyle w:val="AccurriTablenumericvalues"/>
              <w:keepNext/>
            </w:pPr>
          </w:p>
        </w:tc>
      </w:tr>
      <w:tr w:rsidR="00FC548F" w14:paraId="2A5A8201" w14:textId="77777777">
        <w:tc>
          <w:tcPr>
            <w:tcW w:w="8301" w:type="dxa"/>
            <w:tcBorders>
              <w:top w:val="nil"/>
              <w:left w:val="nil"/>
              <w:bottom w:val="nil"/>
              <w:right w:val="nil"/>
            </w:tcBorders>
            <w:tcMar>
              <w:left w:w="0" w:type="dxa"/>
              <w:right w:w="0" w:type="dxa"/>
            </w:tcMar>
            <w:vAlign w:val="bottom"/>
          </w:tcPr>
          <w:p w14:paraId="04290B48" w14:textId="77777777" w:rsidR="00FC548F" w:rsidRDefault="00000000">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35A27C09" w14:textId="77777777" w:rsidR="00FC548F" w:rsidRDefault="00FC548F"/>
        </w:tc>
        <w:tc>
          <w:tcPr>
            <w:tcW w:w="1289" w:type="dxa"/>
            <w:tcBorders>
              <w:top w:val="nil"/>
              <w:left w:val="nil"/>
              <w:bottom w:val="nil"/>
              <w:right w:val="nil"/>
            </w:tcBorders>
            <w:tcMar>
              <w:left w:w="0" w:type="dxa"/>
              <w:right w:w="60" w:type="dxa"/>
            </w:tcMar>
            <w:vAlign w:val="bottom"/>
          </w:tcPr>
          <w:p w14:paraId="357D258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16B2F2" w14:textId="77777777" w:rsidR="00FC548F" w:rsidRDefault="00FC548F"/>
        </w:tc>
        <w:tc>
          <w:tcPr>
            <w:tcW w:w="1289" w:type="dxa"/>
            <w:tcBorders>
              <w:top w:val="nil"/>
              <w:left w:val="nil"/>
              <w:bottom w:val="nil"/>
              <w:right w:val="nil"/>
            </w:tcBorders>
            <w:tcMar>
              <w:left w:w="0" w:type="dxa"/>
              <w:right w:w="60" w:type="dxa"/>
            </w:tcMar>
            <w:vAlign w:val="bottom"/>
          </w:tcPr>
          <w:p w14:paraId="0ADBB925" w14:textId="77777777" w:rsidR="00FC548F" w:rsidRDefault="00FC548F">
            <w:pPr>
              <w:pStyle w:val="AccurriTablenumericvalues"/>
              <w:keepNext/>
            </w:pPr>
          </w:p>
        </w:tc>
      </w:tr>
      <w:tr w:rsidR="00FC548F" w14:paraId="1EBE2154" w14:textId="77777777">
        <w:tc>
          <w:tcPr>
            <w:tcW w:w="8301" w:type="dxa"/>
            <w:tcBorders>
              <w:top w:val="nil"/>
              <w:left w:val="nil"/>
              <w:bottom w:val="nil"/>
              <w:right w:val="nil"/>
            </w:tcBorders>
            <w:tcMar>
              <w:left w:w="300" w:type="dxa"/>
              <w:right w:w="0" w:type="dxa"/>
            </w:tcMar>
            <w:vAlign w:val="bottom"/>
          </w:tcPr>
          <w:p w14:paraId="6D3A37BA" w14:textId="77777777" w:rsidR="00FC548F"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D78D2D4" w14:textId="77777777" w:rsidR="00FC548F" w:rsidRDefault="00FC548F"/>
        </w:tc>
        <w:tc>
          <w:tcPr>
            <w:tcW w:w="1289" w:type="dxa"/>
            <w:tcBorders>
              <w:top w:val="nil"/>
              <w:left w:val="nil"/>
              <w:bottom w:val="nil"/>
              <w:right w:val="nil"/>
            </w:tcBorders>
            <w:tcMar>
              <w:left w:w="0" w:type="dxa"/>
              <w:right w:w="60" w:type="dxa"/>
            </w:tcMar>
            <w:vAlign w:val="bottom"/>
          </w:tcPr>
          <w:p w14:paraId="4F3CFD62"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1D187DE" w14:textId="77777777" w:rsidR="00FC548F" w:rsidRDefault="00FC548F"/>
        </w:tc>
        <w:tc>
          <w:tcPr>
            <w:tcW w:w="1289" w:type="dxa"/>
            <w:tcBorders>
              <w:top w:val="nil"/>
              <w:left w:val="nil"/>
              <w:bottom w:val="nil"/>
              <w:right w:val="nil"/>
            </w:tcBorders>
            <w:tcMar>
              <w:left w:w="0" w:type="dxa"/>
              <w:right w:w="60" w:type="dxa"/>
            </w:tcMar>
            <w:vAlign w:val="bottom"/>
          </w:tcPr>
          <w:p w14:paraId="0E5645BD" w14:textId="77777777" w:rsidR="00FC548F" w:rsidRDefault="00000000">
            <w:pPr>
              <w:pStyle w:val="AccurriTablenumericvalues"/>
              <w:keepNext/>
            </w:pPr>
            <w:r>
              <w:rPr>
                <w:lang w:val="en-AU"/>
              </w:rPr>
              <w:t xml:space="preserve">1,273 </w:t>
            </w:r>
          </w:p>
        </w:tc>
      </w:tr>
      <w:tr w:rsidR="00FC548F" w14:paraId="6EB11FF2" w14:textId="77777777">
        <w:tc>
          <w:tcPr>
            <w:tcW w:w="8301" w:type="dxa"/>
            <w:tcBorders>
              <w:top w:val="nil"/>
              <w:left w:val="nil"/>
              <w:bottom w:val="nil"/>
              <w:right w:val="nil"/>
            </w:tcBorders>
            <w:tcMar>
              <w:left w:w="300" w:type="dxa"/>
              <w:right w:w="0" w:type="dxa"/>
            </w:tcMar>
            <w:vAlign w:val="bottom"/>
          </w:tcPr>
          <w:p w14:paraId="7F1159CB" w14:textId="77777777" w:rsidR="00FC548F"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7AECF7C" w14:textId="77777777" w:rsidR="00FC548F" w:rsidRDefault="00FC548F"/>
        </w:tc>
        <w:tc>
          <w:tcPr>
            <w:tcW w:w="1289" w:type="dxa"/>
            <w:tcBorders>
              <w:top w:val="nil"/>
              <w:left w:val="nil"/>
              <w:bottom w:val="nil"/>
              <w:right w:val="nil"/>
            </w:tcBorders>
            <w:tcMar>
              <w:left w:w="0" w:type="dxa"/>
              <w:right w:w="60" w:type="dxa"/>
            </w:tcMar>
            <w:vAlign w:val="bottom"/>
          </w:tcPr>
          <w:p w14:paraId="685AA2EF"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8299153" w14:textId="77777777" w:rsidR="00FC548F" w:rsidRDefault="00FC548F"/>
        </w:tc>
        <w:tc>
          <w:tcPr>
            <w:tcW w:w="1289" w:type="dxa"/>
            <w:tcBorders>
              <w:top w:val="nil"/>
              <w:left w:val="nil"/>
              <w:bottom w:val="nil"/>
              <w:right w:val="nil"/>
            </w:tcBorders>
            <w:tcMar>
              <w:left w:w="0" w:type="dxa"/>
              <w:right w:w="60" w:type="dxa"/>
            </w:tcMar>
            <w:vAlign w:val="bottom"/>
          </w:tcPr>
          <w:p w14:paraId="6DB90992" w14:textId="77777777" w:rsidR="00FC548F" w:rsidRDefault="00000000">
            <w:pPr>
              <w:pStyle w:val="AccurriTablenumericvalues"/>
              <w:keepNext/>
            </w:pPr>
            <w:r>
              <w:rPr>
                <w:lang w:val="en-AU"/>
              </w:rPr>
              <w:t xml:space="preserve">-  </w:t>
            </w:r>
          </w:p>
        </w:tc>
      </w:tr>
      <w:tr w:rsidR="00FC548F" w14:paraId="1CA0319B" w14:textId="77777777">
        <w:tc>
          <w:tcPr>
            <w:tcW w:w="8301" w:type="dxa"/>
            <w:tcBorders>
              <w:top w:val="nil"/>
              <w:left w:val="nil"/>
              <w:bottom w:val="nil"/>
              <w:right w:val="nil"/>
            </w:tcBorders>
            <w:tcMar>
              <w:left w:w="300" w:type="dxa"/>
              <w:right w:w="0" w:type="dxa"/>
            </w:tcMar>
            <w:vAlign w:val="bottom"/>
          </w:tcPr>
          <w:p w14:paraId="1C23752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7517AB0"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2BDC638B" w14:textId="77777777" w:rsidR="00FC548F"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0E3886A"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3F517D5" w14:textId="77777777" w:rsidR="00FC548F" w:rsidRDefault="00000000">
            <w:pPr>
              <w:pStyle w:val="AccurriTablenumericvalues"/>
              <w:keepNext/>
            </w:pPr>
            <w:r>
              <w:rPr>
                <w:lang w:val="en-AU"/>
              </w:rPr>
              <w:t xml:space="preserve">1,273 </w:t>
            </w:r>
          </w:p>
        </w:tc>
      </w:tr>
      <w:tr w:rsidR="00FC548F" w14:paraId="41F01474" w14:textId="77777777">
        <w:tc>
          <w:tcPr>
            <w:tcW w:w="8301" w:type="dxa"/>
            <w:tcBorders>
              <w:top w:val="nil"/>
              <w:left w:val="nil"/>
              <w:bottom w:val="nil"/>
              <w:right w:val="nil"/>
            </w:tcBorders>
            <w:tcMar>
              <w:left w:w="0" w:type="dxa"/>
              <w:right w:w="0" w:type="dxa"/>
            </w:tcMar>
            <w:vAlign w:val="bottom"/>
          </w:tcPr>
          <w:p w14:paraId="489BB81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8F2075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10B5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14A23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6A06283" w14:textId="77777777" w:rsidR="00FC548F" w:rsidRDefault="00FC548F">
            <w:pPr>
              <w:pStyle w:val="AccurriTablenumericvalues"/>
              <w:keepNext/>
            </w:pPr>
          </w:p>
        </w:tc>
      </w:tr>
      <w:tr w:rsidR="00FC548F" w14:paraId="37C6BE0E" w14:textId="77777777">
        <w:tc>
          <w:tcPr>
            <w:tcW w:w="8301" w:type="dxa"/>
            <w:tcBorders>
              <w:top w:val="nil"/>
              <w:left w:val="nil"/>
              <w:bottom w:val="nil"/>
              <w:right w:val="nil"/>
            </w:tcBorders>
            <w:tcMar>
              <w:left w:w="0" w:type="dxa"/>
              <w:right w:w="0" w:type="dxa"/>
            </w:tcMar>
            <w:vAlign w:val="bottom"/>
          </w:tcPr>
          <w:p w14:paraId="324D9051" w14:textId="77777777" w:rsidR="00FC548F" w:rsidRDefault="00000000">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64A635A9" w14:textId="77777777" w:rsidR="00FC548F" w:rsidRDefault="00FC548F"/>
        </w:tc>
        <w:tc>
          <w:tcPr>
            <w:tcW w:w="1289" w:type="dxa"/>
            <w:tcBorders>
              <w:top w:val="nil"/>
              <w:left w:val="nil"/>
              <w:bottom w:val="nil"/>
              <w:right w:val="nil"/>
            </w:tcBorders>
            <w:tcMar>
              <w:left w:w="0" w:type="dxa"/>
              <w:right w:w="60" w:type="dxa"/>
            </w:tcMar>
            <w:vAlign w:val="bottom"/>
          </w:tcPr>
          <w:p w14:paraId="5765841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8A1FB4" w14:textId="77777777" w:rsidR="00FC548F" w:rsidRDefault="00FC548F"/>
        </w:tc>
        <w:tc>
          <w:tcPr>
            <w:tcW w:w="1289" w:type="dxa"/>
            <w:tcBorders>
              <w:top w:val="nil"/>
              <w:left w:val="nil"/>
              <w:bottom w:val="nil"/>
              <w:right w:val="nil"/>
            </w:tcBorders>
            <w:tcMar>
              <w:left w:w="0" w:type="dxa"/>
              <w:right w:w="60" w:type="dxa"/>
            </w:tcMar>
            <w:vAlign w:val="bottom"/>
          </w:tcPr>
          <w:p w14:paraId="09EF2E0F" w14:textId="77777777" w:rsidR="00FC548F" w:rsidRDefault="00FC548F">
            <w:pPr>
              <w:pStyle w:val="AccurriTablenumericvalues"/>
              <w:keepNext/>
            </w:pPr>
          </w:p>
        </w:tc>
      </w:tr>
      <w:tr w:rsidR="00FC548F" w14:paraId="180396BB" w14:textId="77777777">
        <w:tc>
          <w:tcPr>
            <w:tcW w:w="8301" w:type="dxa"/>
            <w:tcBorders>
              <w:top w:val="nil"/>
              <w:left w:val="nil"/>
              <w:bottom w:val="nil"/>
              <w:right w:val="nil"/>
            </w:tcBorders>
            <w:tcMar>
              <w:left w:w="300" w:type="dxa"/>
              <w:right w:w="0" w:type="dxa"/>
            </w:tcMar>
            <w:vAlign w:val="bottom"/>
          </w:tcPr>
          <w:p w14:paraId="5E75F94C" w14:textId="77777777" w:rsidR="00FC548F"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EE9CD1F" w14:textId="77777777" w:rsidR="00FC548F" w:rsidRDefault="00FC548F"/>
        </w:tc>
        <w:tc>
          <w:tcPr>
            <w:tcW w:w="1289" w:type="dxa"/>
            <w:tcBorders>
              <w:top w:val="nil"/>
              <w:left w:val="nil"/>
              <w:bottom w:val="nil"/>
              <w:right w:val="nil"/>
            </w:tcBorders>
            <w:tcMar>
              <w:left w:w="0" w:type="dxa"/>
              <w:right w:w="60" w:type="dxa"/>
            </w:tcMar>
            <w:vAlign w:val="bottom"/>
          </w:tcPr>
          <w:p w14:paraId="1A6F0969" w14:textId="77777777" w:rsidR="00FC548F"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30C8D165" w14:textId="77777777" w:rsidR="00FC548F" w:rsidRDefault="00FC548F"/>
        </w:tc>
        <w:tc>
          <w:tcPr>
            <w:tcW w:w="1289" w:type="dxa"/>
            <w:tcBorders>
              <w:top w:val="nil"/>
              <w:left w:val="nil"/>
              <w:bottom w:val="nil"/>
              <w:right w:val="nil"/>
            </w:tcBorders>
            <w:tcMar>
              <w:left w:w="0" w:type="dxa"/>
              <w:right w:w="60" w:type="dxa"/>
            </w:tcMar>
            <w:vAlign w:val="bottom"/>
          </w:tcPr>
          <w:p w14:paraId="2315D7C6" w14:textId="77777777" w:rsidR="00FC548F" w:rsidRDefault="00000000">
            <w:pPr>
              <w:pStyle w:val="AccurriTablenumericvalues"/>
              <w:keepNext/>
            </w:pPr>
            <w:r>
              <w:rPr>
                <w:lang w:val="en-AU"/>
              </w:rPr>
              <w:t xml:space="preserve">3,727 </w:t>
            </w:r>
          </w:p>
        </w:tc>
      </w:tr>
      <w:tr w:rsidR="00FC548F" w14:paraId="68D70A91" w14:textId="77777777">
        <w:tc>
          <w:tcPr>
            <w:tcW w:w="8301" w:type="dxa"/>
            <w:tcBorders>
              <w:top w:val="nil"/>
              <w:left w:val="nil"/>
              <w:bottom w:val="nil"/>
              <w:right w:val="nil"/>
            </w:tcBorders>
            <w:tcMar>
              <w:left w:w="300" w:type="dxa"/>
              <w:right w:w="0" w:type="dxa"/>
            </w:tcMar>
            <w:vAlign w:val="bottom"/>
          </w:tcPr>
          <w:p w14:paraId="5CBA4891" w14:textId="77777777" w:rsidR="00FC548F"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17ECB33" w14:textId="77777777" w:rsidR="00FC548F" w:rsidRDefault="00FC548F"/>
        </w:tc>
        <w:tc>
          <w:tcPr>
            <w:tcW w:w="1289" w:type="dxa"/>
            <w:tcBorders>
              <w:top w:val="nil"/>
              <w:left w:val="nil"/>
              <w:bottom w:val="nil"/>
              <w:right w:val="nil"/>
            </w:tcBorders>
            <w:tcMar>
              <w:left w:w="0" w:type="dxa"/>
              <w:right w:w="60" w:type="dxa"/>
            </w:tcMar>
            <w:vAlign w:val="bottom"/>
          </w:tcPr>
          <w:p w14:paraId="28464C47" w14:textId="77777777" w:rsidR="00FC548F"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2BE9173C" w14:textId="77777777" w:rsidR="00FC548F" w:rsidRDefault="00FC548F"/>
        </w:tc>
        <w:tc>
          <w:tcPr>
            <w:tcW w:w="1289" w:type="dxa"/>
            <w:tcBorders>
              <w:top w:val="nil"/>
              <w:left w:val="nil"/>
              <w:bottom w:val="nil"/>
              <w:right w:val="nil"/>
            </w:tcBorders>
            <w:tcMar>
              <w:left w:w="0" w:type="dxa"/>
              <w:right w:w="60" w:type="dxa"/>
            </w:tcMar>
            <w:vAlign w:val="bottom"/>
          </w:tcPr>
          <w:p w14:paraId="282D31AA" w14:textId="77777777" w:rsidR="00FC548F" w:rsidRDefault="00000000">
            <w:pPr>
              <w:pStyle w:val="AccurriTablenumericvalues"/>
              <w:keepNext/>
            </w:pPr>
            <w:r>
              <w:rPr>
                <w:lang w:val="en-AU"/>
              </w:rPr>
              <w:t xml:space="preserve">40,000 </w:t>
            </w:r>
          </w:p>
        </w:tc>
      </w:tr>
      <w:tr w:rsidR="00FC548F" w14:paraId="34F9D9C7" w14:textId="77777777">
        <w:tc>
          <w:tcPr>
            <w:tcW w:w="8301" w:type="dxa"/>
            <w:tcBorders>
              <w:top w:val="nil"/>
              <w:left w:val="nil"/>
              <w:bottom w:val="nil"/>
              <w:right w:val="nil"/>
            </w:tcBorders>
            <w:tcMar>
              <w:left w:w="300" w:type="dxa"/>
              <w:right w:w="0" w:type="dxa"/>
            </w:tcMar>
            <w:vAlign w:val="bottom"/>
          </w:tcPr>
          <w:p w14:paraId="1CBD454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4177E26"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44F4AFA" w14:textId="77777777" w:rsidR="00FC548F"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60FC241F"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4402A828" w14:textId="77777777" w:rsidR="00FC548F" w:rsidRDefault="00000000">
            <w:pPr>
              <w:pStyle w:val="AccurriTablenumericvalues"/>
              <w:keepNext/>
            </w:pPr>
            <w:r>
              <w:rPr>
                <w:lang w:val="en-AU"/>
              </w:rPr>
              <w:t xml:space="preserve">43,727 </w:t>
            </w:r>
          </w:p>
        </w:tc>
      </w:tr>
    </w:tbl>
    <w:p w14:paraId="70247990" w14:textId="77777777" w:rsidR="00FC548F" w:rsidRDefault="00000000">
      <w:r>
        <w:rPr>
          <w:rFonts w:ascii="Times New Roman" w:eastAsia="Times New Roman" w:hAnsi="Times New Roman" w:cs="Times New Roman"/>
          <w:b/>
          <w:lang w:val="en-AU"/>
        </w:rPr>
        <w:t xml:space="preserve"> </w:t>
      </w:r>
    </w:p>
    <w:p w14:paraId="42587416" w14:textId="77777777" w:rsidR="00FC548F" w:rsidRDefault="00000000">
      <w:pPr>
        <w:pStyle w:val="AccurriParagraphsubheader"/>
        <w:keepNext/>
        <w:keepLines/>
      </w:pPr>
      <w:r>
        <w:rPr>
          <w:lang w:val="en-AU"/>
        </w:rPr>
        <w:lastRenderedPageBreak/>
        <w:t>Loan covenants</w:t>
      </w:r>
    </w:p>
    <w:p w14:paraId="566A43B0" w14:textId="77777777" w:rsidR="00FC548F" w:rsidRDefault="00000000">
      <w:pPr>
        <w:pStyle w:val="AccurriParagraphcontent"/>
        <w:keepNext/>
        <w:keepLines/>
      </w:pPr>
      <w:r>
        <w:rPr>
          <w:lang w:val="en-AU"/>
        </w:rPr>
        <w:t>The bank loans are subject to certain financial covenants and these are assessed at the end of each quarter. The loans will be repayable immediately if the covenants are breached. The consolidated entity is not aware of any facts or circumstances that indicate that it may have difficulty complying with the covenants within 12 months after the reporting period.</w:t>
      </w:r>
    </w:p>
    <w:p w14:paraId="45B38CA8" w14:textId="77777777" w:rsidR="00FC548F" w:rsidRDefault="00000000">
      <w:pPr>
        <w:sectPr w:rsidR="00FC548F">
          <w:headerReference w:type="even" r:id="rId165"/>
          <w:headerReference w:type="default" r:id="rId166"/>
          <w:footerReference w:type="even" r:id="rId167"/>
          <w:footerReference w:type="default" r:id="rId168"/>
          <w:headerReference w:type="first" r:id="rId169"/>
          <w:footerReference w:type="first" r:id="rId1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ClmNote_TOC"/>
    <w:p w14:paraId="1427DB15" w14:textId="77777777" w:rsidR="00FC548F" w:rsidRDefault="00000000">
      <w:pPr>
        <w:pStyle w:val="AccurriParagraphmainheader"/>
        <w:keepNext/>
      </w:pPr>
      <w:r>
        <w:fldChar w:fldCharType="begin"/>
      </w:r>
      <w:r>
        <w:rPr>
          <w:lang w:val="en-AU"/>
        </w:rPr>
        <w:instrText>TC "Note 19. Lease liabilities"\f n \l 1</w:instrText>
      </w:r>
      <w:r>
        <w:fldChar w:fldCharType="end"/>
      </w:r>
      <w:bookmarkEnd w:id="70"/>
      <w:r>
        <w:rPr>
          <w:lang w:val="en-AU"/>
        </w:rPr>
        <w:t>Note 19. Lease liabilities</w:t>
      </w:r>
    </w:p>
    <w:p w14:paraId="580C6422"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9EB9342" w14:textId="77777777">
        <w:trPr>
          <w:cantSplit/>
          <w:tblHeader/>
        </w:trPr>
        <w:tc>
          <w:tcPr>
            <w:tcW w:w="8301" w:type="dxa"/>
            <w:tcBorders>
              <w:top w:val="nil"/>
              <w:left w:val="nil"/>
              <w:bottom w:val="nil"/>
              <w:right w:val="nil"/>
            </w:tcBorders>
            <w:tcMar>
              <w:left w:w="0" w:type="dxa"/>
              <w:right w:w="0" w:type="dxa"/>
            </w:tcMar>
            <w:vAlign w:val="bottom"/>
          </w:tcPr>
          <w:p w14:paraId="6E6A4C5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EFF4CDD" w14:textId="77777777" w:rsidR="00FC548F" w:rsidRDefault="00FC548F"/>
        </w:tc>
        <w:tc>
          <w:tcPr>
            <w:tcW w:w="2638" w:type="dxa"/>
            <w:gridSpan w:val="3"/>
            <w:tcBorders>
              <w:top w:val="nil"/>
              <w:left w:val="nil"/>
              <w:bottom w:val="nil"/>
              <w:right w:val="nil"/>
            </w:tcBorders>
            <w:tcMar>
              <w:left w:w="0" w:type="dxa"/>
              <w:right w:w="0" w:type="dxa"/>
            </w:tcMar>
            <w:vAlign w:val="bottom"/>
          </w:tcPr>
          <w:p w14:paraId="2334C162" w14:textId="77777777" w:rsidR="00FC548F" w:rsidRDefault="00000000">
            <w:pPr>
              <w:pStyle w:val="AccurriTableheaderinmaintable"/>
              <w:keepNext/>
            </w:pPr>
            <w:r>
              <w:rPr>
                <w:lang w:val="en-AU"/>
              </w:rPr>
              <w:t>Consolidated</w:t>
            </w:r>
          </w:p>
        </w:tc>
      </w:tr>
      <w:tr w:rsidR="00FC548F" w14:paraId="3B06F1BE" w14:textId="77777777">
        <w:trPr>
          <w:cantSplit/>
          <w:tblHeader/>
        </w:trPr>
        <w:tc>
          <w:tcPr>
            <w:tcW w:w="8301" w:type="dxa"/>
            <w:tcBorders>
              <w:top w:val="nil"/>
              <w:left w:val="nil"/>
              <w:bottom w:val="nil"/>
              <w:right w:val="nil"/>
            </w:tcBorders>
            <w:tcMar>
              <w:left w:w="0" w:type="dxa"/>
              <w:right w:w="0" w:type="dxa"/>
            </w:tcMar>
            <w:vAlign w:val="bottom"/>
          </w:tcPr>
          <w:p w14:paraId="1D7D2FD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6A0C496" w14:textId="77777777" w:rsidR="00FC548F" w:rsidRDefault="00FC548F"/>
        </w:tc>
        <w:tc>
          <w:tcPr>
            <w:tcW w:w="1289" w:type="dxa"/>
            <w:tcBorders>
              <w:top w:val="nil"/>
              <w:left w:val="nil"/>
              <w:bottom w:val="nil"/>
              <w:right w:val="nil"/>
            </w:tcBorders>
            <w:tcMar>
              <w:left w:w="0" w:type="dxa"/>
              <w:right w:w="0" w:type="dxa"/>
            </w:tcMar>
            <w:vAlign w:val="bottom"/>
          </w:tcPr>
          <w:p w14:paraId="40A28FE6"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777497D" w14:textId="77777777" w:rsidR="00FC548F" w:rsidRDefault="00FC548F"/>
        </w:tc>
        <w:tc>
          <w:tcPr>
            <w:tcW w:w="1289" w:type="dxa"/>
            <w:tcBorders>
              <w:top w:val="nil"/>
              <w:left w:val="nil"/>
              <w:bottom w:val="nil"/>
              <w:right w:val="nil"/>
            </w:tcBorders>
            <w:tcMar>
              <w:left w:w="0" w:type="dxa"/>
              <w:right w:w="0" w:type="dxa"/>
            </w:tcMar>
            <w:vAlign w:val="bottom"/>
          </w:tcPr>
          <w:p w14:paraId="764B1F91" w14:textId="77777777" w:rsidR="00FC548F" w:rsidRDefault="00000000">
            <w:pPr>
              <w:pStyle w:val="AccurriTableheaderinmaintable"/>
              <w:keepNext/>
            </w:pPr>
            <w:r>
              <w:rPr>
                <w:lang w:val="en-AU"/>
              </w:rPr>
              <w:t>2023</w:t>
            </w:r>
          </w:p>
        </w:tc>
      </w:tr>
      <w:tr w:rsidR="00FC548F" w14:paraId="34F24D1B" w14:textId="77777777">
        <w:trPr>
          <w:cantSplit/>
          <w:tblHeader/>
        </w:trPr>
        <w:tc>
          <w:tcPr>
            <w:tcW w:w="8301" w:type="dxa"/>
            <w:tcBorders>
              <w:top w:val="nil"/>
              <w:left w:val="nil"/>
              <w:bottom w:val="nil"/>
              <w:right w:val="nil"/>
            </w:tcBorders>
            <w:tcMar>
              <w:left w:w="0" w:type="dxa"/>
              <w:right w:w="0" w:type="dxa"/>
            </w:tcMar>
            <w:vAlign w:val="bottom"/>
          </w:tcPr>
          <w:p w14:paraId="1474C77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F13DD1E" w14:textId="77777777" w:rsidR="00FC548F" w:rsidRDefault="00FC548F"/>
        </w:tc>
        <w:tc>
          <w:tcPr>
            <w:tcW w:w="1289" w:type="dxa"/>
            <w:tcBorders>
              <w:top w:val="nil"/>
              <w:left w:val="nil"/>
              <w:bottom w:val="nil"/>
              <w:right w:val="nil"/>
            </w:tcBorders>
            <w:tcMar>
              <w:left w:w="0" w:type="dxa"/>
              <w:right w:w="0" w:type="dxa"/>
            </w:tcMar>
            <w:vAlign w:val="bottom"/>
          </w:tcPr>
          <w:p w14:paraId="1816A20A"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75320D1" w14:textId="77777777" w:rsidR="00FC548F" w:rsidRDefault="00FC548F"/>
        </w:tc>
        <w:tc>
          <w:tcPr>
            <w:tcW w:w="1289" w:type="dxa"/>
            <w:tcBorders>
              <w:top w:val="nil"/>
              <w:left w:val="nil"/>
              <w:bottom w:val="nil"/>
              <w:right w:val="nil"/>
            </w:tcBorders>
            <w:tcMar>
              <w:left w:w="0" w:type="dxa"/>
              <w:right w:w="0" w:type="dxa"/>
            </w:tcMar>
            <w:vAlign w:val="bottom"/>
          </w:tcPr>
          <w:p w14:paraId="0B1EBAD6" w14:textId="77777777" w:rsidR="00FC548F" w:rsidRDefault="00000000">
            <w:pPr>
              <w:pStyle w:val="AccurriTableheaderinmaintable"/>
              <w:keepNext/>
            </w:pPr>
            <w:r>
              <w:rPr>
                <w:lang w:val="en-AU"/>
              </w:rPr>
              <w:t>CU'000</w:t>
            </w:r>
          </w:p>
        </w:tc>
      </w:tr>
      <w:tr w:rsidR="00FC548F" w14:paraId="4681B7DD" w14:textId="77777777">
        <w:trPr>
          <w:cantSplit/>
          <w:tblHeader/>
        </w:trPr>
        <w:tc>
          <w:tcPr>
            <w:tcW w:w="8301" w:type="dxa"/>
            <w:tcBorders>
              <w:top w:val="nil"/>
              <w:left w:val="nil"/>
              <w:bottom w:val="nil"/>
              <w:right w:val="nil"/>
            </w:tcBorders>
            <w:tcMar>
              <w:left w:w="0" w:type="dxa"/>
              <w:right w:w="0" w:type="dxa"/>
            </w:tcMar>
            <w:vAlign w:val="bottom"/>
          </w:tcPr>
          <w:p w14:paraId="4E84C27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625889A" w14:textId="77777777" w:rsidR="00FC548F" w:rsidRDefault="00FC548F"/>
        </w:tc>
        <w:tc>
          <w:tcPr>
            <w:tcW w:w="1289" w:type="dxa"/>
            <w:tcBorders>
              <w:top w:val="nil"/>
              <w:left w:val="nil"/>
              <w:bottom w:val="nil"/>
              <w:right w:val="nil"/>
            </w:tcBorders>
            <w:tcMar>
              <w:left w:w="0" w:type="dxa"/>
              <w:right w:w="0" w:type="dxa"/>
            </w:tcMar>
            <w:vAlign w:val="bottom"/>
          </w:tcPr>
          <w:p w14:paraId="78F6645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F73789B" w14:textId="77777777" w:rsidR="00FC548F" w:rsidRDefault="00FC548F"/>
        </w:tc>
        <w:tc>
          <w:tcPr>
            <w:tcW w:w="1289" w:type="dxa"/>
            <w:tcBorders>
              <w:top w:val="nil"/>
              <w:left w:val="nil"/>
              <w:bottom w:val="nil"/>
              <w:right w:val="nil"/>
            </w:tcBorders>
            <w:tcMar>
              <w:left w:w="0" w:type="dxa"/>
              <w:right w:w="0" w:type="dxa"/>
            </w:tcMar>
            <w:vAlign w:val="bottom"/>
          </w:tcPr>
          <w:p w14:paraId="2BE68B7B" w14:textId="77777777" w:rsidR="00FC548F" w:rsidRDefault="00FC548F">
            <w:pPr>
              <w:pStyle w:val="AccurriTableheaderinmaintable"/>
              <w:keepNext/>
            </w:pPr>
          </w:p>
        </w:tc>
      </w:tr>
      <w:tr w:rsidR="00FC548F" w14:paraId="638FEDF0" w14:textId="77777777">
        <w:tc>
          <w:tcPr>
            <w:tcW w:w="8301" w:type="dxa"/>
            <w:tcBorders>
              <w:top w:val="nil"/>
              <w:left w:val="nil"/>
              <w:bottom w:val="nil"/>
              <w:right w:val="nil"/>
            </w:tcBorders>
            <w:tcMar>
              <w:left w:w="0" w:type="dxa"/>
              <w:right w:w="0" w:type="dxa"/>
            </w:tcMar>
            <w:vAlign w:val="bottom"/>
          </w:tcPr>
          <w:p w14:paraId="79776C61" w14:textId="77777777" w:rsidR="00FC548F"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585AFE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BB56D7" w14:textId="77777777" w:rsidR="00FC548F" w:rsidRDefault="00000000">
            <w:pPr>
              <w:pStyle w:val="AccurriTablenumericvalues"/>
              <w:keepNext/>
            </w:pPr>
            <w:r>
              <w:rPr>
                <w:lang w:val="en-AU"/>
              </w:rPr>
              <w:t xml:space="preserve">3,894 </w:t>
            </w:r>
          </w:p>
        </w:tc>
        <w:tc>
          <w:tcPr>
            <w:tcW w:w="60" w:type="dxa"/>
            <w:tcBorders>
              <w:top w:val="nil"/>
              <w:left w:val="nil"/>
              <w:bottom w:val="nil"/>
              <w:right w:val="nil"/>
            </w:tcBorders>
            <w:tcMar>
              <w:left w:w="0" w:type="dxa"/>
              <w:right w:w="0" w:type="dxa"/>
            </w:tcMar>
          </w:tcPr>
          <w:p w14:paraId="41FF490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9A2547B" w14:textId="77777777" w:rsidR="00FC548F" w:rsidRDefault="00000000">
            <w:pPr>
              <w:pStyle w:val="AccurriTablenumericvalues"/>
              <w:keepNext/>
            </w:pPr>
            <w:r>
              <w:rPr>
                <w:lang w:val="en-AU"/>
              </w:rPr>
              <w:t xml:space="preserve">4,302 </w:t>
            </w:r>
          </w:p>
        </w:tc>
      </w:tr>
    </w:tbl>
    <w:p w14:paraId="23A808C0" w14:textId="77777777" w:rsidR="00FC548F" w:rsidRDefault="00000000">
      <w:r>
        <w:rPr>
          <w:rFonts w:ascii="Times New Roman" w:eastAsia="Times New Roman" w:hAnsi="Times New Roman" w:cs="Times New Roman"/>
          <w:b/>
          <w:lang w:val="en-AU"/>
        </w:rPr>
        <w:t xml:space="preserve"> </w:t>
      </w:r>
    </w:p>
    <w:p w14:paraId="00646B32" w14:textId="77777777" w:rsidR="00FC548F" w:rsidRDefault="00000000">
      <w:pPr>
        <w:pStyle w:val="AccurriParagraphcontent"/>
        <w:keepNext/>
        <w:keepLines/>
      </w:pPr>
      <w:r>
        <w:rPr>
          <w:lang w:val="en-AU"/>
        </w:rPr>
        <w:t>Refer to note 32 for further information on financial instruments.</w:t>
      </w:r>
    </w:p>
    <w:p w14:paraId="27710E8B" w14:textId="77777777" w:rsidR="00FC548F" w:rsidRDefault="00000000">
      <w:pPr>
        <w:sectPr w:rsidR="00FC548F">
          <w:headerReference w:type="even" r:id="rId171"/>
          <w:headerReference w:type="default" r:id="rId172"/>
          <w:footerReference w:type="even" r:id="rId173"/>
          <w:footerReference w:type="default" r:id="rId174"/>
          <w:headerReference w:type="first" r:id="rId175"/>
          <w:footerReference w:type="first" r:id="rId1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CldNote_TOC"/>
    <w:p w14:paraId="3747B8E0" w14:textId="77777777" w:rsidR="00FC548F" w:rsidRDefault="00000000">
      <w:pPr>
        <w:pStyle w:val="AccurriParagraphmainheader"/>
        <w:keepNext/>
      </w:pPr>
      <w:r>
        <w:fldChar w:fldCharType="begin"/>
      </w:r>
      <w:r>
        <w:rPr>
          <w:lang w:val="en-AU"/>
        </w:rPr>
        <w:instrText>TC "Note 20. Derivative financial instruments"\f n \l 1</w:instrText>
      </w:r>
      <w:r>
        <w:fldChar w:fldCharType="end"/>
      </w:r>
      <w:bookmarkEnd w:id="71"/>
      <w:r>
        <w:rPr>
          <w:lang w:val="en-AU"/>
        </w:rPr>
        <w:t>Note 20. Derivative financial instruments</w:t>
      </w:r>
    </w:p>
    <w:p w14:paraId="558C2B1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AF64AA8" w14:textId="77777777">
        <w:trPr>
          <w:cantSplit/>
          <w:tblHeader/>
        </w:trPr>
        <w:tc>
          <w:tcPr>
            <w:tcW w:w="8301" w:type="dxa"/>
            <w:tcBorders>
              <w:top w:val="nil"/>
              <w:left w:val="nil"/>
              <w:bottom w:val="nil"/>
              <w:right w:val="nil"/>
            </w:tcBorders>
            <w:tcMar>
              <w:left w:w="0" w:type="dxa"/>
              <w:right w:w="0" w:type="dxa"/>
            </w:tcMar>
            <w:vAlign w:val="bottom"/>
          </w:tcPr>
          <w:p w14:paraId="7D5DD04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30CBD44" w14:textId="77777777" w:rsidR="00FC548F" w:rsidRDefault="00FC548F"/>
        </w:tc>
        <w:tc>
          <w:tcPr>
            <w:tcW w:w="2638" w:type="dxa"/>
            <w:gridSpan w:val="3"/>
            <w:tcBorders>
              <w:top w:val="nil"/>
              <w:left w:val="nil"/>
              <w:bottom w:val="nil"/>
              <w:right w:val="nil"/>
            </w:tcBorders>
            <w:tcMar>
              <w:left w:w="0" w:type="dxa"/>
              <w:right w:w="0" w:type="dxa"/>
            </w:tcMar>
            <w:vAlign w:val="bottom"/>
          </w:tcPr>
          <w:p w14:paraId="6AC5A275" w14:textId="77777777" w:rsidR="00FC548F" w:rsidRDefault="00000000">
            <w:pPr>
              <w:pStyle w:val="AccurriTableheaderinmaintable"/>
              <w:keepNext/>
            </w:pPr>
            <w:r>
              <w:rPr>
                <w:lang w:val="en-AU"/>
              </w:rPr>
              <w:t>Consolidated</w:t>
            </w:r>
          </w:p>
        </w:tc>
      </w:tr>
      <w:tr w:rsidR="00FC548F" w14:paraId="4C2CBA0B" w14:textId="77777777">
        <w:trPr>
          <w:cantSplit/>
          <w:tblHeader/>
        </w:trPr>
        <w:tc>
          <w:tcPr>
            <w:tcW w:w="8301" w:type="dxa"/>
            <w:tcBorders>
              <w:top w:val="nil"/>
              <w:left w:val="nil"/>
              <w:bottom w:val="nil"/>
              <w:right w:val="nil"/>
            </w:tcBorders>
            <w:tcMar>
              <w:left w:w="0" w:type="dxa"/>
              <w:right w:w="0" w:type="dxa"/>
            </w:tcMar>
            <w:vAlign w:val="bottom"/>
          </w:tcPr>
          <w:p w14:paraId="159AD51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FEDA6D3" w14:textId="77777777" w:rsidR="00FC548F" w:rsidRDefault="00FC548F"/>
        </w:tc>
        <w:tc>
          <w:tcPr>
            <w:tcW w:w="1289" w:type="dxa"/>
            <w:tcBorders>
              <w:top w:val="nil"/>
              <w:left w:val="nil"/>
              <w:bottom w:val="nil"/>
              <w:right w:val="nil"/>
            </w:tcBorders>
            <w:tcMar>
              <w:left w:w="0" w:type="dxa"/>
              <w:right w:w="0" w:type="dxa"/>
            </w:tcMar>
            <w:vAlign w:val="bottom"/>
          </w:tcPr>
          <w:p w14:paraId="0B25D3D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53C4A80" w14:textId="77777777" w:rsidR="00FC548F" w:rsidRDefault="00FC548F"/>
        </w:tc>
        <w:tc>
          <w:tcPr>
            <w:tcW w:w="1289" w:type="dxa"/>
            <w:tcBorders>
              <w:top w:val="nil"/>
              <w:left w:val="nil"/>
              <w:bottom w:val="nil"/>
              <w:right w:val="nil"/>
            </w:tcBorders>
            <w:tcMar>
              <w:left w:w="0" w:type="dxa"/>
              <w:right w:w="0" w:type="dxa"/>
            </w:tcMar>
            <w:vAlign w:val="bottom"/>
          </w:tcPr>
          <w:p w14:paraId="3502EC37" w14:textId="77777777" w:rsidR="00FC548F" w:rsidRDefault="00000000">
            <w:pPr>
              <w:pStyle w:val="AccurriTableheaderinmaintable"/>
              <w:keepNext/>
            </w:pPr>
            <w:r>
              <w:rPr>
                <w:lang w:val="en-AU"/>
              </w:rPr>
              <w:t>2023</w:t>
            </w:r>
          </w:p>
        </w:tc>
      </w:tr>
      <w:tr w:rsidR="00FC548F" w14:paraId="0BD272D4" w14:textId="77777777">
        <w:trPr>
          <w:cantSplit/>
          <w:tblHeader/>
        </w:trPr>
        <w:tc>
          <w:tcPr>
            <w:tcW w:w="8301" w:type="dxa"/>
            <w:tcBorders>
              <w:top w:val="nil"/>
              <w:left w:val="nil"/>
              <w:bottom w:val="nil"/>
              <w:right w:val="nil"/>
            </w:tcBorders>
            <w:tcMar>
              <w:left w:w="0" w:type="dxa"/>
              <w:right w:w="0" w:type="dxa"/>
            </w:tcMar>
            <w:vAlign w:val="bottom"/>
          </w:tcPr>
          <w:p w14:paraId="6AEA1D7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2789C5F" w14:textId="77777777" w:rsidR="00FC548F" w:rsidRDefault="00FC548F"/>
        </w:tc>
        <w:tc>
          <w:tcPr>
            <w:tcW w:w="1289" w:type="dxa"/>
            <w:tcBorders>
              <w:top w:val="nil"/>
              <w:left w:val="nil"/>
              <w:bottom w:val="nil"/>
              <w:right w:val="nil"/>
            </w:tcBorders>
            <w:tcMar>
              <w:left w:w="0" w:type="dxa"/>
              <w:right w:w="0" w:type="dxa"/>
            </w:tcMar>
            <w:vAlign w:val="bottom"/>
          </w:tcPr>
          <w:p w14:paraId="5813A906"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483415" w14:textId="77777777" w:rsidR="00FC548F" w:rsidRDefault="00FC548F"/>
        </w:tc>
        <w:tc>
          <w:tcPr>
            <w:tcW w:w="1289" w:type="dxa"/>
            <w:tcBorders>
              <w:top w:val="nil"/>
              <w:left w:val="nil"/>
              <w:bottom w:val="nil"/>
              <w:right w:val="nil"/>
            </w:tcBorders>
            <w:tcMar>
              <w:left w:w="0" w:type="dxa"/>
              <w:right w:w="0" w:type="dxa"/>
            </w:tcMar>
            <w:vAlign w:val="bottom"/>
          </w:tcPr>
          <w:p w14:paraId="3E02C87F" w14:textId="77777777" w:rsidR="00FC548F" w:rsidRDefault="00000000">
            <w:pPr>
              <w:pStyle w:val="AccurriTableheaderinmaintable"/>
              <w:keepNext/>
            </w:pPr>
            <w:r>
              <w:rPr>
                <w:lang w:val="en-AU"/>
              </w:rPr>
              <w:t>CU'000</w:t>
            </w:r>
          </w:p>
        </w:tc>
      </w:tr>
      <w:tr w:rsidR="00FC548F" w14:paraId="3A53C8F0" w14:textId="77777777">
        <w:trPr>
          <w:cantSplit/>
          <w:tblHeader/>
        </w:trPr>
        <w:tc>
          <w:tcPr>
            <w:tcW w:w="8301" w:type="dxa"/>
            <w:tcBorders>
              <w:top w:val="nil"/>
              <w:left w:val="nil"/>
              <w:bottom w:val="nil"/>
              <w:right w:val="nil"/>
            </w:tcBorders>
            <w:tcMar>
              <w:left w:w="0" w:type="dxa"/>
              <w:right w:w="0" w:type="dxa"/>
            </w:tcMar>
            <w:vAlign w:val="bottom"/>
          </w:tcPr>
          <w:p w14:paraId="238BD57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688A3F3" w14:textId="77777777" w:rsidR="00FC548F" w:rsidRDefault="00FC548F"/>
        </w:tc>
        <w:tc>
          <w:tcPr>
            <w:tcW w:w="1289" w:type="dxa"/>
            <w:tcBorders>
              <w:top w:val="nil"/>
              <w:left w:val="nil"/>
              <w:bottom w:val="nil"/>
              <w:right w:val="nil"/>
            </w:tcBorders>
            <w:tcMar>
              <w:left w:w="0" w:type="dxa"/>
              <w:right w:w="0" w:type="dxa"/>
            </w:tcMar>
            <w:vAlign w:val="bottom"/>
          </w:tcPr>
          <w:p w14:paraId="03066ED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8D694C8" w14:textId="77777777" w:rsidR="00FC548F" w:rsidRDefault="00FC548F"/>
        </w:tc>
        <w:tc>
          <w:tcPr>
            <w:tcW w:w="1289" w:type="dxa"/>
            <w:tcBorders>
              <w:top w:val="nil"/>
              <w:left w:val="nil"/>
              <w:bottom w:val="nil"/>
              <w:right w:val="nil"/>
            </w:tcBorders>
            <w:tcMar>
              <w:left w:w="0" w:type="dxa"/>
              <w:right w:w="0" w:type="dxa"/>
            </w:tcMar>
            <w:vAlign w:val="bottom"/>
          </w:tcPr>
          <w:p w14:paraId="4B16875D" w14:textId="77777777" w:rsidR="00FC548F" w:rsidRDefault="00FC548F">
            <w:pPr>
              <w:pStyle w:val="AccurriTableheaderinmaintable"/>
              <w:keepNext/>
            </w:pPr>
          </w:p>
        </w:tc>
      </w:tr>
      <w:tr w:rsidR="00FC548F" w14:paraId="713FB3C6" w14:textId="77777777">
        <w:tc>
          <w:tcPr>
            <w:tcW w:w="8301" w:type="dxa"/>
            <w:tcBorders>
              <w:top w:val="nil"/>
              <w:left w:val="nil"/>
              <w:bottom w:val="nil"/>
              <w:right w:val="nil"/>
            </w:tcBorders>
            <w:tcMar>
              <w:left w:w="0" w:type="dxa"/>
              <w:right w:w="0" w:type="dxa"/>
            </w:tcMar>
            <w:vAlign w:val="bottom"/>
          </w:tcPr>
          <w:p w14:paraId="3B5063F9" w14:textId="77777777" w:rsidR="00FC548F" w:rsidRDefault="00000000">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1618178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54C8318" w14:textId="77777777" w:rsidR="00FC548F"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534E07C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8C87B9" w14:textId="77777777" w:rsidR="00FC548F" w:rsidRDefault="00000000">
            <w:pPr>
              <w:pStyle w:val="AccurriTablenumericvalues"/>
              <w:keepNext/>
            </w:pPr>
            <w:r>
              <w:rPr>
                <w:lang w:val="en-AU"/>
              </w:rPr>
              <w:t xml:space="preserve">107 </w:t>
            </w:r>
          </w:p>
        </w:tc>
      </w:tr>
    </w:tbl>
    <w:p w14:paraId="33E09E9A" w14:textId="77777777" w:rsidR="00FC548F" w:rsidRDefault="00000000">
      <w:r>
        <w:rPr>
          <w:rFonts w:ascii="Times New Roman" w:eastAsia="Times New Roman" w:hAnsi="Times New Roman" w:cs="Times New Roman"/>
          <w:b/>
          <w:lang w:val="en-AU"/>
        </w:rPr>
        <w:t xml:space="preserve"> </w:t>
      </w:r>
    </w:p>
    <w:p w14:paraId="4B315489" w14:textId="77777777" w:rsidR="00FC548F" w:rsidRDefault="00000000">
      <w:pPr>
        <w:pStyle w:val="AccurriParagraphcontent"/>
        <w:keepNext/>
        <w:keepLines/>
      </w:pPr>
      <w:r>
        <w:rPr>
          <w:lang w:val="en-AU"/>
        </w:rPr>
        <w:t>Refer to note 32 for further information on financial instruments.</w:t>
      </w:r>
    </w:p>
    <w:p w14:paraId="3E84D666" w14:textId="77777777" w:rsidR="00FC548F" w:rsidRDefault="00000000">
      <w:r>
        <w:rPr>
          <w:rFonts w:ascii="Times New Roman" w:eastAsia="Times New Roman" w:hAnsi="Times New Roman" w:cs="Times New Roman"/>
          <w:b/>
          <w:lang w:val="en-AU"/>
        </w:rPr>
        <w:t xml:space="preserve"> </w:t>
      </w:r>
    </w:p>
    <w:p w14:paraId="0921DD9A" w14:textId="77777777" w:rsidR="00FC548F" w:rsidRDefault="00000000">
      <w:pPr>
        <w:pStyle w:val="AccurriParagraphcontent"/>
        <w:keepNext/>
        <w:keepLines/>
      </w:pPr>
      <w:r>
        <w:rPr>
          <w:lang w:val="en-AU"/>
        </w:rPr>
        <w:t>Refer to note 33 for further information on fair value measurement.</w:t>
      </w:r>
    </w:p>
    <w:p w14:paraId="733F088D" w14:textId="77777777" w:rsidR="00FC548F" w:rsidRDefault="00000000">
      <w:pPr>
        <w:sectPr w:rsidR="00FC548F">
          <w:headerReference w:type="even" r:id="rId177"/>
          <w:headerReference w:type="default" r:id="rId178"/>
          <w:footerReference w:type="even" r:id="rId179"/>
          <w:footerReference w:type="default" r:id="rId180"/>
          <w:headerReference w:type="first" r:id="rId181"/>
          <w:footerReference w:type="first" r:id="rId1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CltNote_TOC"/>
    <w:p w14:paraId="5437FE7C" w14:textId="77777777" w:rsidR="00FC548F" w:rsidRDefault="00000000">
      <w:pPr>
        <w:pStyle w:val="AccurriParagraphmainheader"/>
        <w:keepNext/>
      </w:pPr>
      <w:r>
        <w:fldChar w:fldCharType="begin"/>
      </w:r>
      <w:r>
        <w:rPr>
          <w:lang w:val="en-AU"/>
        </w:rPr>
        <w:instrText>TC "Note 21. Income tax"\f n \l 1</w:instrText>
      </w:r>
      <w:r>
        <w:fldChar w:fldCharType="end"/>
      </w:r>
      <w:bookmarkEnd w:id="72"/>
      <w:r>
        <w:rPr>
          <w:lang w:val="en-AU"/>
        </w:rPr>
        <w:t>Note 21. Income tax</w:t>
      </w:r>
    </w:p>
    <w:p w14:paraId="032ABF3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50FFE23D" w14:textId="77777777">
        <w:trPr>
          <w:cantSplit/>
          <w:tblHeader/>
        </w:trPr>
        <w:tc>
          <w:tcPr>
            <w:tcW w:w="8301" w:type="dxa"/>
            <w:tcBorders>
              <w:top w:val="nil"/>
              <w:left w:val="nil"/>
              <w:bottom w:val="nil"/>
              <w:right w:val="nil"/>
            </w:tcBorders>
            <w:tcMar>
              <w:left w:w="0" w:type="dxa"/>
              <w:right w:w="0" w:type="dxa"/>
            </w:tcMar>
            <w:vAlign w:val="bottom"/>
          </w:tcPr>
          <w:p w14:paraId="19F6E84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3A3F05" w14:textId="77777777" w:rsidR="00FC548F" w:rsidRDefault="00FC548F"/>
        </w:tc>
        <w:tc>
          <w:tcPr>
            <w:tcW w:w="2638" w:type="dxa"/>
            <w:gridSpan w:val="3"/>
            <w:tcBorders>
              <w:top w:val="nil"/>
              <w:left w:val="nil"/>
              <w:bottom w:val="nil"/>
              <w:right w:val="nil"/>
            </w:tcBorders>
            <w:tcMar>
              <w:left w:w="0" w:type="dxa"/>
              <w:right w:w="0" w:type="dxa"/>
            </w:tcMar>
            <w:vAlign w:val="bottom"/>
          </w:tcPr>
          <w:p w14:paraId="45906F05" w14:textId="77777777" w:rsidR="00FC548F" w:rsidRDefault="00000000">
            <w:pPr>
              <w:pStyle w:val="AccurriTableheaderinmaintable"/>
              <w:keepNext/>
            </w:pPr>
            <w:r>
              <w:rPr>
                <w:lang w:val="en-AU"/>
              </w:rPr>
              <w:t>Consolidated</w:t>
            </w:r>
          </w:p>
        </w:tc>
      </w:tr>
      <w:tr w:rsidR="00FC548F" w14:paraId="041D5CD3" w14:textId="77777777">
        <w:trPr>
          <w:cantSplit/>
          <w:tblHeader/>
        </w:trPr>
        <w:tc>
          <w:tcPr>
            <w:tcW w:w="8301" w:type="dxa"/>
            <w:tcBorders>
              <w:top w:val="nil"/>
              <w:left w:val="nil"/>
              <w:bottom w:val="nil"/>
              <w:right w:val="nil"/>
            </w:tcBorders>
            <w:tcMar>
              <w:left w:w="0" w:type="dxa"/>
              <w:right w:w="0" w:type="dxa"/>
            </w:tcMar>
            <w:vAlign w:val="bottom"/>
          </w:tcPr>
          <w:p w14:paraId="03972CA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999E5FA" w14:textId="77777777" w:rsidR="00FC548F" w:rsidRDefault="00FC548F"/>
        </w:tc>
        <w:tc>
          <w:tcPr>
            <w:tcW w:w="1289" w:type="dxa"/>
            <w:tcBorders>
              <w:top w:val="nil"/>
              <w:left w:val="nil"/>
              <w:bottom w:val="nil"/>
              <w:right w:val="nil"/>
            </w:tcBorders>
            <w:tcMar>
              <w:left w:w="0" w:type="dxa"/>
              <w:right w:w="0" w:type="dxa"/>
            </w:tcMar>
            <w:vAlign w:val="bottom"/>
          </w:tcPr>
          <w:p w14:paraId="00188EB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9272B90" w14:textId="77777777" w:rsidR="00FC548F" w:rsidRDefault="00FC548F"/>
        </w:tc>
        <w:tc>
          <w:tcPr>
            <w:tcW w:w="1289" w:type="dxa"/>
            <w:tcBorders>
              <w:top w:val="nil"/>
              <w:left w:val="nil"/>
              <w:bottom w:val="nil"/>
              <w:right w:val="nil"/>
            </w:tcBorders>
            <w:tcMar>
              <w:left w:w="0" w:type="dxa"/>
              <w:right w:w="0" w:type="dxa"/>
            </w:tcMar>
            <w:vAlign w:val="bottom"/>
          </w:tcPr>
          <w:p w14:paraId="7EBF188A" w14:textId="77777777" w:rsidR="00FC548F" w:rsidRDefault="00000000">
            <w:pPr>
              <w:pStyle w:val="AccurriTableheaderinmaintable"/>
              <w:keepNext/>
            </w:pPr>
            <w:r>
              <w:rPr>
                <w:lang w:val="en-AU"/>
              </w:rPr>
              <w:t>2023</w:t>
            </w:r>
          </w:p>
        </w:tc>
      </w:tr>
      <w:tr w:rsidR="00FC548F" w14:paraId="1FD33370" w14:textId="77777777">
        <w:trPr>
          <w:cantSplit/>
          <w:tblHeader/>
        </w:trPr>
        <w:tc>
          <w:tcPr>
            <w:tcW w:w="8301" w:type="dxa"/>
            <w:tcBorders>
              <w:top w:val="nil"/>
              <w:left w:val="nil"/>
              <w:bottom w:val="nil"/>
              <w:right w:val="nil"/>
            </w:tcBorders>
            <w:tcMar>
              <w:left w:w="0" w:type="dxa"/>
              <w:right w:w="0" w:type="dxa"/>
            </w:tcMar>
            <w:vAlign w:val="bottom"/>
          </w:tcPr>
          <w:p w14:paraId="757EB35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8B2DC49" w14:textId="77777777" w:rsidR="00FC548F" w:rsidRDefault="00FC548F"/>
        </w:tc>
        <w:tc>
          <w:tcPr>
            <w:tcW w:w="1289" w:type="dxa"/>
            <w:tcBorders>
              <w:top w:val="nil"/>
              <w:left w:val="nil"/>
              <w:bottom w:val="nil"/>
              <w:right w:val="nil"/>
            </w:tcBorders>
            <w:tcMar>
              <w:left w:w="0" w:type="dxa"/>
              <w:right w:w="0" w:type="dxa"/>
            </w:tcMar>
            <w:vAlign w:val="bottom"/>
          </w:tcPr>
          <w:p w14:paraId="20B9A1AE"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C7C5CCB" w14:textId="77777777" w:rsidR="00FC548F" w:rsidRDefault="00FC548F"/>
        </w:tc>
        <w:tc>
          <w:tcPr>
            <w:tcW w:w="1289" w:type="dxa"/>
            <w:tcBorders>
              <w:top w:val="nil"/>
              <w:left w:val="nil"/>
              <w:bottom w:val="nil"/>
              <w:right w:val="nil"/>
            </w:tcBorders>
            <w:tcMar>
              <w:left w:w="0" w:type="dxa"/>
              <w:right w:w="0" w:type="dxa"/>
            </w:tcMar>
            <w:vAlign w:val="bottom"/>
          </w:tcPr>
          <w:p w14:paraId="1A007D4A" w14:textId="77777777" w:rsidR="00FC548F" w:rsidRDefault="00000000">
            <w:pPr>
              <w:pStyle w:val="AccurriTableheaderinmaintable"/>
              <w:keepNext/>
            </w:pPr>
            <w:r>
              <w:rPr>
                <w:lang w:val="en-AU"/>
              </w:rPr>
              <w:t>CU'000</w:t>
            </w:r>
          </w:p>
        </w:tc>
      </w:tr>
      <w:tr w:rsidR="00FC548F" w14:paraId="5B0E8C62" w14:textId="77777777">
        <w:trPr>
          <w:cantSplit/>
          <w:tblHeader/>
        </w:trPr>
        <w:tc>
          <w:tcPr>
            <w:tcW w:w="8301" w:type="dxa"/>
            <w:tcBorders>
              <w:top w:val="nil"/>
              <w:left w:val="nil"/>
              <w:bottom w:val="nil"/>
              <w:right w:val="nil"/>
            </w:tcBorders>
            <w:tcMar>
              <w:left w:w="0" w:type="dxa"/>
              <w:right w:w="0" w:type="dxa"/>
            </w:tcMar>
            <w:vAlign w:val="bottom"/>
          </w:tcPr>
          <w:p w14:paraId="046901F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B7D3600" w14:textId="77777777" w:rsidR="00FC548F" w:rsidRDefault="00FC548F"/>
        </w:tc>
        <w:tc>
          <w:tcPr>
            <w:tcW w:w="1289" w:type="dxa"/>
            <w:tcBorders>
              <w:top w:val="nil"/>
              <w:left w:val="nil"/>
              <w:bottom w:val="nil"/>
              <w:right w:val="nil"/>
            </w:tcBorders>
            <w:tcMar>
              <w:left w:w="0" w:type="dxa"/>
              <w:right w:w="0" w:type="dxa"/>
            </w:tcMar>
            <w:vAlign w:val="bottom"/>
          </w:tcPr>
          <w:p w14:paraId="1D8D6C9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58C182D" w14:textId="77777777" w:rsidR="00FC548F" w:rsidRDefault="00FC548F"/>
        </w:tc>
        <w:tc>
          <w:tcPr>
            <w:tcW w:w="1289" w:type="dxa"/>
            <w:tcBorders>
              <w:top w:val="nil"/>
              <w:left w:val="nil"/>
              <w:bottom w:val="nil"/>
              <w:right w:val="nil"/>
            </w:tcBorders>
            <w:tcMar>
              <w:left w:w="0" w:type="dxa"/>
              <w:right w:w="0" w:type="dxa"/>
            </w:tcMar>
            <w:vAlign w:val="bottom"/>
          </w:tcPr>
          <w:p w14:paraId="7A885414" w14:textId="77777777" w:rsidR="00FC548F" w:rsidRDefault="00FC548F">
            <w:pPr>
              <w:pStyle w:val="AccurriTableheaderinmaintable"/>
              <w:keepNext/>
            </w:pPr>
          </w:p>
        </w:tc>
      </w:tr>
      <w:tr w:rsidR="00FC548F" w14:paraId="0FD93729" w14:textId="77777777">
        <w:tc>
          <w:tcPr>
            <w:tcW w:w="8301" w:type="dxa"/>
            <w:tcBorders>
              <w:top w:val="nil"/>
              <w:left w:val="nil"/>
              <w:bottom w:val="nil"/>
              <w:right w:val="nil"/>
            </w:tcBorders>
            <w:tcMar>
              <w:left w:w="0" w:type="dxa"/>
              <w:right w:w="0" w:type="dxa"/>
            </w:tcMar>
            <w:vAlign w:val="bottom"/>
          </w:tcPr>
          <w:p w14:paraId="582C7506" w14:textId="77777777" w:rsidR="00FC548F"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3C9256D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19A8DA" w14:textId="77777777" w:rsidR="00FC548F" w:rsidRDefault="00000000">
            <w:pPr>
              <w:pStyle w:val="AccurriTablenumericvalues"/>
              <w:keepNext/>
            </w:pPr>
            <w:r>
              <w:rPr>
                <w:lang w:val="en-AU"/>
              </w:rPr>
              <w:t xml:space="preserve">3,628 </w:t>
            </w:r>
          </w:p>
        </w:tc>
        <w:tc>
          <w:tcPr>
            <w:tcW w:w="60" w:type="dxa"/>
            <w:tcBorders>
              <w:top w:val="nil"/>
              <w:left w:val="nil"/>
              <w:bottom w:val="nil"/>
              <w:right w:val="nil"/>
            </w:tcBorders>
            <w:tcMar>
              <w:left w:w="0" w:type="dxa"/>
              <w:right w:w="0" w:type="dxa"/>
            </w:tcMar>
          </w:tcPr>
          <w:p w14:paraId="546FA8F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AB293B4" w14:textId="77777777" w:rsidR="00FC548F" w:rsidRDefault="00000000">
            <w:pPr>
              <w:pStyle w:val="AccurriTablenumericvalues"/>
              <w:keepNext/>
            </w:pPr>
            <w:r>
              <w:rPr>
                <w:lang w:val="en-AU"/>
              </w:rPr>
              <w:t xml:space="preserve">3,158 </w:t>
            </w:r>
          </w:p>
        </w:tc>
      </w:tr>
    </w:tbl>
    <w:p w14:paraId="1B25E069" w14:textId="77777777" w:rsidR="00FC548F" w:rsidRDefault="00000000">
      <w:pPr>
        <w:sectPr w:rsidR="00FC548F">
          <w:headerReference w:type="even" r:id="rId183"/>
          <w:headerReference w:type="default" r:id="rId184"/>
          <w:footerReference w:type="even" r:id="rId185"/>
          <w:footerReference w:type="default" r:id="rId186"/>
          <w:headerReference w:type="first" r:id="rId187"/>
          <w:footerReference w:type="first" r:id="rId1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CluNote_TOC"/>
    <w:p w14:paraId="171EDEAF" w14:textId="77777777" w:rsidR="00FC548F" w:rsidRDefault="00000000">
      <w:pPr>
        <w:pStyle w:val="AccurriParagraphmainheader"/>
        <w:keepNext/>
      </w:pPr>
      <w:r>
        <w:fldChar w:fldCharType="begin"/>
      </w:r>
      <w:r>
        <w:rPr>
          <w:lang w:val="en-AU"/>
        </w:rPr>
        <w:instrText>TC "Note 22. Employee benefits"\f n \l 1</w:instrText>
      </w:r>
      <w:r>
        <w:fldChar w:fldCharType="end"/>
      </w:r>
      <w:bookmarkEnd w:id="73"/>
      <w:r>
        <w:rPr>
          <w:lang w:val="en-AU"/>
        </w:rPr>
        <w:t>Note 22. Employee benefits</w:t>
      </w:r>
    </w:p>
    <w:p w14:paraId="16519E7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AB77766" w14:textId="77777777">
        <w:trPr>
          <w:cantSplit/>
          <w:tblHeader/>
        </w:trPr>
        <w:tc>
          <w:tcPr>
            <w:tcW w:w="8301" w:type="dxa"/>
            <w:tcBorders>
              <w:top w:val="nil"/>
              <w:left w:val="nil"/>
              <w:bottom w:val="nil"/>
              <w:right w:val="nil"/>
            </w:tcBorders>
            <w:tcMar>
              <w:left w:w="0" w:type="dxa"/>
              <w:right w:w="0" w:type="dxa"/>
            </w:tcMar>
            <w:vAlign w:val="bottom"/>
          </w:tcPr>
          <w:p w14:paraId="543817B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6F37A77" w14:textId="77777777" w:rsidR="00FC548F" w:rsidRDefault="00FC548F"/>
        </w:tc>
        <w:tc>
          <w:tcPr>
            <w:tcW w:w="2638" w:type="dxa"/>
            <w:gridSpan w:val="3"/>
            <w:tcBorders>
              <w:top w:val="nil"/>
              <w:left w:val="nil"/>
              <w:bottom w:val="nil"/>
              <w:right w:val="nil"/>
            </w:tcBorders>
            <w:tcMar>
              <w:left w:w="0" w:type="dxa"/>
              <w:right w:w="0" w:type="dxa"/>
            </w:tcMar>
            <w:vAlign w:val="bottom"/>
          </w:tcPr>
          <w:p w14:paraId="45ADE1AD" w14:textId="77777777" w:rsidR="00FC548F" w:rsidRDefault="00000000">
            <w:pPr>
              <w:pStyle w:val="AccurriTableheaderinmaintable"/>
              <w:keepNext/>
            </w:pPr>
            <w:r>
              <w:rPr>
                <w:lang w:val="en-AU"/>
              </w:rPr>
              <w:t>Consolidated</w:t>
            </w:r>
          </w:p>
        </w:tc>
      </w:tr>
      <w:tr w:rsidR="00FC548F" w14:paraId="53E2CB40" w14:textId="77777777">
        <w:trPr>
          <w:cantSplit/>
          <w:tblHeader/>
        </w:trPr>
        <w:tc>
          <w:tcPr>
            <w:tcW w:w="8301" w:type="dxa"/>
            <w:tcBorders>
              <w:top w:val="nil"/>
              <w:left w:val="nil"/>
              <w:bottom w:val="nil"/>
              <w:right w:val="nil"/>
            </w:tcBorders>
            <w:tcMar>
              <w:left w:w="0" w:type="dxa"/>
              <w:right w:w="0" w:type="dxa"/>
            </w:tcMar>
            <w:vAlign w:val="bottom"/>
          </w:tcPr>
          <w:p w14:paraId="2B6C5DD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7580BFD" w14:textId="77777777" w:rsidR="00FC548F" w:rsidRDefault="00FC548F"/>
        </w:tc>
        <w:tc>
          <w:tcPr>
            <w:tcW w:w="1289" w:type="dxa"/>
            <w:tcBorders>
              <w:top w:val="nil"/>
              <w:left w:val="nil"/>
              <w:bottom w:val="nil"/>
              <w:right w:val="nil"/>
            </w:tcBorders>
            <w:tcMar>
              <w:left w:w="0" w:type="dxa"/>
              <w:right w:w="0" w:type="dxa"/>
            </w:tcMar>
            <w:vAlign w:val="bottom"/>
          </w:tcPr>
          <w:p w14:paraId="07D0ECCA"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518A8DE" w14:textId="77777777" w:rsidR="00FC548F" w:rsidRDefault="00FC548F"/>
        </w:tc>
        <w:tc>
          <w:tcPr>
            <w:tcW w:w="1289" w:type="dxa"/>
            <w:tcBorders>
              <w:top w:val="nil"/>
              <w:left w:val="nil"/>
              <w:bottom w:val="nil"/>
              <w:right w:val="nil"/>
            </w:tcBorders>
            <w:tcMar>
              <w:left w:w="0" w:type="dxa"/>
              <w:right w:w="0" w:type="dxa"/>
            </w:tcMar>
            <w:vAlign w:val="bottom"/>
          </w:tcPr>
          <w:p w14:paraId="4E134249" w14:textId="77777777" w:rsidR="00FC548F" w:rsidRDefault="00000000">
            <w:pPr>
              <w:pStyle w:val="AccurriTableheaderinmaintable"/>
              <w:keepNext/>
            </w:pPr>
            <w:r>
              <w:rPr>
                <w:lang w:val="en-AU"/>
              </w:rPr>
              <w:t>2023</w:t>
            </w:r>
          </w:p>
        </w:tc>
      </w:tr>
      <w:tr w:rsidR="00FC548F" w14:paraId="2BC6E350" w14:textId="77777777">
        <w:trPr>
          <w:cantSplit/>
          <w:tblHeader/>
        </w:trPr>
        <w:tc>
          <w:tcPr>
            <w:tcW w:w="8301" w:type="dxa"/>
            <w:tcBorders>
              <w:top w:val="nil"/>
              <w:left w:val="nil"/>
              <w:bottom w:val="nil"/>
              <w:right w:val="nil"/>
            </w:tcBorders>
            <w:tcMar>
              <w:left w:w="0" w:type="dxa"/>
              <w:right w:w="0" w:type="dxa"/>
            </w:tcMar>
            <w:vAlign w:val="bottom"/>
          </w:tcPr>
          <w:p w14:paraId="3E9C433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CAB30D" w14:textId="77777777" w:rsidR="00FC548F" w:rsidRDefault="00FC548F"/>
        </w:tc>
        <w:tc>
          <w:tcPr>
            <w:tcW w:w="1289" w:type="dxa"/>
            <w:tcBorders>
              <w:top w:val="nil"/>
              <w:left w:val="nil"/>
              <w:bottom w:val="nil"/>
              <w:right w:val="nil"/>
            </w:tcBorders>
            <w:tcMar>
              <w:left w:w="0" w:type="dxa"/>
              <w:right w:w="0" w:type="dxa"/>
            </w:tcMar>
            <w:vAlign w:val="bottom"/>
          </w:tcPr>
          <w:p w14:paraId="7A43C40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4C507C2" w14:textId="77777777" w:rsidR="00FC548F" w:rsidRDefault="00FC548F"/>
        </w:tc>
        <w:tc>
          <w:tcPr>
            <w:tcW w:w="1289" w:type="dxa"/>
            <w:tcBorders>
              <w:top w:val="nil"/>
              <w:left w:val="nil"/>
              <w:bottom w:val="nil"/>
              <w:right w:val="nil"/>
            </w:tcBorders>
            <w:tcMar>
              <w:left w:w="0" w:type="dxa"/>
              <w:right w:w="0" w:type="dxa"/>
            </w:tcMar>
            <w:vAlign w:val="bottom"/>
          </w:tcPr>
          <w:p w14:paraId="65C759A4" w14:textId="77777777" w:rsidR="00FC548F" w:rsidRDefault="00000000">
            <w:pPr>
              <w:pStyle w:val="AccurriTableheaderinmaintable"/>
              <w:keepNext/>
            </w:pPr>
            <w:r>
              <w:rPr>
                <w:lang w:val="en-AU"/>
              </w:rPr>
              <w:t>CU'000</w:t>
            </w:r>
          </w:p>
        </w:tc>
      </w:tr>
      <w:tr w:rsidR="00FC548F" w14:paraId="465F7880" w14:textId="77777777">
        <w:trPr>
          <w:cantSplit/>
          <w:tblHeader/>
        </w:trPr>
        <w:tc>
          <w:tcPr>
            <w:tcW w:w="8301" w:type="dxa"/>
            <w:tcBorders>
              <w:top w:val="nil"/>
              <w:left w:val="nil"/>
              <w:bottom w:val="nil"/>
              <w:right w:val="nil"/>
            </w:tcBorders>
            <w:tcMar>
              <w:left w:w="0" w:type="dxa"/>
              <w:right w:w="0" w:type="dxa"/>
            </w:tcMar>
            <w:vAlign w:val="bottom"/>
          </w:tcPr>
          <w:p w14:paraId="080B3BC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200C7E3" w14:textId="77777777" w:rsidR="00FC548F" w:rsidRDefault="00FC548F"/>
        </w:tc>
        <w:tc>
          <w:tcPr>
            <w:tcW w:w="1289" w:type="dxa"/>
            <w:tcBorders>
              <w:top w:val="nil"/>
              <w:left w:val="nil"/>
              <w:bottom w:val="nil"/>
              <w:right w:val="nil"/>
            </w:tcBorders>
            <w:tcMar>
              <w:left w:w="0" w:type="dxa"/>
              <w:right w:w="0" w:type="dxa"/>
            </w:tcMar>
            <w:vAlign w:val="bottom"/>
          </w:tcPr>
          <w:p w14:paraId="630128B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E83680B" w14:textId="77777777" w:rsidR="00FC548F" w:rsidRDefault="00FC548F"/>
        </w:tc>
        <w:tc>
          <w:tcPr>
            <w:tcW w:w="1289" w:type="dxa"/>
            <w:tcBorders>
              <w:top w:val="nil"/>
              <w:left w:val="nil"/>
              <w:bottom w:val="nil"/>
              <w:right w:val="nil"/>
            </w:tcBorders>
            <w:tcMar>
              <w:left w:w="0" w:type="dxa"/>
              <w:right w:w="0" w:type="dxa"/>
            </w:tcMar>
            <w:vAlign w:val="bottom"/>
          </w:tcPr>
          <w:p w14:paraId="523B41FD" w14:textId="77777777" w:rsidR="00FC548F" w:rsidRDefault="00FC548F">
            <w:pPr>
              <w:pStyle w:val="AccurriTableheaderinmaintable"/>
              <w:keepNext/>
            </w:pPr>
          </w:p>
        </w:tc>
      </w:tr>
      <w:tr w:rsidR="00FC548F" w14:paraId="2477D5DA" w14:textId="77777777">
        <w:tc>
          <w:tcPr>
            <w:tcW w:w="8301" w:type="dxa"/>
            <w:tcBorders>
              <w:top w:val="nil"/>
              <w:left w:val="nil"/>
              <w:bottom w:val="nil"/>
              <w:right w:val="nil"/>
            </w:tcBorders>
            <w:tcMar>
              <w:left w:w="0" w:type="dxa"/>
              <w:right w:w="0" w:type="dxa"/>
            </w:tcMar>
            <w:vAlign w:val="bottom"/>
          </w:tcPr>
          <w:p w14:paraId="579EAE6D" w14:textId="77777777" w:rsidR="00FC548F"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7D9662F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D5F6FA1" w14:textId="77777777" w:rsidR="00FC548F" w:rsidRDefault="00000000">
            <w:pPr>
              <w:pStyle w:val="AccurriTablenumericvalues"/>
              <w:keepNext/>
            </w:pPr>
            <w:r>
              <w:rPr>
                <w:lang w:val="en-AU"/>
              </w:rPr>
              <w:t xml:space="preserve">19,501 </w:t>
            </w:r>
          </w:p>
        </w:tc>
        <w:tc>
          <w:tcPr>
            <w:tcW w:w="60" w:type="dxa"/>
            <w:tcBorders>
              <w:top w:val="nil"/>
              <w:left w:val="nil"/>
              <w:bottom w:val="nil"/>
              <w:right w:val="nil"/>
            </w:tcBorders>
            <w:tcMar>
              <w:left w:w="0" w:type="dxa"/>
              <w:right w:w="0" w:type="dxa"/>
            </w:tcMar>
          </w:tcPr>
          <w:p w14:paraId="214A3B7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7D93FF8" w14:textId="77777777" w:rsidR="00FC548F" w:rsidRDefault="00000000">
            <w:pPr>
              <w:pStyle w:val="AccurriTablenumericvalues"/>
              <w:keepNext/>
            </w:pPr>
            <w:r>
              <w:rPr>
                <w:lang w:val="en-AU"/>
              </w:rPr>
              <w:t xml:space="preserve">18,997 </w:t>
            </w:r>
          </w:p>
        </w:tc>
      </w:tr>
    </w:tbl>
    <w:p w14:paraId="2453CDFC" w14:textId="77777777" w:rsidR="00FC548F" w:rsidRDefault="00000000">
      <w:r>
        <w:rPr>
          <w:rFonts w:ascii="Times New Roman" w:eastAsia="Times New Roman" w:hAnsi="Times New Roman" w:cs="Times New Roman"/>
          <w:b/>
          <w:lang w:val="en-AU"/>
        </w:rPr>
        <w:t xml:space="preserve"> </w:t>
      </w:r>
    </w:p>
    <w:p w14:paraId="3E120275" w14:textId="77777777" w:rsidR="00FC548F" w:rsidRDefault="00000000">
      <w:pPr>
        <w:pStyle w:val="AccurriParagraphsubheader"/>
        <w:keepNext/>
        <w:keepLines/>
      </w:pPr>
      <w:r>
        <w:rPr>
          <w:lang w:val="en-AU"/>
        </w:rPr>
        <w:t>Amounts not expected to be settled within the next 12 months</w:t>
      </w:r>
    </w:p>
    <w:p w14:paraId="53F50809" w14:textId="77777777" w:rsidR="00FC548F" w:rsidRDefault="00000000">
      <w:pPr>
        <w:pStyle w:val="AccurriParagraphcontent"/>
        <w:keepNext/>
        <w:keepLines/>
        <w:shd w:val="clear" w:color="auto" w:fill="FFFFFF"/>
      </w:pPr>
      <w:r>
        <w:rPr>
          <w:lang w:val="en-AU"/>
        </w:rPr>
        <w:t>The provision for employee benefits includes all unconditional entitlements where employees have completed the required period of service and also those where employees are entitled to pro-rata payments in certain circumstances. Based on past experience, the consolidated entity does not expect all employees to take the full amount of accrued leave or require payment within the next 12 months.</w:t>
      </w:r>
    </w:p>
    <w:p w14:paraId="7A4230AF" w14:textId="77777777" w:rsidR="00FC548F" w:rsidRDefault="00000000">
      <w:r>
        <w:rPr>
          <w:rFonts w:ascii="Times New Roman" w:eastAsia="Times New Roman" w:hAnsi="Times New Roman" w:cs="Times New Roman"/>
          <w:b/>
          <w:lang w:val="en-AU"/>
        </w:rPr>
        <w:t xml:space="preserve"> </w:t>
      </w:r>
    </w:p>
    <w:p w14:paraId="5852AD99" w14:textId="77777777" w:rsidR="00FC548F" w:rsidRDefault="00000000">
      <w:pPr>
        <w:pStyle w:val="AccurriParagraphcontent"/>
        <w:keepNext/>
        <w:keepLines/>
      </w:pPr>
      <w:r>
        <w:rPr>
          <w:lang w:val="en-AU"/>
        </w:rPr>
        <w:t>The following amounts reflect leave that is not expected to be taken within the next 12 months:</w:t>
      </w:r>
    </w:p>
    <w:p w14:paraId="76DAA284"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9011D23" w14:textId="77777777">
        <w:trPr>
          <w:cantSplit/>
          <w:tblHeader/>
        </w:trPr>
        <w:tc>
          <w:tcPr>
            <w:tcW w:w="8301" w:type="dxa"/>
            <w:tcBorders>
              <w:top w:val="nil"/>
              <w:left w:val="nil"/>
              <w:bottom w:val="nil"/>
              <w:right w:val="nil"/>
            </w:tcBorders>
            <w:tcMar>
              <w:left w:w="0" w:type="dxa"/>
              <w:right w:w="0" w:type="dxa"/>
            </w:tcMar>
            <w:vAlign w:val="bottom"/>
          </w:tcPr>
          <w:p w14:paraId="3C999D4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C33D2C2" w14:textId="77777777" w:rsidR="00FC548F" w:rsidRDefault="00FC548F"/>
        </w:tc>
        <w:tc>
          <w:tcPr>
            <w:tcW w:w="2638" w:type="dxa"/>
            <w:gridSpan w:val="3"/>
            <w:tcBorders>
              <w:top w:val="nil"/>
              <w:left w:val="nil"/>
              <w:bottom w:val="nil"/>
              <w:right w:val="nil"/>
            </w:tcBorders>
            <w:tcMar>
              <w:left w:w="0" w:type="dxa"/>
              <w:right w:w="0" w:type="dxa"/>
            </w:tcMar>
            <w:vAlign w:val="bottom"/>
          </w:tcPr>
          <w:p w14:paraId="1B294322" w14:textId="77777777" w:rsidR="00FC548F" w:rsidRDefault="00000000">
            <w:pPr>
              <w:pStyle w:val="AccurriTableheaderinmaintable"/>
              <w:keepNext/>
            </w:pPr>
            <w:r>
              <w:rPr>
                <w:lang w:val="en-AU"/>
              </w:rPr>
              <w:t>Consolidated</w:t>
            </w:r>
          </w:p>
        </w:tc>
      </w:tr>
      <w:tr w:rsidR="00FC548F" w14:paraId="0736A337" w14:textId="77777777">
        <w:trPr>
          <w:cantSplit/>
          <w:tblHeader/>
        </w:trPr>
        <w:tc>
          <w:tcPr>
            <w:tcW w:w="8301" w:type="dxa"/>
            <w:tcBorders>
              <w:top w:val="nil"/>
              <w:left w:val="nil"/>
              <w:bottom w:val="nil"/>
              <w:right w:val="nil"/>
            </w:tcBorders>
            <w:tcMar>
              <w:left w:w="0" w:type="dxa"/>
              <w:right w:w="0" w:type="dxa"/>
            </w:tcMar>
            <w:vAlign w:val="bottom"/>
          </w:tcPr>
          <w:p w14:paraId="5AC77A8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1B3F9A3" w14:textId="77777777" w:rsidR="00FC548F" w:rsidRDefault="00FC548F"/>
        </w:tc>
        <w:tc>
          <w:tcPr>
            <w:tcW w:w="1289" w:type="dxa"/>
            <w:tcBorders>
              <w:top w:val="nil"/>
              <w:left w:val="nil"/>
              <w:bottom w:val="nil"/>
              <w:right w:val="nil"/>
            </w:tcBorders>
            <w:tcMar>
              <w:left w:w="0" w:type="dxa"/>
              <w:right w:w="0" w:type="dxa"/>
            </w:tcMar>
            <w:vAlign w:val="bottom"/>
          </w:tcPr>
          <w:p w14:paraId="607CBA54"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C0519BC" w14:textId="77777777" w:rsidR="00FC548F" w:rsidRDefault="00FC548F"/>
        </w:tc>
        <w:tc>
          <w:tcPr>
            <w:tcW w:w="1289" w:type="dxa"/>
            <w:tcBorders>
              <w:top w:val="nil"/>
              <w:left w:val="nil"/>
              <w:bottom w:val="nil"/>
              <w:right w:val="nil"/>
            </w:tcBorders>
            <w:tcMar>
              <w:left w:w="0" w:type="dxa"/>
              <w:right w:w="0" w:type="dxa"/>
            </w:tcMar>
            <w:vAlign w:val="bottom"/>
          </w:tcPr>
          <w:p w14:paraId="5AB90661" w14:textId="77777777" w:rsidR="00FC548F" w:rsidRDefault="00000000">
            <w:pPr>
              <w:pStyle w:val="AccurriTableheaderinmaintable"/>
              <w:keepNext/>
            </w:pPr>
            <w:r>
              <w:rPr>
                <w:lang w:val="en-AU"/>
              </w:rPr>
              <w:t>2023</w:t>
            </w:r>
          </w:p>
        </w:tc>
      </w:tr>
      <w:tr w:rsidR="00FC548F" w14:paraId="5F091893" w14:textId="77777777">
        <w:trPr>
          <w:cantSplit/>
          <w:tblHeader/>
        </w:trPr>
        <w:tc>
          <w:tcPr>
            <w:tcW w:w="8301" w:type="dxa"/>
            <w:tcBorders>
              <w:top w:val="nil"/>
              <w:left w:val="nil"/>
              <w:bottom w:val="nil"/>
              <w:right w:val="nil"/>
            </w:tcBorders>
            <w:tcMar>
              <w:left w:w="0" w:type="dxa"/>
              <w:right w:w="0" w:type="dxa"/>
            </w:tcMar>
            <w:vAlign w:val="bottom"/>
          </w:tcPr>
          <w:p w14:paraId="56201EA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944531F" w14:textId="77777777" w:rsidR="00FC548F" w:rsidRDefault="00FC548F"/>
        </w:tc>
        <w:tc>
          <w:tcPr>
            <w:tcW w:w="1289" w:type="dxa"/>
            <w:tcBorders>
              <w:top w:val="nil"/>
              <w:left w:val="nil"/>
              <w:bottom w:val="nil"/>
              <w:right w:val="nil"/>
            </w:tcBorders>
            <w:tcMar>
              <w:left w:w="0" w:type="dxa"/>
              <w:right w:w="0" w:type="dxa"/>
            </w:tcMar>
            <w:vAlign w:val="bottom"/>
          </w:tcPr>
          <w:p w14:paraId="3D358210"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CB6353" w14:textId="77777777" w:rsidR="00FC548F" w:rsidRDefault="00FC548F"/>
        </w:tc>
        <w:tc>
          <w:tcPr>
            <w:tcW w:w="1289" w:type="dxa"/>
            <w:tcBorders>
              <w:top w:val="nil"/>
              <w:left w:val="nil"/>
              <w:bottom w:val="nil"/>
              <w:right w:val="nil"/>
            </w:tcBorders>
            <w:tcMar>
              <w:left w:w="0" w:type="dxa"/>
              <w:right w:w="0" w:type="dxa"/>
            </w:tcMar>
            <w:vAlign w:val="bottom"/>
          </w:tcPr>
          <w:p w14:paraId="3DAE33E1" w14:textId="77777777" w:rsidR="00FC548F" w:rsidRDefault="00000000">
            <w:pPr>
              <w:pStyle w:val="AccurriTableheaderinmaintable"/>
              <w:keepNext/>
            </w:pPr>
            <w:r>
              <w:rPr>
                <w:lang w:val="en-AU"/>
              </w:rPr>
              <w:t>CU'000</w:t>
            </w:r>
          </w:p>
        </w:tc>
      </w:tr>
      <w:tr w:rsidR="00FC548F" w14:paraId="0FDEFEE8" w14:textId="77777777">
        <w:trPr>
          <w:cantSplit/>
          <w:tblHeader/>
        </w:trPr>
        <w:tc>
          <w:tcPr>
            <w:tcW w:w="8301" w:type="dxa"/>
            <w:tcBorders>
              <w:top w:val="nil"/>
              <w:left w:val="nil"/>
              <w:bottom w:val="nil"/>
              <w:right w:val="nil"/>
            </w:tcBorders>
            <w:tcMar>
              <w:left w:w="0" w:type="dxa"/>
              <w:right w:w="0" w:type="dxa"/>
            </w:tcMar>
            <w:vAlign w:val="bottom"/>
          </w:tcPr>
          <w:p w14:paraId="7B00B76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58A1D13" w14:textId="77777777" w:rsidR="00FC548F" w:rsidRDefault="00FC548F"/>
        </w:tc>
        <w:tc>
          <w:tcPr>
            <w:tcW w:w="1289" w:type="dxa"/>
            <w:tcBorders>
              <w:top w:val="nil"/>
              <w:left w:val="nil"/>
              <w:bottom w:val="nil"/>
              <w:right w:val="nil"/>
            </w:tcBorders>
            <w:tcMar>
              <w:left w:w="0" w:type="dxa"/>
              <w:right w:w="0" w:type="dxa"/>
            </w:tcMar>
            <w:vAlign w:val="bottom"/>
          </w:tcPr>
          <w:p w14:paraId="7E8A569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C27CB66" w14:textId="77777777" w:rsidR="00FC548F" w:rsidRDefault="00FC548F"/>
        </w:tc>
        <w:tc>
          <w:tcPr>
            <w:tcW w:w="1289" w:type="dxa"/>
            <w:tcBorders>
              <w:top w:val="nil"/>
              <w:left w:val="nil"/>
              <w:bottom w:val="nil"/>
              <w:right w:val="nil"/>
            </w:tcBorders>
            <w:tcMar>
              <w:left w:w="0" w:type="dxa"/>
              <w:right w:w="0" w:type="dxa"/>
            </w:tcMar>
            <w:vAlign w:val="bottom"/>
          </w:tcPr>
          <w:p w14:paraId="3DB2CFE9" w14:textId="77777777" w:rsidR="00FC548F" w:rsidRDefault="00FC548F">
            <w:pPr>
              <w:pStyle w:val="AccurriTableheaderinmaintable"/>
              <w:keepNext/>
            </w:pPr>
          </w:p>
        </w:tc>
      </w:tr>
      <w:tr w:rsidR="00FC548F" w14:paraId="5E2042A5" w14:textId="77777777">
        <w:tc>
          <w:tcPr>
            <w:tcW w:w="8301" w:type="dxa"/>
            <w:tcBorders>
              <w:top w:val="nil"/>
              <w:left w:val="nil"/>
              <w:bottom w:val="nil"/>
              <w:right w:val="nil"/>
            </w:tcBorders>
            <w:tcMar>
              <w:left w:w="0" w:type="dxa"/>
              <w:right w:w="0" w:type="dxa"/>
            </w:tcMar>
            <w:vAlign w:val="bottom"/>
          </w:tcPr>
          <w:p w14:paraId="78E5B4EA" w14:textId="77777777" w:rsidR="00FC548F" w:rsidRDefault="00000000">
            <w:pPr>
              <w:pStyle w:val="AccurriTabletextvalues"/>
              <w:keepNext/>
              <w:jc w:val="left"/>
            </w:pPr>
            <w:r>
              <w:rPr>
                <w:lang w:val="en-AU"/>
              </w:rPr>
              <w:t>Employee benefits obligation expected to be settled after 12 months</w:t>
            </w:r>
          </w:p>
        </w:tc>
        <w:tc>
          <w:tcPr>
            <w:tcW w:w="60" w:type="dxa"/>
            <w:tcBorders>
              <w:top w:val="nil"/>
              <w:left w:val="nil"/>
              <w:bottom w:val="nil"/>
              <w:right w:val="nil"/>
            </w:tcBorders>
            <w:tcMar>
              <w:left w:w="0" w:type="dxa"/>
              <w:right w:w="0" w:type="dxa"/>
            </w:tcMar>
          </w:tcPr>
          <w:p w14:paraId="1F5A5C6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897F518" w14:textId="77777777" w:rsidR="00FC548F" w:rsidRDefault="00000000">
            <w:pPr>
              <w:pStyle w:val="AccurriTablenumericvalues"/>
              <w:keepNext/>
            </w:pPr>
            <w:r>
              <w:rPr>
                <w:lang w:val="en-AU"/>
              </w:rPr>
              <w:t xml:space="preserve">12,752 </w:t>
            </w:r>
          </w:p>
        </w:tc>
        <w:tc>
          <w:tcPr>
            <w:tcW w:w="60" w:type="dxa"/>
            <w:tcBorders>
              <w:top w:val="nil"/>
              <w:left w:val="nil"/>
              <w:bottom w:val="nil"/>
              <w:right w:val="nil"/>
            </w:tcBorders>
            <w:tcMar>
              <w:left w:w="0" w:type="dxa"/>
              <w:right w:w="0" w:type="dxa"/>
            </w:tcMar>
          </w:tcPr>
          <w:p w14:paraId="28A2887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E5A0289" w14:textId="77777777" w:rsidR="00FC548F" w:rsidRDefault="00000000">
            <w:pPr>
              <w:pStyle w:val="AccurriTablenumericvalues"/>
              <w:keepNext/>
            </w:pPr>
            <w:r>
              <w:rPr>
                <w:lang w:val="en-AU"/>
              </w:rPr>
              <w:t xml:space="preserve">12,146 </w:t>
            </w:r>
          </w:p>
        </w:tc>
      </w:tr>
    </w:tbl>
    <w:p w14:paraId="16A99DF8" w14:textId="77777777" w:rsidR="00FC548F" w:rsidRDefault="00000000">
      <w:pPr>
        <w:sectPr w:rsidR="00FC548F">
          <w:headerReference w:type="even" r:id="rId189"/>
          <w:headerReference w:type="default" r:id="rId190"/>
          <w:footerReference w:type="even" r:id="rId191"/>
          <w:footerReference w:type="default" r:id="rId192"/>
          <w:headerReference w:type="first" r:id="rId193"/>
          <w:footerReference w:type="first" r:id="rId1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ClvNote_TOC"/>
    <w:p w14:paraId="041DE766" w14:textId="77777777" w:rsidR="00FC548F" w:rsidRDefault="00000000">
      <w:pPr>
        <w:pStyle w:val="AccurriParagraphmainheader"/>
        <w:keepNext/>
      </w:pPr>
      <w:r>
        <w:lastRenderedPageBreak/>
        <w:fldChar w:fldCharType="begin"/>
      </w:r>
      <w:r>
        <w:rPr>
          <w:lang w:val="en-AU"/>
        </w:rPr>
        <w:instrText>TC "Note 23. Provisions"\f n \l 1</w:instrText>
      </w:r>
      <w:r>
        <w:fldChar w:fldCharType="end"/>
      </w:r>
      <w:bookmarkEnd w:id="74"/>
      <w:r>
        <w:rPr>
          <w:lang w:val="en-AU"/>
        </w:rPr>
        <w:t>Note 23. Provisions</w:t>
      </w:r>
    </w:p>
    <w:p w14:paraId="0A42DF4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7FE8225" w14:textId="77777777">
        <w:trPr>
          <w:cantSplit/>
          <w:tblHeader/>
        </w:trPr>
        <w:tc>
          <w:tcPr>
            <w:tcW w:w="8301" w:type="dxa"/>
            <w:tcBorders>
              <w:top w:val="nil"/>
              <w:left w:val="nil"/>
              <w:bottom w:val="nil"/>
              <w:right w:val="nil"/>
            </w:tcBorders>
            <w:tcMar>
              <w:left w:w="0" w:type="dxa"/>
              <w:right w:w="0" w:type="dxa"/>
            </w:tcMar>
            <w:vAlign w:val="bottom"/>
          </w:tcPr>
          <w:p w14:paraId="427CEC4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823EAE" w14:textId="77777777" w:rsidR="00FC548F" w:rsidRDefault="00FC548F"/>
        </w:tc>
        <w:tc>
          <w:tcPr>
            <w:tcW w:w="2638" w:type="dxa"/>
            <w:gridSpan w:val="3"/>
            <w:tcBorders>
              <w:top w:val="nil"/>
              <w:left w:val="nil"/>
              <w:bottom w:val="nil"/>
              <w:right w:val="nil"/>
            </w:tcBorders>
            <w:tcMar>
              <w:left w:w="0" w:type="dxa"/>
              <w:right w:w="0" w:type="dxa"/>
            </w:tcMar>
            <w:vAlign w:val="bottom"/>
          </w:tcPr>
          <w:p w14:paraId="18AB8AF4" w14:textId="77777777" w:rsidR="00FC548F" w:rsidRDefault="00000000">
            <w:pPr>
              <w:pStyle w:val="AccurriTableheaderinmaintable"/>
              <w:keepNext/>
            </w:pPr>
            <w:r>
              <w:rPr>
                <w:lang w:val="en-AU"/>
              </w:rPr>
              <w:t>Consolidated</w:t>
            </w:r>
          </w:p>
        </w:tc>
      </w:tr>
      <w:tr w:rsidR="00FC548F" w14:paraId="6C8A1AF1" w14:textId="77777777">
        <w:trPr>
          <w:cantSplit/>
          <w:tblHeader/>
        </w:trPr>
        <w:tc>
          <w:tcPr>
            <w:tcW w:w="8301" w:type="dxa"/>
            <w:tcBorders>
              <w:top w:val="nil"/>
              <w:left w:val="nil"/>
              <w:bottom w:val="nil"/>
              <w:right w:val="nil"/>
            </w:tcBorders>
            <w:tcMar>
              <w:left w:w="0" w:type="dxa"/>
              <w:right w:w="0" w:type="dxa"/>
            </w:tcMar>
            <w:vAlign w:val="bottom"/>
          </w:tcPr>
          <w:p w14:paraId="49D36E3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F379389" w14:textId="77777777" w:rsidR="00FC548F" w:rsidRDefault="00FC548F"/>
        </w:tc>
        <w:tc>
          <w:tcPr>
            <w:tcW w:w="1289" w:type="dxa"/>
            <w:tcBorders>
              <w:top w:val="nil"/>
              <w:left w:val="nil"/>
              <w:bottom w:val="nil"/>
              <w:right w:val="nil"/>
            </w:tcBorders>
            <w:tcMar>
              <w:left w:w="0" w:type="dxa"/>
              <w:right w:w="0" w:type="dxa"/>
            </w:tcMar>
            <w:vAlign w:val="bottom"/>
          </w:tcPr>
          <w:p w14:paraId="2223D606"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3D66332" w14:textId="77777777" w:rsidR="00FC548F" w:rsidRDefault="00FC548F"/>
        </w:tc>
        <w:tc>
          <w:tcPr>
            <w:tcW w:w="1289" w:type="dxa"/>
            <w:tcBorders>
              <w:top w:val="nil"/>
              <w:left w:val="nil"/>
              <w:bottom w:val="nil"/>
              <w:right w:val="nil"/>
            </w:tcBorders>
            <w:tcMar>
              <w:left w:w="0" w:type="dxa"/>
              <w:right w:w="0" w:type="dxa"/>
            </w:tcMar>
            <w:vAlign w:val="bottom"/>
          </w:tcPr>
          <w:p w14:paraId="62A845C9" w14:textId="77777777" w:rsidR="00FC548F" w:rsidRDefault="00000000">
            <w:pPr>
              <w:pStyle w:val="AccurriTableheaderinmaintable"/>
              <w:keepNext/>
            </w:pPr>
            <w:r>
              <w:rPr>
                <w:lang w:val="en-AU"/>
              </w:rPr>
              <w:t>2023</w:t>
            </w:r>
          </w:p>
        </w:tc>
      </w:tr>
      <w:tr w:rsidR="00FC548F" w14:paraId="085990B0" w14:textId="77777777">
        <w:trPr>
          <w:cantSplit/>
          <w:tblHeader/>
        </w:trPr>
        <w:tc>
          <w:tcPr>
            <w:tcW w:w="8301" w:type="dxa"/>
            <w:tcBorders>
              <w:top w:val="nil"/>
              <w:left w:val="nil"/>
              <w:bottom w:val="nil"/>
              <w:right w:val="nil"/>
            </w:tcBorders>
            <w:tcMar>
              <w:left w:w="0" w:type="dxa"/>
              <w:right w:w="0" w:type="dxa"/>
            </w:tcMar>
            <w:vAlign w:val="bottom"/>
          </w:tcPr>
          <w:p w14:paraId="0938711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55805D4" w14:textId="77777777" w:rsidR="00FC548F" w:rsidRDefault="00FC548F"/>
        </w:tc>
        <w:tc>
          <w:tcPr>
            <w:tcW w:w="1289" w:type="dxa"/>
            <w:tcBorders>
              <w:top w:val="nil"/>
              <w:left w:val="nil"/>
              <w:bottom w:val="nil"/>
              <w:right w:val="nil"/>
            </w:tcBorders>
            <w:tcMar>
              <w:left w:w="0" w:type="dxa"/>
              <w:right w:w="0" w:type="dxa"/>
            </w:tcMar>
            <w:vAlign w:val="bottom"/>
          </w:tcPr>
          <w:p w14:paraId="2CE47ADF"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44A8338" w14:textId="77777777" w:rsidR="00FC548F" w:rsidRDefault="00FC548F"/>
        </w:tc>
        <w:tc>
          <w:tcPr>
            <w:tcW w:w="1289" w:type="dxa"/>
            <w:tcBorders>
              <w:top w:val="nil"/>
              <w:left w:val="nil"/>
              <w:bottom w:val="nil"/>
              <w:right w:val="nil"/>
            </w:tcBorders>
            <w:tcMar>
              <w:left w:w="0" w:type="dxa"/>
              <w:right w:w="0" w:type="dxa"/>
            </w:tcMar>
            <w:vAlign w:val="bottom"/>
          </w:tcPr>
          <w:p w14:paraId="4998DCC0" w14:textId="77777777" w:rsidR="00FC548F" w:rsidRDefault="00000000">
            <w:pPr>
              <w:pStyle w:val="AccurriTableheaderinmaintable"/>
              <w:keepNext/>
            </w:pPr>
            <w:r>
              <w:rPr>
                <w:lang w:val="en-AU"/>
              </w:rPr>
              <w:t>CU'000</w:t>
            </w:r>
          </w:p>
        </w:tc>
      </w:tr>
      <w:tr w:rsidR="00FC548F" w14:paraId="4C3EB4B2" w14:textId="77777777">
        <w:trPr>
          <w:cantSplit/>
          <w:tblHeader/>
        </w:trPr>
        <w:tc>
          <w:tcPr>
            <w:tcW w:w="8301" w:type="dxa"/>
            <w:tcBorders>
              <w:top w:val="nil"/>
              <w:left w:val="nil"/>
              <w:bottom w:val="nil"/>
              <w:right w:val="nil"/>
            </w:tcBorders>
            <w:tcMar>
              <w:left w:w="0" w:type="dxa"/>
              <w:right w:w="0" w:type="dxa"/>
            </w:tcMar>
            <w:vAlign w:val="bottom"/>
          </w:tcPr>
          <w:p w14:paraId="6F1068B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8EC1FF" w14:textId="77777777" w:rsidR="00FC548F" w:rsidRDefault="00FC548F"/>
        </w:tc>
        <w:tc>
          <w:tcPr>
            <w:tcW w:w="1289" w:type="dxa"/>
            <w:tcBorders>
              <w:top w:val="nil"/>
              <w:left w:val="nil"/>
              <w:bottom w:val="nil"/>
              <w:right w:val="nil"/>
            </w:tcBorders>
            <w:tcMar>
              <w:left w:w="0" w:type="dxa"/>
              <w:right w:w="0" w:type="dxa"/>
            </w:tcMar>
            <w:vAlign w:val="bottom"/>
          </w:tcPr>
          <w:p w14:paraId="76B53B6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1B51AF1" w14:textId="77777777" w:rsidR="00FC548F" w:rsidRDefault="00FC548F"/>
        </w:tc>
        <w:tc>
          <w:tcPr>
            <w:tcW w:w="1289" w:type="dxa"/>
            <w:tcBorders>
              <w:top w:val="nil"/>
              <w:left w:val="nil"/>
              <w:bottom w:val="nil"/>
              <w:right w:val="nil"/>
            </w:tcBorders>
            <w:tcMar>
              <w:left w:w="0" w:type="dxa"/>
              <w:right w:w="0" w:type="dxa"/>
            </w:tcMar>
            <w:vAlign w:val="bottom"/>
          </w:tcPr>
          <w:p w14:paraId="3BD74354" w14:textId="77777777" w:rsidR="00FC548F" w:rsidRDefault="00FC548F">
            <w:pPr>
              <w:pStyle w:val="AccurriTableheaderinmaintable"/>
              <w:keepNext/>
            </w:pPr>
          </w:p>
        </w:tc>
      </w:tr>
      <w:tr w:rsidR="00FC548F" w14:paraId="7F0689AB" w14:textId="77777777">
        <w:tc>
          <w:tcPr>
            <w:tcW w:w="8301" w:type="dxa"/>
            <w:tcBorders>
              <w:top w:val="nil"/>
              <w:left w:val="nil"/>
              <w:bottom w:val="nil"/>
              <w:right w:val="nil"/>
            </w:tcBorders>
            <w:tcMar>
              <w:left w:w="0" w:type="dxa"/>
              <w:right w:w="0" w:type="dxa"/>
            </w:tcMar>
            <w:vAlign w:val="bottom"/>
          </w:tcPr>
          <w:p w14:paraId="1CA6FFEF" w14:textId="77777777" w:rsidR="00FC548F"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4DB5438C" w14:textId="77777777" w:rsidR="00FC548F" w:rsidRDefault="00FC548F"/>
        </w:tc>
        <w:tc>
          <w:tcPr>
            <w:tcW w:w="1289" w:type="dxa"/>
            <w:tcBorders>
              <w:top w:val="nil"/>
              <w:left w:val="nil"/>
              <w:bottom w:val="nil"/>
              <w:right w:val="nil"/>
            </w:tcBorders>
            <w:tcMar>
              <w:left w:w="0" w:type="dxa"/>
              <w:right w:w="60" w:type="dxa"/>
            </w:tcMar>
            <w:vAlign w:val="bottom"/>
          </w:tcPr>
          <w:p w14:paraId="3DED35E4" w14:textId="77777777" w:rsidR="00FC548F" w:rsidRDefault="00000000">
            <w:pPr>
              <w:pStyle w:val="AccurriTablenumericvalues"/>
              <w:keepNext/>
            </w:pPr>
            <w:r>
              <w:rPr>
                <w:lang w:val="en-AU"/>
              </w:rPr>
              <w:t xml:space="preserve">1,705 </w:t>
            </w:r>
          </w:p>
        </w:tc>
        <w:tc>
          <w:tcPr>
            <w:tcW w:w="60" w:type="dxa"/>
            <w:tcBorders>
              <w:top w:val="nil"/>
              <w:left w:val="nil"/>
              <w:bottom w:val="nil"/>
              <w:right w:val="nil"/>
            </w:tcBorders>
            <w:tcMar>
              <w:left w:w="0" w:type="dxa"/>
              <w:right w:w="0" w:type="dxa"/>
            </w:tcMar>
          </w:tcPr>
          <w:p w14:paraId="5039321C" w14:textId="77777777" w:rsidR="00FC548F" w:rsidRDefault="00FC548F"/>
        </w:tc>
        <w:tc>
          <w:tcPr>
            <w:tcW w:w="1289" w:type="dxa"/>
            <w:tcBorders>
              <w:top w:val="nil"/>
              <w:left w:val="nil"/>
              <w:bottom w:val="nil"/>
              <w:right w:val="nil"/>
            </w:tcBorders>
            <w:tcMar>
              <w:left w:w="0" w:type="dxa"/>
              <w:right w:w="60" w:type="dxa"/>
            </w:tcMar>
            <w:vAlign w:val="bottom"/>
          </w:tcPr>
          <w:p w14:paraId="3D44448C" w14:textId="77777777" w:rsidR="00FC548F" w:rsidRDefault="00000000">
            <w:pPr>
              <w:pStyle w:val="AccurriTablenumericvalues"/>
              <w:keepNext/>
            </w:pPr>
            <w:r>
              <w:rPr>
                <w:lang w:val="en-AU"/>
              </w:rPr>
              <w:t xml:space="preserve">1,070 </w:t>
            </w:r>
          </w:p>
        </w:tc>
      </w:tr>
      <w:tr w:rsidR="00FC548F" w14:paraId="2EC23F09" w14:textId="77777777">
        <w:tc>
          <w:tcPr>
            <w:tcW w:w="8301" w:type="dxa"/>
            <w:tcBorders>
              <w:top w:val="nil"/>
              <w:left w:val="nil"/>
              <w:bottom w:val="nil"/>
              <w:right w:val="nil"/>
            </w:tcBorders>
            <w:tcMar>
              <w:left w:w="0" w:type="dxa"/>
              <w:right w:w="0" w:type="dxa"/>
            </w:tcMar>
            <w:vAlign w:val="bottom"/>
          </w:tcPr>
          <w:p w14:paraId="38DC6B05" w14:textId="77777777" w:rsidR="00FC548F" w:rsidRDefault="00000000">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7B026911" w14:textId="77777777" w:rsidR="00FC548F" w:rsidRDefault="00FC548F"/>
        </w:tc>
        <w:tc>
          <w:tcPr>
            <w:tcW w:w="1289" w:type="dxa"/>
            <w:tcBorders>
              <w:top w:val="nil"/>
              <w:left w:val="nil"/>
              <w:bottom w:val="nil"/>
              <w:right w:val="nil"/>
            </w:tcBorders>
            <w:tcMar>
              <w:left w:w="0" w:type="dxa"/>
              <w:right w:w="60" w:type="dxa"/>
            </w:tcMar>
            <w:vAlign w:val="bottom"/>
          </w:tcPr>
          <w:p w14:paraId="2685B19B" w14:textId="77777777" w:rsidR="00FC548F" w:rsidRDefault="00000000">
            <w:pPr>
              <w:pStyle w:val="AccurriTablenumericvalues"/>
              <w:keepNext/>
            </w:pPr>
            <w:r>
              <w:rPr>
                <w:lang w:val="en-AU"/>
              </w:rPr>
              <w:t xml:space="preserve">610 </w:t>
            </w:r>
          </w:p>
        </w:tc>
        <w:tc>
          <w:tcPr>
            <w:tcW w:w="60" w:type="dxa"/>
            <w:tcBorders>
              <w:top w:val="nil"/>
              <w:left w:val="nil"/>
              <w:bottom w:val="nil"/>
              <w:right w:val="nil"/>
            </w:tcBorders>
            <w:tcMar>
              <w:left w:w="0" w:type="dxa"/>
              <w:right w:w="0" w:type="dxa"/>
            </w:tcMar>
          </w:tcPr>
          <w:p w14:paraId="71FB47AB" w14:textId="77777777" w:rsidR="00FC548F" w:rsidRDefault="00FC548F"/>
        </w:tc>
        <w:tc>
          <w:tcPr>
            <w:tcW w:w="1289" w:type="dxa"/>
            <w:tcBorders>
              <w:top w:val="nil"/>
              <w:left w:val="nil"/>
              <w:bottom w:val="nil"/>
              <w:right w:val="nil"/>
            </w:tcBorders>
            <w:tcMar>
              <w:left w:w="0" w:type="dxa"/>
              <w:right w:w="60" w:type="dxa"/>
            </w:tcMar>
            <w:vAlign w:val="bottom"/>
          </w:tcPr>
          <w:p w14:paraId="4FF96C72" w14:textId="77777777" w:rsidR="00FC548F" w:rsidRDefault="00000000">
            <w:pPr>
              <w:pStyle w:val="AccurriTablenumericvalues"/>
              <w:keepNext/>
            </w:pPr>
            <w:r>
              <w:rPr>
                <w:lang w:val="en-AU"/>
              </w:rPr>
              <w:t xml:space="preserve">505 </w:t>
            </w:r>
          </w:p>
        </w:tc>
      </w:tr>
      <w:tr w:rsidR="00FC548F" w14:paraId="35658A93" w14:textId="77777777">
        <w:tc>
          <w:tcPr>
            <w:tcW w:w="8301" w:type="dxa"/>
            <w:tcBorders>
              <w:top w:val="nil"/>
              <w:left w:val="nil"/>
              <w:bottom w:val="nil"/>
              <w:right w:val="nil"/>
            </w:tcBorders>
            <w:tcMar>
              <w:left w:w="0" w:type="dxa"/>
              <w:right w:w="0" w:type="dxa"/>
            </w:tcMar>
            <w:vAlign w:val="bottom"/>
          </w:tcPr>
          <w:p w14:paraId="6CF90C2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953B30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0891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C1BF0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CB255F" w14:textId="77777777" w:rsidR="00FC548F" w:rsidRDefault="00FC548F">
            <w:pPr>
              <w:pStyle w:val="AccurriTablenumericvalues"/>
              <w:keepNext/>
            </w:pPr>
          </w:p>
        </w:tc>
      </w:tr>
      <w:tr w:rsidR="00FC548F" w14:paraId="053B1092" w14:textId="77777777">
        <w:tc>
          <w:tcPr>
            <w:tcW w:w="8301" w:type="dxa"/>
            <w:tcBorders>
              <w:top w:val="nil"/>
              <w:left w:val="nil"/>
              <w:bottom w:val="nil"/>
              <w:right w:val="nil"/>
            </w:tcBorders>
            <w:tcMar>
              <w:left w:w="0" w:type="dxa"/>
              <w:right w:w="0" w:type="dxa"/>
            </w:tcMar>
            <w:vAlign w:val="bottom"/>
          </w:tcPr>
          <w:p w14:paraId="1381F3C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730DD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7E6A915" w14:textId="77777777" w:rsidR="00FC548F" w:rsidRDefault="00000000">
            <w:pPr>
              <w:pStyle w:val="AccurriTablenumericvalues"/>
              <w:keepNext/>
            </w:pPr>
            <w:r>
              <w:rPr>
                <w:lang w:val="en-AU"/>
              </w:rPr>
              <w:t xml:space="preserve">2,315 </w:t>
            </w:r>
          </w:p>
        </w:tc>
        <w:tc>
          <w:tcPr>
            <w:tcW w:w="60" w:type="dxa"/>
            <w:tcBorders>
              <w:top w:val="nil"/>
              <w:left w:val="nil"/>
              <w:bottom w:val="nil"/>
              <w:right w:val="nil"/>
            </w:tcBorders>
            <w:tcMar>
              <w:left w:w="0" w:type="dxa"/>
              <w:right w:w="0" w:type="dxa"/>
            </w:tcMar>
          </w:tcPr>
          <w:p w14:paraId="36F1321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E1C782C" w14:textId="77777777" w:rsidR="00FC548F" w:rsidRDefault="00000000">
            <w:pPr>
              <w:pStyle w:val="AccurriTablenumericvalues"/>
              <w:keepNext/>
            </w:pPr>
            <w:r>
              <w:rPr>
                <w:lang w:val="en-AU"/>
              </w:rPr>
              <w:t xml:space="preserve">1,575 </w:t>
            </w:r>
          </w:p>
        </w:tc>
      </w:tr>
    </w:tbl>
    <w:p w14:paraId="45F769AF" w14:textId="77777777" w:rsidR="00FC548F" w:rsidRDefault="00000000">
      <w:r>
        <w:rPr>
          <w:rFonts w:ascii="Times New Roman" w:eastAsia="Times New Roman" w:hAnsi="Times New Roman" w:cs="Times New Roman"/>
          <w:b/>
          <w:lang w:val="en-AU"/>
        </w:rPr>
        <w:t xml:space="preserve"> </w:t>
      </w:r>
    </w:p>
    <w:p w14:paraId="3F9E44B4" w14:textId="77777777" w:rsidR="00FC548F" w:rsidRDefault="00000000">
      <w:pPr>
        <w:pStyle w:val="AccurriParagraphsubheader"/>
        <w:keepNext/>
        <w:keepLines/>
      </w:pPr>
      <w:r>
        <w:rPr>
          <w:lang w:val="en-AU"/>
        </w:rPr>
        <w:t>Lease make good</w:t>
      </w:r>
    </w:p>
    <w:p w14:paraId="35BE76F9" w14:textId="77777777" w:rsidR="00FC548F"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66E6F02B" w14:textId="77777777" w:rsidR="00FC548F" w:rsidRDefault="00000000">
      <w:r>
        <w:rPr>
          <w:rFonts w:ascii="Times New Roman" w:eastAsia="Times New Roman" w:hAnsi="Times New Roman" w:cs="Times New Roman"/>
          <w:b/>
          <w:lang w:val="en-AU"/>
        </w:rPr>
        <w:t xml:space="preserve"> </w:t>
      </w:r>
    </w:p>
    <w:p w14:paraId="449886ED" w14:textId="77777777" w:rsidR="00FC548F" w:rsidRDefault="00000000">
      <w:pPr>
        <w:pStyle w:val="AccurriParagraphsubheader"/>
        <w:keepNext/>
        <w:keepLines/>
      </w:pPr>
      <w:r>
        <w:rPr>
          <w:lang w:val="en-AU"/>
        </w:rPr>
        <w:t>Legal claims</w:t>
      </w:r>
    </w:p>
    <w:p w14:paraId="2A7CFBC1" w14:textId="77777777" w:rsidR="00FC548F" w:rsidRDefault="00000000">
      <w:pPr>
        <w:pStyle w:val="AccurriParagraphcontent"/>
        <w:keepNext/>
        <w:keepLines/>
        <w:shd w:val="clear" w:color="auto" w:fill="FFFFFF"/>
      </w:pPr>
      <w:r>
        <w:rPr>
          <w:lang w:val="en-AU"/>
        </w:rPr>
        <w:t>The provision represents fees for a number of ongoing legal cases. These cases are expected to be settled in the next financial year and the outcome is not expected to exceed the amount provided for, based on independent legal advice.</w:t>
      </w:r>
    </w:p>
    <w:p w14:paraId="17D2E3CC" w14:textId="77777777" w:rsidR="00FC548F" w:rsidRDefault="00000000">
      <w:r>
        <w:rPr>
          <w:rFonts w:ascii="Times New Roman" w:eastAsia="Times New Roman" w:hAnsi="Times New Roman" w:cs="Times New Roman"/>
          <w:b/>
          <w:lang w:val="en-AU"/>
        </w:rPr>
        <w:t xml:space="preserve"> </w:t>
      </w:r>
    </w:p>
    <w:p w14:paraId="1079C3EE" w14:textId="77777777" w:rsidR="00FC548F" w:rsidRDefault="00000000">
      <w:pPr>
        <w:pStyle w:val="AccurriParagraphsubheader"/>
        <w:keepNext/>
        <w:keepLines/>
      </w:pPr>
      <w:r>
        <w:rPr>
          <w:lang w:val="en-AU"/>
        </w:rPr>
        <w:t>Movements in provisions</w:t>
      </w:r>
    </w:p>
    <w:p w14:paraId="2A5E4B7E" w14:textId="77777777" w:rsidR="00FC548F" w:rsidRDefault="00000000">
      <w:pPr>
        <w:pStyle w:val="AccurriParagraphcontent"/>
        <w:keepNext/>
        <w:keepLines/>
      </w:pPr>
      <w:r>
        <w:rPr>
          <w:lang w:val="en-AU"/>
        </w:rPr>
        <w:t>Movements in each class of provision during the current financial year, other than employee benefits, are set out below:</w:t>
      </w:r>
    </w:p>
    <w:p w14:paraId="7E82E5E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2002A5A2" w14:textId="77777777">
        <w:trPr>
          <w:cantSplit/>
          <w:tblHeader/>
        </w:trPr>
        <w:tc>
          <w:tcPr>
            <w:tcW w:w="8301" w:type="dxa"/>
            <w:tcBorders>
              <w:top w:val="nil"/>
              <w:left w:val="nil"/>
              <w:bottom w:val="nil"/>
              <w:right w:val="nil"/>
            </w:tcBorders>
            <w:tcMar>
              <w:left w:w="0" w:type="dxa"/>
              <w:right w:w="0" w:type="dxa"/>
            </w:tcMar>
            <w:vAlign w:val="bottom"/>
          </w:tcPr>
          <w:p w14:paraId="7EBBCE6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5EA1179" w14:textId="77777777" w:rsidR="00FC548F" w:rsidRDefault="00FC548F"/>
        </w:tc>
        <w:tc>
          <w:tcPr>
            <w:tcW w:w="1289" w:type="dxa"/>
            <w:tcBorders>
              <w:top w:val="nil"/>
              <w:left w:val="nil"/>
              <w:bottom w:val="nil"/>
              <w:right w:val="nil"/>
            </w:tcBorders>
            <w:tcMar>
              <w:left w:w="0" w:type="dxa"/>
              <w:right w:w="0" w:type="dxa"/>
            </w:tcMar>
            <w:vAlign w:val="bottom"/>
          </w:tcPr>
          <w:p w14:paraId="7FAD1084" w14:textId="77777777" w:rsidR="00FC548F"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2D5F95AF" w14:textId="77777777" w:rsidR="00FC548F" w:rsidRDefault="00FC548F"/>
        </w:tc>
        <w:tc>
          <w:tcPr>
            <w:tcW w:w="1289" w:type="dxa"/>
            <w:tcBorders>
              <w:top w:val="nil"/>
              <w:left w:val="nil"/>
              <w:bottom w:val="nil"/>
              <w:right w:val="nil"/>
            </w:tcBorders>
            <w:tcMar>
              <w:left w:w="0" w:type="dxa"/>
              <w:right w:w="0" w:type="dxa"/>
            </w:tcMar>
            <w:vAlign w:val="bottom"/>
          </w:tcPr>
          <w:p w14:paraId="46FE2C9F" w14:textId="77777777" w:rsidR="00FC548F" w:rsidRDefault="00000000">
            <w:pPr>
              <w:pStyle w:val="AccurriTableheaderinsubtable"/>
              <w:keepNext/>
            </w:pPr>
            <w:r>
              <w:rPr>
                <w:lang w:val="en-AU"/>
              </w:rPr>
              <w:t>Legal</w:t>
            </w:r>
          </w:p>
        </w:tc>
      </w:tr>
      <w:tr w:rsidR="00FC548F" w14:paraId="4F98F019" w14:textId="77777777">
        <w:trPr>
          <w:cantSplit/>
          <w:tblHeader/>
        </w:trPr>
        <w:tc>
          <w:tcPr>
            <w:tcW w:w="8301" w:type="dxa"/>
            <w:tcBorders>
              <w:top w:val="nil"/>
              <w:left w:val="nil"/>
              <w:bottom w:val="nil"/>
              <w:right w:val="nil"/>
            </w:tcBorders>
            <w:tcMar>
              <w:left w:w="0" w:type="dxa"/>
              <w:right w:w="0" w:type="dxa"/>
            </w:tcMar>
            <w:vAlign w:val="bottom"/>
          </w:tcPr>
          <w:p w14:paraId="2098F17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6747C96" w14:textId="77777777" w:rsidR="00FC548F" w:rsidRDefault="00FC548F"/>
        </w:tc>
        <w:tc>
          <w:tcPr>
            <w:tcW w:w="1289" w:type="dxa"/>
            <w:tcBorders>
              <w:top w:val="nil"/>
              <w:left w:val="nil"/>
              <w:bottom w:val="nil"/>
              <w:right w:val="nil"/>
            </w:tcBorders>
            <w:tcMar>
              <w:left w:w="0" w:type="dxa"/>
              <w:right w:w="0" w:type="dxa"/>
            </w:tcMar>
            <w:vAlign w:val="bottom"/>
          </w:tcPr>
          <w:p w14:paraId="5DDC40DC" w14:textId="77777777" w:rsidR="00FC548F"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65B124DE" w14:textId="77777777" w:rsidR="00FC548F" w:rsidRDefault="00FC548F"/>
        </w:tc>
        <w:tc>
          <w:tcPr>
            <w:tcW w:w="1289" w:type="dxa"/>
            <w:tcBorders>
              <w:top w:val="nil"/>
              <w:left w:val="nil"/>
              <w:bottom w:val="nil"/>
              <w:right w:val="nil"/>
            </w:tcBorders>
            <w:tcMar>
              <w:left w:w="0" w:type="dxa"/>
              <w:right w:w="0" w:type="dxa"/>
            </w:tcMar>
            <w:vAlign w:val="bottom"/>
          </w:tcPr>
          <w:p w14:paraId="57E03688" w14:textId="77777777" w:rsidR="00FC548F" w:rsidRDefault="00000000">
            <w:pPr>
              <w:pStyle w:val="AccurriTableheaderinsubtable"/>
              <w:keepNext/>
            </w:pPr>
            <w:r>
              <w:rPr>
                <w:lang w:val="en-AU"/>
              </w:rPr>
              <w:t>claims</w:t>
            </w:r>
          </w:p>
        </w:tc>
      </w:tr>
      <w:tr w:rsidR="00FC548F" w14:paraId="57B75E82" w14:textId="77777777">
        <w:trPr>
          <w:cantSplit/>
          <w:tblHeader/>
        </w:trPr>
        <w:tc>
          <w:tcPr>
            <w:tcW w:w="8301" w:type="dxa"/>
            <w:tcBorders>
              <w:top w:val="nil"/>
              <w:left w:val="nil"/>
              <w:bottom w:val="nil"/>
              <w:right w:val="nil"/>
            </w:tcBorders>
            <w:tcMar>
              <w:left w:w="0" w:type="dxa"/>
              <w:right w:w="0" w:type="dxa"/>
            </w:tcMar>
            <w:vAlign w:val="bottom"/>
          </w:tcPr>
          <w:p w14:paraId="393FD01D"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601FCAFD" w14:textId="77777777" w:rsidR="00FC548F" w:rsidRDefault="00FC548F"/>
        </w:tc>
        <w:tc>
          <w:tcPr>
            <w:tcW w:w="1289" w:type="dxa"/>
            <w:tcBorders>
              <w:top w:val="nil"/>
              <w:left w:val="nil"/>
              <w:bottom w:val="nil"/>
              <w:right w:val="nil"/>
            </w:tcBorders>
            <w:tcMar>
              <w:left w:w="0" w:type="dxa"/>
              <w:right w:w="0" w:type="dxa"/>
            </w:tcMar>
            <w:vAlign w:val="bottom"/>
          </w:tcPr>
          <w:p w14:paraId="3EBB3FA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869BAD" w14:textId="77777777" w:rsidR="00FC548F" w:rsidRDefault="00FC548F"/>
        </w:tc>
        <w:tc>
          <w:tcPr>
            <w:tcW w:w="1289" w:type="dxa"/>
            <w:tcBorders>
              <w:top w:val="nil"/>
              <w:left w:val="nil"/>
              <w:bottom w:val="nil"/>
              <w:right w:val="nil"/>
            </w:tcBorders>
            <w:tcMar>
              <w:left w:w="0" w:type="dxa"/>
              <w:right w:w="0" w:type="dxa"/>
            </w:tcMar>
            <w:vAlign w:val="bottom"/>
          </w:tcPr>
          <w:p w14:paraId="370F0ECB" w14:textId="77777777" w:rsidR="00FC548F" w:rsidRDefault="00000000">
            <w:pPr>
              <w:pStyle w:val="AccurriTableheaderinsubtable"/>
              <w:keepNext/>
            </w:pPr>
            <w:r>
              <w:rPr>
                <w:lang w:val="en-AU"/>
              </w:rPr>
              <w:t>CU'000</w:t>
            </w:r>
          </w:p>
        </w:tc>
      </w:tr>
      <w:tr w:rsidR="00FC548F" w14:paraId="143C1FEC" w14:textId="77777777">
        <w:trPr>
          <w:cantSplit/>
          <w:tblHeader/>
        </w:trPr>
        <w:tc>
          <w:tcPr>
            <w:tcW w:w="8301" w:type="dxa"/>
            <w:tcBorders>
              <w:top w:val="nil"/>
              <w:left w:val="nil"/>
              <w:bottom w:val="nil"/>
              <w:right w:val="nil"/>
            </w:tcBorders>
            <w:tcMar>
              <w:left w:w="0" w:type="dxa"/>
              <w:right w:w="0" w:type="dxa"/>
            </w:tcMar>
            <w:vAlign w:val="bottom"/>
          </w:tcPr>
          <w:p w14:paraId="30B1761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30D5563" w14:textId="77777777" w:rsidR="00FC548F" w:rsidRDefault="00FC548F"/>
        </w:tc>
        <w:tc>
          <w:tcPr>
            <w:tcW w:w="1289" w:type="dxa"/>
            <w:tcBorders>
              <w:top w:val="nil"/>
              <w:left w:val="nil"/>
              <w:bottom w:val="nil"/>
              <w:right w:val="nil"/>
            </w:tcBorders>
            <w:tcMar>
              <w:left w:w="0" w:type="dxa"/>
              <w:right w:w="0" w:type="dxa"/>
            </w:tcMar>
            <w:vAlign w:val="bottom"/>
          </w:tcPr>
          <w:p w14:paraId="51916D7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3203D8C" w14:textId="77777777" w:rsidR="00FC548F" w:rsidRDefault="00FC548F"/>
        </w:tc>
        <w:tc>
          <w:tcPr>
            <w:tcW w:w="1289" w:type="dxa"/>
            <w:tcBorders>
              <w:top w:val="nil"/>
              <w:left w:val="nil"/>
              <w:bottom w:val="nil"/>
              <w:right w:val="nil"/>
            </w:tcBorders>
            <w:tcMar>
              <w:left w:w="0" w:type="dxa"/>
              <w:right w:w="0" w:type="dxa"/>
            </w:tcMar>
            <w:vAlign w:val="bottom"/>
          </w:tcPr>
          <w:p w14:paraId="16E6183A" w14:textId="77777777" w:rsidR="00FC548F" w:rsidRDefault="00FC548F">
            <w:pPr>
              <w:pStyle w:val="AccurriTableheaderinsubtable"/>
              <w:keepNext/>
            </w:pPr>
          </w:p>
        </w:tc>
      </w:tr>
      <w:tr w:rsidR="00FC548F" w14:paraId="044558F2" w14:textId="77777777">
        <w:tc>
          <w:tcPr>
            <w:tcW w:w="8301" w:type="dxa"/>
            <w:tcBorders>
              <w:top w:val="nil"/>
              <w:left w:val="nil"/>
              <w:bottom w:val="nil"/>
              <w:right w:val="nil"/>
            </w:tcBorders>
            <w:tcMar>
              <w:left w:w="0" w:type="dxa"/>
              <w:right w:w="0" w:type="dxa"/>
            </w:tcMar>
            <w:vAlign w:val="bottom"/>
          </w:tcPr>
          <w:p w14:paraId="61A152B6" w14:textId="77777777" w:rsidR="00FC548F"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04EEEFE1" w14:textId="77777777" w:rsidR="00FC548F" w:rsidRDefault="00FC548F"/>
        </w:tc>
        <w:tc>
          <w:tcPr>
            <w:tcW w:w="1289" w:type="dxa"/>
            <w:tcBorders>
              <w:top w:val="nil"/>
              <w:left w:val="nil"/>
              <w:bottom w:val="nil"/>
              <w:right w:val="nil"/>
            </w:tcBorders>
            <w:tcMar>
              <w:left w:w="0" w:type="dxa"/>
              <w:right w:w="60" w:type="dxa"/>
            </w:tcMar>
            <w:vAlign w:val="bottom"/>
          </w:tcPr>
          <w:p w14:paraId="5D754375" w14:textId="77777777" w:rsidR="00FC548F" w:rsidRDefault="00000000">
            <w:pPr>
              <w:pStyle w:val="AccurriTablenumericvalues"/>
              <w:keepNext/>
            </w:pPr>
            <w:r>
              <w:rPr>
                <w:lang w:val="en-AU"/>
              </w:rPr>
              <w:t>1,070</w:t>
            </w:r>
          </w:p>
        </w:tc>
        <w:tc>
          <w:tcPr>
            <w:tcW w:w="60" w:type="dxa"/>
            <w:tcBorders>
              <w:top w:val="nil"/>
              <w:left w:val="nil"/>
              <w:bottom w:val="nil"/>
              <w:right w:val="nil"/>
            </w:tcBorders>
            <w:tcMar>
              <w:left w:w="0" w:type="dxa"/>
              <w:right w:w="0" w:type="dxa"/>
            </w:tcMar>
          </w:tcPr>
          <w:p w14:paraId="76A9CC99" w14:textId="77777777" w:rsidR="00FC548F" w:rsidRDefault="00FC548F"/>
        </w:tc>
        <w:tc>
          <w:tcPr>
            <w:tcW w:w="1289" w:type="dxa"/>
            <w:tcBorders>
              <w:top w:val="nil"/>
              <w:left w:val="nil"/>
              <w:bottom w:val="nil"/>
              <w:right w:val="nil"/>
            </w:tcBorders>
            <w:tcMar>
              <w:left w:w="0" w:type="dxa"/>
              <w:right w:w="60" w:type="dxa"/>
            </w:tcMar>
            <w:vAlign w:val="bottom"/>
          </w:tcPr>
          <w:p w14:paraId="6B1AF567" w14:textId="77777777" w:rsidR="00FC548F" w:rsidRDefault="00000000">
            <w:pPr>
              <w:pStyle w:val="AccurriTablenumericvalues"/>
              <w:keepNext/>
            </w:pPr>
            <w:r>
              <w:rPr>
                <w:lang w:val="en-AU"/>
              </w:rPr>
              <w:t>505</w:t>
            </w:r>
          </w:p>
        </w:tc>
      </w:tr>
      <w:tr w:rsidR="00FC548F" w14:paraId="085F542C" w14:textId="77777777">
        <w:tc>
          <w:tcPr>
            <w:tcW w:w="8301" w:type="dxa"/>
            <w:tcBorders>
              <w:top w:val="nil"/>
              <w:left w:val="nil"/>
              <w:bottom w:val="nil"/>
              <w:right w:val="nil"/>
            </w:tcBorders>
            <w:tcMar>
              <w:left w:w="0" w:type="dxa"/>
              <w:right w:w="0" w:type="dxa"/>
            </w:tcMar>
            <w:vAlign w:val="bottom"/>
          </w:tcPr>
          <w:p w14:paraId="7371FE5F" w14:textId="77777777" w:rsidR="00FC548F"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77388722" w14:textId="77777777" w:rsidR="00FC548F" w:rsidRDefault="00FC548F"/>
        </w:tc>
        <w:tc>
          <w:tcPr>
            <w:tcW w:w="1289" w:type="dxa"/>
            <w:tcBorders>
              <w:top w:val="nil"/>
              <w:left w:val="nil"/>
              <w:bottom w:val="nil"/>
              <w:right w:val="nil"/>
            </w:tcBorders>
            <w:tcMar>
              <w:left w:w="0" w:type="dxa"/>
              <w:right w:w="60" w:type="dxa"/>
            </w:tcMar>
            <w:vAlign w:val="bottom"/>
          </w:tcPr>
          <w:p w14:paraId="4EA510AC" w14:textId="77777777" w:rsidR="00FC548F" w:rsidRDefault="00000000">
            <w:pPr>
              <w:pStyle w:val="AccurriTablenumericvalues"/>
              <w:keepNext/>
            </w:pPr>
            <w:r>
              <w:rPr>
                <w:lang w:val="en-AU"/>
              </w:rPr>
              <w:t>550</w:t>
            </w:r>
          </w:p>
        </w:tc>
        <w:tc>
          <w:tcPr>
            <w:tcW w:w="60" w:type="dxa"/>
            <w:tcBorders>
              <w:top w:val="nil"/>
              <w:left w:val="nil"/>
              <w:bottom w:val="nil"/>
              <w:right w:val="nil"/>
            </w:tcBorders>
            <w:tcMar>
              <w:left w:w="0" w:type="dxa"/>
              <w:right w:w="0" w:type="dxa"/>
            </w:tcMar>
          </w:tcPr>
          <w:p w14:paraId="2D7D70ED" w14:textId="77777777" w:rsidR="00FC548F" w:rsidRDefault="00FC548F"/>
        </w:tc>
        <w:tc>
          <w:tcPr>
            <w:tcW w:w="1289" w:type="dxa"/>
            <w:tcBorders>
              <w:top w:val="nil"/>
              <w:left w:val="nil"/>
              <w:bottom w:val="nil"/>
              <w:right w:val="nil"/>
            </w:tcBorders>
            <w:tcMar>
              <w:left w:w="0" w:type="dxa"/>
              <w:right w:w="60" w:type="dxa"/>
            </w:tcMar>
            <w:vAlign w:val="bottom"/>
          </w:tcPr>
          <w:p w14:paraId="4061F0CA" w14:textId="77777777" w:rsidR="00FC548F" w:rsidRDefault="00000000">
            <w:pPr>
              <w:pStyle w:val="AccurriTablenumericvalues"/>
              <w:keepNext/>
            </w:pPr>
            <w:r>
              <w:rPr>
                <w:lang w:val="en-AU"/>
              </w:rPr>
              <w:t>782</w:t>
            </w:r>
          </w:p>
        </w:tc>
      </w:tr>
      <w:tr w:rsidR="00FC548F" w14:paraId="1A0372CA" w14:textId="77777777">
        <w:tc>
          <w:tcPr>
            <w:tcW w:w="8301" w:type="dxa"/>
            <w:tcBorders>
              <w:top w:val="nil"/>
              <w:left w:val="nil"/>
              <w:bottom w:val="nil"/>
              <w:right w:val="nil"/>
            </w:tcBorders>
            <w:tcMar>
              <w:left w:w="0" w:type="dxa"/>
              <w:right w:w="0" w:type="dxa"/>
            </w:tcMar>
            <w:vAlign w:val="bottom"/>
          </w:tcPr>
          <w:p w14:paraId="4C2CC6D8" w14:textId="77777777" w:rsidR="00FC548F" w:rsidRDefault="00000000">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6CD52269" w14:textId="77777777" w:rsidR="00FC548F" w:rsidRDefault="00FC548F"/>
        </w:tc>
        <w:tc>
          <w:tcPr>
            <w:tcW w:w="1289" w:type="dxa"/>
            <w:tcBorders>
              <w:top w:val="nil"/>
              <w:left w:val="nil"/>
              <w:bottom w:val="nil"/>
              <w:right w:val="nil"/>
            </w:tcBorders>
            <w:tcMar>
              <w:left w:w="0" w:type="dxa"/>
              <w:right w:w="60" w:type="dxa"/>
            </w:tcMar>
            <w:vAlign w:val="bottom"/>
          </w:tcPr>
          <w:p w14:paraId="4795FD1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1B71BC" w14:textId="77777777" w:rsidR="00FC548F" w:rsidRDefault="00FC548F"/>
        </w:tc>
        <w:tc>
          <w:tcPr>
            <w:tcW w:w="1289" w:type="dxa"/>
            <w:tcBorders>
              <w:top w:val="nil"/>
              <w:left w:val="nil"/>
              <w:bottom w:val="nil"/>
              <w:right w:val="nil"/>
            </w:tcBorders>
            <w:tcMar>
              <w:left w:w="0" w:type="dxa"/>
              <w:right w:w="0" w:type="dxa"/>
            </w:tcMar>
            <w:vAlign w:val="bottom"/>
          </w:tcPr>
          <w:p w14:paraId="17E72858" w14:textId="77777777" w:rsidR="00FC548F" w:rsidRDefault="00000000">
            <w:pPr>
              <w:pStyle w:val="AccurriTablenumericvalues"/>
              <w:keepNext/>
            </w:pPr>
            <w:r>
              <w:rPr>
                <w:lang w:val="en-AU"/>
              </w:rPr>
              <w:t>(632)</w:t>
            </w:r>
          </w:p>
        </w:tc>
      </w:tr>
      <w:tr w:rsidR="00FC548F" w14:paraId="45A0B584" w14:textId="77777777">
        <w:tc>
          <w:tcPr>
            <w:tcW w:w="8301" w:type="dxa"/>
            <w:tcBorders>
              <w:top w:val="nil"/>
              <w:left w:val="nil"/>
              <w:bottom w:val="nil"/>
              <w:right w:val="nil"/>
            </w:tcBorders>
            <w:tcMar>
              <w:left w:w="0" w:type="dxa"/>
              <w:right w:w="0" w:type="dxa"/>
            </w:tcMar>
            <w:vAlign w:val="bottom"/>
          </w:tcPr>
          <w:p w14:paraId="1157796A" w14:textId="77777777" w:rsidR="00FC548F" w:rsidRDefault="00000000">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63D99CAA" w14:textId="77777777" w:rsidR="00FC548F" w:rsidRDefault="00FC548F"/>
        </w:tc>
        <w:tc>
          <w:tcPr>
            <w:tcW w:w="1289" w:type="dxa"/>
            <w:tcBorders>
              <w:top w:val="nil"/>
              <w:left w:val="nil"/>
              <w:bottom w:val="nil"/>
              <w:right w:val="nil"/>
            </w:tcBorders>
            <w:tcMar>
              <w:left w:w="0" w:type="dxa"/>
              <w:right w:w="60" w:type="dxa"/>
            </w:tcMar>
            <w:vAlign w:val="bottom"/>
          </w:tcPr>
          <w:p w14:paraId="2E5C18B3"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1E2C56EF" w14:textId="77777777" w:rsidR="00FC548F" w:rsidRDefault="00FC548F"/>
        </w:tc>
        <w:tc>
          <w:tcPr>
            <w:tcW w:w="1289" w:type="dxa"/>
            <w:tcBorders>
              <w:top w:val="nil"/>
              <w:left w:val="nil"/>
              <w:bottom w:val="nil"/>
              <w:right w:val="nil"/>
            </w:tcBorders>
            <w:tcMar>
              <w:left w:w="0" w:type="dxa"/>
              <w:right w:w="60" w:type="dxa"/>
            </w:tcMar>
            <w:vAlign w:val="bottom"/>
          </w:tcPr>
          <w:p w14:paraId="260FC260" w14:textId="77777777" w:rsidR="00FC548F" w:rsidRDefault="00000000">
            <w:pPr>
              <w:pStyle w:val="AccurriTablenumericvalues"/>
              <w:keepNext/>
            </w:pPr>
            <w:r>
              <w:rPr>
                <w:lang w:val="en-AU"/>
              </w:rPr>
              <w:t>-</w:t>
            </w:r>
          </w:p>
        </w:tc>
      </w:tr>
      <w:tr w:rsidR="00FC548F" w14:paraId="1CC08DA6" w14:textId="77777777">
        <w:tc>
          <w:tcPr>
            <w:tcW w:w="8301" w:type="dxa"/>
            <w:tcBorders>
              <w:top w:val="nil"/>
              <w:left w:val="nil"/>
              <w:bottom w:val="nil"/>
              <w:right w:val="nil"/>
            </w:tcBorders>
            <w:tcMar>
              <w:left w:w="0" w:type="dxa"/>
              <w:right w:w="0" w:type="dxa"/>
            </w:tcMar>
            <w:vAlign w:val="bottom"/>
          </w:tcPr>
          <w:p w14:paraId="41605E39" w14:textId="77777777" w:rsidR="00FC548F"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290B7F4F" w14:textId="77777777" w:rsidR="00FC548F" w:rsidRDefault="00FC548F"/>
        </w:tc>
        <w:tc>
          <w:tcPr>
            <w:tcW w:w="1289" w:type="dxa"/>
            <w:tcBorders>
              <w:top w:val="nil"/>
              <w:left w:val="nil"/>
              <w:bottom w:val="nil"/>
              <w:right w:val="nil"/>
            </w:tcBorders>
            <w:tcMar>
              <w:left w:w="0" w:type="dxa"/>
              <w:right w:w="60" w:type="dxa"/>
            </w:tcMar>
            <w:vAlign w:val="bottom"/>
          </w:tcPr>
          <w:p w14:paraId="391FC1E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5FA533" w14:textId="77777777" w:rsidR="00FC548F" w:rsidRDefault="00FC548F"/>
        </w:tc>
        <w:tc>
          <w:tcPr>
            <w:tcW w:w="1289" w:type="dxa"/>
            <w:tcBorders>
              <w:top w:val="nil"/>
              <w:left w:val="nil"/>
              <w:bottom w:val="nil"/>
              <w:right w:val="nil"/>
            </w:tcBorders>
            <w:tcMar>
              <w:left w:w="0" w:type="dxa"/>
              <w:right w:w="0" w:type="dxa"/>
            </w:tcMar>
            <w:vAlign w:val="bottom"/>
          </w:tcPr>
          <w:p w14:paraId="7A5151EB" w14:textId="77777777" w:rsidR="00FC548F" w:rsidRDefault="00000000">
            <w:pPr>
              <w:pStyle w:val="AccurriTablenumericvalues"/>
              <w:keepNext/>
            </w:pPr>
            <w:r>
              <w:rPr>
                <w:lang w:val="en-AU"/>
              </w:rPr>
              <w:t>(45)</w:t>
            </w:r>
          </w:p>
        </w:tc>
      </w:tr>
      <w:tr w:rsidR="00FC548F" w14:paraId="3C9B6801" w14:textId="77777777">
        <w:tc>
          <w:tcPr>
            <w:tcW w:w="8301" w:type="dxa"/>
            <w:tcBorders>
              <w:top w:val="nil"/>
              <w:left w:val="nil"/>
              <w:bottom w:val="nil"/>
              <w:right w:val="nil"/>
            </w:tcBorders>
            <w:tcMar>
              <w:left w:w="0" w:type="dxa"/>
              <w:right w:w="0" w:type="dxa"/>
            </w:tcMar>
            <w:vAlign w:val="bottom"/>
          </w:tcPr>
          <w:p w14:paraId="2206D4B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1B98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BAD6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BCB11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E2030A" w14:textId="77777777" w:rsidR="00FC548F" w:rsidRDefault="00FC548F">
            <w:pPr>
              <w:pStyle w:val="AccurriTablenumericvalues"/>
              <w:keepNext/>
            </w:pPr>
          </w:p>
        </w:tc>
      </w:tr>
      <w:tr w:rsidR="00FC548F" w14:paraId="6917829B" w14:textId="77777777">
        <w:tc>
          <w:tcPr>
            <w:tcW w:w="8301" w:type="dxa"/>
            <w:tcBorders>
              <w:top w:val="nil"/>
              <w:left w:val="nil"/>
              <w:bottom w:val="nil"/>
              <w:right w:val="nil"/>
            </w:tcBorders>
            <w:tcMar>
              <w:left w:w="0" w:type="dxa"/>
              <w:right w:w="0" w:type="dxa"/>
            </w:tcMar>
            <w:vAlign w:val="bottom"/>
          </w:tcPr>
          <w:p w14:paraId="30F1D23E" w14:textId="77777777" w:rsidR="00FC548F"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481B733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0208F0D" w14:textId="77777777" w:rsidR="00FC548F" w:rsidRDefault="00000000">
            <w:pPr>
              <w:pStyle w:val="AccurriTablenumericvalues"/>
              <w:keepNext/>
            </w:pPr>
            <w:r>
              <w:rPr>
                <w:lang w:val="en-AU"/>
              </w:rPr>
              <w:t>1,705</w:t>
            </w:r>
          </w:p>
        </w:tc>
        <w:tc>
          <w:tcPr>
            <w:tcW w:w="60" w:type="dxa"/>
            <w:tcBorders>
              <w:top w:val="nil"/>
              <w:left w:val="nil"/>
              <w:bottom w:val="nil"/>
              <w:right w:val="nil"/>
            </w:tcBorders>
            <w:tcMar>
              <w:left w:w="0" w:type="dxa"/>
              <w:right w:w="0" w:type="dxa"/>
            </w:tcMar>
          </w:tcPr>
          <w:p w14:paraId="5C1CBFC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F66898" w14:textId="77777777" w:rsidR="00FC548F" w:rsidRDefault="00000000">
            <w:pPr>
              <w:pStyle w:val="AccurriTablenumericvalues"/>
              <w:keepNext/>
            </w:pPr>
            <w:r>
              <w:rPr>
                <w:lang w:val="en-AU"/>
              </w:rPr>
              <w:t>610</w:t>
            </w:r>
          </w:p>
        </w:tc>
      </w:tr>
    </w:tbl>
    <w:p w14:paraId="45FA6A05" w14:textId="77777777" w:rsidR="00FC548F" w:rsidRDefault="00000000">
      <w:pPr>
        <w:sectPr w:rsidR="00FC548F">
          <w:headerReference w:type="even" r:id="rId195"/>
          <w:headerReference w:type="default" r:id="rId196"/>
          <w:footerReference w:type="even" r:id="rId197"/>
          <w:footerReference w:type="default" r:id="rId198"/>
          <w:headerReference w:type="first" r:id="rId199"/>
          <w:footerReference w:type="first" r:id="rId2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NltNote_TOC"/>
    <w:p w14:paraId="32C2295E" w14:textId="77777777" w:rsidR="00FC548F" w:rsidRDefault="00000000">
      <w:pPr>
        <w:pStyle w:val="AccurriParagraphmainheader"/>
        <w:keepNext/>
      </w:pPr>
      <w:r>
        <w:lastRenderedPageBreak/>
        <w:fldChar w:fldCharType="begin"/>
      </w:r>
      <w:r>
        <w:rPr>
          <w:lang w:val="en-AU"/>
        </w:rPr>
        <w:instrText>TC "Note 24. Deferred tax"\f n \l 1</w:instrText>
      </w:r>
      <w:r>
        <w:fldChar w:fldCharType="end"/>
      </w:r>
      <w:bookmarkEnd w:id="75"/>
      <w:r>
        <w:rPr>
          <w:lang w:val="en-AU"/>
        </w:rPr>
        <w:t>Note 24. Deferred tax</w:t>
      </w:r>
    </w:p>
    <w:p w14:paraId="5DB9D609"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CA8C36B" w14:textId="77777777">
        <w:trPr>
          <w:cantSplit/>
          <w:tblHeader/>
        </w:trPr>
        <w:tc>
          <w:tcPr>
            <w:tcW w:w="8301" w:type="dxa"/>
            <w:tcBorders>
              <w:top w:val="nil"/>
              <w:left w:val="nil"/>
              <w:bottom w:val="nil"/>
              <w:right w:val="nil"/>
            </w:tcBorders>
            <w:tcMar>
              <w:left w:w="0" w:type="dxa"/>
              <w:right w:w="0" w:type="dxa"/>
            </w:tcMar>
            <w:vAlign w:val="bottom"/>
          </w:tcPr>
          <w:p w14:paraId="3D54FDC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0985AFE" w14:textId="77777777" w:rsidR="00FC548F" w:rsidRDefault="00FC548F"/>
        </w:tc>
        <w:tc>
          <w:tcPr>
            <w:tcW w:w="2638" w:type="dxa"/>
            <w:gridSpan w:val="3"/>
            <w:tcBorders>
              <w:top w:val="nil"/>
              <w:left w:val="nil"/>
              <w:bottom w:val="nil"/>
              <w:right w:val="nil"/>
            </w:tcBorders>
            <w:tcMar>
              <w:left w:w="0" w:type="dxa"/>
              <w:right w:w="0" w:type="dxa"/>
            </w:tcMar>
            <w:vAlign w:val="bottom"/>
          </w:tcPr>
          <w:p w14:paraId="6FE76F61" w14:textId="77777777" w:rsidR="00FC548F" w:rsidRDefault="00000000">
            <w:pPr>
              <w:pStyle w:val="AccurriTableheaderinmaintable"/>
              <w:keepNext/>
            </w:pPr>
            <w:r>
              <w:rPr>
                <w:lang w:val="en-AU"/>
              </w:rPr>
              <w:t>Consolidated</w:t>
            </w:r>
          </w:p>
        </w:tc>
      </w:tr>
      <w:tr w:rsidR="00FC548F" w14:paraId="7EF92E30" w14:textId="77777777">
        <w:trPr>
          <w:cantSplit/>
          <w:tblHeader/>
        </w:trPr>
        <w:tc>
          <w:tcPr>
            <w:tcW w:w="8301" w:type="dxa"/>
            <w:tcBorders>
              <w:top w:val="nil"/>
              <w:left w:val="nil"/>
              <w:bottom w:val="nil"/>
              <w:right w:val="nil"/>
            </w:tcBorders>
            <w:tcMar>
              <w:left w:w="0" w:type="dxa"/>
              <w:right w:w="0" w:type="dxa"/>
            </w:tcMar>
            <w:vAlign w:val="bottom"/>
          </w:tcPr>
          <w:p w14:paraId="115DA38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0577312" w14:textId="77777777" w:rsidR="00FC548F" w:rsidRDefault="00FC548F"/>
        </w:tc>
        <w:tc>
          <w:tcPr>
            <w:tcW w:w="1289" w:type="dxa"/>
            <w:tcBorders>
              <w:top w:val="nil"/>
              <w:left w:val="nil"/>
              <w:bottom w:val="nil"/>
              <w:right w:val="nil"/>
            </w:tcBorders>
            <w:tcMar>
              <w:left w:w="0" w:type="dxa"/>
              <w:right w:w="0" w:type="dxa"/>
            </w:tcMar>
            <w:vAlign w:val="bottom"/>
          </w:tcPr>
          <w:p w14:paraId="45E64B2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EDD5023" w14:textId="77777777" w:rsidR="00FC548F" w:rsidRDefault="00FC548F"/>
        </w:tc>
        <w:tc>
          <w:tcPr>
            <w:tcW w:w="1289" w:type="dxa"/>
            <w:tcBorders>
              <w:top w:val="nil"/>
              <w:left w:val="nil"/>
              <w:bottom w:val="nil"/>
              <w:right w:val="nil"/>
            </w:tcBorders>
            <w:tcMar>
              <w:left w:w="0" w:type="dxa"/>
              <w:right w:w="0" w:type="dxa"/>
            </w:tcMar>
            <w:vAlign w:val="bottom"/>
          </w:tcPr>
          <w:p w14:paraId="7B58210F" w14:textId="77777777" w:rsidR="00FC548F" w:rsidRDefault="00000000">
            <w:pPr>
              <w:pStyle w:val="AccurriTableheaderinmaintable"/>
              <w:keepNext/>
            </w:pPr>
            <w:r>
              <w:rPr>
                <w:lang w:val="en-AU"/>
              </w:rPr>
              <w:t>2023</w:t>
            </w:r>
          </w:p>
        </w:tc>
      </w:tr>
      <w:tr w:rsidR="00FC548F" w14:paraId="76FD23EC" w14:textId="77777777">
        <w:trPr>
          <w:cantSplit/>
          <w:tblHeader/>
        </w:trPr>
        <w:tc>
          <w:tcPr>
            <w:tcW w:w="8301" w:type="dxa"/>
            <w:tcBorders>
              <w:top w:val="nil"/>
              <w:left w:val="nil"/>
              <w:bottom w:val="nil"/>
              <w:right w:val="nil"/>
            </w:tcBorders>
            <w:tcMar>
              <w:left w:w="0" w:type="dxa"/>
              <w:right w:w="0" w:type="dxa"/>
            </w:tcMar>
            <w:vAlign w:val="bottom"/>
          </w:tcPr>
          <w:p w14:paraId="386DDD7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9D561E9" w14:textId="77777777" w:rsidR="00FC548F" w:rsidRDefault="00FC548F"/>
        </w:tc>
        <w:tc>
          <w:tcPr>
            <w:tcW w:w="1289" w:type="dxa"/>
            <w:tcBorders>
              <w:top w:val="nil"/>
              <w:left w:val="nil"/>
              <w:bottom w:val="nil"/>
              <w:right w:val="nil"/>
            </w:tcBorders>
            <w:tcMar>
              <w:left w:w="0" w:type="dxa"/>
              <w:right w:w="0" w:type="dxa"/>
            </w:tcMar>
            <w:vAlign w:val="bottom"/>
          </w:tcPr>
          <w:p w14:paraId="3A1A1F6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732B01F" w14:textId="77777777" w:rsidR="00FC548F" w:rsidRDefault="00FC548F"/>
        </w:tc>
        <w:tc>
          <w:tcPr>
            <w:tcW w:w="1289" w:type="dxa"/>
            <w:tcBorders>
              <w:top w:val="nil"/>
              <w:left w:val="nil"/>
              <w:bottom w:val="nil"/>
              <w:right w:val="nil"/>
            </w:tcBorders>
            <w:tcMar>
              <w:left w:w="0" w:type="dxa"/>
              <w:right w:w="0" w:type="dxa"/>
            </w:tcMar>
            <w:vAlign w:val="bottom"/>
          </w:tcPr>
          <w:p w14:paraId="0E9B4D9C" w14:textId="77777777" w:rsidR="00FC548F" w:rsidRDefault="00000000">
            <w:pPr>
              <w:pStyle w:val="AccurriTableheaderinmaintable"/>
              <w:keepNext/>
            </w:pPr>
            <w:r>
              <w:rPr>
                <w:lang w:val="en-AU"/>
              </w:rPr>
              <w:t>CU'000</w:t>
            </w:r>
          </w:p>
        </w:tc>
      </w:tr>
      <w:tr w:rsidR="00FC548F" w14:paraId="37DC0EA6" w14:textId="77777777">
        <w:trPr>
          <w:cantSplit/>
          <w:tblHeader/>
        </w:trPr>
        <w:tc>
          <w:tcPr>
            <w:tcW w:w="8301" w:type="dxa"/>
            <w:tcBorders>
              <w:top w:val="nil"/>
              <w:left w:val="nil"/>
              <w:bottom w:val="nil"/>
              <w:right w:val="nil"/>
            </w:tcBorders>
            <w:tcMar>
              <w:left w:w="0" w:type="dxa"/>
              <w:right w:w="0" w:type="dxa"/>
            </w:tcMar>
            <w:vAlign w:val="bottom"/>
          </w:tcPr>
          <w:p w14:paraId="6858152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630ACA0" w14:textId="77777777" w:rsidR="00FC548F" w:rsidRDefault="00FC548F"/>
        </w:tc>
        <w:tc>
          <w:tcPr>
            <w:tcW w:w="1289" w:type="dxa"/>
            <w:tcBorders>
              <w:top w:val="nil"/>
              <w:left w:val="nil"/>
              <w:bottom w:val="nil"/>
              <w:right w:val="nil"/>
            </w:tcBorders>
            <w:tcMar>
              <w:left w:w="0" w:type="dxa"/>
              <w:right w:w="0" w:type="dxa"/>
            </w:tcMar>
            <w:vAlign w:val="bottom"/>
          </w:tcPr>
          <w:p w14:paraId="645B2AB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882E8AE" w14:textId="77777777" w:rsidR="00FC548F" w:rsidRDefault="00FC548F"/>
        </w:tc>
        <w:tc>
          <w:tcPr>
            <w:tcW w:w="1289" w:type="dxa"/>
            <w:tcBorders>
              <w:top w:val="nil"/>
              <w:left w:val="nil"/>
              <w:bottom w:val="nil"/>
              <w:right w:val="nil"/>
            </w:tcBorders>
            <w:tcMar>
              <w:left w:w="0" w:type="dxa"/>
              <w:right w:w="0" w:type="dxa"/>
            </w:tcMar>
            <w:vAlign w:val="bottom"/>
          </w:tcPr>
          <w:p w14:paraId="71251D25" w14:textId="77777777" w:rsidR="00FC548F" w:rsidRDefault="00FC548F">
            <w:pPr>
              <w:pStyle w:val="AccurriTableheaderinmaintable"/>
              <w:keepNext/>
            </w:pPr>
          </w:p>
        </w:tc>
      </w:tr>
      <w:tr w:rsidR="00FC548F" w14:paraId="78BA52E8" w14:textId="77777777">
        <w:tc>
          <w:tcPr>
            <w:tcW w:w="8301" w:type="dxa"/>
            <w:tcBorders>
              <w:top w:val="nil"/>
              <w:left w:val="nil"/>
              <w:bottom w:val="nil"/>
              <w:right w:val="nil"/>
            </w:tcBorders>
            <w:tcMar>
              <w:left w:w="0" w:type="dxa"/>
              <w:right w:w="0" w:type="dxa"/>
            </w:tcMar>
            <w:vAlign w:val="bottom"/>
          </w:tcPr>
          <w:p w14:paraId="102ADA0A" w14:textId="77777777" w:rsidR="00FC548F" w:rsidRDefault="00000000">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56FB5C0B" w14:textId="77777777" w:rsidR="00FC548F" w:rsidRDefault="00FC548F"/>
        </w:tc>
        <w:tc>
          <w:tcPr>
            <w:tcW w:w="1289" w:type="dxa"/>
            <w:tcBorders>
              <w:top w:val="nil"/>
              <w:left w:val="nil"/>
              <w:bottom w:val="nil"/>
              <w:right w:val="nil"/>
            </w:tcBorders>
            <w:tcMar>
              <w:left w:w="0" w:type="dxa"/>
              <w:right w:w="60" w:type="dxa"/>
            </w:tcMar>
            <w:vAlign w:val="bottom"/>
          </w:tcPr>
          <w:p w14:paraId="0406E4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788F17" w14:textId="77777777" w:rsidR="00FC548F" w:rsidRDefault="00FC548F"/>
        </w:tc>
        <w:tc>
          <w:tcPr>
            <w:tcW w:w="1289" w:type="dxa"/>
            <w:tcBorders>
              <w:top w:val="nil"/>
              <w:left w:val="nil"/>
              <w:bottom w:val="nil"/>
              <w:right w:val="nil"/>
            </w:tcBorders>
            <w:tcMar>
              <w:left w:w="0" w:type="dxa"/>
              <w:right w:w="60" w:type="dxa"/>
            </w:tcMar>
            <w:vAlign w:val="bottom"/>
          </w:tcPr>
          <w:p w14:paraId="07162C9E" w14:textId="77777777" w:rsidR="00FC548F" w:rsidRDefault="00FC548F">
            <w:pPr>
              <w:pStyle w:val="AccurriTablenumericvalues"/>
              <w:keepNext/>
            </w:pPr>
          </w:p>
        </w:tc>
      </w:tr>
      <w:tr w:rsidR="00FC548F" w14:paraId="36B51CF3" w14:textId="77777777">
        <w:tc>
          <w:tcPr>
            <w:tcW w:w="8301" w:type="dxa"/>
            <w:tcBorders>
              <w:top w:val="nil"/>
              <w:left w:val="nil"/>
              <w:bottom w:val="nil"/>
              <w:right w:val="nil"/>
            </w:tcBorders>
            <w:tcMar>
              <w:left w:w="0" w:type="dxa"/>
              <w:right w:w="0" w:type="dxa"/>
            </w:tcMar>
            <w:vAlign w:val="bottom"/>
          </w:tcPr>
          <w:p w14:paraId="1F0B804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743D55E" w14:textId="77777777" w:rsidR="00FC548F" w:rsidRDefault="00FC548F"/>
        </w:tc>
        <w:tc>
          <w:tcPr>
            <w:tcW w:w="1289" w:type="dxa"/>
            <w:tcBorders>
              <w:top w:val="nil"/>
              <w:left w:val="nil"/>
              <w:bottom w:val="nil"/>
              <w:right w:val="nil"/>
            </w:tcBorders>
            <w:tcMar>
              <w:left w:w="0" w:type="dxa"/>
              <w:right w:w="60" w:type="dxa"/>
            </w:tcMar>
            <w:vAlign w:val="bottom"/>
          </w:tcPr>
          <w:p w14:paraId="205D40E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8EC763" w14:textId="77777777" w:rsidR="00FC548F" w:rsidRDefault="00FC548F"/>
        </w:tc>
        <w:tc>
          <w:tcPr>
            <w:tcW w:w="1289" w:type="dxa"/>
            <w:tcBorders>
              <w:top w:val="nil"/>
              <w:left w:val="nil"/>
              <w:bottom w:val="nil"/>
              <w:right w:val="nil"/>
            </w:tcBorders>
            <w:tcMar>
              <w:left w:w="0" w:type="dxa"/>
              <w:right w:w="60" w:type="dxa"/>
            </w:tcMar>
            <w:vAlign w:val="bottom"/>
          </w:tcPr>
          <w:p w14:paraId="6483FE06" w14:textId="77777777" w:rsidR="00FC548F" w:rsidRDefault="00FC548F">
            <w:pPr>
              <w:pStyle w:val="AccurriTablenumericvalues"/>
              <w:keepNext/>
            </w:pPr>
          </w:p>
        </w:tc>
      </w:tr>
      <w:tr w:rsidR="00FC548F" w14:paraId="53CE3DDE" w14:textId="77777777">
        <w:tc>
          <w:tcPr>
            <w:tcW w:w="8301" w:type="dxa"/>
            <w:tcBorders>
              <w:top w:val="nil"/>
              <w:left w:val="nil"/>
              <w:bottom w:val="nil"/>
              <w:right w:val="nil"/>
            </w:tcBorders>
            <w:tcMar>
              <w:left w:w="0" w:type="dxa"/>
              <w:right w:w="0" w:type="dxa"/>
            </w:tcMar>
            <w:vAlign w:val="bottom"/>
          </w:tcPr>
          <w:p w14:paraId="5D2457EA" w14:textId="77777777" w:rsidR="00FC548F"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564D8A57" w14:textId="77777777" w:rsidR="00FC548F" w:rsidRDefault="00FC548F"/>
        </w:tc>
        <w:tc>
          <w:tcPr>
            <w:tcW w:w="1289" w:type="dxa"/>
            <w:tcBorders>
              <w:top w:val="nil"/>
              <w:left w:val="nil"/>
              <w:bottom w:val="nil"/>
              <w:right w:val="nil"/>
            </w:tcBorders>
            <w:tcMar>
              <w:left w:w="0" w:type="dxa"/>
              <w:right w:w="60" w:type="dxa"/>
            </w:tcMar>
            <w:vAlign w:val="bottom"/>
          </w:tcPr>
          <w:p w14:paraId="77C11FB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EBAAB1" w14:textId="77777777" w:rsidR="00FC548F" w:rsidRDefault="00FC548F"/>
        </w:tc>
        <w:tc>
          <w:tcPr>
            <w:tcW w:w="1289" w:type="dxa"/>
            <w:tcBorders>
              <w:top w:val="nil"/>
              <w:left w:val="nil"/>
              <w:bottom w:val="nil"/>
              <w:right w:val="nil"/>
            </w:tcBorders>
            <w:tcMar>
              <w:left w:w="0" w:type="dxa"/>
              <w:right w:w="60" w:type="dxa"/>
            </w:tcMar>
            <w:vAlign w:val="bottom"/>
          </w:tcPr>
          <w:p w14:paraId="5A002D14" w14:textId="77777777" w:rsidR="00FC548F" w:rsidRDefault="00FC548F">
            <w:pPr>
              <w:pStyle w:val="AccurriTablenumericvalues"/>
              <w:keepNext/>
            </w:pPr>
          </w:p>
        </w:tc>
      </w:tr>
      <w:tr w:rsidR="00FC548F" w14:paraId="6B6CB534" w14:textId="77777777">
        <w:tc>
          <w:tcPr>
            <w:tcW w:w="8301" w:type="dxa"/>
            <w:tcBorders>
              <w:top w:val="nil"/>
              <w:left w:val="nil"/>
              <w:bottom w:val="nil"/>
              <w:right w:val="nil"/>
            </w:tcBorders>
            <w:tcMar>
              <w:left w:w="300" w:type="dxa"/>
              <w:right w:w="0" w:type="dxa"/>
            </w:tcMar>
            <w:vAlign w:val="bottom"/>
          </w:tcPr>
          <w:p w14:paraId="2A28532E" w14:textId="77777777" w:rsidR="00FC548F"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680BC3E8" w14:textId="77777777" w:rsidR="00FC548F" w:rsidRDefault="00FC548F"/>
        </w:tc>
        <w:tc>
          <w:tcPr>
            <w:tcW w:w="1289" w:type="dxa"/>
            <w:tcBorders>
              <w:top w:val="nil"/>
              <w:left w:val="nil"/>
              <w:bottom w:val="nil"/>
              <w:right w:val="nil"/>
            </w:tcBorders>
            <w:tcMar>
              <w:left w:w="0" w:type="dxa"/>
              <w:right w:w="60" w:type="dxa"/>
            </w:tcMar>
            <w:vAlign w:val="bottom"/>
          </w:tcPr>
          <w:p w14:paraId="26677DF7" w14:textId="77777777" w:rsidR="00FC548F" w:rsidRDefault="00000000">
            <w:pPr>
              <w:pStyle w:val="AccurriTablenumericvalues"/>
              <w:keepNext/>
            </w:pPr>
            <w:r>
              <w:rPr>
                <w:lang w:val="en-AU"/>
              </w:rPr>
              <w:t xml:space="preserve">111 </w:t>
            </w:r>
          </w:p>
        </w:tc>
        <w:tc>
          <w:tcPr>
            <w:tcW w:w="60" w:type="dxa"/>
            <w:tcBorders>
              <w:top w:val="nil"/>
              <w:left w:val="nil"/>
              <w:bottom w:val="nil"/>
              <w:right w:val="nil"/>
            </w:tcBorders>
            <w:tcMar>
              <w:left w:w="0" w:type="dxa"/>
              <w:right w:w="0" w:type="dxa"/>
            </w:tcMar>
          </w:tcPr>
          <w:p w14:paraId="6B5828AC" w14:textId="77777777" w:rsidR="00FC548F" w:rsidRDefault="00FC548F"/>
        </w:tc>
        <w:tc>
          <w:tcPr>
            <w:tcW w:w="1289" w:type="dxa"/>
            <w:tcBorders>
              <w:top w:val="nil"/>
              <w:left w:val="nil"/>
              <w:bottom w:val="nil"/>
              <w:right w:val="nil"/>
            </w:tcBorders>
            <w:tcMar>
              <w:left w:w="0" w:type="dxa"/>
              <w:right w:w="60" w:type="dxa"/>
            </w:tcMar>
            <w:vAlign w:val="bottom"/>
          </w:tcPr>
          <w:p w14:paraId="301D3450" w14:textId="77777777" w:rsidR="00FC548F" w:rsidRDefault="00000000">
            <w:pPr>
              <w:pStyle w:val="AccurriTablenumericvalues"/>
              <w:keepNext/>
            </w:pPr>
            <w:r>
              <w:rPr>
                <w:lang w:val="en-AU"/>
              </w:rPr>
              <w:t xml:space="preserve">124 </w:t>
            </w:r>
          </w:p>
        </w:tc>
      </w:tr>
      <w:tr w:rsidR="00FC548F" w14:paraId="32689BCE" w14:textId="77777777">
        <w:tc>
          <w:tcPr>
            <w:tcW w:w="8301" w:type="dxa"/>
            <w:tcBorders>
              <w:top w:val="nil"/>
              <w:left w:val="nil"/>
              <w:bottom w:val="nil"/>
              <w:right w:val="nil"/>
            </w:tcBorders>
            <w:tcMar>
              <w:left w:w="300" w:type="dxa"/>
              <w:right w:w="0" w:type="dxa"/>
            </w:tcMar>
            <w:vAlign w:val="bottom"/>
          </w:tcPr>
          <w:p w14:paraId="44708B6B" w14:textId="77777777" w:rsidR="00FC548F"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2CA167B5" w14:textId="77777777" w:rsidR="00FC548F" w:rsidRDefault="00FC548F"/>
        </w:tc>
        <w:tc>
          <w:tcPr>
            <w:tcW w:w="1289" w:type="dxa"/>
            <w:tcBorders>
              <w:top w:val="nil"/>
              <w:left w:val="nil"/>
              <w:bottom w:val="nil"/>
              <w:right w:val="nil"/>
            </w:tcBorders>
            <w:tcMar>
              <w:left w:w="0" w:type="dxa"/>
              <w:right w:w="60" w:type="dxa"/>
            </w:tcMar>
            <w:vAlign w:val="bottom"/>
          </w:tcPr>
          <w:p w14:paraId="47144A71" w14:textId="77777777" w:rsidR="00FC548F" w:rsidRDefault="00000000">
            <w:pPr>
              <w:pStyle w:val="AccurriTablenumericvalues"/>
              <w:keepNext/>
            </w:pPr>
            <w:r>
              <w:rPr>
                <w:lang w:val="en-AU"/>
              </w:rPr>
              <w:t xml:space="preserve">10,990 </w:t>
            </w:r>
          </w:p>
        </w:tc>
        <w:tc>
          <w:tcPr>
            <w:tcW w:w="60" w:type="dxa"/>
            <w:tcBorders>
              <w:top w:val="nil"/>
              <w:left w:val="nil"/>
              <w:bottom w:val="nil"/>
              <w:right w:val="nil"/>
            </w:tcBorders>
            <w:tcMar>
              <w:left w:w="0" w:type="dxa"/>
              <w:right w:w="0" w:type="dxa"/>
            </w:tcMar>
          </w:tcPr>
          <w:p w14:paraId="7078BA06" w14:textId="77777777" w:rsidR="00FC548F" w:rsidRDefault="00FC548F"/>
        </w:tc>
        <w:tc>
          <w:tcPr>
            <w:tcW w:w="1289" w:type="dxa"/>
            <w:tcBorders>
              <w:top w:val="nil"/>
              <w:left w:val="nil"/>
              <w:bottom w:val="nil"/>
              <w:right w:val="nil"/>
            </w:tcBorders>
            <w:tcMar>
              <w:left w:w="0" w:type="dxa"/>
              <w:right w:w="60" w:type="dxa"/>
            </w:tcMar>
            <w:vAlign w:val="bottom"/>
          </w:tcPr>
          <w:p w14:paraId="62856460" w14:textId="77777777" w:rsidR="00FC548F" w:rsidRDefault="00000000">
            <w:pPr>
              <w:pStyle w:val="AccurriTablenumericvalues"/>
              <w:keepNext/>
            </w:pPr>
            <w:r>
              <w:rPr>
                <w:lang w:val="en-AU"/>
              </w:rPr>
              <w:t xml:space="preserve">8,525 </w:t>
            </w:r>
          </w:p>
        </w:tc>
      </w:tr>
      <w:tr w:rsidR="00FC548F" w14:paraId="3BFC412E" w14:textId="77777777">
        <w:tc>
          <w:tcPr>
            <w:tcW w:w="8301" w:type="dxa"/>
            <w:tcBorders>
              <w:top w:val="nil"/>
              <w:left w:val="nil"/>
              <w:bottom w:val="nil"/>
              <w:right w:val="nil"/>
            </w:tcBorders>
            <w:tcMar>
              <w:left w:w="300" w:type="dxa"/>
              <w:right w:w="0" w:type="dxa"/>
            </w:tcMar>
            <w:vAlign w:val="bottom"/>
          </w:tcPr>
          <w:p w14:paraId="722DFB02" w14:textId="77777777" w:rsidR="00FC548F"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69037F60" w14:textId="77777777" w:rsidR="00FC548F" w:rsidRDefault="00FC548F"/>
        </w:tc>
        <w:tc>
          <w:tcPr>
            <w:tcW w:w="1289" w:type="dxa"/>
            <w:tcBorders>
              <w:top w:val="nil"/>
              <w:left w:val="nil"/>
              <w:bottom w:val="nil"/>
              <w:right w:val="nil"/>
            </w:tcBorders>
            <w:tcMar>
              <w:left w:w="0" w:type="dxa"/>
              <w:right w:w="60" w:type="dxa"/>
            </w:tcMar>
            <w:vAlign w:val="bottom"/>
          </w:tcPr>
          <w:p w14:paraId="463A6542" w14:textId="77777777" w:rsidR="00FC548F" w:rsidRDefault="00000000">
            <w:pPr>
              <w:pStyle w:val="AccurriTablenumericvalues"/>
              <w:keepNext/>
            </w:pPr>
            <w:r>
              <w:rPr>
                <w:lang w:val="en-AU"/>
              </w:rPr>
              <w:t xml:space="preserve">333 </w:t>
            </w:r>
          </w:p>
        </w:tc>
        <w:tc>
          <w:tcPr>
            <w:tcW w:w="60" w:type="dxa"/>
            <w:tcBorders>
              <w:top w:val="nil"/>
              <w:left w:val="nil"/>
              <w:bottom w:val="nil"/>
              <w:right w:val="nil"/>
            </w:tcBorders>
            <w:tcMar>
              <w:left w:w="0" w:type="dxa"/>
              <w:right w:w="0" w:type="dxa"/>
            </w:tcMar>
          </w:tcPr>
          <w:p w14:paraId="494B7795" w14:textId="77777777" w:rsidR="00FC548F" w:rsidRDefault="00FC548F"/>
        </w:tc>
        <w:tc>
          <w:tcPr>
            <w:tcW w:w="1289" w:type="dxa"/>
            <w:tcBorders>
              <w:top w:val="nil"/>
              <w:left w:val="nil"/>
              <w:bottom w:val="nil"/>
              <w:right w:val="nil"/>
            </w:tcBorders>
            <w:tcMar>
              <w:left w:w="0" w:type="dxa"/>
              <w:right w:w="60" w:type="dxa"/>
            </w:tcMar>
            <w:vAlign w:val="bottom"/>
          </w:tcPr>
          <w:p w14:paraId="6F376A77" w14:textId="77777777" w:rsidR="00FC548F" w:rsidRDefault="00000000">
            <w:pPr>
              <w:pStyle w:val="AccurriTablenumericvalues"/>
              <w:keepNext/>
            </w:pPr>
            <w:r>
              <w:rPr>
                <w:lang w:val="en-AU"/>
              </w:rPr>
              <w:t xml:space="preserve">271 </w:t>
            </w:r>
          </w:p>
        </w:tc>
      </w:tr>
      <w:tr w:rsidR="00FC548F" w14:paraId="34E65A07" w14:textId="77777777">
        <w:tc>
          <w:tcPr>
            <w:tcW w:w="8301" w:type="dxa"/>
            <w:tcBorders>
              <w:top w:val="nil"/>
              <w:left w:val="nil"/>
              <w:bottom w:val="nil"/>
              <w:right w:val="nil"/>
            </w:tcBorders>
            <w:tcMar>
              <w:left w:w="300" w:type="dxa"/>
              <w:right w:w="0" w:type="dxa"/>
            </w:tcMar>
            <w:vAlign w:val="bottom"/>
          </w:tcPr>
          <w:p w14:paraId="575D558E" w14:textId="77777777" w:rsidR="00FC548F"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32A80C3E" w14:textId="77777777" w:rsidR="00FC548F" w:rsidRDefault="00FC548F"/>
        </w:tc>
        <w:tc>
          <w:tcPr>
            <w:tcW w:w="1289" w:type="dxa"/>
            <w:tcBorders>
              <w:top w:val="nil"/>
              <w:left w:val="nil"/>
              <w:bottom w:val="nil"/>
              <w:right w:val="nil"/>
            </w:tcBorders>
            <w:tcMar>
              <w:left w:w="0" w:type="dxa"/>
              <w:right w:w="60" w:type="dxa"/>
            </w:tcMar>
            <w:vAlign w:val="bottom"/>
          </w:tcPr>
          <w:p w14:paraId="73EA7053" w14:textId="77777777" w:rsidR="00FC548F" w:rsidRDefault="00000000">
            <w:pPr>
              <w:pStyle w:val="AccurriTablenumericvalues"/>
              <w:keepNext/>
            </w:pPr>
            <w:r>
              <w:rPr>
                <w:lang w:val="en-AU"/>
              </w:rPr>
              <w:t xml:space="preserve">156 </w:t>
            </w:r>
          </w:p>
        </w:tc>
        <w:tc>
          <w:tcPr>
            <w:tcW w:w="60" w:type="dxa"/>
            <w:tcBorders>
              <w:top w:val="nil"/>
              <w:left w:val="nil"/>
              <w:bottom w:val="nil"/>
              <w:right w:val="nil"/>
            </w:tcBorders>
            <w:tcMar>
              <w:left w:w="0" w:type="dxa"/>
              <w:right w:w="0" w:type="dxa"/>
            </w:tcMar>
          </w:tcPr>
          <w:p w14:paraId="03E41D23" w14:textId="77777777" w:rsidR="00FC548F" w:rsidRDefault="00FC548F"/>
        </w:tc>
        <w:tc>
          <w:tcPr>
            <w:tcW w:w="1289" w:type="dxa"/>
            <w:tcBorders>
              <w:top w:val="nil"/>
              <w:left w:val="nil"/>
              <w:bottom w:val="nil"/>
              <w:right w:val="nil"/>
            </w:tcBorders>
            <w:tcMar>
              <w:left w:w="0" w:type="dxa"/>
              <w:right w:w="60" w:type="dxa"/>
            </w:tcMar>
            <w:vAlign w:val="bottom"/>
          </w:tcPr>
          <w:p w14:paraId="613E7A4A" w14:textId="77777777" w:rsidR="00FC548F" w:rsidRDefault="00000000">
            <w:pPr>
              <w:pStyle w:val="AccurriTablenumericvalues"/>
              <w:keepNext/>
            </w:pPr>
            <w:r>
              <w:rPr>
                <w:lang w:val="en-AU"/>
              </w:rPr>
              <w:t xml:space="preserve">231 </w:t>
            </w:r>
          </w:p>
        </w:tc>
      </w:tr>
      <w:tr w:rsidR="00FC548F" w14:paraId="08DE0C18" w14:textId="77777777">
        <w:tc>
          <w:tcPr>
            <w:tcW w:w="8301" w:type="dxa"/>
            <w:tcBorders>
              <w:top w:val="nil"/>
              <w:left w:val="nil"/>
              <w:bottom w:val="nil"/>
              <w:right w:val="nil"/>
            </w:tcBorders>
            <w:tcMar>
              <w:left w:w="300" w:type="dxa"/>
              <w:right w:w="0" w:type="dxa"/>
            </w:tcMar>
            <w:vAlign w:val="bottom"/>
          </w:tcPr>
          <w:p w14:paraId="04187CAA" w14:textId="77777777" w:rsidR="00FC548F"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3A732920" w14:textId="77777777" w:rsidR="00FC548F" w:rsidRDefault="00FC548F"/>
        </w:tc>
        <w:tc>
          <w:tcPr>
            <w:tcW w:w="1289" w:type="dxa"/>
            <w:tcBorders>
              <w:top w:val="nil"/>
              <w:left w:val="nil"/>
              <w:bottom w:val="nil"/>
              <w:right w:val="nil"/>
            </w:tcBorders>
            <w:tcMar>
              <w:left w:w="0" w:type="dxa"/>
              <w:right w:w="60" w:type="dxa"/>
            </w:tcMar>
            <w:vAlign w:val="bottom"/>
          </w:tcPr>
          <w:p w14:paraId="6EFD8045" w14:textId="77777777" w:rsidR="00FC548F"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0E2EDA7E" w14:textId="77777777" w:rsidR="00FC548F" w:rsidRDefault="00FC548F"/>
        </w:tc>
        <w:tc>
          <w:tcPr>
            <w:tcW w:w="1289" w:type="dxa"/>
            <w:tcBorders>
              <w:top w:val="nil"/>
              <w:left w:val="nil"/>
              <w:bottom w:val="nil"/>
              <w:right w:val="nil"/>
            </w:tcBorders>
            <w:tcMar>
              <w:left w:w="0" w:type="dxa"/>
              <w:right w:w="60" w:type="dxa"/>
            </w:tcMar>
            <w:vAlign w:val="bottom"/>
          </w:tcPr>
          <w:p w14:paraId="3680DE54" w14:textId="77777777" w:rsidR="00FC548F" w:rsidRDefault="00000000">
            <w:pPr>
              <w:pStyle w:val="AccurriTablenumericvalues"/>
              <w:keepNext/>
            </w:pPr>
            <w:r>
              <w:rPr>
                <w:lang w:val="en-AU"/>
              </w:rPr>
              <w:t xml:space="preserve">450 </w:t>
            </w:r>
          </w:p>
        </w:tc>
      </w:tr>
      <w:tr w:rsidR="00FC548F" w14:paraId="3EDF11B7" w14:textId="77777777">
        <w:tc>
          <w:tcPr>
            <w:tcW w:w="8301" w:type="dxa"/>
            <w:tcBorders>
              <w:top w:val="nil"/>
              <w:left w:val="nil"/>
              <w:bottom w:val="nil"/>
              <w:right w:val="nil"/>
            </w:tcBorders>
            <w:tcMar>
              <w:left w:w="300" w:type="dxa"/>
              <w:right w:w="0" w:type="dxa"/>
            </w:tcMar>
            <w:vAlign w:val="bottom"/>
          </w:tcPr>
          <w:p w14:paraId="4982A473" w14:textId="77777777" w:rsidR="00FC548F" w:rsidRDefault="00000000">
            <w:pPr>
              <w:pStyle w:val="AccurriTabletextvalues"/>
              <w:keepNext/>
              <w:jc w:val="left"/>
            </w:pPr>
            <w:r>
              <w:rPr>
                <w:lang w:val="en-AU"/>
              </w:rPr>
              <w:t>Insurance and reinsurance contracts</w:t>
            </w:r>
          </w:p>
        </w:tc>
        <w:tc>
          <w:tcPr>
            <w:tcW w:w="60" w:type="dxa"/>
            <w:tcBorders>
              <w:top w:val="nil"/>
              <w:left w:val="nil"/>
              <w:bottom w:val="nil"/>
              <w:right w:val="nil"/>
            </w:tcBorders>
            <w:tcMar>
              <w:left w:w="0" w:type="dxa"/>
              <w:right w:w="0" w:type="dxa"/>
            </w:tcMar>
          </w:tcPr>
          <w:p w14:paraId="33EB9E4E" w14:textId="77777777" w:rsidR="00FC548F" w:rsidRDefault="00FC548F"/>
        </w:tc>
        <w:tc>
          <w:tcPr>
            <w:tcW w:w="1289" w:type="dxa"/>
            <w:tcBorders>
              <w:top w:val="nil"/>
              <w:left w:val="nil"/>
              <w:bottom w:val="nil"/>
              <w:right w:val="nil"/>
            </w:tcBorders>
            <w:tcMar>
              <w:left w:w="0" w:type="dxa"/>
              <w:right w:w="60" w:type="dxa"/>
            </w:tcMar>
            <w:vAlign w:val="bottom"/>
          </w:tcPr>
          <w:p w14:paraId="7124D799" w14:textId="77777777" w:rsidR="00FC548F" w:rsidRDefault="00000000">
            <w:pPr>
              <w:pStyle w:val="AccurriTablenumericvalues"/>
              <w:keepNext/>
            </w:pPr>
            <w:r>
              <w:rPr>
                <w:lang w:val="en-AU"/>
              </w:rPr>
              <w:t xml:space="preserve">1,610 </w:t>
            </w:r>
          </w:p>
        </w:tc>
        <w:tc>
          <w:tcPr>
            <w:tcW w:w="60" w:type="dxa"/>
            <w:tcBorders>
              <w:top w:val="nil"/>
              <w:left w:val="nil"/>
              <w:bottom w:val="nil"/>
              <w:right w:val="nil"/>
            </w:tcBorders>
            <w:tcMar>
              <w:left w:w="0" w:type="dxa"/>
              <w:right w:w="0" w:type="dxa"/>
            </w:tcMar>
          </w:tcPr>
          <w:p w14:paraId="2D6FEA71" w14:textId="77777777" w:rsidR="00FC548F" w:rsidRDefault="00FC548F"/>
        </w:tc>
        <w:tc>
          <w:tcPr>
            <w:tcW w:w="1289" w:type="dxa"/>
            <w:tcBorders>
              <w:top w:val="nil"/>
              <w:left w:val="nil"/>
              <w:bottom w:val="nil"/>
              <w:right w:val="nil"/>
            </w:tcBorders>
            <w:tcMar>
              <w:left w:w="0" w:type="dxa"/>
              <w:right w:w="60" w:type="dxa"/>
            </w:tcMar>
            <w:vAlign w:val="bottom"/>
          </w:tcPr>
          <w:p w14:paraId="3981AD38" w14:textId="77777777" w:rsidR="00FC548F" w:rsidRDefault="00000000">
            <w:pPr>
              <w:pStyle w:val="AccurriTablenumericvalues"/>
              <w:keepNext/>
            </w:pPr>
            <w:r>
              <w:rPr>
                <w:lang w:val="en-AU"/>
              </w:rPr>
              <w:t xml:space="preserve">1,571 </w:t>
            </w:r>
          </w:p>
        </w:tc>
      </w:tr>
      <w:tr w:rsidR="00FC548F" w14:paraId="78F2B08F" w14:textId="77777777">
        <w:tc>
          <w:tcPr>
            <w:tcW w:w="8301" w:type="dxa"/>
            <w:tcBorders>
              <w:top w:val="nil"/>
              <w:left w:val="nil"/>
              <w:bottom w:val="nil"/>
              <w:right w:val="nil"/>
            </w:tcBorders>
            <w:tcMar>
              <w:left w:w="0" w:type="dxa"/>
              <w:right w:w="0" w:type="dxa"/>
            </w:tcMar>
            <w:vAlign w:val="bottom"/>
          </w:tcPr>
          <w:p w14:paraId="0EB7613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C1841C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9F88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4CBB2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2B3DB58" w14:textId="77777777" w:rsidR="00FC548F" w:rsidRDefault="00FC548F">
            <w:pPr>
              <w:pStyle w:val="AccurriTablenumericvalues"/>
              <w:keepNext/>
            </w:pPr>
          </w:p>
        </w:tc>
      </w:tr>
      <w:tr w:rsidR="00FC548F" w14:paraId="61FC6516" w14:textId="77777777">
        <w:tc>
          <w:tcPr>
            <w:tcW w:w="8301" w:type="dxa"/>
            <w:tcBorders>
              <w:top w:val="nil"/>
              <w:left w:val="nil"/>
              <w:bottom w:val="nil"/>
              <w:right w:val="nil"/>
            </w:tcBorders>
            <w:tcMar>
              <w:left w:w="300" w:type="dxa"/>
              <w:right w:w="0" w:type="dxa"/>
            </w:tcMar>
            <w:vAlign w:val="bottom"/>
          </w:tcPr>
          <w:p w14:paraId="116C45E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1C179D2" w14:textId="77777777" w:rsidR="00FC548F" w:rsidRDefault="00FC548F"/>
        </w:tc>
        <w:tc>
          <w:tcPr>
            <w:tcW w:w="1289" w:type="dxa"/>
            <w:tcBorders>
              <w:top w:val="nil"/>
              <w:left w:val="nil"/>
              <w:bottom w:val="nil"/>
              <w:right w:val="nil"/>
            </w:tcBorders>
            <w:tcMar>
              <w:left w:w="0" w:type="dxa"/>
              <w:right w:w="60" w:type="dxa"/>
            </w:tcMar>
            <w:vAlign w:val="bottom"/>
          </w:tcPr>
          <w:p w14:paraId="766B1FCA" w14:textId="77777777" w:rsidR="00FC548F" w:rsidRDefault="00000000">
            <w:pPr>
              <w:pStyle w:val="AccurriTablenumericvalues"/>
              <w:keepNext/>
            </w:pPr>
            <w:r>
              <w:rPr>
                <w:lang w:val="en-AU"/>
              </w:rPr>
              <w:t xml:space="preserve">13,470 </w:t>
            </w:r>
          </w:p>
        </w:tc>
        <w:tc>
          <w:tcPr>
            <w:tcW w:w="60" w:type="dxa"/>
            <w:tcBorders>
              <w:top w:val="nil"/>
              <w:left w:val="nil"/>
              <w:bottom w:val="nil"/>
              <w:right w:val="nil"/>
            </w:tcBorders>
            <w:tcMar>
              <w:left w:w="0" w:type="dxa"/>
              <w:right w:w="0" w:type="dxa"/>
            </w:tcMar>
          </w:tcPr>
          <w:p w14:paraId="06AF7290" w14:textId="77777777" w:rsidR="00FC548F" w:rsidRDefault="00FC548F"/>
        </w:tc>
        <w:tc>
          <w:tcPr>
            <w:tcW w:w="1289" w:type="dxa"/>
            <w:tcBorders>
              <w:top w:val="nil"/>
              <w:left w:val="nil"/>
              <w:bottom w:val="nil"/>
              <w:right w:val="nil"/>
            </w:tcBorders>
            <w:tcMar>
              <w:left w:w="0" w:type="dxa"/>
              <w:right w:w="60" w:type="dxa"/>
            </w:tcMar>
            <w:vAlign w:val="bottom"/>
          </w:tcPr>
          <w:p w14:paraId="13CAB131" w14:textId="77777777" w:rsidR="00FC548F" w:rsidRDefault="00000000">
            <w:pPr>
              <w:pStyle w:val="AccurriTablenumericvalues"/>
              <w:keepNext/>
            </w:pPr>
            <w:r>
              <w:rPr>
                <w:lang w:val="en-AU"/>
              </w:rPr>
              <w:t xml:space="preserve">11,172 </w:t>
            </w:r>
          </w:p>
        </w:tc>
      </w:tr>
      <w:tr w:rsidR="00FC548F" w14:paraId="5B371B7B" w14:textId="77777777">
        <w:tc>
          <w:tcPr>
            <w:tcW w:w="8301" w:type="dxa"/>
            <w:tcBorders>
              <w:top w:val="nil"/>
              <w:left w:val="nil"/>
              <w:bottom w:val="nil"/>
              <w:right w:val="nil"/>
            </w:tcBorders>
            <w:tcMar>
              <w:left w:w="0" w:type="dxa"/>
              <w:right w:w="0" w:type="dxa"/>
            </w:tcMar>
            <w:vAlign w:val="bottom"/>
          </w:tcPr>
          <w:p w14:paraId="2ABEF75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2402E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90FF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ACCD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61639B" w14:textId="77777777" w:rsidR="00FC548F" w:rsidRDefault="00FC548F">
            <w:pPr>
              <w:pStyle w:val="AccurriTablenumericvalues"/>
              <w:keepNext/>
            </w:pPr>
          </w:p>
        </w:tc>
      </w:tr>
      <w:tr w:rsidR="00FC548F" w14:paraId="32F7F0D5" w14:textId="77777777">
        <w:tc>
          <w:tcPr>
            <w:tcW w:w="8301" w:type="dxa"/>
            <w:tcBorders>
              <w:top w:val="nil"/>
              <w:left w:val="nil"/>
              <w:bottom w:val="nil"/>
              <w:right w:val="nil"/>
            </w:tcBorders>
            <w:tcMar>
              <w:left w:w="0" w:type="dxa"/>
              <w:right w:w="0" w:type="dxa"/>
            </w:tcMar>
            <w:vAlign w:val="bottom"/>
          </w:tcPr>
          <w:p w14:paraId="6C262648" w14:textId="77777777" w:rsidR="00FC548F"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0E9787E1" w14:textId="77777777" w:rsidR="00FC548F" w:rsidRDefault="00FC548F"/>
        </w:tc>
        <w:tc>
          <w:tcPr>
            <w:tcW w:w="1289" w:type="dxa"/>
            <w:tcBorders>
              <w:top w:val="nil"/>
              <w:left w:val="nil"/>
              <w:bottom w:val="nil"/>
              <w:right w:val="nil"/>
            </w:tcBorders>
            <w:tcMar>
              <w:left w:w="0" w:type="dxa"/>
              <w:right w:w="60" w:type="dxa"/>
            </w:tcMar>
            <w:vAlign w:val="bottom"/>
          </w:tcPr>
          <w:p w14:paraId="66446F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7AF908" w14:textId="77777777" w:rsidR="00FC548F" w:rsidRDefault="00FC548F"/>
        </w:tc>
        <w:tc>
          <w:tcPr>
            <w:tcW w:w="1289" w:type="dxa"/>
            <w:tcBorders>
              <w:top w:val="nil"/>
              <w:left w:val="nil"/>
              <w:bottom w:val="nil"/>
              <w:right w:val="nil"/>
            </w:tcBorders>
            <w:tcMar>
              <w:left w:w="0" w:type="dxa"/>
              <w:right w:w="60" w:type="dxa"/>
            </w:tcMar>
            <w:vAlign w:val="bottom"/>
          </w:tcPr>
          <w:p w14:paraId="0AB092AF" w14:textId="77777777" w:rsidR="00FC548F" w:rsidRDefault="00FC548F">
            <w:pPr>
              <w:pStyle w:val="AccurriTablenumericvalues"/>
              <w:keepNext/>
            </w:pPr>
          </w:p>
        </w:tc>
      </w:tr>
      <w:tr w:rsidR="00FC548F" w14:paraId="73640C2C" w14:textId="77777777">
        <w:tc>
          <w:tcPr>
            <w:tcW w:w="8301" w:type="dxa"/>
            <w:tcBorders>
              <w:top w:val="nil"/>
              <w:left w:val="nil"/>
              <w:bottom w:val="nil"/>
              <w:right w:val="nil"/>
            </w:tcBorders>
            <w:tcMar>
              <w:left w:w="300" w:type="dxa"/>
              <w:right w:w="0" w:type="dxa"/>
            </w:tcMar>
            <w:vAlign w:val="bottom"/>
          </w:tcPr>
          <w:p w14:paraId="6CDEEA20" w14:textId="77777777" w:rsidR="00FC548F" w:rsidRDefault="00000000">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3EC8CA28" w14:textId="77777777" w:rsidR="00FC548F" w:rsidRDefault="00FC548F"/>
        </w:tc>
        <w:tc>
          <w:tcPr>
            <w:tcW w:w="1289" w:type="dxa"/>
            <w:tcBorders>
              <w:top w:val="nil"/>
              <w:left w:val="nil"/>
              <w:bottom w:val="nil"/>
              <w:right w:val="nil"/>
            </w:tcBorders>
            <w:tcMar>
              <w:left w:w="0" w:type="dxa"/>
              <w:right w:w="60" w:type="dxa"/>
            </w:tcMar>
            <w:vAlign w:val="bottom"/>
          </w:tcPr>
          <w:p w14:paraId="3800362D" w14:textId="77777777" w:rsidR="00FC548F" w:rsidRDefault="00000000">
            <w:pPr>
              <w:pStyle w:val="AccurriTablenumericvalues"/>
              <w:keepNext/>
            </w:pPr>
            <w:r>
              <w:rPr>
                <w:lang w:val="en-AU"/>
              </w:rPr>
              <w:t xml:space="preserve">1,330 </w:t>
            </w:r>
          </w:p>
        </w:tc>
        <w:tc>
          <w:tcPr>
            <w:tcW w:w="60" w:type="dxa"/>
            <w:tcBorders>
              <w:top w:val="nil"/>
              <w:left w:val="nil"/>
              <w:bottom w:val="nil"/>
              <w:right w:val="nil"/>
            </w:tcBorders>
            <w:tcMar>
              <w:left w:w="0" w:type="dxa"/>
              <w:right w:w="0" w:type="dxa"/>
            </w:tcMar>
          </w:tcPr>
          <w:p w14:paraId="7B2B276C" w14:textId="77777777" w:rsidR="00FC548F" w:rsidRDefault="00FC548F"/>
        </w:tc>
        <w:tc>
          <w:tcPr>
            <w:tcW w:w="1289" w:type="dxa"/>
            <w:tcBorders>
              <w:top w:val="nil"/>
              <w:left w:val="nil"/>
              <w:bottom w:val="nil"/>
              <w:right w:val="nil"/>
            </w:tcBorders>
            <w:tcMar>
              <w:left w:w="0" w:type="dxa"/>
              <w:right w:w="60" w:type="dxa"/>
            </w:tcMar>
            <w:vAlign w:val="bottom"/>
          </w:tcPr>
          <w:p w14:paraId="41945A96" w14:textId="77777777" w:rsidR="00FC548F" w:rsidRDefault="00000000">
            <w:pPr>
              <w:pStyle w:val="AccurriTablenumericvalues"/>
              <w:keepNext/>
            </w:pPr>
            <w:r>
              <w:rPr>
                <w:lang w:val="en-AU"/>
              </w:rPr>
              <w:t xml:space="preserve">796 </w:t>
            </w:r>
          </w:p>
        </w:tc>
      </w:tr>
      <w:tr w:rsidR="00FC548F" w14:paraId="3C3B2277" w14:textId="77777777">
        <w:tc>
          <w:tcPr>
            <w:tcW w:w="8301" w:type="dxa"/>
            <w:tcBorders>
              <w:top w:val="nil"/>
              <w:left w:val="nil"/>
              <w:bottom w:val="nil"/>
              <w:right w:val="nil"/>
            </w:tcBorders>
            <w:tcMar>
              <w:left w:w="0" w:type="dxa"/>
              <w:right w:w="0" w:type="dxa"/>
            </w:tcMar>
            <w:vAlign w:val="bottom"/>
          </w:tcPr>
          <w:p w14:paraId="6033F27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3E98A1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6333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AB4BE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8AA07A" w14:textId="77777777" w:rsidR="00FC548F" w:rsidRDefault="00FC548F">
            <w:pPr>
              <w:pStyle w:val="AccurriTablenumericvalues"/>
              <w:keepNext/>
            </w:pPr>
          </w:p>
        </w:tc>
      </w:tr>
      <w:tr w:rsidR="00FC548F" w14:paraId="5F614CEA" w14:textId="77777777">
        <w:tc>
          <w:tcPr>
            <w:tcW w:w="8301" w:type="dxa"/>
            <w:tcBorders>
              <w:top w:val="nil"/>
              <w:left w:val="nil"/>
              <w:bottom w:val="nil"/>
              <w:right w:val="nil"/>
            </w:tcBorders>
            <w:tcMar>
              <w:left w:w="0" w:type="dxa"/>
              <w:right w:w="0" w:type="dxa"/>
            </w:tcMar>
            <w:vAlign w:val="bottom"/>
          </w:tcPr>
          <w:p w14:paraId="43A60745" w14:textId="77777777" w:rsidR="00FC548F"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5371CC50" w14:textId="77777777" w:rsidR="00FC548F" w:rsidRDefault="00FC548F"/>
        </w:tc>
        <w:tc>
          <w:tcPr>
            <w:tcW w:w="1289" w:type="dxa"/>
            <w:tcBorders>
              <w:top w:val="nil"/>
              <w:left w:val="nil"/>
              <w:bottom w:val="nil"/>
              <w:right w:val="nil"/>
            </w:tcBorders>
            <w:tcMar>
              <w:left w:w="0" w:type="dxa"/>
              <w:right w:w="60" w:type="dxa"/>
            </w:tcMar>
            <w:vAlign w:val="bottom"/>
          </w:tcPr>
          <w:p w14:paraId="4FB808A1" w14:textId="77777777" w:rsidR="00FC548F" w:rsidRDefault="00000000">
            <w:pPr>
              <w:pStyle w:val="AccurriTablenumericvalues"/>
              <w:keepNext/>
            </w:pPr>
            <w:r>
              <w:rPr>
                <w:lang w:val="en-AU"/>
              </w:rPr>
              <w:t xml:space="preserve">14,800 </w:t>
            </w:r>
          </w:p>
        </w:tc>
        <w:tc>
          <w:tcPr>
            <w:tcW w:w="60" w:type="dxa"/>
            <w:tcBorders>
              <w:top w:val="nil"/>
              <w:left w:val="nil"/>
              <w:bottom w:val="nil"/>
              <w:right w:val="nil"/>
            </w:tcBorders>
            <w:tcMar>
              <w:left w:w="0" w:type="dxa"/>
              <w:right w:w="0" w:type="dxa"/>
            </w:tcMar>
          </w:tcPr>
          <w:p w14:paraId="622FF415" w14:textId="77777777" w:rsidR="00FC548F" w:rsidRDefault="00FC548F"/>
        </w:tc>
        <w:tc>
          <w:tcPr>
            <w:tcW w:w="1289" w:type="dxa"/>
            <w:tcBorders>
              <w:top w:val="nil"/>
              <w:left w:val="nil"/>
              <w:bottom w:val="nil"/>
              <w:right w:val="nil"/>
            </w:tcBorders>
            <w:tcMar>
              <w:left w:w="0" w:type="dxa"/>
              <w:right w:w="60" w:type="dxa"/>
            </w:tcMar>
            <w:vAlign w:val="bottom"/>
          </w:tcPr>
          <w:p w14:paraId="64B3C389" w14:textId="77777777" w:rsidR="00FC548F" w:rsidRDefault="00000000">
            <w:pPr>
              <w:pStyle w:val="AccurriTablenumericvalues"/>
              <w:keepNext/>
            </w:pPr>
            <w:r>
              <w:rPr>
                <w:lang w:val="en-AU"/>
              </w:rPr>
              <w:t xml:space="preserve">11,968 </w:t>
            </w:r>
          </w:p>
        </w:tc>
      </w:tr>
      <w:tr w:rsidR="00FC548F" w14:paraId="7E53B956" w14:textId="77777777">
        <w:tc>
          <w:tcPr>
            <w:tcW w:w="8301" w:type="dxa"/>
            <w:tcBorders>
              <w:top w:val="nil"/>
              <w:left w:val="nil"/>
              <w:bottom w:val="nil"/>
              <w:right w:val="nil"/>
            </w:tcBorders>
            <w:tcMar>
              <w:left w:w="0" w:type="dxa"/>
              <w:right w:w="0" w:type="dxa"/>
            </w:tcMar>
            <w:vAlign w:val="bottom"/>
          </w:tcPr>
          <w:p w14:paraId="32D0874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E343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AA1D9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23E470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A38C112" w14:textId="77777777" w:rsidR="00FC548F" w:rsidRDefault="00FC548F">
            <w:pPr>
              <w:pStyle w:val="AccurriTablenumericvalues"/>
              <w:keepNext/>
            </w:pPr>
          </w:p>
        </w:tc>
      </w:tr>
      <w:tr w:rsidR="00FC548F" w14:paraId="39336B31" w14:textId="77777777">
        <w:tc>
          <w:tcPr>
            <w:tcW w:w="8301" w:type="dxa"/>
            <w:tcBorders>
              <w:top w:val="nil"/>
              <w:left w:val="nil"/>
              <w:bottom w:val="nil"/>
              <w:right w:val="nil"/>
            </w:tcBorders>
            <w:tcMar>
              <w:left w:w="0" w:type="dxa"/>
              <w:right w:w="0" w:type="dxa"/>
            </w:tcMar>
            <w:vAlign w:val="bottom"/>
          </w:tcPr>
          <w:p w14:paraId="6CFA045C" w14:textId="77777777" w:rsidR="00FC548F"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E8641D2" w14:textId="77777777" w:rsidR="00FC548F" w:rsidRDefault="00FC548F"/>
        </w:tc>
        <w:tc>
          <w:tcPr>
            <w:tcW w:w="1289" w:type="dxa"/>
            <w:tcBorders>
              <w:top w:val="nil"/>
              <w:left w:val="nil"/>
              <w:bottom w:val="nil"/>
              <w:right w:val="nil"/>
            </w:tcBorders>
            <w:tcMar>
              <w:left w:w="0" w:type="dxa"/>
              <w:right w:w="60" w:type="dxa"/>
            </w:tcMar>
            <w:vAlign w:val="bottom"/>
          </w:tcPr>
          <w:p w14:paraId="0F97ED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84193F" w14:textId="77777777" w:rsidR="00FC548F" w:rsidRDefault="00FC548F"/>
        </w:tc>
        <w:tc>
          <w:tcPr>
            <w:tcW w:w="1289" w:type="dxa"/>
            <w:tcBorders>
              <w:top w:val="nil"/>
              <w:left w:val="nil"/>
              <w:bottom w:val="nil"/>
              <w:right w:val="nil"/>
            </w:tcBorders>
            <w:tcMar>
              <w:left w:w="0" w:type="dxa"/>
              <w:right w:w="60" w:type="dxa"/>
            </w:tcMar>
            <w:vAlign w:val="bottom"/>
          </w:tcPr>
          <w:p w14:paraId="30C964F9" w14:textId="77777777" w:rsidR="00FC548F" w:rsidRDefault="00FC548F">
            <w:pPr>
              <w:pStyle w:val="AccurriTablenumericvalues"/>
              <w:keepNext/>
            </w:pPr>
          </w:p>
        </w:tc>
      </w:tr>
      <w:tr w:rsidR="00FC548F" w14:paraId="2C48B649" w14:textId="77777777">
        <w:tc>
          <w:tcPr>
            <w:tcW w:w="8301" w:type="dxa"/>
            <w:tcBorders>
              <w:top w:val="nil"/>
              <w:left w:val="nil"/>
              <w:bottom w:val="nil"/>
              <w:right w:val="nil"/>
            </w:tcBorders>
            <w:tcMar>
              <w:left w:w="0" w:type="dxa"/>
              <w:right w:w="0" w:type="dxa"/>
            </w:tcMar>
            <w:vAlign w:val="bottom"/>
          </w:tcPr>
          <w:p w14:paraId="04A3FC43" w14:textId="77777777" w:rsidR="00FC548F"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2211586E" w14:textId="77777777" w:rsidR="00FC548F" w:rsidRDefault="00FC548F"/>
        </w:tc>
        <w:tc>
          <w:tcPr>
            <w:tcW w:w="1289" w:type="dxa"/>
            <w:tcBorders>
              <w:top w:val="nil"/>
              <w:left w:val="nil"/>
              <w:bottom w:val="nil"/>
              <w:right w:val="nil"/>
            </w:tcBorders>
            <w:tcMar>
              <w:left w:w="0" w:type="dxa"/>
              <w:right w:w="60" w:type="dxa"/>
            </w:tcMar>
            <w:vAlign w:val="bottom"/>
          </w:tcPr>
          <w:p w14:paraId="0E7A2F62" w14:textId="77777777" w:rsidR="00FC548F" w:rsidRDefault="00000000">
            <w:pPr>
              <w:pStyle w:val="AccurriTablenumericvalues"/>
              <w:keepNext/>
            </w:pPr>
            <w:r>
              <w:rPr>
                <w:lang w:val="en-AU"/>
              </w:rPr>
              <w:t xml:space="preserve">11,968 </w:t>
            </w:r>
          </w:p>
        </w:tc>
        <w:tc>
          <w:tcPr>
            <w:tcW w:w="60" w:type="dxa"/>
            <w:tcBorders>
              <w:top w:val="nil"/>
              <w:left w:val="nil"/>
              <w:bottom w:val="nil"/>
              <w:right w:val="nil"/>
            </w:tcBorders>
            <w:tcMar>
              <w:left w:w="0" w:type="dxa"/>
              <w:right w:w="0" w:type="dxa"/>
            </w:tcMar>
          </w:tcPr>
          <w:p w14:paraId="007877A8" w14:textId="77777777" w:rsidR="00FC548F" w:rsidRDefault="00FC548F"/>
        </w:tc>
        <w:tc>
          <w:tcPr>
            <w:tcW w:w="1289" w:type="dxa"/>
            <w:tcBorders>
              <w:top w:val="nil"/>
              <w:left w:val="nil"/>
              <w:bottom w:val="nil"/>
              <w:right w:val="nil"/>
            </w:tcBorders>
            <w:tcMar>
              <w:left w:w="0" w:type="dxa"/>
              <w:right w:w="60" w:type="dxa"/>
            </w:tcMar>
            <w:vAlign w:val="bottom"/>
          </w:tcPr>
          <w:p w14:paraId="28930C39" w14:textId="77777777" w:rsidR="00FC548F" w:rsidRDefault="00000000">
            <w:pPr>
              <w:pStyle w:val="AccurriTablenumericvalues"/>
              <w:keepNext/>
            </w:pPr>
            <w:r>
              <w:rPr>
                <w:lang w:val="en-AU"/>
              </w:rPr>
              <w:t xml:space="preserve">8,819 </w:t>
            </w:r>
          </w:p>
        </w:tc>
      </w:tr>
      <w:tr w:rsidR="00FC548F" w14:paraId="00F80700" w14:textId="77777777">
        <w:tc>
          <w:tcPr>
            <w:tcW w:w="8301" w:type="dxa"/>
            <w:tcBorders>
              <w:top w:val="nil"/>
              <w:left w:val="nil"/>
              <w:bottom w:val="nil"/>
              <w:right w:val="nil"/>
            </w:tcBorders>
            <w:tcMar>
              <w:left w:w="0" w:type="dxa"/>
              <w:right w:w="0" w:type="dxa"/>
            </w:tcMar>
            <w:vAlign w:val="bottom"/>
          </w:tcPr>
          <w:p w14:paraId="7C85C9BF" w14:textId="77777777" w:rsidR="00FC548F" w:rsidRDefault="00000000">
            <w:pPr>
              <w:pStyle w:val="AccurriTabletextvalues"/>
              <w:keepNext/>
              <w:jc w:val="left"/>
            </w:pPr>
            <w:r>
              <w:rPr>
                <w:lang w:val="en-AU"/>
              </w:rPr>
              <w:t>Charged to profit or loss (note 6)</w:t>
            </w:r>
          </w:p>
        </w:tc>
        <w:tc>
          <w:tcPr>
            <w:tcW w:w="60" w:type="dxa"/>
            <w:tcBorders>
              <w:top w:val="nil"/>
              <w:left w:val="nil"/>
              <w:bottom w:val="nil"/>
              <w:right w:val="nil"/>
            </w:tcBorders>
            <w:tcMar>
              <w:left w:w="0" w:type="dxa"/>
              <w:right w:w="0" w:type="dxa"/>
            </w:tcMar>
          </w:tcPr>
          <w:p w14:paraId="3399A7ED" w14:textId="77777777" w:rsidR="00FC548F" w:rsidRDefault="00FC548F"/>
        </w:tc>
        <w:tc>
          <w:tcPr>
            <w:tcW w:w="1289" w:type="dxa"/>
            <w:tcBorders>
              <w:top w:val="nil"/>
              <w:left w:val="nil"/>
              <w:bottom w:val="nil"/>
              <w:right w:val="nil"/>
            </w:tcBorders>
            <w:tcMar>
              <w:left w:w="0" w:type="dxa"/>
              <w:right w:w="60" w:type="dxa"/>
            </w:tcMar>
            <w:vAlign w:val="bottom"/>
          </w:tcPr>
          <w:p w14:paraId="28CBF0D0" w14:textId="77777777" w:rsidR="00FC548F" w:rsidRDefault="00000000">
            <w:pPr>
              <w:pStyle w:val="AccurriTablenumericvalues"/>
              <w:keepNext/>
            </w:pPr>
            <w:r>
              <w:rPr>
                <w:lang w:val="en-AU"/>
              </w:rPr>
              <w:t xml:space="preserve">2,298 </w:t>
            </w:r>
          </w:p>
        </w:tc>
        <w:tc>
          <w:tcPr>
            <w:tcW w:w="60" w:type="dxa"/>
            <w:tcBorders>
              <w:top w:val="nil"/>
              <w:left w:val="nil"/>
              <w:bottom w:val="nil"/>
              <w:right w:val="nil"/>
            </w:tcBorders>
            <w:tcMar>
              <w:left w:w="0" w:type="dxa"/>
              <w:right w:w="0" w:type="dxa"/>
            </w:tcMar>
          </w:tcPr>
          <w:p w14:paraId="32E21A81" w14:textId="77777777" w:rsidR="00FC548F" w:rsidRDefault="00FC548F"/>
        </w:tc>
        <w:tc>
          <w:tcPr>
            <w:tcW w:w="1289" w:type="dxa"/>
            <w:tcBorders>
              <w:top w:val="nil"/>
              <w:left w:val="nil"/>
              <w:bottom w:val="nil"/>
              <w:right w:val="nil"/>
            </w:tcBorders>
            <w:tcMar>
              <w:left w:w="0" w:type="dxa"/>
              <w:right w:w="60" w:type="dxa"/>
            </w:tcMar>
            <w:vAlign w:val="bottom"/>
          </w:tcPr>
          <w:p w14:paraId="271F9085" w14:textId="77777777" w:rsidR="00FC548F" w:rsidRDefault="00000000">
            <w:pPr>
              <w:pStyle w:val="AccurriTablenumericvalues"/>
              <w:keepNext/>
            </w:pPr>
            <w:r>
              <w:rPr>
                <w:lang w:val="en-AU"/>
              </w:rPr>
              <w:t xml:space="preserve">2,694 </w:t>
            </w:r>
          </w:p>
        </w:tc>
      </w:tr>
      <w:tr w:rsidR="00FC548F" w14:paraId="2381EFCE" w14:textId="77777777">
        <w:tc>
          <w:tcPr>
            <w:tcW w:w="8301" w:type="dxa"/>
            <w:tcBorders>
              <w:top w:val="nil"/>
              <w:left w:val="nil"/>
              <w:bottom w:val="nil"/>
              <w:right w:val="nil"/>
            </w:tcBorders>
            <w:tcMar>
              <w:left w:w="0" w:type="dxa"/>
              <w:right w:w="0" w:type="dxa"/>
            </w:tcMar>
            <w:vAlign w:val="bottom"/>
          </w:tcPr>
          <w:p w14:paraId="463145D2" w14:textId="77777777" w:rsidR="00FC548F" w:rsidRDefault="00000000">
            <w:pPr>
              <w:pStyle w:val="AccurriTabletextvalues"/>
              <w:keepNext/>
              <w:jc w:val="left"/>
            </w:pPr>
            <w:r>
              <w:rPr>
                <w:lang w:val="en-AU"/>
              </w:rPr>
              <w:t>Charged to equity (note 6)</w:t>
            </w:r>
          </w:p>
        </w:tc>
        <w:tc>
          <w:tcPr>
            <w:tcW w:w="60" w:type="dxa"/>
            <w:tcBorders>
              <w:top w:val="nil"/>
              <w:left w:val="nil"/>
              <w:bottom w:val="nil"/>
              <w:right w:val="nil"/>
            </w:tcBorders>
            <w:tcMar>
              <w:left w:w="0" w:type="dxa"/>
              <w:right w:w="0" w:type="dxa"/>
            </w:tcMar>
          </w:tcPr>
          <w:p w14:paraId="6B505351" w14:textId="77777777" w:rsidR="00FC548F" w:rsidRDefault="00FC548F"/>
        </w:tc>
        <w:tc>
          <w:tcPr>
            <w:tcW w:w="1289" w:type="dxa"/>
            <w:tcBorders>
              <w:top w:val="nil"/>
              <w:left w:val="nil"/>
              <w:bottom w:val="nil"/>
              <w:right w:val="nil"/>
            </w:tcBorders>
            <w:tcMar>
              <w:left w:w="0" w:type="dxa"/>
              <w:right w:w="60" w:type="dxa"/>
            </w:tcMar>
            <w:vAlign w:val="bottom"/>
          </w:tcPr>
          <w:p w14:paraId="0399416A" w14:textId="77777777" w:rsidR="00FC548F" w:rsidRDefault="00000000">
            <w:pPr>
              <w:pStyle w:val="AccurriTablenumericvalues"/>
              <w:keepNext/>
            </w:pPr>
            <w:r>
              <w:rPr>
                <w:lang w:val="en-AU"/>
              </w:rPr>
              <w:t xml:space="preserve">534 </w:t>
            </w:r>
          </w:p>
        </w:tc>
        <w:tc>
          <w:tcPr>
            <w:tcW w:w="60" w:type="dxa"/>
            <w:tcBorders>
              <w:top w:val="nil"/>
              <w:left w:val="nil"/>
              <w:bottom w:val="nil"/>
              <w:right w:val="nil"/>
            </w:tcBorders>
            <w:tcMar>
              <w:left w:w="0" w:type="dxa"/>
              <w:right w:w="0" w:type="dxa"/>
            </w:tcMar>
          </w:tcPr>
          <w:p w14:paraId="296F4412" w14:textId="77777777" w:rsidR="00FC548F" w:rsidRDefault="00FC548F"/>
        </w:tc>
        <w:tc>
          <w:tcPr>
            <w:tcW w:w="1289" w:type="dxa"/>
            <w:tcBorders>
              <w:top w:val="nil"/>
              <w:left w:val="nil"/>
              <w:bottom w:val="nil"/>
              <w:right w:val="nil"/>
            </w:tcBorders>
            <w:tcMar>
              <w:left w:w="0" w:type="dxa"/>
              <w:right w:w="60" w:type="dxa"/>
            </w:tcMar>
            <w:vAlign w:val="bottom"/>
          </w:tcPr>
          <w:p w14:paraId="2C9321BC" w14:textId="77777777" w:rsidR="00FC548F" w:rsidRDefault="00000000">
            <w:pPr>
              <w:pStyle w:val="AccurriTablenumericvalues"/>
              <w:keepNext/>
            </w:pPr>
            <w:r>
              <w:rPr>
                <w:lang w:val="en-AU"/>
              </w:rPr>
              <w:t xml:space="preserve">455 </w:t>
            </w:r>
          </w:p>
        </w:tc>
      </w:tr>
      <w:tr w:rsidR="00FC548F" w14:paraId="40572A5A" w14:textId="77777777">
        <w:tc>
          <w:tcPr>
            <w:tcW w:w="8301" w:type="dxa"/>
            <w:tcBorders>
              <w:top w:val="nil"/>
              <w:left w:val="nil"/>
              <w:bottom w:val="nil"/>
              <w:right w:val="nil"/>
            </w:tcBorders>
            <w:tcMar>
              <w:left w:w="0" w:type="dxa"/>
              <w:right w:w="0" w:type="dxa"/>
            </w:tcMar>
            <w:vAlign w:val="bottom"/>
          </w:tcPr>
          <w:p w14:paraId="4AD988C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660229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1ACE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82E61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C1228C" w14:textId="77777777" w:rsidR="00FC548F" w:rsidRDefault="00FC548F">
            <w:pPr>
              <w:pStyle w:val="AccurriTablenumericvalues"/>
              <w:keepNext/>
            </w:pPr>
          </w:p>
        </w:tc>
      </w:tr>
      <w:tr w:rsidR="00FC548F" w14:paraId="51DFCEF8" w14:textId="77777777">
        <w:tc>
          <w:tcPr>
            <w:tcW w:w="8301" w:type="dxa"/>
            <w:tcBorders>
              <w:top w:val="nil"/>
              <w:left w:val="nil"/>
              <w:bottom w:val="nil"/>
              <w:right w:val="nil"/>
            </w:tcBorders>
            <w:tcMar>
              <w:left w:w="0" w:type="dxa"/>
              <w:right w:w="0" w:type="dxa"/>
            </w:tcMar>
            <w:vAlign w:val="bottom"/>
          </w:tcPr>
          <w:p w14:paraId="6B00A233" w14:textId="77777777" w:rsidR="00FC548F"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125B60C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69BD169" w14:textId="77777777" w:rsidR="00FC548F" w:rsidRDefault="00000000">
            <w:pPr>
              <w:pStyle w:val="AccurriTablenumericvalues"/>
              <w:keepNext/>
            </w:pPr>
            <w:r>
              <w:rPr>
                <w:lang w:val="en-AU"/>
              </w:rPr>
              <w:t xml:space="preserve">14,800 </w:t>
            </w:r>
          </w:p>
        </w:tc>
        <w:tc>
          <w:tcPr>
            <w:tcW w:w="60" w:type="dxa"/>
            <w:tcBorders>
              <w:top w:val="nil"/>
              <w:left w:val="nil"/>
              <w:bottom w:val="nil"/>
              <w:right w:val="nil"/>
            </w:tcBorders>
            <w:tcMar>
              <w:left w:w="0" w:type="dxa"/>
              <w:right w:w="0" w:type="dxa"/>
            </w:tcMar>
          </w:tcPr>
          <w:p w14:paraId="32BD884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C22E60A" w14:textId="77777777" w:rsidR="00FC548F" w:rsidRDefault="00000000">
            <w:pPr>
              <w:pStyle w:val="AccurriTablenumericvalues"/>
              <w:keepNext/>
            </w:pPr>
            <w:r>
              <w:rPr>
                <w:lang w:val="en-AU"/>
              </w:rPr>
              <w:t xml:space="preserve">11,968 </w:t>
            </w:r>
          </w:p>
        </w:tc>
      </w:tr>
    </w:tbl>
    <w:p w14:paraId="1213E8EC" w14:textId="77777777" w:rsidR="00FC548F" w:rsidRDefault="00000000">
      <w:pPr>
        <w:sectPr w:rsidR="00FC548F">
          <w:headerReference w:type="even" r:id="rId201"/>
          <w:headerReference w:type="default" r:id="rId202"/>
          <w:footerReference w:type="even" r:id="rId203"/>
          <w:footerReference w:type="default" r:id="rId204"/>
          <w:headerReference w:type="first" r:id="rId205"/>
          <w:footerReference w:type="first" r:id="rId2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NloNote_TOC"/>
    <w:p w14:paraId="20DB5DA2" w14:textId="77777777" w:rsidR="00FC548F" w:rsidRDefault="00000000">
      <w:pPr>
        <w:pStyle w:val="AccurriParagraphmainheader"/>
        <w:keepNext/>
      </w:pPr>
      <w:r>
        <w:fldChar w:fldCharType="begin"/>
      </w:r>
      <w:r>
        <w:rPr>
          <w:lang w:val="en-AU"/>
        </w:rPr>
        <w:instrText>TC "Note 25. Other"\f n \l 1</w:instrText>
      </w:r>
      <w:r>
        <w:fldChar w:fldCharType="end"/>
      </w:r>
      <w:bookmarkEnd w:id="76"/>
      <w:r>
        <w:rPr>
          <w:lang w:val="en-AU"/>
        </w:rPr>
        <w:t>Note 25. Other</w:t>
      </w:r>
    </w:p>
    <w:p w14:paraId="1AA3D6A9"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66369F7A" w14:textId="77777777">
        <w:trPr>
          <w:cantSplit/>
          <w:tblHeader/>
        </w:trPr>
        <w:tc>
          <w:tcPr>
            <w:tcW w:w="8301" w:type="dxa"/>
            <w:tcBorders>
              <w:top w:val="nil"/>
              <w:left w:val="nil"/>
              <w:bottom w:val="nil"/>
              <w:right w:val="nil"/>
            </w:tcBorders>
            <w:tcMar>
              <w:left w:w="0" w:type="dxa"/>
              <w:right w:w="0" w:type="dxa"/>
            </w:tcMar>
            <w:vAlign w:val="bottom"/>
          </w:tcPr>
          <w:p w14:paraId="1A6EDDD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A40A59F" w14:textId="77777777" w:rsidR="00FC548F" w:rsidRDefault="00FC548F"/>
        </w:tc>
        <w:tc>
          <w:tcPr>
            <w:tcW w:w="2638" w:type="dxa"/>
            <w:gridSpan w:val="3"/>
            <w:tcBorders>
              <w:top w:val="nil"/>
              <w:left w:val="nil"/>
              <w:bottom w:val="nil"/>
              <w:right w:val="nil"/>
            </w:tcBorders>
            <w:tcMar>
              <w:left w:w="0" w:type="dxa"/>
              <w:right w:w="0" w:type="dxa"/>
            </w:tcMar>
            <w:vAlign w:val="bottom"/>
          </w:tcPr>
          <w:p w14:paraId="0D1E808F" w14:textId="77777777" w:rsidR="00FC548F" w:rsidRDefault="00000000">
            <w:pPr>
              <w:pStyle w:val="AccurriTableheaderinmaintable"/>
              <w:keepNext/>
            </w:pPr>
            <w:r>
              <w:rPr>
                <w:lang w:val="en-AU"/>
              </w:rPr>
              <w:t>Consolidated</w:t>
            </w:r>
          </w:p>
        </w:tc>
      </w:tr>
      <w:tr w:rsidR="00FC548F" w14:paraId="43D6D7E0" w14:textId="77777777">
        <w:trPr>
          <w:cantSplit/>
          <w:tblHeader/>
        </w:trPr>
        <w:tc>
          <w:tcPr>
            <w:tcW w:w="8301" w:type="dxa"/>
            <w:tcBorders>
              <w:top w:val="nil"/>
              <w:left w:val="nil"/>
              <w:bottom w:val="nil"/>
              <w:right w:val="nil"/>
            </w:tcBorders>
            <w:tcMar>
              <w:left w:w="0" w:type="dxa"/>
              <w:right w:w="0" w:type="dxa"/>
            </w:tcMar>
            <w:vAlign w:val="bottom"/>
          </w:tcPr>
          <w:p w14:paraId="5890E7A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A13034C" w14:textId="77777777" w:rsidR="00FC548F" w:rsidRDefault="00FC548F"/>
        </w:tc>
        <w:tc>
          <w:tcPr>
            <w:tcW w:w="1289" w:type="dxa"/>
            <w:tcBorders>
              <w:top w:val="nil"/>
              <w:left w:val="nil"/>
              <w:bottom w:val="nil"/>
              <w:right w:val="nil"/>
            </w:tcBorders>
            <w:tcMar>
              <w:left w:w="0" w:type="dxa"/>
              <w:right w:w="0" w:type="dxa"/>
            </w:tcMar>
            <w:vAlign w:val="bottom"/>
          </w:tcPr>
          <w:p w14:paraId="5672657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DAB1417" w14:textId="77777777" w:rsidR="00FC548F" w:rsidRDefault="00FC548F"/>
        </w:tc>
        <w:tc>
          <w:tcPr>
            <w:tcW w:w="1289" w:type="dxa"/>
            <w:tcBorders>
              <w:top w:val="nil"/>
              <w:left w:val="nil"/>
              <w:bottom w:val="nil"/>
              <w:right w:val="nil"/>
            </w:tcBorders>
            <w:tcMar>
              <w:left w:w="0" w:type="dxa"/>
              <w:right w:w="0" w:type="dxa"/>
            </w:tcMar>
            <w:vAlign w:val="bottom"/>
          </w:tcPr>
          <w:p w14:paraId="272EA759" w14:textId="77777777" w:rsidR="00FC548F" w:rsidRDefault="00000000">
            <w:pPr>
              <w:pStyle w:val="AccurriTableheaderinmaintable"/>
              <w:keepNext/>
            </w:pPr>
            <w:r>
              <w:rPr>
                <w:lang w:val="en-AU"/>
              </w:rPr>
              <w:t>2023</w:t>
            </w:r>
          </w:p>
        </w:tc>
      </w:tr>
      <w:tr w:rsidR="00FC548F" w14:paraId="242D28E6" w14:textId="77777777">
        <w:trPr>
          <w:cantSplit/>
          <w:tblHeader/>
        </w:trPr>
        <w:tc>
          <w:tcPr>
            <w:tcW w:w="8301" w:type="dxa"/>
            <w:tcBorders>
              <w:top w:val="nil"/>
              <w:left w:val="nil"/>
              <w:bottom w:val="nil"/>
              <w:right w:val="nil"/>
            </w:tcBorders>
            <w:tcMar>
              <w:left w:w="0" w:type="dxa"/>
              <w:right w:w="0" w:type="dxa"/>
            </w:tcMar>
            <w:vAlign w:val="bottom"/>
          </w:tcPr>
          <w:p w14:paraId="24247E5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70FEB3C" w14:textId="77777777" w:rsidR="00FC548F" w:rsidRDefault="00FC548F"/>
        </w:tc>
        <w:tc>
          <w:tcPr>
            <w:tcW w:w="1289" w:type="dxa"/>
            <w:tcBorders>
              <w:top w:val="nil"/>
              <w:left w:val="nil"/>
              <w:bottom w:val="nil"/>
              <w:right w:val="nil"/>
            </w:tcBorders>
            <w:tcMar>
              <w:left w:w="0" w:type="dxa"/>
              <w:right w:w="0" w:type="dxa"/>
            </w:tcMar>
            <w:vAlign w:val="bottom"/>
          </w:tcPr>
          <w:p w14:paraId="28C01A8A"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CC6ED62" w14:textId="77777777" w:rsidR="00FC548F" w:rsidRDefault="00FC548F"/>
        </w:tc>
        <w:tc>
          <w:tcPr>
            <w:tcW w:w="1289" w:type="dxa"/>
            <w:tcBorders>
              <w:top w:val="nil"/>
              <w:left w:val="nil"/>
              <w:bottom w:val="nil"/>
              <w:right w:val="nil"/>
            </w:tcBorders>
            <w:tcMar>
              <w:left w:w="0" w:type="dxa"/>
              <w:right w:w="0" w:type="dxa"/>
            </w:tcMar>
            <w:vAlign w:val="bottom"/>
          </w:tcPr>
          <w:p w14:paraId="268DACDC" w14:textId="77777777" w:rsidR="00FC548F" w:rsidRDefault="00000000">
            <w:pPr>
              <w:pStyle w:val="AccurriTableheaderinmaintable"/>
              <w:keepNext/>
            </w:pPr>
            <w:r>
              <w:rPr>
                <w:lang w:val="en-AU"/>
              </w:rPr>
              <w:t>CU'000</w:t>
            </w:r>
          </w:p>
        </w:tc>
      </w:tr>
      <w:tr w:rsidR="00FC548F" w14:paraId="45281480" w14:textId="77777777">
        <w:trPr>
          <w:cantSplit/>
          <w:tblHeader/>
        </w:trPr>
        <w:tc>
          <w:tcPr>
            <w:tcW w:w="8301" w:type="dxa"/>
            <w:tcBorders>
              <w:top w:val="nil"/>
              <w:left w:val="nil"/>
              <w:bottom w:val="nil"/>
              <w:right w:val="nil"/>
            </w:tcBorders>
            <w:tcMar>
              <w:left w:w="0" w:type="dxa"/>
              <w:right w:w="0" w:type="dxa"/>
            </w:tcMar>
            <w:vAlign w:val="bottom"/>
          </w:tcPr>
          <w:p w14:paraId="7386C32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3F90FC7" w14:textId="77777777" w:rsidR="00FC548F" w:rsidRDefault="00FC548F"/>
        </w:tc>
        <w:tc>
          <w:tcPr>
            <w:tcW w:w="1289" w:type="dxa"/>
            <w:tcBorders>
              <w:top w:val="nil"/>
              <w:left w:val="nil"/>
              <w:bottom w:val="nil"/>
              <w:right w:val="nil"/>
            </w:tcBorders>
            <w:tcMar>
              <w:left w:w="0" w:type="dxa"/>
              <w:right w:w="0" w:type="dxa"/>
            </w:tcMar>
            <w:vAlign w:val="bottom"/>
          </w:tcPr>
          <w:p w14:paraId="54DEF4B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85F363A" w14:textId="77777777" w:rsidR="00FC548F" w:rsidRDefault="00FC548F"/>
        </w:tc>
        <w:tc>
          <w:tcPr>
            <w:tcW w:w="1289" w:type="dxa"/>
            <w:tcBorders>
              <w:top w:val="nil"/>
              <w:left w:val="nil"/>
              <w:bottom w:val="nil"/>
              <w:right w:val="nil"/>
            </w:tcBorders>
            <w:tcMar>
              <w:left w:w="0" w:type="dxa"/>
              <w:right w:w="0" w:type="dxa"/>
            </w:tcMar>
            <w:vAlign w:val="bottom"/>
          </w:tcPr>
          <w:p w14:paraId="47AFFA74" w14:textId="77777777" w:rsidR="00FC548F" w:rsidRDefault="00FC548F">
            <w:pPr>
              <w:pStyle w:val="AccurriTableheaderinmaintable"/>
              <w:keepNext/>
            </w:pPr>
          </w:p>
        </w:tc>
      </w:tr>
      <w:tr w:rsidR="00FC548F" w14:paraId="138CA333" w14:textId="77777777">
        <w:tc>
          <w:tcPr>
            <w:tcW w:w="8301" w:type="dxa"/>
            <w:tcBorders>
              <w:top w:val="nil"/>
              <w:left w:val="nil"/>
              <w:bottom w:val="nil"/>
              <w:right w:val="nil"/>
            </w:tcBorders>
            <w:tcMar>
              <w:left w:w="0" w:type="dxa"/>
              <w:right w:w="0" w:type="dxa"/>
            </w:tcMar>
            <w:vAlign w:val="bottom"/>
          </w:tcPr>
          <w:p w14:paraId="2DA73C9B" w14:textId="77777777" w:rsidR="00FC548F"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03CCD27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3B1DB24" w14:textId="77777777" w:rsidR="00FC548F" w:rsidRDefault="00000000">
            <w:pPr>
              <w:pStyle w:val="AccurriTablenumericvalues"/>
              <w:keepNext/>
            </w:pPr>
            <w:r>
              <w:rPr>
                <w:lang w:val="en-AU"/>
              </w:rPr>
              <w:t xml:space="preserve">1,143 </w:t>
            </w:r>
          </w:p>
        </w:tc>
        <w:tc>
          <w:tcPr>
            <w:tcW w:w="60" w:type="dxa"/>
            <w:tcBorders>
              <w:top w:val="nil"/>
              <w:left w:val="nil"/>
              <w:bottom w:val="nil"/>
              <w:right w:val="nil"/>
            </w:tcBorders>
            <w:tcMar>
              <w:left w:w="0" w:type="dxa"/>
              <w:right w:w="0" w:type="dxa"/>
            </w:tcMar>
          </w:tcPr>
          <w:p w14:paraId="3930E6B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0FF73D" w14:textId="77777777" w:rsidR="00FC548F" w:rsidRDefault="00000000">
            <w:pPr>
              <w:pStyle w:val="AccurriTablenumericvalues"/>
              <w:keepNext/>
            </w:pPr>
            <w:r>
              <w:rPr>
                <w:lang w:val="en-AU"/>
              </w:rPr>
              <w:t xml:space="preserve">927 </w:t>
            </w:r>
          </w:p>
        </w:tc>
      </w:tr>
    </w:tbl>
    <w:p w14:paraId="155D8C4F" w14:textId="77777777" w:rsidR="00FC548F" w:rsidRDefault="00000000">
      <w:pPr>
        <w:sectPr w:rsidR="00FC548F">
          <w:headerReference w:type="even" r:id="rId207"/>
          <w:headerReference w:type="default" r:id="rId208"/>
          <w:footerReference w:type="even" r:id="rId209"/>
          <w:footerReference w:type="default" r:id="rId210"/>
          <w:headerReference w:type="first" r:id="rId211"/>
          <w:footerReference w:type="first" r:id="rId2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EqcNote_TOC"/>
    <w:p w14:paraId="40DC6FB1" w14:textId="77777777" w:rsidR="00FC548F" w:rsidRDefault="00000000">
      <w:pPr>
        <w:pStyle w:val="AccurriParagraphmainheader"/>
        <w:keepNext/>
      </w:pPr>
      <w:r>
        <w:fldChar w:fldCharType="begin"/>
      </w:r>
      <w:r>
        <w:rPr>
          <w:lang w:val="en-AU"/>
        </w:rPr>
        <w:instrText>TC "Note 26. Issued capital"\f n \l 1</w:instrText>
      </w:r>
      <w:r>
        <w:fldChar w:fldCharType="end"/>
      </w:r>
      <w:bookmarkEnd w:id="77"/>
      <w:r>
        <w:rPr>
          <w:lang w:val="en-AU"/>
        </w:rPr>
        <w:t>Note 26. Issued capital</w:t>
      </w:r>
    </w:p>
    <w:p w14:paraId="63B5AD98"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0EC0C9C9" w14:textId="77777777">
        <w:trPr>
          <w:cantSplit/>
          <w:tblHeader/>
        </w:trPr>
        <w:tc>
          <w:tcPr>
            <w:tcW w:w="5602" w:type="dxa"/>
            <w:tcBorders>
              <w:top w:val="nil"/>
              <w:left w:val="nil"/>
              <w:bottom w:val="nil"/>
              <w:right w:val="nil"/>
            </w:tcBorders>
            <w:tcMar>
              <w:left w:w="0" w:type="dxa"/>
              <w:right w:w="0" w:type="dxa"/>
            </w:tcMar>
            <w:vAlign w:val="bottom"/>
          </w:tcPr>
          <w:p w14:paraId="4BD1875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0412C3B" w14:textId="77777777" w:rsidR="00FC548F" w:rsidRDefault="00FC548F"/>
        </w:tc>
        <w:tc>
          <w:tcPr>
            <w:tcW w:w="5336" w:type="dxa"/>
            <w:gridSpan w:val="7"/>
            <w:tcBorders>
              <w:top w:val="nil"/>
              <w:left w:val="nil"/>
              <w:bottom w:val="nil"/>
              <w:right w:val="nil"/>
            </w:tcBorders>
            <w:tcMar>
              <w:left w:w="0" w:type="dxa"/>
              <w:right w:w="0" w:type="dxa"/>
            </w:tcMar>
            <w:vAlign w:val="bottom"/>
          </w:tcPr>
          <w:p w14:paraId="1F4AAC4D" w14:textId="77777777" w:rsidR="00FC548F" w:rsidRDefault="00000000">
            <w:pPr>
              <w:pStyle w:val="AccurriTableheaderinmaintable"/>
              <w:keepNext/>
            </w:pPr>
            <w:r>
              <w:rPr>
                <w:lang w:val="en-AU"/>
              </w:rPr>
              <w:t>Consolidated</w:t>
            </w:r>
          </w:p>
        </w:tc>
      </w:tr>
      <w:tr w:rsidR="00FC548F" w14:paraId="7E4C0995" w14:textId="77777777">
        <w:trPr>
          <w:cantSplit/>
          <w:tblHeader/>
        </w:trPr>
        <w:tc>
          <w:tcPr>
            <w:tcW w:w="5602" w:type="dxa"/>
            <w:tcBorders>
              <w:top w:val="nil"/>
              <w:left w:val="nil"/>
              <w:bottom w:val="nil"/>
              <w:right w:val="nil"/>
            </w:tcBorders>
            <w:tcMar>
              <w:left w:w="0" w:type="dxa"/>
              <w:right w:w="0" w:type="dxa"/>
            </w:tcMar>
            <w:vAlign w:val="bottom"/>
          </w:tcPr>
          <w:p w14:paraId="1509E64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7D33B55" w14:textId="77777777" w:rsidR="00FC548F" w:rsidRDefault="00FC548F"/>
        </w:tc>
        <w:tc>
          <w:tcPr>
            <w:tcW w:w="1289" w:type="dxa"/>
            <w:tcBorders>
              <w:top w:val="nil"/>
              <w:left w:val="nil"/>
              <w:bottom w:val="nil"/>
              <w:right w:val="nil"/>
            </w:tcBorders>
            <w:tcMar>
              <w:left w:w="0" w:type="dxa"/>
              <w:right w:w="0" w:type="dxa"/>
            </w:tcMar>
            <w:vAlign w:val="bottom"/>
          </w:tcPr>
          <w:p w14:paraId="3D97FF0D"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B206107" w14:textId="77777777" w:rsidR="00FC548F" w:rsidRDefault="00FC548F"/>
        </w:tc>
        <w:tc>
          <w:tcPr>
            <w:tcW w:w="1289" w:type="dxa"/>
            <w:tcBorders>
              <w:top w:val="nil"/>
              <w:left w:val="nil"/>
              <w:bottom w:val="nil"/>
              <w:right w:val="nil"/>
            </w:tcBorders>
            <w:tcMar>
              <w:left w:w="0" w:type="dxa"/>
              <w:right w:w="0" w:type="dxa"/>
            </w:tcMar>
            <w:vAlign w:val="bottom"/>
          </w:tcPr>
          <w:p w14:paraId="74371212" w14:textId="77777777" w:rsidR="00FC548F"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FBD3625" w14:textId="77777777" w:rsidR="00FC548F" w:rsidRDefault="00FC548F"/>
        </w:tc>
        <w:tc>
          <w:tcPr>
            <w:tcW w:w="1289" w:type="dxa"/>
            <w:tcBorders>
              <w:top w:val="nil"/>
              <w:left w:val="nil"/>
              <w:bottom w:val="nil"/>
              <w:right w:val="nil"/>
            </w:tcBorders>
            <w:tcMar>
              <w:left w:w="0" w:type="dxa"/>
              <w:right w:w="0" w:type="dxa"/>
            </w:tcMar>
            <w:vAlign w:val="bottom"/>
          </w:tcPr>
          <w:p w14:paraId="18D3222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6D1FD9E" w14:textId="77777777" w:rsidR="00FC548F" w:rsidRDefault="00FC548F"/>
        </w:tc>
        <w:tc>
          <w:tcPr>
            <w:tcW w:w="1289" w:type="dxa"/>
            <w:tcBorders>
              <w:top w:val="nil"/>
              <w:left w:val="nil"/>
              <w:bottom w:val="nil"/>
              <w:right w:val="nil"/>
            </w:tcBorders>
            <w:tcMar>
              <w:left w:w="0" w:type="dxa"/>
              <w:right w:w="0" w:type="dxa"/>
            </w:tcMar>
            <w:vAlign w:val="bottom"/>
          </w:tcPr>
          <w:p w14:paraId="70FB933A" w14:textId="77777777" w:rsidR="00FC548F" w:rsidRDefault="00000000">
            <w:pPr>
              <w:pStyle w:val="AccurriTableheaderinmaintable"/>
              <w:keepNext/>
            </w:pPr>
            <w:r>
              <w:rPr>
                <w:lang w:val="en-AU"/>
              </w:rPr>
              <w:t>2023</w:t>
            </w:r>
          </w:p>
        </w:tc>
      </w:tr>
      <w:tr w:rsidR="00FC548F" w14:paraId="606358E4" w14:textId="77777777">
        <w:trPr>
          <w:cantSplit/>
          <w:tblHeader/>
        </w:trPr>
        <w:tc>
          <w:tcPr>
            <w:tcW w:w="5602" w:type="dxa"/>
            <w:tcBorders>
              <w:top w:val="nil"/>
              <w:left w:val="nil"/>
              <w:bottom w:val="nil"/>
              <w:right w:val="nil"/>
            </w:tcBorders>
            <w:tcMar>
              <w:left w:w="0" w:type="dxa"/>
              <w:right w:w="0" w:type="dxa"/>
            </w:tcMar>
            <w:vAlign w:val="bottom"/>
          </w:tcPr>
          <w:p w14:paraId="4618A08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9D31736" w14:textId="77777777" w:rsidR="00FC548F" w:rsidRDefault="00FC548F"/>
        </w:tc>
        <w:tc>
          <w:tcPr>
            <w:tcW w:w="1289" w:type="dxa"/>
            <w:tcBorders>
              <w:top w:val="nil"/>
              <w:left w:val="nil"/>
              <w:bottom w:val="nil"/>
              <w:right w:val="nil"/>
            </w:tcBorders>
            <w:tcMar>
              <w:left w:w="0" w:type="dxa"/>
              <w:right w:w="0" w:type="dxa"/>
            </w:tcMar>
            <w:vAlign w:val="bottom"/>
          </w:tcPr>
          <w:p w14:paraId="722E46FC" w14:textId="77777777" w:rsidR="00FC548F"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4661F9D" w14:textId="77777777" w:rsidR="00FC548F" w:rsidRDefault="00FC548F"/>
        </w:tc>
        <w:tc>
          <w:tcPr>
            <w:tcW w:w="1289" w:type="dxa"/>
            <w:tcBorders>
              <w:top w:val="nil"/>
              <w:left w:val="nil"/>
              <w:bottom w:val="nil"/>
              <w:right w:val="nil"/>
            </w:tcBorders>
            <w:tcMar>
              <w:left w:w="0" w:type="dxa"/>
              <w:right w:w="0" w:type="dxa"/>
            </w:tcMar>
            <w:vAlign w:val="bottom"/>
          </w:tcPr>
          <w:p w14:paraId="0CD7C3CC" w14:textId="77777777" w:rsidR="00FC548F"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4C7F2307" w14:textId="77777777" w:rsidR="00FC548F" w:rsidRDefault="00FC548F"/>
        </w:tc>
        <w:tc>
          <w:tcPr>
            <w:tcW w:w="1289" w:type="dxa"/>
            <w:tcBorders>
              <w:top w:val="nil"/>
              <w:left w:val="nil"/>
              <w:bottom w:val="nil"/>
              <w:right w:val="nil"/>
            </w:tcBorders>
            <w:tcMar>
              <w:left w:w="0" w:type="dxa"/>
              <w:right w:w="0" w:type="dxa"/>
            </w:tcMar>
            <w:vAlign w:val="bottom"/>
          </w:tcPr>
          <w:p w14:paraId="446FAD0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B4E4F3F" w14:textId="77777777" w:rsidR="00FC548F" w:rsidRDefault="00FC548F"/>
        </w:tc>
        <w:tc>
          <w:tcPr>
            <w:tcW w:w="1289" w:type="dxa"/>
            <w:tcBorders>
              <w:top w:val="nil"/>
              <w:left w:val="nil"/>
              <w:bottom w:val="nil"/>
              <w:right w:val="nil"/>
            </w:tcBorders>
            <w:tcMar>
              <w:left w:w="0" w:type="dxa"/>
              <w:right w:w="0" w:type="dxa"/>
            </w:tcMar>
            <w:vAlign w:val="bottom"/>
          </w:tcPr>
          <w:p w14:paraId="5642EBF7" w14:textId="77777777" w:rsidR="00FC548F" w:rsidRDefault="00000000">
            <w:pPr>
              <w:pStyle w:val="AccurriTableheaderinmaintable"/>
              <w:keepNext/>
            </w:pPr>
            <w:r>
              <w:rPr>
                <w:lang w:val="en-AU"/>
              </w:rPr>
              <w:t>CU'000</w:t>
            </w:r>
          </w:p>
        </w:tc>
      </w:tr>
      <w:tr w:rsidR="00FC548F" w14:paraId="4E57250A" w14:textId="77777777">
        <w:trPr>
          <w:cantSplit/>
          <w:tblHeader/>
        </w:trPr>
        <w:tc>
          <w:tcPr>
            <w:tcW w:w="5602" w:type="dxa"/>
            <w:tcBorders>
              <w:top w:val="nil"/>
              <w:left w:val="nil"/>
              <w:bottom w:val="nil"/>
              <w:right w:val="nil"/>
            </w:tcBorders>
            <w:tcMar>
              <w:left w:w="0" w:type="dxa"/>
              <w:right w:w="0" w:type="dxa"/>
            </w:tcMar>
            <w:vAlign w:val="bottom"/>
          </w:tcPr>
          <w:p w14:paraId="5E560DD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65D402E" w14:textId="77777777" w:rsidR="00FC548F" w:rsidRDefault="00FC548F"/>
        </w:tc>
        <w:tc>
          <w:tcPr>
            <w:tcW w:w="1289" w:type="dxa"/>
            <w:tcBorders>
              <w:top w:val="nil"/>
              <w:left w:val="nil"/>
              <w:bottom w:val="nil"/>
              <w:right w:val="nil"/>
            </w:tcBorders>
            <w:tcMar>
              <w:left w:w="0" w:type="dxa"/>
              <w:right w:w="0" w:type="dxa"/>
            </w:tcMar>
            <w:vAlign w:val="bottom"/>
          </w:tcPr>
          <w:p w14:paraId="6273E71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3758160" w14:textId="77777777" w:rsidR="00FC548F" w:rsidRDefault="00FC548F"/>
        </w:tc>
        <w:tc>
          <w:tcPr>
            <w:tcW w:w="1289" w:type="dxa"/>
            <w:tcBorders>
              <w:top w:val="nil"/>
              <w:left w:val="nil"/>
              <w:bottom w:val="nil"/>
              <w:right w:val="nil"/>
            </w:tcBorders>
            <w:tcMar>
              <w:left w:w="0" w:type="dxa"/>
              <w:right w:w="0" w:type="dxa"/>
            </w:tcMar>
            <w:vAlign w:val="bottom"/>
          </w:tcPr>
          <w:p w14:paraId="1DF10ACE"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3384CE3" w14:textId="77777777" w:rsidR="00FC548F" w:rsidRDefault="00FC548F"/>
        </w:tc>
        <w:tc>
          <w:tcPr>
            <w:tcW w:w="1289" w:type="dxa"/>
            <w:tcBorders>
              <w:top w:val="nil"/>
              <w:left w:val="nil"/>
              <w:bottom w:val="nil"/>
              <w:right w:val="nil"/>
            </w:tcBorders>
            <w:tcMar>
              <w:left w:w="0" w:type="dxa"/>
              <w:right w:w="0" w:type="dxa"/>
            </w:tcMar>
            <w:vAlign w:val="bottom"/>
          </w:tcPr>
          <w:p w14:paraId="61EA885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D7C5BD2" w14:textId="77777777" w:rsidR="00FC548F" w:rsidRDefault="00FC548F"/>
        </w:tc>
        <w:tc>
          <w:tcPr>
            <w:tcW w:w="1289" w:type="dxa"/>
            <w:tcBorders>
              <w:top w:val="nil"/>
              <w:left w:val="nil"/>
              <w:bottom w:val="nil"/>
              <w:right w:val="nil"/>
            </w:tcBorders>
            <w:tcMar>
              <w:left w:w="0" w:type="dxa"/>
              <w:right w:w="0" w:type="dxa"/>
            </w:tcMar>
            <w:vAlign w:val="bottom"/>
          </w:tcPr>
          <w:p w14:paraId="26DB83AC" w14:textId="77777777" w:rsidR="00FC548F" w:rsidRDefault="00FC548F">
            <w:pPr>
              <w:pStyle w:val="AccurriTableheaderinmaintable"/>
              <w:keepNext/>
            </w:pPr>
          </w:p>
        </w:tc>
      </w:tr>
      <w:tr w:rsidR="00FC548F" w14:paraId="1E4B1BEE" w14:textId="77777777">
        <w:tc>
          <w:tcPr>
            <w:tcW w:w="5602" w:type="dxa"/>
            <w:tcBorders>
              <w:top w:val="nil"/>
              <w:left w:val="nil"/>
              <w:bottom w:val="nil"/>
              <w:right w:val="nil"/>
            </w:tcBorders>
            <w:tcMar>
              <w:left w:w="0" w:type="dxa"/>
              <w:right w:w="0" w:type="dxa"/>
            </w:tcMar>
            <w:vAlign w:val="bottom"/>
          </w:tcPr>
          <w:p w14:paraId="0034DC62" w14:textId="77777777" w:rsidR="00FC548F" w:rsidRDefault="00000000">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06F756B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9C6B6BF" w14:textId="77777777" w:rsidR="00FC548F"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375DA6C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ED4E6D5" w14:textId="77777777" w:rsidR="00FC548F"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68A8437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A31B82D" w14:textId="77777777" w:rsidR="00FC548F" w:rsidRDefault="00000000">
            <w:pPr>
              <w:pStyle w:val="AccurriTablenumericvalues"/>
              <w:keepNext/>
            </w:pPr>
            <w:r>
              <w:rPr>
                <w:lang w:val="en-AU"/>
              </w:rPr>
              <w:t xml:space="preserve">212,953 </w:t>
            </w:r>
          </w:p>
        </w:tc>
        <w:tc>
          <w:tcPr>
            <w:tcW w:w="60" w:type="dxa"/>
            <w:tcBorders>
              <w:top w:val="nil"/>
              <w:left w:val="nil"/>
              <w:bottom w:val="nil"/>
              <w:right w:val="nil"/>
            </w:tcBorders>
            <w:tcMar>
              <w:left w:w="0" w:type="dxa"/>
              <w:right w:w="0" w:type="dxa"/>
            </w:tcMar>
          </w:tcPr>
          <w:p w14:paraId="00735E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508D11C" w14:textId="77777777" w:rsidR="00FC548F" w:rsidRDefault="00000000">
            <w:pPr>
              <w:pStyle w:val="AccurriTablenumericvalues"/>
              <w:keepNext/>
            </w:pPr>
            <w:r>
              <w:rPr>
                <w:lang w:val="en-AU"/>
              </w:rPr>
              <w:t xml:space="preserve">212,678 </w:t>
            </w:r>
          </w:p>
        </w:tc>
      </w:tr>
    </w:tbl>
    <w:p w14:paraId="427B48F6" w14:textId="77777777" w:rsidR="00FC548F" w:rsidRDefault="00000000">
      <w:r>
        <w:rPr>
          <w:rFonts w:ascii="Times New Roman" w:eastAsia="Times New Roman" w:hAnsi="Times New Roman" w:cs="Times New Roman"/>
          <w:b/>
          <w:lang w:val="en-AU"/>
        </w:rPr>
        <w:t xml:space="preserve"> </w:t>
      </w:r>
    </w:p>
    <w:p w14:paraId="0EAAD47F" w14:textId="77777777" w:rsidR="00FC548F" w:rsidRDefault="00000000">
      <w:pPr>
        <w:pStyle w:val="AccurriParagraphsubheader"/>
        <w:keepNext/>
        <w:keepLines/>
      </w:pPr>
      <w:r>
        <w:rPr>
          <w:lang w:val="en-AU"/>
        </w:rPr>
        <w:lastRenderedPageBreak/>
        <w:t>Movements in ordinary share capital</w:t>
      </w:r>
    </w:p>
    <w:p w14:paraId="4AA6B86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FC548F" w14:paraId="49369F74" w14:textId="77777777">
        <w:trPr>
          <w:cantSplit/>
          <w:tblHeader/>
        </w:trPr>
        <w:tc>
          <w:tcPr>
            <w:tcW w:w="4806" w:type="dxa"/>
            <w:tcBorders>
              <w:top w:val="nil"/>
              <w:left w:val="nil"/>
              <w:bottom w:val="nil"/>
              <w:right w:val="nil"/>
            </w:tcBorders>
            <w:tcMar>
              <w:left w:w="0" w:type="dxa"/>
              <w:right w:w="0" w:type="dxa"/>
            </w:tcMar>
            <w:vAlign w:val="bottom"/>
          </w:tcPr>
          <w:p w14:paraId="78FDC81E" w14:textId="77777777" w:rsidR="00FC548F" w:rsidRDefault="00000000">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3AF332A4" w14:textId="77777777" w:rsidR="00FC548F" w:rsidRDefault="00FC548F"/>
        </w:tc>
        <w:tc>
          <w:tcPr>
            <w:tcW w:w="2152" w:type="dxa"/>
            <w:tcBorders>
              <w:top w:val="nil"/>
              <w:left w:val="nil"/>
              <w:bottom w:val="nil"/>
              <w:right w:val="nil"/>
            </w:tcBorders>
            <w:tcMar>
              <w:left w:w="0" w:type="dxa"/>
              <w:right w:w="0" w:type="dxa"/>
            </w:tcMar>
            <w:vAlign w:val="bottom"/>
          </w:tcPr>
          <w:p w14:paraId="1EEA8E47" w14:textId="77777777" w:rsidR="00FC548F" w:rsidRDefault="00000000">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27610553" w14:textId="77777777" w:rsidR="00FC548F" w:rsidRDefault="00FC548F"/>
        </w:tc>
        <w:tc>
          <w:tcPr>
            <w:tcW w:w="1267" w:type="dxa"/>
            <w:tcBorders>
              <w:top w:val="nil"/>
              <w:left w:val="nil"/>
              <w:bottom w:val="nil"/>
              <w:right w:val="nil"/>
            </w:tcBorders>
            <w:tcMar>
              <w:left w:w="0" w:type="dxa"/>
              <w:right w:w="0" w:type="dxa"/>
            </w:tcMar>
            <w:vAlign w:val="bottom"/>
          </w:tcPr>
          <w:p w14:paraId="5015F839" w14:textId="77777777" w:rsidR="00FC548F"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5E08FF3" w14:textId="77777777" w:rsidR="00FC548F" w:rsidRDefault="00FC548F"/>
        </w:tc>
        <w:tc>
          <w:tcPr>
            <w:tcW w:w="1267" w:type="dxa"/>
            <w:tcBorders>
              <w:top w:val="nil"/>
              <w:left w:val="nil"/>
              <w:bottom w:val="nil"/>
              <w:right w:val="nil"/>
            </w:tcBorders>
            <w:tcMar>
              <w:left w:w="0" w:type="dxa"/>
              <w:right w:w="0" w:type="dxa"/>
            </w:tcMar>
            <w:vAlign w:val="bottom"/>
          </w:tcPr>
          <w:p w14:paraId="42FF5709" w14:textId="77777777" w:rsidR="00FC548F" w:rsidRDefault="00000000">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58BAD48D" w14:textId="77777777" w:rsidR="00FC548F" w:rsidRDefault="00FC548F"/>
        </w:tc>
        <w:tc>
          <w:tcPr>
            <w:tcW w:w="1267" w:type="dxa"/>
            <w:tcBorders>
              <w:top w:val="nil"/>
              <w:left w:val="nil"/>
              <w:bottom w:val="nil"/>
              <w:right w:val="nil"/>
            </w:tcBorders>
            <w:tcMar>
              <w:left w:w="0" w:type="dxa"/>
              <w:right w:w="0" w:type="dxa"/>
            </w:tcMar>
            <w:vAlign w:val="bottom"/>
          </w:tcPr>
          <w:p w14:paraId="12790EBA" w14:textId="77777777" w:rsidR="00FC548F" w:rsidRDefault="00000000">
            <w:pPr>
              <w:pStyle w:val="AccurriTableheaderinmaintable"/>
              <w:keepNext/>
            </w:pPr>
            <w:r>
              <w:rPr>
                <w:lang w:val="en-AU"/>
              </w:rPr>
              <w:t>CU'000</w:t>
            </w:r>
          </w:p>
        </w:tc>
      </w:tr>
      <w:tr w:rsidR="00FC548F" w14:paraId="1FF883F9" w14:textId="77777777">
        <w:trPr>
          <w:cantSplit/>
          <w:tblHeader/>
        </w:trPr>
        <w:tc>
          <w:tcPr>
            <w:tcW w:w="4806" w:type="dxa"/>
            <w:tcBorders>
              <w:top w:val="nil"/>
              <w:left w:val="nil"/>
              <w:bottom w:val="nil"/>
              <w:right w:val="nil"/>
            </w:tcBorders>
            <w:tcMar>
              <w:left w:w="0" w:type="dxa"/>
              <w:right w:w="0" w:type="dxa"/>
            </w:tcMar>
            <w:vAlign w:val="bottom"/>
          </w:tcPr>
          <w:p w14:paraId="4F90139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54C314A" w14:textId="77777777" w:rsidR="00FC548F" w:rsidRDefault="00FC548F"/>
        </w:tc>
        <w:tc>
          <w:tcPr>
            <w:tcW w:w="2152" w:type="dxa"/>
            <w:tcBorders>
              <w:top w:val="nil"/>
              <w:left w:val="nil"/>
              <w:bottom w:val="nil"/>
              <w:right w:val="nil"/>
            </w:tcBorders>
            <w:tcMar>
              <w:left w:w="0" w:type="dxa"/>
              <w:right w:w="0" w:type="dxa"/>
            </w:tcMar>
            <w:vAlign w:val="bottom"/>
          </w:tcPr>
          <w:p w14:paraId="370BCEE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B0C7643" w14:textId="77777777" w:rsidR="00FC548F" w:rsidRDefault="00FC548F"/>
        </w:tc>
        <w:tc>
          <w:tcPr>
            <w:tcW w:w="1267" w:type="dxa"/>
            <w:tcBorders>
              <w:top w:val="nil"/>
              <w:left w:val="nil"/>
              <w:bottom w:val="nil"/>
              <w:right w:val="nil"/>
            </w:tcBorders>
            <w:tcMar>
              <w:left w:w="0" w:type="dxa"/>
              <w:right w:w="0" w:type="dxa"/>
            </w:tcMar>
            <w:vAlign w:val="bottom"/>
          </w:tcPr>
          <w:p w14:paraId="0821D11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45F36A6" w14:textId="77777777" w:rsidR="00FC548F" w:rsidRDefault="00FC548F"/>
        </w:tc>
        <w:tc>
          <w:tcPr>
            <w:tcW w:w="1267" w:type="dxa"/>
            <w:tcBorders>
              <w:top w:val="nil"/>
              <w:left w:val="nil"/>
              <w:bottom w:val="nil"/>
              <w:right w:val="nil"/>
            </w:tcBorders>
            <w:tcMar>
              <w:left w:w="0" w:type="dxa"/>
              <w:right w:w="0" w:type="dxa"/>
            </w:tcMar>
            <w:vAlign w:val="bottom"/>
          </w:tcPr>
          <w:p w14:paraId="23C0493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2C64EDA" w14:textId="77777777" w:rsidR="00FC548F" w:rsidRDefault="00FC548F"/>
        </w:tc>
        <w:tc>
          <w:tcPr>
            <w:tcW w:w="1267" w:type="dxa"/>
            <w:tcBorders>
              <w:top w:val="nil"/>
              <w:left w:val="nil"/>
              <w:bottom w:val="nil"/>
              <w:right w:val="nil"/>
            </w:tcBorders>
            <w:tcMar>
              <w:left w:w="0" w:type="dxa"/>
              <w:right w:w="0" w:type="dxa"/>
            </w:tcMar>
            <w:vAlign w:val="bottom"/>
          </w:tcPr>
          <w:p w14:paraId="2CCBC2AF" w14:textId="77777777" w:rsidR="00FC548F" w:rsidRDefault="00FC548F">
            <w:pPr>
              <w:pStyle w:val="AccurriTableheaderinmaintable"/>
              <w:keepNext/>
            </w:pPr>
          </w:p>
        </w:tc>
      </w:tr>
      <w:tr w:rsidR="00FC548F" w14:paraId="597B1A8A" w14:textId="77777777">
        <w:tc>
          <w:tcPr>
            <w:tcW w:w="4806" w:type="dxa"/>
            <w:tcBorders>
              <w:top w:val="nil"/>
              <w:left w:val="nil"/>
              <w:bottom w:val="nil"/>
              <w:right w:val="nil"/>
            </w:tcBorders>
            <w:tcMar>
              <w:left w:w="0" w:type="dxa"/>
              <w:right w:w="0" w:type="dxa"/>
            </w:tcMar>
          </w:tcPr>
          <w:p w14:paraId="1BEBBD7A" w14:textId="77777777" w:rsidR="00FC548F"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3DD0B8E1" w14:textId="77777777" w:rsidR="00FC548F" w:rsidRDefault="00FC548F"/>
        </w:tc>
        <w:tc>
          <w:tcPr>
            <w:tcW w:w="2152" w:type="dxa"/>
            <w:tcBorders>
              <w:top w:val="nil"/>
              <w:left w:val="nil"/>
              <w:bottom w:val="nil"/>
              <w:right w:val="nil"/>
            </w:tcBorders>
            <w:tcMar>
              <w:left w:w="0" w:type="dxa"/>
              <w:right w:w="0" w:type="dxa"/>
            </w:tcMar>
            <w:vAlign w:val="bottom"/>
          </w:tcPr>
          <w:p w14:paraId="0B515520" w14:textId="77777777" w:rsidR="00FC548F" w:rsidRDefault="00000000">
            <w:pPr>
              <w:pStyle w:val="AccurriTabletextvalues"/>
              <w:keepNext/>
              <w:jc w:val="left"/>
            </w:pPr>
            <w:r>
              <w:rPr>
                <w:lang w:val="en-AU"/>
              </w:rPr>
              <w:t>1 January 2023</w:t>
            </w:r>
          </w:p>
        </w:tc>
        <w:tc>
          <w:tcPr>
            <w:tcW w:w="60" w:type="dxa"/>
            <w:tcBorders>
              <w:top w:val="nil"/>
              <w:left w:val="nil"/>
              <w:bottom w:val="nil"/>
              <w:right w:val="nil"/>
            </w:tcBorders>
            <w:tcMar>
              <w:left w:w="0" w:type="dxa"/>
              <w:right w:w="0" w:type="dxa"/>
            </w:tcMar>
          </w:tcPr>
          <w:p w14:paraId="4A3B67BE" w14:textId="77777777" w:rsidR="00FC548F" w:rsidRDefault="00FC548F"/>
        </w:tc>
        <w:tc>
          <w:tcPr>
            <w:tcW w:w="1267" w:type="dxa"/>
            <w:tcBorders>
              <w:top w:val="nil"/>
              <w:left w:val="nil"/>
              <w:bottom w:val="nil"/>
              <w:right w:val="nil"/>
            </w:tcBorders>
            <w:tcMar>
              <w:left w:w="0" w:type="dxa"/>
              <w:right w:w="60" w:type="dxa"/>
            </w:tcMar>
            <w:vAlign w:val="bottom"/>
          </w:tcPr>
          <w:p w14:paraId="6407C9ED" w14:textId="77777777" w:rsidR="00FC548F" w:rsidRDefault="00000000">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19DA6423" w14:textId="77777777" w:rsidR="00FC548F" w:rsidRDefault="00FC548F"/>
        </w:tc>
        <w:tc>
          <w:tcPr>
            <w:tcW w:w="1267" w:type="dxa"/>
            <w:tcBorders>
              <w:top w:val="nil"/>
              <w:left w:val="nil"/>
              <w:bottom w:val="nil"/>
              <w:right w:val="nil"/>
            </w:tcBorders>
            <w:tcMar>
              <w:left w:w="0" w:type="dxa"/>
              <w:right w:w="60" w:type="dxa"/>
            </w:tcMar>
            <w:vAlign w:val="bottom"/>
          </w:tcPr>
          <w:p w14:paraId="6A4060C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CE0990" w14:textId="77777777" w:rsidR="00FC548F" w:rsidRDefault="00FC548F"/>
        </w:tc>
        <w:tc>
          <w:tcPr>
            <w:tcW w:w="1267" w:type="dxa"/>
            <w:tcBorders>
              <w:top w:val="nil"/>
              <w:left w:val="nil"/>
              <w:bottom w:val="nil"/>
              <w:right w:val="nil"/>
            </w:tcBorders>
            <w:tcMar>
              <w:left w:w="0" w:type="dxa"/>
              <w:right w:w="60" w:type="dxa"/>
            </w:tcMar>
            <w:vAlign w:val="bottom"/>
          </w:tcPr>
          <w:p w14:paraId="7551AD87" w14:textId="77777777" w:rsidR="00FC548F" w:rsidRDefault="00000000">
            <w:pPr>
              <w:pStyle w:val="AccurriTablenumericvalues"/>
              <w:keepNext/>
            </w:pPr>
            <w:r>
              <w:rPr>
                <w:lang w:val="en-AU"/>
              </w:rPr>
              <w:t>134,922</w:t>
            </w:r>
          </w:p>
        </w:tc>
      </w:tr>
      <w:tr w:rsidR="00FC548F" w14:paraId="6E883DD0" w14:textId="77777777">
        <w:tc>
          <w:tcPr>
            <w:tcW w:w="4806" w:type="dxa"/>
            <w:tcBorders>
              <w:top w:val="nil"/>
              <w:left w:val="nil"/>
              <w:bottom w:val="nil"/>
              <w:right w:val="nil"/>
            </w:tcBorders>
            <w:tcMar>
              <w:left w:w="0" w:type="dxa"/>
              <w:right w:w="0" w:type="dxa"/>
            </w:tcMar>
          </w:tcPr>
          <w:p w14:paraId="62B5FBC5" w14:textId="77777777" w:rsidR="00FC548F"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7A889406" w14:textId="77777777" w:rsidR="00FC548F" w:rsidRDefault="00FC548F"/>
        </w:tc>
        <w:tc>
          <w:tcPr>
            <w:tcW w:w="2152" w:type="dxa"/>
            <w:tcBorders>
              <w:top w:val="nil"/>
              <w:left w:val="nil"/>
              <w:bottom w:val="nil"/>
              <w:right w:val="nil"/>
            </w:tcBorders>
            <w:tcMar>
              <w:left w:w="0" w:type="dxa"/>
              <w:right w:w="0" w:type="dxa"/>
            </w:tcMar>
            <w:vAlign w:val="bottom"/>
          </w:tcPr>
          <w:p w14:paraId="64A393C0" w14:textId="77777777" w:rsidR="00FC548F"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72682A67" w14:textId="77777777" w:rsidR="00FC548F" w:rsidRDefault="00FC548F"/>
        </w:tc>
        <w:tc>
          <w:tcPr>
            <w:tcW w:w="1267" w:type="dxa"/>
            <w:tcBorders>
              <w:top w:val="nil"/>
              <w:left w:val="nil"/>
              <w:bottom w:val="nil"/>
              <w:right w:val="nil"/>
            </w:tcBorders>
            <w:tcMar>
              <w:left w:w="0" w:type="dxa"/>
              <w:right w:w="60" w:type="dxa"/>
            </w:tcMar>
            <w:vAlign w:val="bottom"/>
          </w:tcPr>
          <w:p w14:paraId="212FA2B6" w14:textId="77777777" w:rsidR="00FC548F" w:rsidRDefault="00000000">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3B81EC2C" w14:textId="77777777" w:rsidR="00FC548F" w:rsidRDefault="00FC548F"/>
        </w:tc>
        <w:tc>
          <w:tcPr>
            <w:tcW w:w="1267" w:type="dxa"/>
            <w:tcBorders>
              <w:top w:val="nil"/>
              <w:left w:val="nil"/>
              <w:bottom w:val="nil"/>
              <w:right w:val="nil"/>
            </w:tcBorders>
            <w:tcMar>
              <w:left w:w="0" w:type="dxa"/>
              <w:right w:w="60" w:type="dxa"/>
            </w:tcMar>
            <w:vAlign w:val="bottom"/>
          </w:tcPr>
          <w:p w14:paraId="024E157A" w14:textId="77777777" w:rsidR="00FC548F" w:rsidRDefault="00000000">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089A935C" w14:textId="77777777" w:rsidR="00FC548F" w:rsidRDefault="00FC548F"/>
        </w:tc>
        <w:tc>
          <w:tcPr>
            <w:tcW w:w="1267" w:type="dxa"/>
            <w:tcBorders>
              <w:top w:val="nil"/>
              <w:left w:val="nil"/>
              <w:bottom w:val="nil"/>
              <w:right w:val="nil"/>
            </w:tcBorders>
            <w:tcMar>
              <w:left w:w="0" w:type="dxa"/>
              <w:right w:w="60" w:type="dxa"/>
            </w:tcMar>
            <w:vAlign w:val="bottom"/>
          </w:tcPr>
          <w:p w14:paraId="2D13E015" w14:textId="77777777" w:rsidR="00FC548F" w:rsidRDefault="00000000">
            <w:pPr>
              <w:pStyle w:val="AccurriTablenumericvalues"/>
              <w:keepNext/>
            </w:pPr>
            <w:r>
              <w:rPr>
                <w:lang w:val="en-AU"/>
              </w:rPr>
              <w:t>78,750</w:t>
            </w:r>
          </w:p>
        </w:tc>
      </w:tr>
      <w:tr w:rsidR="00FC548F" w14:paraId="707BD771" w14:textId="77777777">
        <w:tc>
          <w:tcPr>
            <w:tcW w:w="4806" w:type="dxa"/>
            <w:tcBorders>
              <w:top w:val="nil"/>
              <w:left w:val="nil"/>
              <w:bottom w:val="nil"/>
              <w:right w:val="nil"/>
            </w:tcBorders>
            <w:tcMar>
              <w:left w:w="0" w:type="dxa"/>
              <w:right w:w="0" w:type="dxa"/>
            </w:tcMar>
          </w:tcPr>
          <w:p w14:paraId="7BB84E5B" w14:textId="77777777" w:rsidR="00FC548F" w:rsidRDefault="00000000">
            <w:pPr>
              <w:pStyle w:val="AccurriTabletextvalues"/>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68A2EFF8" w14:textId="77777777" w:rsidR="00FC548F" w:rsidRDefault="00FC548F"/>
        </w:tc>
        <w:tc>
          <w:tcPr>
            <w:tcW w:w="2152" w:type="dxa"/>
            <w:tcBorders>
              <w:top w:val="nil"/>
              <w:left w:val="nil"/>
              <w:bottom w:val="nil"/>
              <w:right w:val="nil"/>
            </w:tcBorders>
            <w:tcMar>
              <w:left w:w="0" w:type="dxa"/>
              <w:right w:w="0" w:type="dxa"/>
            </w:tcMar>
            <w:vAlign w:val="bottom"/>
          </w:tcPr>
          <w:p w14:paraId="4DDCE11F" w14:textId="77777777" w:rsidR="00FC548F"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2DB54EE9" w14:textId="77777777" w:rsidR="00FC548F" w:rsidRDefault="00FC548F"/>
        </w:tc>
        <w:tc>
          <w:tcPr>
            <w:tcW w:w="1267" w:type="dxa"/>
            <w:tcBorders>
              <w:top w:val="nil"/>
              <w:left w:val="nil"/>
              <w:bottom w:val="nil"/>
              <w:right w:val="nil"/>
            </w:tcBorders>
            <w:tcMar>
              <w:left w:w="0" w:type="dxa"/>
              <w:right w:w="60" w:type="dxa"/>
            </w:tcMar>
            <w:vAlign w:val="bottom"/>
          </w:tcPr>
          <w:p w14:paraId="1FA102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EFC1D7" w14:textId="77777777" w:rsidR="00FC548F" w:rsidRDefault="00FC548F"/>
        </w:tc>
        <w:tc>
          <w:tcPr>
            <w:tcW w:w="1267" w:type="dxa"/>
            <w:tcBorders>
              <w:top w:val="nil"/>
              <w:left w:val="nil"/>
              <w:bottom w:val="nil"/>
              <w:right w:val="nil"/>
            </w:tcBorders>
            <w:tcMar>
              <w:left w:w="0" w:type="dxa"/>
              <w:right w:w="60" w:type="dxa"/>
            </w:tcMar>
            <w:vAlign w:val="bottom"/>
          </w:tcPr>
          <w:p w14:paraId="4EEC5B0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6BFF9E" w14:textId="77777777" w:rsidR="00FC548F" w:rsidRDefault="00FC548F"/>
        </w:tc>
        <w:tc>
          <w:tcPr>
            <w:tcW w:w="1267" w:type="dxa"/>
            <w:tcBorders>
              <w:top w:val="nil"/>
              <w:left w:val="nil"/>
              <w:bottom w:val="nil"/>
              <w:right w:val="nil"/>
            </w:tcBorders>
            <w:tcMar>
              <w:left w:w="0" w:type="dxa"/>
              <w:right w:w="0" w:type="dxa"/>
            </w:tcMar>
            <w:vAlign w:val="bottom"/>
          </w:tcPr>
          <w:p w14:paraId="363A2A77" w14:textId="77777777" w:rsidR="00FC548F" w:rsidRDefault="00000000">
            <w:pPr>
              <w:pStyle w:val="AccurriTablenumericvalues"/>
              <w:keepNext/>
            </w:pPr>
            <w:r>
              <w:rPr>
                <w:lang w:val="en-AU"/>
              </w:rPr>
              <w:t>(994)</w:t>
            </w:r>
          </w:p>
        </w:tc>
      </w:tr>
      <w:tr w:rsidR="00FC548F" w14:paraId="0FCA9C07" w14:textId="77777777">
        <w:tc>
          <w:tcPr>
            <w:tcW w:w="4806" w:type="dxa"/>
            <w:tcBorders>
              <w:top w:val="nil"/>
              <w:left w:val="nil"/>
              <w:bottom w:val="nil"/>
              <w:right w:val="nil"/>
            </w:tcBorders>
            <w:tcMar>
              <w:left w:w="0" w:type="dxa"/>
              <w:right w:w="0" w:type="dxa"/>
            </w:tcMar>
          </w:tcPr>
          <w:p w14:paraId="5A04FD7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C7BA767" w14:textId="77777777" w:rsidR="00FC548F" w:rsidRDefault="00FC548F"/>
        </w:tc>
        <w:tc>
          <w:tcPr>
            <w:tcW w:w="2152" w:type="dxa"/>
            <w:tcBorders>
              <w:top w:val="nil"/>
              <w:left w:val="nil"/>
              <w:bottom w:val="nil"/>
              <w:right w:val="nil"/>
            </w:tcBorders>
            <w:tcMar>
              <w:left w:w="0" w:type="dxa"/>
              <w:right w:w="0" w:type="dxa"/>
            </w:tcMar>
            <w:vAlign w:val="bottom"/>
          </w:tcPr>
          <w:p w14:paraId="7ED1DB9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3E2A432" w14:textId="77777777" w:rsidR="00FC548F" w:rsidRDefault="00FC548F"/>
        </w:tc>
        <w:tc>
          <w:tcPr>
            <w:tcW w:w="1267" w:type="dxa"/>
            <w:tcBorders>
              <w:top w:val="thick" w:sz="12" w:space="0" w:color="009CDE"/>
              <w:left w:val="nil"/>
              <w:bottom w:val="nil"/>
              <w:right w:val="nil"/>
            </w:tcBorders>
            <w:tcMar>
              <w:left w:w="0" w:type="dxa"/>
              <w:right w:w="60" w:type="dxa"/>
            </w:tcMar>
            <w:vAlign w:val="bottom"/>
          </w:tcPr>
          <w:p w14:paraId="38C1F8B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705E0E" w14:textId="77777777" w:rsidR="00FC548F" w:rsidRDefault="00FC548F"/>
        </w:tc>
        <w:tc>
          <w:tcPr>
            <w:tcW w:w="1267" w:type="dxa"/>
            <w:tcBorders>
              <w:top w:val="nil"/>
              <w:left w:val="nil"/>
              <w:bottom w:val="nil"/>
              <w:right w:val="nil"/>
            </w:tcBorders>
            <w:tcMar>
              <w:left w:w="0" w:type="dxa"/>
              <w:right w:w="60" w:type="dxa"/>
            </w:tcMar>
            <w:vAlign w:val="bottom"/>
          </w:tcPr>
          <w:p w14:paraId="65D4E8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D7E217" w14:textId="77777777" w:rsidR="00FC548F" w:rsidRDefault="00FC548F"/>
        </w:tc>
        <w:tc>
          <w:tcPr>
            <w:tcW w:w="1267" w:type="dxa"/>
            <w:tcBorders>
              <w:top w:val="thick" w:sz="12" w:space="0" w:color="009CDE"/>
              <w:left w:val="nil"/>
              <w:bottom w:val="nil"/>
              <w:right w:val="nil"/>
            </w:tcBorders>
            <w:tcMar>
              <w:left w:w="0" w:type="dxa"/>
              <w:right w:w="60" w:type="dxa"/>
            </w:tcMar>
            <w:vAlign w:val="bottom"/>
          </w:tcPr>
          <w:p w14:paraId="7C09673D" w14:textId="77777777" w:rsidR="00FC548F" w:rsidRDefault="00FC548F">
            <w:pPr>
              <w:pStyle w:val="AccurriTablenumericvalues"/>
              <w:keepNext/>
            </w:pPr>
          </w:p>
        </w:tc>
      </w:tr>
      <w:tr w:rsidR="00FC548F" w14:paraId="2E0A7ADE" w14:textId="77777777">
        <w:tc>
          <w:tcPr>
            <w:tcW w:w="4806" w:type="dxa"/>
            <w:tcBorders>
              <w:top w:val="nil"/>
              <w:left w:val="nil"/>
              <w:bottom w:val="nil"/>
              <w:right w:val="nil"/>
            </w:tcBorders>
            <w:tcMar>
              <w:left w:w="0" w:type="dxa"/>
              <w:right w:w="0" w:type="dxa"/>
            </w:tcMar>
          </w:tcPr>
          <w:p w14:paraId="6AD07E99" w14:textId="77777777" w:rsidR="00FC548F"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5B95AD6A" w14:textId="77777777" w:rsidR="00FC548F" w:rsidRDefault="00FC548F"/>
        </w:tc>
        <w:tc>
          <w:tcPr>
            <w:tcW w:w="2152" w:type="dxa"/>
            <w:tcBorders>
              <w:top w:val="nil"/>
              <w:left w:val="nil"/>
              <w:bottom w:val="nil"/>
              <w:right w:val="nil"/>
            </w:tcBorders>
            <w:tcMar>
              <w:left w:w="0" w:type="dxa"/>
              <w:right w:w="0" w:type="dxa"/>
            </w:tcMar>
            <w:vAlign w:val="bottom"/>
          </w:tcPr>
          <w:p w14:paraId="182AA2D6" w14:textId="77777777" w:rsidR="00FC548F" w:rsidRDefault="00000000">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36B5B1BA" w14:textId="77777777" w:rsidR="00FC548F" w:rsidRDefault="00FC548F"/>
        </w:tc>
        <w:tc>
          <w:tcPr>
            <w:tcW w:w="1267" w:type="dxa"/>
            <w:tcBorders>
              <w:top w:val="nil"/>
              <w:left w:val="nil"/>
              <w:bottom w:val="nil"/>
              <w:right w:val="nil"/>
            </w:tcBorders>
            <w:tcMar>
              <w:left w:w="0" w:type="dxa"/>
              <w:right w:w="60" w:type="dxa"/>
            </w:tcMar>
            <w:vAlign w:val="bottom"/>
          </w:tcPr>
          <w:p w14:paraId="736FF912" w14:textId="77777777" w:rsidR="00FC548F"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29B312D7" w14:textId="77777777" w:rsidR="00FC548F" w:rsidRDefault="00FC548F"/>
        </w:tc>
        <w:tc>
          <w:tcPr>
            <w:tcW w:w="1267" w:type="dxa"/>
            <w:tcBorders>
              <w:top w:val="nil"/>
              <w:left w:val="nil"/>
              <w:bottom w:val="nil"/>
              <w:right w:val="nil"/>
            </w:tcBorders>
            <w:tcMar>
              <w:left w:w="0" w:type="dxa"/>
              <w:right w:w="60" w:type="dxa"/>
            </w:tcMar>
            <w:vAlign w:val="bottom"/>
          </w:tcPr>
          <w:p w14:paraId="55E679C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DA9F90" w14:textId="77777777" w:rsidR="00FC548F" w:rsidRDefault="00FC548F"/>
        </w:tc>
        <w:tc>
          <w:tcPr>
            <w:tcW w:w="1267" w:type="dxa"/>
            <w:tcBorders>
              <w:top w:val="nil"/>
              <w:left w:val="nil"/>
              <w:bottom w:val="nil"/>
              <w:right w:val="nil"/>
            </w:tcBorders>
            <w:tcMar>
              <w:left w:w="0" w:type="dxa"/>
              <w:right w:w="60" w:type="dxa"/>
            </w:tcMar>
            <w:vAlign w:val="bottom"/>
          </w:tcPr>
          <w:p w14:paraId="2F2809BE" w14:textId="77777777" w:rsidR="00FC548F" w:rsidRDefault="00000000">
            <w:pPr>
              <w:pStyle w:val="AccurriTablenumericvalues"/>
              <w:keepNext/>
            </w:pPr>
            <w:r>
              <w:rPr>
                <w:lang w:val="en-AU"/>
              </w:rPr>
              <w:t>212,678</w:t>
            </w:r>
          </w:p>
        </w:tc>
      </w:tr>
      <w:tr w:rsidR="00FC548F" w14:paraId="30BACE1B" w14:textId="77777777">
        <w:tc>
          <w:tcPr>
            <w:tcW w:w="4806" w:type="dxa"/>
            <w:tcBorders>
              <w:top w:val="nil"/>
              <w:left w:val="nil"/>
              <w:bottom w:val="nil"/>
              <w:right w:val="nil"/>
            </w:tcBorders>
            <w:tcMar>
              <w:left w:w="0" w:type="dxa"/>
              <w:right w:w="0" w:type="dxa"/>
            </w:tcMar>
          </w:tcPr>
          <w:p w14:paraId="63185D01" w14:textId="77777777" w:rsidR="00FC548F" w:rsidRDefault="00000000">
            <w:pPr>
              <w:pStyle w:val="AccurriTabletextvalues"/>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38B4DEB5" w14:textId="77777777" w:rsidR="00FC548F" w:rsidRDefault="00FC548F"/>
        </w:tc>
        <w:tc>
          <w:tcPr>
            <w:tcW w:w="2152" w:type="dxa"/>
            <w:tcBorders>
              <w:top w:val="nil"/>
              <w:left w:val="nil"/>
              <w:bottom w:val="nil"/>
              <w:right w:val="nil"/>
            </w:tcBorders>
            <w:tcMar>
              <w:left w:w="0" w:type="dxa"/>
              <w:right w:w="0" w:type="dxa"/>
            </w:tcMar>
            <w:vAlign w:val="bottom"/>
          </w:tcPr>
          <w:p w14:paraId="0DD09C73" w14:textId="77777777" w:rsidR="00FC548F"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170EA153" w14:textId="77777777" w:rsidR="00FC548F" w:rsidRDefault="00FC548F"/>
        </w:tc>
        <w:tc>
          <w:tcPr>
            <w:tcW w:w="1267" w:type="dxa"/>
            <w:tcBorders>
              <w:top w:val="nil"/>
              <w:left w:val="nil"/>
              <w:bottom w:val="nil"/>
              <w:right w:val="nil"/>
            </w:tcBorders>
            <w:tcMar>
              <w:left w:w="0" w:type="dxa"/>
              <w:right w:w="60" w:type="dxa"/>
            </w:tcMar>
            <w:vAlign w:val="bottom"/>
          </w:tcPr>
          <w:p w14:paraId="274FB3D0" w14:textId="77777777" w:rsidR="00FC548F"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37B1F10E" w14:textId="77777777" w:rsidR="00FC548F" w:rsidRDefault="00FC548F"/>
        </w:tc>
        <w:tc>
          <w:tcPr>
            <w:tcW w:w="1267" w:type="dxa"/>
            <w:tcBorders>
              <w:top w:val="nil"/>
              <w:left w:val="nil"/>
              <w:bottom w:val="nil"/>
              <w:right w:val="nil"/>
            </w:tcBorders>
            <w:tcMar>
              <w:left w:w="0" w:type="dxa"/>
              <w:right w:w="60" w:type="dxa"/>
            </w:tcMar>
            <w:vAlign w:val="bottom"/>
          </w:tcPr>
          <w:p w14:paraId="40796C4B" w14:textId="77777777" w:rsidR="00FC548F"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D3C5AA8" w14:textId="77777777" w:rsidR="00FC548F" w:rsidRDefault="00FC548F"/>
        </w:tc>
        <w:tc>
          <w:tcPr>
            <w:tcW w:w="1267" w:type="dxa"/>
            <w:tcBorders>
              <w:top w:val="nil"/>
              <w:left w:val="nil"/>
              <w:bottom w:val="nil"/>
              <w:right w:val="nil"/>
            </w:tcBorders>
            <w:tcMar>
              <w:left w:w="0" w:type="dxa"/>
              <w:right w:w="60" w:type="dxa"/>
            </w:tcMar>
            <w:vAlign w:val="bottom"/>
          </w:tcPr>
          <w:p w14:paraId="5F6E979A" w14:textId="77777777" w:rsidR="00FC548F" w:rsidRDefault="00000000">
            <w:pPr>
              <w:pStyle w:val="AccurriTablenumericvalues"/>
              <w:keepNext/>
            </w:pPr>
            <w:r>
              <w:rPr>
                <w:lang w:val="en-AU"/>
              </w:rPr>
              <w:t>25</w:t>
            </w:r>
          </w:p>
        </w:tc>
      </w:tr>
      <w:tr w:rsidR="00FC548F" w14:paraId="6B6C1FB6" w14:textId="77777777">
        <w:tc>
          <w:tcPr>
            <w:tcW w:w="4806" w:type="dxa"/>
            <w:tcBorders>
              <w:top w:val="nil"/>
              <w:left w:val="nil"/>
              <w:bottom w:val="nil"/>
              <w:right w:val="nil"/>
            </w:tcBorders>
            <w:tcMar>
              <w:left w:w="0" w:type="dxa"/>
              <w:right w:w="0" w:type="dxa"/>
            </w:tcMar>
          </w:tcPr>
          <w:p w14:paraId="0981AF83" w14:textId="77777777" w:rsidR="00FC548F" w:rsidRDefault="00000000">
            <w:pPr>
              <w:pStyle w:val="AccurriTabletextvalues"/>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4F36F5ED" w14:textId="77777777" w:rsidR="00FC548F" w:rsidRDefault="00FC548F"/>
        </w:tc>
        <w:tc>
          <w:tcPr>
            <w:tcW w:w="2152" w:type="dxa"/>
            <w:tcBorders>
              <w:top w:val="nil"/>
              <w:left w:val="nil"/>
              <w:bottom w:val="nil"/>
              <w:right w:val="nil"/>
            </w:tcBorders>
            <w:tcMar>
              <w:left w:w="0" w:type="dxa"/>
              <w:right w:w="0" w:type="dxa"/>
            </w:tcMar>
            <w:vAlign w:val="bottom"/>
          </w:tcPr>
          <w:p w14:paraId="0A856DED" w14:textId="77777777" w:rsidR="00FC548F"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BD6D4FF" w14:textId="77777777" w:rsidR="00FC548F" w:rsidRDefault="00FC548F"/>
        </w:tc>
        <w:tc>
          <w:tcPr>
            <w:tcW w:w="1267" w:type="dxa"/>
            <w:tcBorders>
              <w:top w:val="nil"/>
              <w:left w:val="nil"/>
              <w:bottom w:val="nil"/>
              <w:right w:val="nil"/>
            </w:tcBorders>
            <w:tcMar>
              <w:left w:w="0" w:type="dxa"/>
              <w:right w:w="60" w:type="dxa"/>
            </w:tcMar>
            <w:vAlign w:val="bottom"/>
          </w:tcPr>
          <w:p w14:paraId="3BB60172" w14:textId="77777777" w:rsidR="00FC548F" w:rsidRDefault="00000000">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50623ED7" w14:textId="77777777" w:rsidR="00FC548F" w:rsidRDefault="00FC548F"/>
        </w:tc>
        <w:tc>
          <w:tcPr>
            <w:tcW w:w="1267" w:type="dxa"/>
            <w:tcBorders>
              <w:top w:val="nil"/>
              <w:left w:val="nil"/>
              <w:bottom w:val="nil"/>
              <w:right w:val="nil"/>
            </w:tcBorders>
            <w:tcMar>
              <w:left w:w="0" w:type="dxa"/>
              <w:right w:w="60" w:type="dxa"/>
            </w:tcMar>
            <w:vAlign w:val="bottom"/>
          </w:tcPr>
          <w:p w14:paraId="6411A26F" w14:textId="77777777" w:rsidR="00FC548F"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13915E7C" w14:textId="77777777" w:rsidR="00FC548F" w:rsidRDefault="00FC548F"/>
        </w:tc>
        <w:tc>
          <w:tcPr>
            <w:tcW w:w="1267" w:type="dxa"/>
            <w:tcBorders>
              <w:top w:val="nil"/>
              <w:left w:val="nil"/>
              <w:bottom w:val="nil"/>
              <w:right w:val="nil"/>
            </w:tcBorders>
            <w:tcMar>
              <w:left w:w="0" w:type="dxa"/>
              <w:right w:w="60" w:type="dxa"/>
            </w:tcMar>
            <w:vAlign w:val="bottom"/>
          </w:tcPr>
          <w:p w14:paraId="4AE26C93" w14:textId="77777777" w:rsidR="00FC548F" w:rsidRDefault="00000000">
            <w:pPr>
              <w:pStyle w:val="AccurriTablenumericvalues"/>
              <w:keepNext/>
            </w:pPr>
            <w:r>
              <w:rPr>
                <w:lang w:val="en-AU"/>
              </w:rPr>
              <w:t>250</w:t>
            </w:r>
          </w:p>
        </w:tc>
      </w:tr>
      <w:tr w:rsidR="00FC548F" w14:paraId="3D15560D" w14:textId="77777777">
        <w:tc>
          <w:tcPr>
            <w:tcW w:w="4806" w:type="dxa"/>
            <w:tcBorders>
              <w:top w:val="nil"/>
              <w:left w:val="nil"/>
              <w:bottom w:val="nil"/>
              <w:right w:val="nil"/>
            </w:tcBorders>
            <w:tcMar>
              <w:left w:w="0" w:type="dxa"/>
              <w:right w:w="0" w:type="dxa"/>
            </w:tcMar>
          </w:tcPr>
          <w:p w14:paraId="2E0980E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DA3EF05" w14:textId="77777777" w:rsidR="00FC548F" w:rsidRDefault="00FC548F"/>
        </w:tc>
        <w:tc>
          <w:tcPr>
            <w:tcW w:w="2152" w:type="dxa"/>
            <w:tcBorders>
              <w:top w:val="nil"/>
              <w:left w:val="nil"/>
              <w:bottom w:val="nil"/>
              <w:right w:val="nil"/>
            </w:tcBorders>
            <w:tcMar>
              <w:left w:w="0" w:type="dxa"/>
              <w:right w:w="0" w:type="dxa"/>
            </w:tcMar>
            <w:vAlign w:val="bottom"/>
          </w:tcPr>
          <w:p w14:paraId="5515745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31E4D62" w14:textId="77777777" w:rsidR="00FC548F" w:rsidRDefault="00FC548F"/>
        </w:tc>
        <w:tc>
          <w:tcPr>
            <w:tcW w:w="1267" w:type="dxa"/>
            <w:tcBorders>
              <w:top w:val="thick" w:sz="12" w:space="0" w:color="009CDE"/>
              <w:left w:val="nil"/>
              <w:bottom w:val="nil"/>
              <w:right w:val="nil"/>
            </w:tcBorders>
            <w:tcMar>
              <w:left w:w="0" w:type="dxa"/>
              <w:right w:w="60" w:type="dxa"/>
            </w:tcMar>
            <w:vAlign w:val="bottom"/>
          </w:tcPr>
          <w:p w14:paraId="2C8B7F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A7DFC3" w14:textId="77777777" w:rsidR="00FC548F" w:rsidRDefault="00FC548F"/>
        </w:tc>
        <w:tc>
          <w:tcPr>
            <w:tcW w:w="1267" w:type="dxa"/>
            <w:tcBorders>
              <w:top w:val="nil"/>
              <w:left w:val="nil"/>
              <w:bottom w:val="nil"/>
              <w:right w:val="nil"/>
            </w:tcBorders>
            <w:tcMar>
              <w:left w:w="0" w:type="dxa"/>
              <w:right w:w="60" w:type="dxa"/>
            </w:tcMar>
            <w:vAlign w:val="bottom"/>
          </w:tcPr>
          <w:p w14:paraId="094042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51D80E" w14:textId="77777777" w:rsidR="00FC548F" w:rsidRDefault="00FC548F"/>
        </w:tc>
        <w:tc>
          <w:tcPr>
            <w:tcW w:w="1267" w:type="dxa"/>
            <w:tcBorders>
              <w:top w:val="thick" w:sz="12" w:space="0" w:color="009CDE"/>
              <w:left w:val="nil"/>
              <w:bottom w:val="nil"/>
              <w:right w:val="nil"/>
            </w:tcBorders>
            <w:tcMar>
              <w:left w:w="0" w:type="dxa"/>
              <w:right w:w="60" w:type="dxa"/>
            </w:tcMar>
            <w:vAlign w:val="bottom"/>
          </w:tcPr>
          <w:p w14:paraId="3BDA344E" w14:textId="77777777" w:rsidR="00FC548F" w:rsidRDefault="00FC548F">
            <w:pPr>
              <w:pStyle w:val="AccurriTablenumericvalues"/>
              <w:keepNext/>
            </w:pPr>
          </w:p>
        </w:tc>
      </w:tr>
      <w:tr w:rsidR="00FC548F" w14:paraId="3AFC7631" w14:textId="77777777">
        <w:tc>
          <w:tcPr>
            <w:tcW w:w="4806" w:type="dxa"/>
            <w:tcBorders>
              <w:top w:val="nil"/>
              <w:left w:val="nil"/>
              <w:bottom w:val="nil"/>
              <w:right w:val="nil"/>
            </w:tcBorders>
            <w:tcMar>
              <w:left w:w="0" w:type="dxa"/>
              <w:right w:w="0" w:type="dxa"/>
            </w:tcMar>
          </w:tcPr>
          <w:p w14:paraId="7692FB20" w14:textId="77777777" w:rsidR="00FC548F"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7FB8E29F" w14:textId="77777777" w:rsidR="00FC548F" w:rsidRDefault="00FC548F"/>
        </w:tc>
        <w:tc>
          <w:tcPr>
            <w:tcW w:w="2152" w:type="dxa"/>
            <w:tcBorders>
              <w:top w:val="nil"/>
              <w:left w:val="nil"/>
              <w:bottom w:val="nil"/>
              <w:right w:val="nil"/>
            </w:tcBorders>
            <w:tcMar>
              <w:left w:w="0" w:type="dxa"/>
              <w:right w:w="0" w:type="dxa"/>
            </w:tcMar>
            <w:vAlign w:val="bottom"/>
          </w:tcPr>
          <w:p w14:paraId="72DAF275" w14:textId="77777777" w:rsidR="00FC548F" w:rsidRDefault="00000000">
            <w:pPr>
              <w:pStyle w:val="AccurriTabletextvalues"/>
              <w:keepNext/>
              <w:jc w:val="left"/>
            </w:pPr>
            <w:r>
              <w:rPr>
                <w:lang w:val="en-AU"/>
              </w:rPr>
              <w:t>31 December 2024</w:t>
            </w:r>
          </w:p>
        </w:tc>
        <w:tc>
          <w:tcPr>
            <w:tcW w:w="60" w:type="dxa"/>
            <w:tcBorders>
              <w:top w:val="nil"/>
              <w:left w:val="nil"/>
              <w:bottom w:val="nil"/>
              <w:right w:val="nil"/>
            </w:tcBorders>
            <w:tcMar>
              <w:left w:w="0" w:type="dxa"/>
              <w:right w:w="0" w:type="dxa"/>
            </w:tcMar>
          </w:tcPr>
          <w:p w14:paraId="549466B7" w14:textId="77777777" w:rsidR="00FC548F" w:rsidRDefault="00FC548F"/>
        </w:tc>
        <w:tc>
          <w:tcPr>
            <w:tcW w:w="1267" w:type="dxa"/>
            <w:tcBorders>
              <w:top w:val="nil"/>
              <w:left w:val="nil"/>
              <w:bottom w:val="thick" w:sz="12" w:space="0" w:color="009CDE"/>
              <w:right w:val="nil"/>
            </w:tcBorders>
            <w:tcMar>
              <w:left w:w="0" w:type="dxa"/>
              <w:right w:w="60" w:type="dxa"/>
            </w:tcMar>
            <w:vAlign w:val="bottom"/>
          </w:tcPr>
          <w:p w14:paraId="5C357031" w14:textId="77777777" w:rsidR="00FC548F"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091DEF5B" w14:textId="77777777" w:rsidR="00FC548F" w:rsidRDefault="00FC548F"/>
        </w:tc>
        <w:tc>
          <w:tcPr>
            <w:tcW w:w="1267" w:type="dxa"/>
            <w:tcBorders>
              <w:top w:val="nil"/>
              <w:left w:val="nil"/>
              <w:bottom w:val="nil"/>
              <w:right w:val="nil"/>
            </w:tcBorders>
            <w:tcMar>
              <w:left w:w="0" w:type="dxa"/>
              <w:right w:w="60" w:type="dxa"/>
            </w:tcMar>
            <w:vAlign w:val="bottom"/>
          </w:tcPr>
          <w:p w14:paraId="5C742A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927CA1" w14:textId="77777777" w:rsidR="00FC548F" w:rsidRDefault="00FC548F"/>
        </w:tc>
        <w:tc>
          <w:tcPr>
            <w:tcW w:w="1267" w:type="dxa"/>
            <w:tcBorders>
              <w:top w:val="nil"/>
              <w:left w:val="nil"/>
              <w:bottom w:val="thick" w:sz="12" w:space="0" w:color="009CDE"/>
              <w:right w:val="nil"/>
            </w:tcBorders>
            <w:tcMar>
              <w:left w:w="0" w:type="dxa"/>
              <w:right w:w="60" w:type="dxa"/>
            </w:tcMar>
            <w:vAlign w:val="bottom"/>
          </w:tcPr>
          <w:p w14:paraId="61C418E8" w14:textId="77777777" w:rsidR="00FC548F" w:rsidRDefault="00000000">
            <w:pPr>
              <w:pStyle w:val="AccurriTablenumericvalues"/>
              <w:keepNext/>
            </w:pPr>
            <w:r>
              <w:rPr>
                <w:lang w:val="en-AU"/>
              </w:rPr>
              <w:t>212,953</w:t>
            </w:r>
          </w:p>
        </w:tc>
      </w:tr>
    </w:tbl>
    <w:p w14:paraId="024EFD96" w14:textId="77777777" w:rsidR="00FC548F" w:rsidRDefault="00000000">
      <w:r>
        <w:rPr>
          <w:rFonts w:ascii="Times New Roman" w:eastAsia="Times New Roman" w:hAnsi="Times New Roman" w:cs="Times New Roman"/>
          <w:b/>
          <w:lang w:val="en-AU"/>
        </w:rPr>
        <w:t xml:space="preserve"> </w:t>
      </w:r>
    </w:p>
    <w:p w14:paraId="2B63176B" w14:textId="77777777" w:rsidR="00FC548F" w:rsidRDefault="00000000">
      <w:pPr>
        <w:pStyle w:val="AccurriParagraphsubheader"/>
        <w:keepNext/>
        <w:keepLines/>
      </w:pPr>
      <w:r>
        <w:rPr>
          <w:lang w:val="en-AU"/>
        </w:rPr>
        <w:t>Ordinary shares</w:t>
      </w:r>
    </w:p>
    <w:p w14:paraId="138638FF" w14:textId="77777777" w:rsidR="00FC548F" w:rsidRDefault="00000000">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1F453FF1" w14:textId="77777777" w:rsidR="00FC548F" w:rsidRDefault="00000000">
      <w:r>
        <w:rPr>
          <w:rFonts w:ascii="Times New Roman" w:eastAsia="Times New Roman" w:hAnsi="Times New Roman" w:cs="Times New Roman"/>
          <w:b/>
          <w:lang w:val="en-AU"/>
        </w:rPr>
        <w:t xml:space="preserve"> </w:t>
      </w:r>
    </w:p>
    <w:p w14:paraId="3EB2C7F5" w14:textId="77777777" w:rsidR="00FC548F" w:rsidRDefault="00000000">
      <w:pPr>
        <w:pStyle w:val="AccurriParagraphcontent"/>
        <w:keepNext/>
        <w:keepLines/>
      </w:pPr>
      <w:r>
        <w:rPr>
          <w:lang w:val="en-AU"/>
        </w:rPr>
        <w:t>On a show of hands every member present at a meeting in person or by proxy shall have one vote and upon a poll each share shall have one vote.</w:t>
      </w:r>
    </w:p>
    <w:p w14:paraId="6BADDFD0" w14:textId="77777777" w:rsidR="00FC548F" w:rsidRDefault="00000000">
      <w:r>
        <w:rPr>
          <w:rFonts w:ascii="Times New Roman" w:eastAsia="Times New Roman" w:hAnsi="Times New Roman" w:cs="Times New Roman"/>
          <w:b/>
          <w:lang w:val="en-AU"/>
        </w:rPr>
        <w:t xml:space="preserve"> </w:t>
      </w:r>
    </w:p>
    <w:p w14:paraId="0870184A" w14:textId="77777777" w:rsidR="00FC548F" w:rsidRDefault="00000000">
      <w:pPr>
        <w:pStyle w:val="AccurriParagraphsubheader"/>
        <w:keepNext/>
        <w:keepLines/>
      </w:pPr>
      <w:r>
        <w:rPr>
          <w:lang w:val="en-AU"/>
        </w:rPr>
        <w:t>Capital risk management</w:t>
      </w:r>
    </w:p>
    <w:p w14:paraId="4F608DBF" w14:textId="77777777" w:rsidR="00FC548F" w:rsidRDefault="00000000">
      <w:pPr>
        <w:pStyle w:val="AccurriParagraphcontent"/>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462AC170" w14:textId="77777777" w:rsidR="00FC548F" w:rsidRDefault="00000000">
      <w:r>
        <w:rPr>
          <w:rFonts w:ascii="Times New Roman" w:eastAsia="Times New Roman" w:hAnsi="Times New Roman" w:cs="Times New Roman"/>
          <w:b/>
          <w:lang w:val="en-AU"/>
        </w:rPr>
        <w:t xml:space="preserve"> </w:t>
      </w:r>
    </w:p>
    <w:p w14:paraId="714BB27C" w14:textId="77777777" w:rsidR="00FC548F" w:rsidRDefault="00000000">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000B4639" w14:textId="77777777" w:rsidR="00FC548F" w:rsidRDefault="00000000">
      <w:r>
        <w:rPr>
          <w:rFonts w:ascii="Times New Roman" w:eastAsia="Times New Roman" w:hAnsi="Times New Roman" w:cs="Times New Roman"/>
          <w:b/>
          <w:lang w:val="en-AU"/>
        </w:rPr>
        <w:t xml:space="preserve"> </w:t>
      </w:r>
    </w:p>
    <w:p w14:paraId="4B919FE5" w14:textId="77777777" w:rsidR="00FC548F" w:rsidRDefault="00000000">
      <w:pPr>
        <w:pStyle w:val="AccurriParagraphcontent"/>
        <w:keepNext/>
        <w:keepLines/>
      </w:pPr>
      <w:r>
        <w:rPr>
          <w:lang w:val="en-AU"/>
        </w:rPr>
        <w:t>In order to maintain or adjust the capital structure, the consolidated entity may adjust the amount of dividends paid to shareholders, return capital to shareholders, issue new shares or sell assets to reduce debt.</w:t>
      </w:r>
    </w:p>
    <w:p w14:paraId="2CAFEDF5" w14:textId="77777777" w:rsidR="00FC548F" w:rsidRDefault="00000000">
      <w:r>
        <w:rPr>
          <w:rFonts w:ascii="Times New Roman" w:eastAsia="Times New Roman" w:hAnsi="Times New Roman" w:cs="Times New Roman"/>
          <w:b/>
          <w:lang w:val="en-AU"/>
        </w:rPr>
        <w:t xml:space="preserve"> </w:t>
      </w:r>
    </w:p>
    <w:p w14:paraId="7448A857" w14:textId="77777777" w:rsidR="00FC548F" w:rsidRDefault="00000000">
      <w:pPr>
        <w:pStyle w:val="AccurriParagraphcontent"/>
        <w:keepNext/>
        <w:keepLines/>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226F17BB" w14:textId="77777777" w:rsidR="00FC548F" w:rsidRDefault="00000000">
      <w:r>
        <w:rPr>
          <w:rFonts w:ascii="Times New Roman" w:eastAsia="Times New Roman" w:hAnsi="Times New Roman" w:cs="Times New Roman"/>
          <w:b/>
          <w:lang w:val="en-AU"/>
        </w:rPr>
        <w:t xml:space="preserve"> </w:t>
      </w:r>
    </w:p>
    <w:p w14:paraId="1AEE19CF" w14:textId="77777777" w:rsidR="00FC548F" w:rsidRDefault="00000000">
      <w:pPr>
        <w:pStyle w:val="AccurriParagraphcontent"/>
        <w:keepNext/>
        <w:keepLines/>
      </w:pPr>
      <w:r>
        <w:rPr>
          <w:lang w:val="en-AU"/>
        </w:rPr>
        <w:t>The consolidated entity operates in a regulated industry and is subject to meeting minimum regulatory capital requirements as follows:</w:t>
      </w:r>
    </w:p>
    <w:p w14:paraId="3B60C88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7E2C77B" w14:textId="77777777">
        <w:trPr>
          <w:cantSplit/>
          <w:tblHeader/>
        </w:trPr>
        <w:tc>
          <w:tcPr>
            <w:tcW w:w="8301" w:type="dxa"/>
            <w:tcBorders>
              <w:top w:val="nil"/>
              <w:left w:val="nil"/>
              <w:bottom w:val="nil"/>
              <w:right w:val="nil"/>
            </w:tcBorders>
            <w:tcMar>
              <w:left w:w="0" w:type="dxa"/>
              <w:right w:w="0" w:type="dxa"/>
            </w:tcMar>
            <w:vAlign w:val="bottom"/>
          </w:tcPr>
          <w:p w14:paraId="0AF8E07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8C73841" w14:textId="77777777" w:rsidR="00FC548F" w:rsidRDefault="00FC548F"/>
        </w:tc>
        <w:tc>
          <w:tcPr>
            <w:tcW w:w="2638" w:type="dxa"/>
            <w:gridSpan w:val="3"/>
            <w:tcBorders>
              <w:top w:val="nil"/>
              <w:left w:val="nil"/>
              <w:bottom w:val="nil"/>
              <w:right w:val="nil"/>
            </w:tcBorders>
            <w:tcMar>
              <w:left w:w="0" w:type="dxa"/>
              <w:right w:w="0" w:type="dxa"/>
            </w:tcMar>
            <w:vAlign w:val="bottom"/>
          </w:tcPr>
          <w:p w14:paraId="5DC5C9FD" w14:textId="77777777" w:rsidR="00FC548F" w:rsidRDefault="00000000">
            <w:pPr>
              <w:pStyle w:val="AccurriTableheaderinmaintable"/>
              <w:keepNext/>
            </w:pPr>
            <w:r>
              <w:rPr>
                <w:lang w:val="en-AU"/>
              </w:rPr>
              <w:t>Consolidated</w:t>
            </w:r>
          </w:p>
        </w:tc>
      </w:tr>
      <w:tr w:rsidR="00FC548F" w14:paraId="5373E05E" w14:textId="77777777">
        <w:trPr>
          <w:cantSplit/>
          <w:tblHeader/>
        </w:trPr>
        <w:tc>
          <w:tcPr>
            <w:tcW w:w="8301" w:type="dxa"/>
            <w:tcBorders>
              <w:top w:val="nil"/>
              <w:left w:val="nil"/>
              <w:bottom w:val="nil"/>
              <w:right w:val="nil"/>
            </w:tcBorders>
            <w:tcMar>
              <w:left w:w="0" w:type="dxa"/>
              <w:right w:w="0" w:type="dxa"/>
            </w:tcMar>
            <w:vAlign w:val="bottom"/>
          </w:tcPr>
          <w:p w14:paraId="220B619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9ACE37C" w14:textId="77777777" w:rsidR="00FC548F" w:rsidRDefault="00FC548F"/>
        </w:tc>
        <w:tc>
          <w:tcPr>
            <w:tcW w:w="1289" w:type="dxa"/>
            <w:tcBorders>
              <w:top w:val="nil"/>
              <w:left w:val="nil"/>
              <w:bottom w:val="nil"/>
              <w:right w:val="nil"/>
            </w:tcBorders>
            <w:tcMar>
              <w:left w:w="0" w:type="dxa"/>
              <w:right w:w="0" w:type="dxa"/>
            </w:tcMar>
            <w:vAlign w:val="bottom"/>
          </w:tcPr>
          <w:p w14:paraId="689FD3E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691262D" w14:textId="77777777" w:rsidR="00FC548F" w:rsidRDefault="00FC548F"/>
        </w:tc>
        <w:tc>
          <w:tcPr>
            <w:tcW w:w="1289" w:type="dxa"/>
            <w:tcBorders>
              <w:top w:val="nil"/>
              <w:left w:val="nil"/>
              <w:bottom w:val="nil"/>
              <w:right w:val="nil"/>
            </w:tcBorders>
            <w:tcMar>
              <w:left w:w="0" w:type="dxa"/>
              <w:right w:w="0" w:type="dxa"/>
            </w:tcMar>
            <w:vAlign w:val="bottom"/>
          </w:tcPr>
          <w:p w14:paraId="19725D59" w14:textId="77777777" w:rsidR="00FC548F" w:rsidRDefault="00000000">
            <w:pPr>
              <w:pStyle w:val="AccurriTableheaderinmaintable"/>
              <w:keepNext/>
            </w:pPr>
            <w:r>
              <w:rPr>
                <w:lang w:val="en-AU"/>
              </w:rPr>
              <w:t>2023</w:t>
            </w:r>
          </w:p>
        </w:tc>
      </w:tr>
      <w:tr w:rsidR="00FC548F" w14:paraId="6CA1AA6A" w14:textId="77777777">
        <w:trPr>
          <w:cantSplit/>
          <w:tblHeader/>
        </w:trPr>
        <w:tc>
          <w:tcPr>
            <w:tcW w:w="8301" w:type="dxa"/>
            <w:tcBorders>
              <w:top w:val="nil"/>
              <w:left w:val="nil"/>
              <w:bottom w:val="nil"/>
              <w:right w:val="nil"/>
            </w:tcBorders>
            <w:tcMar>
              <w:left w:w="0" w:type="dxa"/>
              <w:right w:w="0" w:type="dxa"/>
            </w:tcMar>
            <w:vAlign w:val="bottom"/>
          </w:tcPr>
          <w:p w14:paraId="1F73697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9A1C29D" w14:textId="77777777" w:rsidR="00FC548F" w:rsidRDefault="00FC548F"/>
        </w:tc>
        <w:tc>
          <w:tcPr>
            <w:tcW w:w="1289" w:type="dxa"/>
            <w:tcBorders>
              <w:top w:val="nil"/>
              <w:left w:val="nil"/>
              <w:bottom w:val="nil"/>
              <w:right w:val="nil"/>
            </w:tcBorders>
            <w:tcMar>
              <w:left w:w="0" w:type="dxa"/>
              <w:right w:w="0" w:type="dxa"/>
            </w:tcMar>
            <w:vAlign w:val="bottom"/>
          </w:tcPr>
          <w:p w14:paraId="3DB3C658"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4CCF87C" w14:textId="77777777" w:rsidR="00FC548F" w:rsidRDefault="00FC548F"/>
        </w:tc>
        <w:tc>
          <w:tcPr>
            <w:tcW w:w="1289" w:type="dxa"/>
            <w:tcBorders>
              <w:top w:val="nil"/>
              <w:left w:val="nil"/>
              <w:bottom w:val="nil"/>
              <w:right w:val="nil"/>
            </w:tcBorders>
            <w:tcMar>
              <w:left w:w="0" w:type="dxa"/>
              <w:right w:w="0" w:type="dxa"/>
            </w:tcMar>
            <w:vAlign w:val="bottom"/>
          </w:tcPr>
          <w:p w14:paraId="366570B5" w14:textId="77777777" w:rsidR="00FC548F" w:rsidRDefault="00000000">
            <w:pPr>
              <w:pStyle w:val="AccurriTableheaderinmaintable"/>
              <w:keepNext/>
            </w:pPr>
            <w:r>
              <w:rPr>
                <w:lang w:val="en-AU"/>
              </w:rPr>
              <w:t>CU'000</w:t>
            </w:r>
          </w:p>
        </w:tc>
      </w:tr>
      <w:tr w:rsidR="00FC548F" w14:paraId="2DE53129" w14:textId="77777777">
        <w:trPr>
          <w:cantSplit/>
          <w:tblHeader/>
        </w:trPr>
        <w:tc>
          <w:tcPr>
            <w:tcW w:w="8301" w:type="dxa"/>
            <w:tcBorders>
              <w:top w:val="nil"/>
              <w:left w:val="nil"/>
              <w:bottom w:val="nil"/>
              <w:right w:val="nil"/>
            </w:tcBorders>
            <w:tcMar>
              <w:left w:w="0" w:type="dxa"/>
              <w:right w:w="0" w:type="dxa"/>
            </w:tcMar>
            <w:vAlign w:val="bottom"/>
          </w:tcPr>
          <w:p w14:paraId="11139C7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8667A17" w14:textId="77777777" w:rsidR="00FC548F" w:rsidRDefault="00FC548F"/>
        </w:tc>
        <w:tc>
          <w:tcPr>
            <w:tcW w:w="1289" w:type="dxa"/>
            <w:tcBorders>
              <w:top w:val="nil"/>
              <w:left w:val="nil"/>
              <w:bottom w:val="nil"/>
              <w:right w:val="nil"/>
            </w:tcBorders>
            <w:tcMar>
              <w:left w:w="0" w:type="dxa"/>
              <w:right w:w="0" w:type="dxa"/>
            </w:tcMar>
            <w:vAlign w:val="bottom"/>
          </w:tcPr>
          <w:p w14:paraId="4E669DAB"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1BB96BE" w14:textId="77777777" w:rsidR="00FC548F" w:rsidRDefault="00FC548F"/>
        </w:tc>
        <w:tc>
          <w:tcPr>
            <w:tcW w:w="1289" w:type="dxa"/>
            <w:tcBorders>
              <w:top w:val="nil"/>
              <w:left w:val="nil"/>
              <w:bottom w:val="nil"/>
              <w:right w:val="nil"/>
            </w:tcBorders>
            <w:tcMar>
              <w:left w:w="0" w:type="dxa"/>
              <w:right w:w="0" w:type="dxa"/>
            </w:tcMar>
            <w:vAlign w:val="bottom"/>
          </w:tcPr>
          <w:p w14:paraId="2492C6E6" w14:textId="77777777" w:rsidR="00FC548F" w:rsidRDefault="00FC548F">
            <w:pPr>
              <w:pStyle w:val="AccurriTableheaderinmaintable"/>
              <w:keepNext/>
            </w:pPr>
          </w:p>
        </w:tc>
      </w:tr>
      <w:tr w:rsidR="00FC548F" w14:paraId="7CCAABC3" w14:textId="77777777">
        <w:tc>
          <w:tcPr>
            <w:tcW w:w="8301" w:type="dxa"/>
            <w:tcBorders>
              <w:top w:val="nil"/>
              <w:left w:val="nil"/>
              <w:bottom w:val="nil"/>
              <w:right w:val="nil"/>
            </w:tcBorders>
            <w:tcMar>
              <w:left w:w="0" w:type="dxa"/>
              <w:right w:w="0" w:type="dxa"/>
            </w:tcMar>
            <w:vAlign w:val="bottom"/>
          </w:tcPr>
          <w:p w14:paraId="4C9BAFEF" w14:textId="77777777" w:rsidR="00FC548F" w:rsidRDefault="00000000">
            <w:pPr>
              <w:pStyle w:val="AccurriTabletextvalues"/>
              <w:keepNext/>
              <w:jc w:val="left"/>
            </w:pPr>
            <w:r>
              <w:rPr>
                <w:lang w:val="en-AU"/>
              </w:rPr>
              <w:t>Total equity</w:t>
            </w:r>
          </w:p>
        </w:tc>
        <w:tc>
          <w:tcPr>
            <w:tcW w:w="60" w:type="dxa"/>
            <w:tcBorders>
              <w:top w:val="nil"/>
              <w:left w:val="nil"/>
              <w:bottom w:val="nil"/>
              <w:right w:val="nil"/>
            </w:tcBorders>
            <w:tcMar>
              <w:left w:w="0" w:type="dxa"/>
              <w:right w:w="0" w:type="dxa"/>
            </w:tcMar>
          </w:tcPr>
          <w:p w14:paraId="0BB94CF4" w14:textId="77777777" w:rsidR="00FC548F" w:rsidRDefault="00FC548F"/>
        </w:tc>
        <w:tc>
          <w:tcPr>
            <w:tcW w:w="1289" w:type="dxa"/>
            <w:tcBorders>
              <w:top w:val="nil"/>
              <w:left w:val="nil"/>
              <w:bottom w:val="nil"/>
              <w:right w:val="nil"/>
            </w:tcBorders>
            <w:tcMar>
              <w:left w:w="0" w:type="dxa"/>
              <w:right w:w="60" w:type="dxa"/>
            </w:tcMar>
            <w:vAlign w:val="bottom"/>
          </w:tcPr>
          <w:p w14:paraId="5EC9DA0C" w14:textId="77777777" w:rsidR="00FC548F" w:rsidRDefault="00000000">
            <w:pPr>
              <w:pStyle w:val="AccurriTablenumericvalues"/>
              <w:keepNext/>
            </w:pPr>
            <w:r>
              <w:rPr>
                <w:lang w:val="en-AU"/>
              </w:rPr>
              <w:t xml:space="preserve">273,973 </w:t>
            </w:r>
          </w:p>
        </w:tc>
        <w:tc>
          <w:tcPr>
            <w:tcW w:w="60" w:type="dxa"/>
            <w:tcBorders>
              <w:top w:val="nil"/>
              <w:left w:val="nil"/>
              <w:bottom w:val="nil"/>
              <w:right w:val="nil"/>
            </w:tcBorders>
            <w:tcMar>
              <w:left w:w="0" w:type="dxa"/>
              <w:right w:w="0" w:type="dxa"/>
            </w:tcMar>
          </w:tcPr>
          <w:p w14:paraId="00BEDB0D" w14:textId="77777777" w:rsidR="00FC548F" w:rsidRDefault="00FC548F"/>
        </w:tc>
        <w:tc>
          <w:tcPr>
            <w:tcW w:w="1289" w:type="dxa"/>
            <w:tcBorders>
              <w:top w:val="nil"/>
              <w:left w:val="nil"/>
              <w:bottom w:val="nil"/>
              <w:right w:val="nil"/>
            </w:tcBorders>
            <w:tcMar>
              <w:left w:w="0" w:type="dxa"/>
              <w:right w:w="60" w:type="dxa"/>
            </w:tcMar>
            <w:vAlign w:val="bottom"/>
          </w:tcPr>
          <w:p w14:paraId="34E62949" w14:textId="77777777" w:rsidR="00FC548F" w:rsidRDefault="00000000">
            <w:pPr>
              <w:pStyle w:val="AccurriTablenumericvalues"/>
              <w:keepNext/>
            </w:pPr>
            <w:r>
              <w:rPr>
                <w:lang w:val="en-AU"/>
              </w:rPr>
              <w:t xml:space="preserve">270,042 </w:t>
            </w:r>
          </w:p>
        </w:tc>
      </w:tr>
      <w:tr w:rsidR="00FC548F" w14:paraId="4DA54A96" w14:textId="77777777">
        <w:tc>
          <w:tcPr>
            <w:tcW w:w="8301" w:type="dxa"/>
            <w:tcBorders>
              <w:top w:val="nil"/>
              <w:left w:val="nil"/>
              <w:bottom w:val="nil"/>
              <w:right w:val="nil"/>
            </w:tcBorders>
            <w:tcMar>
              <w:left w:w="0" w:type="dxa"/>
              <w:right w:w="0" w:type="dxa"/>
            </w:tcMar>
            <w:vAlign w:val="bottom"/>
          </w:tcPr>
          <w:p w14:paraId="062C3FCF" w14:textId="77777777" w:rsidR="00FC548F" w:rsidRDefault="00000000">
            <w:pPr>
              <w:pStyle w:val="AccurriTabletextvalues"/>
              <w:keepNext/>
              <w:jc w:val="left"/>
            </w:pPr>
            <w:r>
              <w:rPr>
                <w:lang w:val="en-AU"/>
              </w:rPr>
              <w:t>Adjustments onto a regulatory basis</w:t>
            </w:r>
          </w:p>
        </w:tc>
        <w:tc>
          <w:tcPr>
            <w:tcW w:w="60" w:type="dxa"/>
            <w:tcBorders>
              <w:top w:val="nil"/>
              <w:left w:val="nil"/>
              <w:bottom w:val="nil"/>
              <w:right w:val="nil"/>
            </w:tcBorders>
            <w:tcMar>
              <w:left w:w="0" w:type="dxa"/>
              <w:right w:w="0" w:type="dxa"/>
            </w:tcMar>
          </w:tcPr>
          <w:p w14:paraId="6A98898A" w14:textId="77777777" w:rsidR="00FC548F" w:rsidRDefault="00FC548F"/>
        </w:tc>
        <w:tc>
          <w:tcPr>
            <w:tcW w:w="1289" w:type="dxa"/>
            <w:tcBorders>
              <w:top w:val="nil"/>
              <w:left w:val="nil"/>
              <w:bottom w:val="nil"/>
              <w:right w:val="nil"/>
            </w:tcBorders>
            <w:tcMar>
              <w:left w:w="0" w:type="dxa"/>
              <w:right w:w="0" w:type="dxa"/>
            </w:tcMar>
            <w:vAlign w:val="bottom"/>
          </w:tcPr>
          <w:p w14:paraId="78E16CD0" w14:textId="77777777" w:rsidR="00FC548F" w:rsidRDefault="00000000">
            <w:pPr>
              <w:pStyle w:val="AccurriTablenumericvalues"/>
              <w:keepNext/>
            </w:pPr>
            <w:r>
              <w:rPr>
                <w:lang w:val="en-AU"/>
              </w:rPr>
              <w:t>(19,714)</w:t>
            </w:r>
          </w:p>
        </w:tc>
        <w:tc>
          <w:tcPr>
            <w:tcW w:w="60" w:type="dxa"/>
            <w:tcBorders>
              <w:top w:val="nil"/>
              <w:left w:val="nil"/>
              <w:bottom w:val="nil"/>
              <w:right w:val="nil"/>
            </w:tcBorders>
            <w:tcMar>
              <w:left w:w="0" w:type="dxa"/>
              <w:right w:w="0" w:type="dxa"/>
            </w:tcMar>
          </w:tcPr>
          <w:p w14:paraId="7B186729" w14:textId="77777777" w:rsidR="00FC548F" w:rsidRDefault="00FC548F"/>
        </w:tc>
        <w:tc>
          <w:tcPr>
            <w:tcW w:w="1289" w:type="dxa"/>
            <w:tcBorders>
              <w:top w:val="nil"/>
              <w:left w:val="nil"/>
              <w:bottom w:val="nil"/>
              <w:right w:val="nil"/>
            </w:tcBorders>
            <w:tcMar>
              <w:left w:w="0" w:type="dxa"/>
              <w:right w:w="0" w:type="dxa"/>
            </w:tcMar>
            <w:vAlign w:val="bottom"/>
          </w:tcPr>
          <w:p w14:paraId="723A9CFB" w14:textId="77777777" w:rsidR="00FC548F" w:rsidRDefault="00000000">
            <w:pPr>
              <w:pStyle w:val="AccurriTablenumericvalues"/>
              <w:keepNext/>
            </w:pPr>
            <w:r>
              <w:rPr>
                <w:lang w:val="en-AU"/>
              </w:rPr>
              <w:t>(18,977)</w:t>
            </w:r>
          </w:p>
        </w:tc>
      </w:tr>
      <w:tr w:rsidR="00FC548F" w14:paraId="0AB8E84B" w14:textId="77777777">
        <w:tc>
          <w:tcPr>
            <w:tcW w:w="8301" w:type="dxa"/>
            <w:tcBorders>
              <w:top w:val="nil"/>
              <w:left w:val="nil"/>
              <w:bottom w:val="nil"/>
              <w:right w:val="nil"/>
            </w:tcBorders>
            <w:tcMar>
              <w:left w:w="0" w:type="dxa"/>
              <w:right w:w="0" w:type="dxa"/>
            </w:tcMar>
            <w:vAlign w:val="bottom"/>
          </w:tcPr>
          <w:p w14:paraId="592B2AA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80FC0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616FA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05D3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949F88" w14:textId="77777777" w:rsidR="00FC548F" w:rsidRDefault="00FC548F">
            <w:pPr>
              <w:pStyle w:val="AccurriTablenumericvalues"/>
              <w:keepNext/>
            </w:pPr>
          </w:p>
        </w:tc>
      </w:tr>
      <w:tr w:rsidR="00FC548F" w14:paraId="72721F24" w14:textId="77777777">
        <w:tc>
          <w:tcPr>
            <w:tcW w:w="8301" w:type="dxa"/>
            <w:tcBorders>
              <w:top w:val="nil"/>
              <w:left w:val="nil"/>
              <w:bottom w:val="nil"/>
              <w:right w:val="nil"/>
            </w:tcBorders>
            <w:tcMar>
              <w:left w:w="0" w:type="dxa"/>
              <w:right w:w="0" w:type="dxa"/>
            </w:tcMar>
            <w:vAlign w:val="bottom"/>
          </w:tcPr>
          <w:p w14:paraId="72B44E73" w14:textId="77777777" w:rsidR="00FC548F" w:rsidRDefault="00000000">
            <w:pPr>
              <w:pStyle w:val="AccurriTabletextvalues"/>
              <w:keepNext/>
              <w:jc w:val="left"/>
            </w:pPr>
            <w:r>
              <w:rPr>
                <w:lang w:val="en-AU"/>
              </w:rPr>
              <w:t>Total regulatory capital</w:t>
            </w:r>
          </w:p>
        </w:tc>
        <w:tc>
          <w:tcPr>
            <w:tcW w:w="60" w:type="dxa"/>
            <w:tcBorders>
              <w:top w:val="nil"/>
              <w:left w:val="nil"/>
              <w:bottom w:val="nil"/>
              <w:right w:val="nil"/>
            </w:tcBorders>
            <w:tcMar>
              <w:left w:w="0" w:type="dxa"/>
              <w:right w:w="0" w:type="dxa"/>
            </w:tcMar>
          </w:tcPr>
          <w:p w14:paraId="0A327D6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E009F6B" w14:textId="77777777" w:rsidR="00FC548F" w:rsidRDefault="00000000">
            <w:pPr>
              <w:pStyle w:val="AccurriTablenumericvalues"/>
              <w:keepNext/>
            </w:pPr>
            <w:r>
              <w:rPr>
                <w:lang w:val="en-AU"/>
              </w:rPr>
              <w:t xml:space="preserve">254,259 </w:t>
            </w:r>
          </w:p>
        </w:tc>
        <w:tc>
          <w:tcPr>
            <w:tcW w:w="60" w:type="dxa"/>
            <w:tcBorders>
              <w:top w:val="nil"/>
              <w:left w:val="nil"/>
              <w:bottom w:val="nil"/>
              <w:right w:val="nil"/>
            </w:tcBorders>
            <w:tcMar>
              <w:left w:w="0" w:type="dxa"/>
              <w:right w:w="0" w:type="dxa"/>
            </w:tcMar>
          </w:tcPr>
          <w:p w14:paraId="08F0BA0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1D05BF" w14:textId="77777777" w:rsidR="00FC548F" w:rsidRDefault="00000000">
            <w:pPr>
              <w:pStyle w:val="AccurriTablenumericvalues"/>
              <w:keepNext/>
            </w:pPr>
            <w:r>
              <w:rPr>
                <w:lang w:val="en-AU"/>
              </w:rPr>
              <w:t xml:space="preserve">251,065 </w:t>
            </w:r>
          </w:p>
        </w:tc>
      </w:tr>
      <w:tr w:rsidR="00FC548F" w14:paraId="1072A678" w14:textId="77777777">
        <w:tc>
          <w:tcPr>
            <w:tcW w:w="8301" w:type="dxa"/>
            <w:tcBorders>
              <w:top w:val="nil"/>
              <w:left w:val="nil"/>
              <w:bottom w:val="nil"/>
              <w:right w:val="nil"/>
            </w:tcBorders>
            <w:tcMar>
              <w:left w:w="0" w:type="dxa"/>
              <w:right w:w="0" w:type="dxa"/>
            </w:tcMar>
            <w:vAlign w:val="bottom"/>
          </w:tcPr>
          <w:p w14:paraId="1F218F1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57BCF5B" w14:textId="77777777" w:rsidR="00FC548F" w:rsidRDefault="00FC548F"/>
        </w:tc>
        <w:tc>
          <w:tcPr>
            <w:tcW w:w="1289" w:type="dxa"/>
            <w:tcBorders>
              <w:top w:val="nil"/>
              <w:left w:val="nil"/>
              <w:bottom w:val="nil"/>
              <w:right w:val="nil"/>
            </w:tcBorders>
            <w:tcMar>
              <w:left w:w="0" w:type="dxa"/>
              <w:right w:w="60" w:type="dxa"/>
            </w:tcMar>
            <w:vAlign w:val="bottom"/>
          </w:tcPr>
          <w:p w14:paraId="59CEBA0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C2EAC4" w14:textId="77777777" w:rsidR="00FC548F" w:rsidRDefault="00FC548F"/>
        </w:tc>
        <w:tc>
          <w:tcPr>
            <w:tcW w:w="1289" w:type="dxa"/>
            <w:tcBorders>
              <w:top w:val="nil"/>
              <w:left w:val="nil"/>
              <w:bottom w:val="nil"/>
              <w:right w:val="nil"/>
            </w:tcBorders>
            <w:tcMar>
              <w:left w:w="0" w:type="dxa"/>
              <w:right w:w="60" w:type="dxa"/>
            </w:tcMar>
            <w:vAlign w:val="bottom"/>
          </w:tcPr>
          <w:p w14:paraId="52B54DB3" w14:textId="77777777" w:rsidR="00FC548F" w:rsidRDefault="00FC548F">
            <w:pPr>
              <w:pStyle w:val="AccurriTablenumericvalues"/>
              <w:keepNext/>
            </w:pPr>
          </w:p>
        </w:tc>
      </w:tr>
      <w:tr w:rsidR="00FC548F" w14:paraId="5AC87C08" w14:textId="77777777">
        <w:tc>
          <w:tcPr>
            <w:tcW w:w="8301" w:type="dxa"/>
            <w:tcBorders>
              <w:top w:val="nil"/>
              <w:left w:val="nil"/>
              <w:bottom w:val="nil"/>
              <w:right w:val="nil"/>
            </w:tcBorders>
            <w:tcMar>
              <w:left w:w="0" w:type="dxa"/>
              <w:right w:w="0" w:type="dxa"/>
            </w:tcMar>
            <w:vAlign w:val="bottom"/>
          </w:tcPr>
          <w:p w14:paraId="1969064A" w14:textId="77777777" w:rsidR="00FC548F" w:rsidRDefault="00000000">
            <w:pPr>
              <w:pStyle w:val="AccurriTabletextvalues"/>
              <w:keepNext/>
              <w:jc w:val="left"/>
            </w:pPr>
            <w:r>
              <w:rPr>
                <w:lang w:val="en-AU"/>
              </w:rPr>
              <w:t>Minimum regulatory capital requirements</w:t>
            </w:r>
          </w:p>
        </w:tc>
        <w:tc>
          <w:tcPr>
            <w:tcW w:w="60" w:type="dxa"/>
            <w:tcBorders>
              <w:top w:val="nil"/>
              <w:left w:val="nil"/>
              <w:bottom w:val="nil"/>
              <w:right w:val="nil"/>
            </w:tcBorders>
            <w:tcMar>
              <w:left w:w="0" w:type="dxa"/>
              <w:right w:w="0" w:type="dxa"/>
            </w:tcMar>
          </w:tcPr>
          <w:p w14:paraId="6D22FD4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25C6A8E" w14:textId="77777777" w:rsidR="00FC548F" w:rsidRDefault="00000000">
            <w:pPr>
              <w:pStyle w:val="AccurriTablenumericvalues"/>
              <w:keepNext/>
            </w:pPr>
            <w:r>
              <w:rPr>
                <w:lang w:val="en-AU"/>
              </w:rPr>
              <w:t xml:space="preserve">182,641 </w:t>
            </w:r>
          </w:p>
        </w:tc>
        <w:tc>
          <w:tcPr>
            <w:tcW w:w="60" w:type="dxa"/>
            <w:tcBorders>
              <w:top w:val="nil"/>
              <w:left w:val="nil"/>
              <w:bottom w:val="nil"/>
              <w:right w:val="nil"/>
            </w:tcBorders>
            <w:tcMar>
              <w:left w:w="0" w:type="dxa"/>
              <w:right w:w="0" w:type="dxa"/>
            </w:tcMar>
          </w:tcPr>
          <w:p w14:paraId="5E70C5E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64A2DB" w14:textId="77777777" w:rsidR="00FC548F" w:rsidRDefault="00000000">
            <w:pPr>
              <w:pStyle w:val="AccurriTablenumericvalues"/>
              <w:keepNext/>
            </w:pPr>
            <w:r>
              <w:rPr>
                <w:lang w:val="en-AU"/>
              </w:rPr>
              <w:t xml:space="preserve">181,688 </w:t>
            </w:r>
          </w:p>
        </w:tc>
      </w:tr>
    </w:tbl>
    <w:p w14:paraId="584B1BE4" w14:textId="77777777" w:rsidR="00FC548F" w:rsidRDefault="00000000">
      <w:r>
        <w:rPr>
          <w:rFonts w:ascii="Times New Roman" w:eastAsia="Times New Roman" w:hAnsi="Times New Roman" w:cs="Times New Roman"/>
          <w:b/>
          <w:lang w:val="en-AU"/>
        </w:rPr>
        <w:t xml:space="preserve"> </w:t>
      </w:r>
    </w:p>
    <w:p w14:paraId="5479E3A0" w14:textId="77777777" w:rsidR="00FC548F" w:rsidRDefault="00000000">
      <w:pPr>
        <w:pStyle w:val="AccurriParagraphcontent"/>
        <w:keepNext/>
        <w:keepLines/>
      </w:pPr>
      <w:r>
        <w:rPr>
          <w:lang w:val="en-AU"/>
        </w:rPr>
        <w:t>The capital risk management policy remains unchanged from the 31 December 2023 Annual Report.</w:t>
      </w:r>
    </w:p>
    <w:p w14:paraId="631E5D3F" w14:textId="77777777" w:rsidR="00FC548F" w:rsidRDefault="00000000">
      <w:pPr>
        <w:sectPr w:rsidR="00FC548F">
          <w:headerReference w:type="even" r:id="rId213"/>
          <w:headerReference w:type="default" r:id="rId214"/>
          <w:footerReference w:type="even" r:id="rId215"/>
          <w:footerReference w:type="default" r:id="rId216"/>
          <w:headerReference w:type="first" r:id="rId217"/>
          <w:footerReference w:type="first" r:id="rId21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EqrNote_TOC"/>
    <w:p w14:paraId="1EEC17D9" w14:textId="77777777" w:rsidR="00FC548F" w:rsidRDefault="00000000">
      <w:pPr>
        <w:pStyle w:val="AccurriParagraphmainheader"/>
        <w:keepNext/>
      </w:pPr>
      <w:r>
        <w:lastRenderedPageBreak/>
        <w:fldChar w:fldCharType="begin"/>
      </w:r>
      <w:r>
        <w:rPr>
          <w:lang w:val="en-AU"/>
        </w:rPr>
        <w:instrText>TC "Note 27. Reserves"\f n \l 1</w:instrText>
      </w:r>
      <w:r>
        <w:fldChar w:fldCharType="end"/>
      </w:r>
      <w:bookmarkEnd w:id="78"/>
      <w:r>
        <w:rPr>
          <w:lang w:val="en-AU"/>
        </w:rPr>
        <w:t>Note 27. Reserves</w:t>
      </w:r>
    </w:p>
    <w:p w14:paraId="625BB12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CCE0FEE" w14:textId="77777777">
        <w:trPr>
          <w:cantSplit/>
          <w:tblHeader/>
        </w:trPr>
        <w:tc>
          <w:tcPr>
            <w:tcW w:w="8301" w:type="dxa"/>
            <w:tcBorders>
              <w:top w:val="nil"/>
              <w:left w:val="nil"/>
              <w:bottom w:val="nil"/>
              <w:right w:val="nil"/>
            </w:tcBorders>
            <w:tcMar>
              <w:left w:w="0" w:type="dxa"/>
              <w:right w:w="0" w:type="dxa"/>
            </w:tcMar>
            <w:vAlign w:val="bottom"/>
          </w:tcPr>
          <w:p w14:paraId="72A71BE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FE62963" w14:textId="77777777" w:rsidR="00FC548F" w:rsidRDefault="00FC548F"/>
        </w:tc>
        <w:tc>
          <w:tcPr>
            <w:tcW w:w="2638" w:type="dxa"/>
            <w:gridSpan w:val="3"/>
            <w:tcBorders>
              <w:top w:val="nil"/>
              <w:left w:val="nil"/>
              <w:bottom w:val="nil"/>
              <w:right w:val="nil"/>
            </w:tcBorders>
            <w:tcMar>
              <w:left w:w="0" w:type="dxa"/>
              <w:right w:w="0" w:type="dxa"/>
            </w:tcMar>
            <w:vAlign w:val="bottom"/>
          </w:tcPr>
          <w:p w14:paraId="0BCE84EC" w14:textId="77777777" w:rsidR="00FC548F" w:rsidRDefault="00000000">
            <w:pPr>
              <w:pStyle w:val="AccurriTableheaderinmaintable"/>
              <w:keepNext/>
            </w:pPr>
            <w:r>
              <w:rPr>
                <w:lang w:val="en-AU"/>
              </w:rPr>
              <w:t>Consolidated</w:t>
            </w:r>
          </w:p>
        </w:tc>
      </w:tr>
      <w:tr w:rsidR="00FC548F" w14:paraId="4DD2C0AE" w14:textId="77777777">
        <w:trPr>
          <w:cantSplit/>
          <w:tblHeader/>
        </w:trPr>
        <w:tc>
          <w:tcPr>
            <w:tcW w:w="8301" w:type="dxa"/>
            <w:tcBorders>
              <w:top w:val="nil"/>
              <w:left w:val="nil"/>
              <w:bottom w:val="nil"/>
              <w:right w:val="nil"/>
            </w:tcBorders>
            <w:tcMar>
              <w:left w:w="0" w:type="dxa"/>
              <w:right w:w="0" w:type="dxa"/>
            </w:tcMar>
            <w:vAlign w:val="bottom"/>
          </w:tcPr>
          <w:p w14:paraId="5845C7C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80EA8A4" w14:textId="77777777" w:rsidR="00FC548F" w:rsidRDefault="00FC548F"/>
        </w:tc>
        <w:tc>
          <w:tcPr>
            <w:tcW w:w="1289" w:type="dxa"/>
            <w:tcBorders>
              <w:top w:val="nil"/>
              <w:left w:val="nil"/>
              <w:bottom w:val="nil"/>
              <w:right w:val="nil"/>
            </w:tcBorders>
            <w:tcMar>
              <w:left w:w="0" w:type="dxa"/>
              <w:right w:w="0" w:type="dxa"/>
            </w:tcMar>
            <w:vAlign w:val="bottom"/>
          </w:tcPr>
          <w:p w14:paraId="356852A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E37978C" w14:textId="77777777" w:rsidR="00FC548F" w:rsidRDefault="00FC548F"/>
        </w:tc>
        <w:tc>
          <w:tcPr>
            <w:tcW w:w="1289" w:type="dxa"/>
            <w:tcBorders>
              <w:top w:val="nil"/>
              <w:left w:val="nil"/>
              <w:bottom w:val="nil"/>
              <w:right w:val="nil"/>
            </w:tcBorders>
            <w:tcMar>
              <w:left w:w="0" w:type="dxa"/>
              <w:right w:w="0" w:type="dxa"/>
            </w:tcMar>
            <w:vAlign w:val="bottom"/>
          </w:tcPr>
          <w:p w14:paraId="35BDCF9E" w14:textId="77777777" w:rsidR="00FC548F" w:rsidRDefault="00000000">
            <w:pPr>
              <w:pStyle w:val="AccurriTableheaderinmaintable"/>
              <w:keepNext/>
            </w:pPr>
            <w:r>
              <w:rPr>
                <w:lang w:val="en-AU"/>
              </w:rPr>
              <w:t>2023</w:t>
            </w:r>
          </w:p>
        </w:tc>
      </w:tr>
      <w:tr w:rsidR="00FC548F" w14:paraId="3365355C" w14:textId="77777777">
        <w:trPr>
          <w:cantSplit/>
          <w:tblHeader/>
        </w:trPr>
        <w:tc>
          <w:tcPr>
            <w:tcW w:w="8301" w:type="dxa"/>
            <w:tcBorders>
              <w:top w:val="nil"/>
              <w:left w:val="nil"/>
              <w:bottom w:val="nil"/>
              <w:right w:val="nil"/>
            </w:tcBorders>
            <w:tcMar>
              <w:left w:w="0" w:type="dxa"/>
              <w:right w:w="0" w:type="dxa"/>
            </w:tcMar>
            <w:vAlign w:val="bottom"/>
          </w:tcPr>
          <w:p w14:paraId="2936BCB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3F2625E" w14:textId="77777777" w:rsidR="00FC548F" w:rsidRDefault="00FC548F"/>
        </w:tc>
        <w:tc>
          <w:tcPr>
            <w:tcW w:w="1289" w:type="dxa"/>
            <w:tcBorders>
              <w:top w:val="nil"/>
              <w:left w:val="nil"/>
              <w:bottom w:val="nil"/>
              <w:right w:val="nil"/>
            </w:tcBorders>
            <w:tcMar>
              <w:left w:w="0" w:type="dxa"/>
              <w:right w:w="0" w:type="dxa"/>
            </w:tcMar>
            <w:vAlign w:val="bottom"/>
          </w:tcPr>
          <w:p w14:paraId="74B4783A"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753F3B" w14:textId="77777777" w:rsidR="00FC548F" w:rsidRDefault="00FC548F"/>
        </w:tc>
        <w:tc>
          <w:tcPr>
            <w:tcW w:w="1289" w:type="dxa"/>
            <w:tcBorders>
              <w:top w:val="nil"/>
              <w:left w:val="nil"/>
              <w:bottom w:val="nil"/>
              <w:right w:val="nil"/>
            </w:tcBorders>
            <w:tcMar>
              <w:left w:w="0" w:type="dxa"/>
              <w:right w:w="0" w:type="dxa"/>
            </w:tcMar>
            <w:vAlign w:val="bottom"/>
          </w:tcPr>
          <w:p w14:paraId="0F07A582" w14:textId="77777777" w:rsidR="00FC548F" w:rsidRDefault="00000000">
            <w:pPr>
              <w:pStyle w:val="AccurriTableheaderinmaintable"/>
              <w:keepNext/>
            </w:pPr>
            <w:r>
              <w:rPr>
                <w:lang w:val="en-AU"/>
              </w:rPr>
              <w:t>CU'000</w:t>
            </w:r>
          </w:p>
        </w:tc>
      </w:tr>
      <w:tr w:rsidR="00FC548F" w14:paraId="371F89B9" w14:textId="77777777">
        <w:trPr>
          <w:cantSplit/>
          <w:tblHeader/>
        </w:trPr>
        <w:tc>
          <w:tcPr>
            <w:tcW w:w="8301" w:type="dxa"/>
            <w:tcBorders>
              <w:top w:val="nil"/>
              <w:left w:val="nil"/>
              <w:bottom w:val="nil"/>
              <w:right w:val="nil"/>
            </w:tcBorders>
            <w:tcMar>
              <w:left w:w="0" w:type="dxa"/>
              <w:right w:w="0" w:type="dxa"/>
            </w:tcMar>
            <w:vAlign w:val="bottom"/>
          </w:tcPr>
          <w:p w14:paraId="4CBCC8B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16BDF9C" w14:textId="77777777" w:rsidR="00FC548F" w:rsidRDefault="00FC548F"/>
        </w:tc>
        <w:tc>
          <w:tcPr>
            <w:tcW w:w="1289" w:type="dxa"/>
            <w:tcBorders>
              <w:top w:val="nil"/>
              <w:left w:val="nil"/>
              <w:bottom w:val="nil"/>
              <w:right w:val="nil"/>
            </w:tcBorders>
            <w:tcMar>
              <w:left w:w="0" w:type="dxa"/>
              <w:right w:w="0" w:type="dxa"/>
            </w:tcMar>
            <w:vAlign w:val="bottom"/>
          </w:tcPr>
          <w:p w14:paraId="226E04B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1B7BE4A" w14:textId="77777777" w:rsidR="00FC548F" w:rsidRDefault="00FC548F"/>
        </w:tc>
        <w:tc>
          <w:tcPr>
            <w:tcW w:w="1289" w:type="dxa"/>
            <w:tcBorders>
              <w:top w:val="nil"/>
              <w:left w:val="nil"/>
              <w:bottom w:val="nil"/>
              <w:right w:val="nil"/>
            </w:tcBorders>
            <w:tcMar>
              <w:left w:w="0" w:type="dxa"/>
              <w:right w:w="0" w:type="dxa"/>
            </w:tcMar>
            <w:vAlign w:val="bottom"/>
          </w:tcPr>
          <w:p w14:paraId="310C121C" w14:textId="77777777" w:rsidR="00FC548F" w:rsidRDefault="00FC548F">
            <w:pPr>
              <w:pStyle w:val="AccurriTableheaderinmaintable"/>
              <w:keepNext/>
            </w:pPr>
          </w:p>
        </w:tc>
      </w:tr>
      <w:tr w:rsidR="00FC548F" w14:paraId="320F0535" w14:textId="77777777">
        <w:tc>
          <w:tcPr>
            <w:tcW w:w="8301" w:type="dxa"/>
            <w:tcBorders>
              <w:top w:val="nil"/>
              <w:left w:val="nil"/>
              <w:bottom w:val="nil"/>
              <w:right w:val="nil"/>
            </w:tcBorders>
            <w:tcMar>
              <w:left w:w="0" w:type="dxa"/>
              <w:right w:w="0" w:type="dxa"/>
            </w:tcMar>
            <w:vAlign w:val="bottom"/>
          </w:tcPr>
          <w:p w14:paraId="4FF357F8" w14:textId="77777777" w:rsidR="00FC548F" w:rsidRDefault="00000000">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4582B629" w14:textId="77777777" w:rsidR="00FC548F" w:rsidRDefault="00FC548F"/>
        </w:tc>
        <w:tc>
          <w:tcPr>
            <w:tcW w:w="1289" w:type="dxa"/>
            <w:tcBorders>
              <w:top w:val="nil"/>
              <w:left w:val="nil"/>
              <w:bottom w:val="nil"/>
              <w:right w:val="nil"/>
            </w:tcBorders>
            <w:tcMar>
              <w:left w:w="0" w:type="dxa"/>
              <w:right w:w="60" w:type="dxa"/>
            </w:tcMar>
            <w:vAlign w:val="bottom"/>
          </w:tcPr>
          <w:p w14:paraId="42932068" w14:textId="77777777" w:rsidR="00FC548F" w:rsidRDefault="00000000">
            <w:pPr>
              <w:pStyle w:val="AccurriTablenumericvalues"/>
              <w:keepNext/>
            </w:pPr>
            <w:r>
              <w:rPr>
                <w:lang w:val="en-AU"/>
              </w:rPr>
              <w:t xml:space="preserve">3,103 </w:t>
            </w:r>
          </w:p>
        </w:tc>
        <w:tc>
          <w:tcPr>
            <w:tcW w:w="60" w:type="dxa"/>
            <w:tcBorders>
              <w:top w:val="nil"/>
              <w:left w:val="nil"/>
              <w:bottom w:val="nil"/>
              <w:right w:val="nil"/>
            </w:tcBorders>
            <w:tcMar>
              <w:left w:w="0" w:type="dxa"/>
              <w:right w:w="0" w:type="dxa"/>
            </w:tcMar>
          </w:tcPr>
          <w:p w14:paraId="214F03A2" w14:textId="77777777" w:rsidR="00FC548F" w:rsidRDefault="00FC548F"/>
        </w:tc>
        <w:tc>
          <w:tcPr>
            <w:tcW w:w="1289" w:type="dxa"/>
            <w:tcBorders>
              <w:top w:val="nil"/>
              <w:left w:val="nil"/>
              <w:bottom w:val="nil"/>
              <w:right w:val="nil"/>
            </w:tcBorders>
            <w:tcMar>
              <w:left w:w="0" w:type="dxa"/>
              <w:right w:w="60" w:type="dxa"/>
            </w:tcMar>
            <w:vAlign w:val="bottom"/>
          </w:tcPr>
          <w:p w14:paraId="6F4B2D20" w14:textId="77777777" w:rsidR="00FC548F" w:rsidRDefault="00000000">
            <w:pPr>
              <w:pStyle w:val="AccurriTablenumericvalues"/>
              <w:keepNext/>
            </w:pPr>
            <w:r>
              <w:rPr>
                <w:lang w:val="en-AU"/>
              </w:rPr>
              <w:t xml:space="preserve">1,857 </w:t>
            </w:r>
          </w:p>
        </w:tc>
      </w:tr>
      <w:tr w:rsidR="00FC548F" w14:paraId="5395226A" w14:textId="77777777">
        <w:tc>
          <w:tcPr>
            <w:tcW w:w="8301" w:type="dxa"/>
            <w:tcBorders>
              <w:top w:val="nil"/>
              <w:left w:val="nil"/>
              <w:bottom w:val="nil"/>
              <w:right w:val="nil"/>
            </w:tcBorders>
            <w:tcMar>
              <w:left w:w="0" w:type="dxa"/>
              <w:right w:w="0" w:type="dxa"/>
            </w:tcMar>
            <w:vAlign w:val="bottom"/>
          </w:tcPr>
          <w:p w14:paraId="0547A158" w14:textId="77777777" w:rsidR="00FC548F" w:rsidRDefault="00000000">
            <w:pPr>
              <w:pStyle w:val="AccurriTabletextvalues"/>
              <w:keepNext/>
              <w:jc w:val="left"/>
            </w:pPr>
            <w:r>
              <w:rPr>
                <w:lang w:val="en-AU"/>
              </w:rPr>
              <w:t>Foreign currency reserve</w:t>
            </w:r>
          </w:p>
        </w:tc>
        <w:tc>
          <w:tcPr>
            <w:tcW w:w="60" w:type="dxa"/>
            <w:tcBorders>
              <w:top w:val="nil"/>
              <w:left w:val="nil"/>
              <w:bottom w:val="nil"/>
              <w:right w:val="nil"/>
            </w:tcBorders>
            <w:tcMar>
              <w:left w:w="0" w:type="dxa"/>
              <w:right w:w="0" w:type="dxa"/>
            </w:tcMar>
          </w:tcPr>
          <w:p w14:paraId="28054D57" w14:textId="77777777" w:rsidR="00FC548F" w:rsidRDefault="00FC548F"/>
        </w:tc>
        <w:tc>
          <w:tcPr>
            <w:tcW w:w="1289" w:type="dxa"/>
            <w:tcBorders>
              <w:top w:val="nil"/>
              <w:left w:val="nil"/>
              <w:bottom w:val="nil"/>
              <w:right w:val="nil"/>
            </w:tcBorders>
            <w:tcMar>
              <w:left w:w="0" w:type="dxa"/>
              <w:right w:w="0" w:type="dxa"/>
            </w:tcMar>
            <w:vAlign w:val="bottom"/>
          </w:tcPr>
          <w:p w14:paraId="6E74C810" w14:textId="77777777" w:rsidR="00FC548F"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112BF644" w14:textId="77777777" w:rsidR="00FC548F" w:rsidRDefault="00FC548F"/>
        </w:tc>
        <w:tc>
          <w:tcPr>
            <w:tcW w:w="1289" w:type="dxa"/>
            <w:tcBorders>
              <w:top w:val="nil"/>
              <w:left w:val="nil"/>
              <w:bottom w:val="nil"/>
              <w:right w:val="nil"/>
            </w:tcBorders>
            <w:tcMar>
              <w:left w:w="0" w:type="dxa"/>
              <w:right w:w="0" w:type="dxa"/>
            </w:tcMar>
            <w:vAlign w:val="bottom"/>
          </w:tcPr>
          <w:p w14:paraId="5E934A45" w14:textId="77777777" w:rsidR="00FC548F" w:rsidRDefault="00000000">
            <w:pPr>
              <w:pStyle w:val="AccurriTablenumericvalues"/>
              <w:keepNext/>
            </w:pPr>
            <w:r>
              <w:rPr>
                <w:lang w:val="en-AU"/>
              </w:rPr>
              <w:t>(512)</w:t>
            </w:r>
          </w:p>
        </w:tc>
      </w:tr>
      <w:tr w:rsidR="00FC548F" w14:paraId="2D0DC0E0" w14:textId="77777777">
        <w:tc>
          <w:tcPr>
            <w:tcW w:w="8301" w:type="dxa"/>
            <w:tcBorders>
              <w:top w:val="nil"/>
              <w:left w:val="nil"/>
              <w:bottom w:val="nil"/>
              <w:right w:val="nil"/>
            </w:tcBorders>
            <w:tcMar>
              <w:left w:w="0" w:type="dxa"/>
              <w:right w:w="0" w:type="dxa"/>
            </w:tcMar>
            <w:vAlign w:val="bottom"/>
          </w:tcPr>
          <w:p w14:paraId="1B56252F" w14:textId="77777777" w:rsidR="00FC548F" w:rsidRDefault="00000000">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52DD4C66" w14:textId="77777777" w:rsidR="00FC548F" w:rsidRDefault="00FC548F"/>
        </w:tc>
        <w:tc>
          <w:tcPr>
            <w:tcW w:w="1289" w:type="dxa"/>
            <w:tcBorders>
              <w:top w:val="nil"/>
              <w:left w:val="nil"/>
              <w:bottom w:val="nil"/>
              <w:right w:val="nil"/>
            </w:tcBorders>
            <w:tcMar>
              <w:left w:w="0" w:type="dxa"/>
              <w:right w:w="0" w:type="dxa"/>
            </w:tcMar>
            <w:vAlign w:val="bottom"/>
          </w:tcPr>
          <w:p w14:paraId="0EC8B41B"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44B23B7C" w14:textId="77777777" w:rsidR="00FC548F" w:rsidRDefault="00FC548F"/>
        </w:tc>
        <w:tc>
          <w:tcPr>
            <w:tcW w:w="1289" w:type="dxa"/>
            <w:tcBorders>
              <w:top w:val="nil"/>
              <w:left w:val="nil"/>
              <w:bottom w:val="nil"/>
              <w:right w:val="nil"/>
            </w:tcBorders>
            <w:tcMar>
              <w:left w:w="0" w:type="dxa"/>
              <w:right w:w="0" w:type="dxa"/>
            </w:tcMar>
            <w:vAlign w:val="bottom"/>
          </w:tcPr>
          <w:p w14:paraId="04A0EF6C" w14:textId="77777777" w:rsidR="00FC548F" w:rsidRDefault="00000000">
            <w:pPr>
              <w:pStyle w:val="AccurriTablenumericvalues"/>
              <w:keepNext/>
            </w:pPr>
            <w:r>
              <w:rPr>
                <w:lang w:val="en-AU"/>
              </w:rPr>
              <w:t>(75)</w:t>
            </w:r>
          </w:p>
        </w:tc>
      </w:tr>
      <w:tr w:rsidR="00FC548F" w14:paraId="486F7E08" w14:textId="77777777">
        <w:tc>
          <w:tcPr>
            <w:tcW w:w="8301" w:type="dxa"/>
            <w:tcBorders>
              <w:top w:val="nil"/>
              <w:left w:val="nil"/>
              <w:bottom w:val="nil"/>
              <w:right w:val="nil"/>
            </w:tcBorders>
            <w:tcMar>
              <w:left w:w="0" w:type="dxa"/>
              <w:right w:w="0" w:type="dxa"/>
            </w:tcMar>
            <w:vAlign w:val="bottom"/>
          </w:tcPr>
          <w:p w14:paraId="03AD2586" w14:textId="77777777" w:rsidR="00FC548F" w:rsidRDefault="00000000">
            <w:pPr>
              <w:pStyle w:val="AccurriTabletextvalues"/>
              <w:keepNext/>
              <w:jc w:val="left"/>
            </w:pPr>
            <w:r>
              <w:rPr>
                <w:lang w:val="en-AU"/>
              </w:rPr>
              <w:t>Insurance finance reserve</w:t>
            </w:r>
          </w:p>
        </w:tc>
        <w:tc>
          <w:tcPr>
            <w:tcW w:w="60" w:type="dxa"/>
            <w:tcBorders>
              <w:top w:val="nil"/>
              <w:left w:val="nil"/>
              <w:bottom w:val="nil"/>
              <w:right w:val="nil"/>
            </w:tcBorders>
            <w:tcMar>
              <w:left w:w="0" w:type="dxa"/>
              <w:right w:w="0" w:type="dxa"/>
            </w:tcMar>
          </w:tcPr>
          <w:p w14:paraId="2485387C" w14:textId="77777777" w:rsidR="00FC548F" w:rsidRDefault="00FC548F"/>
        </w:tc>
        <w:tc>
          <w:tcPr>
            <w:tcW w:w="1289" w:type="dxa"/>
            <w:tcBorders>
              <w:top w:val="nil"/>
              <w:left w:val="nil"/>
              <w:bottom w:val="nil"/>
              <w:right w:val="nil"/>
            </w:tcBorders>
            <w:tcMar>
              <w:left w:w="0" w:type="dxa"/>
              <w:right w:w="0" w:type="dxa"/>
            </w:tcMar>
            <w:vAlign w:val="bottom"/>
          </w:tcPr>
          <w:p w14:paraId="25D4A65E" w14:textId="77777777" w:rsidR="00FC548F" w:rsidRDefault="00000000">
            <w:pPr>
              <w:pStyle w:val="AccurriTablenumericvalues"/>
              <w:keepNext/>
            </w:pPr>
            <w:r>
              <w:rPr>
                <w:lang w:val="en-AU"/>
              </w:rPr>
              <w:t>(1,758)</w:t>
            </w:r>
          </w:p>
        </w:tc>
        <w:tc>
          <w:tcPr>
            <w:tcW w:w="60" w:type="dxa"/>
            <w:tcBorders>
              <w:top w:val="nil"/>
              <w:left w:val="nil"/>
              <w:bottom w:val="nil"/>
              <w:right w:val="nil"/>
            </w:tcBorders>
            <w:tcMar>
              <w:left w:w="0" w:type="dxa"/>
              <w:right w:w="0" w:type="dxa"/>
            </w:tcMar>
          </w:tcPr>
          <w:p w14:paraId="69FF3C43" w14:textId="77777777" w:rsidR="00FC548F" w:rsidRDefault="00FC548F"/>
        </w:tc>
        <w:tc>
          <w:tcPr>
            <w:tcW w:w="1289" w:type="dxa"/>
            <w:tcBorders>
              <w:top w:val="nil"/>
              <w:left w:val="nil"/>
              <w:bottom w:val="nil"/>
              <w:right w:val="nil"/>
            </w:tcBorders>
            <w:tcMar>
              <w:left w:w="0" w:type="dxa"/>
              <w:right w:w="0" w:type="dxa"/>
            </w:tcMar>
            <w:vAlign w:val="bottom"/>
          </w:tcPr>
          <w:p w14:paraId="7FB7C78E" w14:textId="77777777" w:rsidR="00FC548F" w:rsidRDefault="00000000">
            <w:pPr>
              <w:pStyle w:val="AccurriTablenumericvalues"/>
              <w:keepNext/>
            </w:pPr>
            <w:r>
              <w:rPr>
                <w:lang w:val="en-AU"/>
              </w:rPr>
              <w:t>(1,517)</w:t>
            </w:r>
          </w:p>
        </w:tc>
      </w:tr>
      <w:tr w:rsidR="00FC548F" w14:paraId="0ADFB969" w14:textId="77777777">
        <w:tc>
          <w:tcPr>
            <w:tcW w:w="8301" w:type="dxa"/>
            <w:tcBorders>
              <w:top w:val="nil"/>
              <w:left w:val="nil"/>
              <w:bottom w:val="nil"/>
              <w:right w:val="nil"/>
            </w:tcBorders>
            <w:tcMar>
              <w:left w:w="0" w:type="dxa"/>
              <w:right w:w="0" w:type="dxa"/>
            </w:tcMar>
            <w:vAlign w:val="bottom"/>
          </w:tcPr>
          <w:p w14:paraId="7842E50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9591B8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A80F5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4FC28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E74F72" w14:textId="77777777" w:rsidR="00FC548F" w:rsidRDefault="00FC548F">
            <w:pPr>
              <w:pStyle w:val="AccurriTablenumericvalues"/>
              <w:keepNext/>
            </w:pPr>
          </w:p>
        </w:tc>
      </w:tr>
      <w:tr w:rsidR="00FC548F" w14:paraId="174FA066" w14:textId="77777777">
        <w:tc>
          <w:tcPr>
            <w:tcW w:w="8301" w:type="dxa"/>
            <w:tcBorders>
              <w:top w:val="nil"/>
              <w:left w:val="nil"/>
              <w:bottom w:val="nil"/>
              <w:right w:val="nil"/>
            </w:tcBorders>
            <w:tcMar>
              <w:left w:w="0" w:type="dxa"/>
              <w:right w:w="0" w:type="dxa"/>
            </w:tcMar>
            <w:vAlign w:val="bottom"/>
          </w:tcPr>
          <w:p w14:paraId="43D8A15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8B1BF1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FDFD87" w14:textId="77777777" w:rsidR="00FC548F" w:rsidRDefault="00000000">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7BF3E1C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629A945" w14:textId="77777777" w:rsidR="00FC548F" w:rsidRDefault="00000000">
            <w:pPr>
              <w:pStyle w:val="AccurriTablenumericvalues"/>
              <w:keepNext/>
            </w:pPr>
            <w:r>
              <w:rPr>
                <w:lang w:val="en-AU"/>
              </w:rPr>
              <w:t>(247)</w:t>
            </w:r>
          </w:p>
        </w:tc>
      </w:tr>
    </w:tbl>
    <w:p w14:paraId="64C924D8" w14:textId="77777777" w:rsidR="00FC548F" w:rsidRDefault="00000000">
      <w:r>
        <w:rPr>
          <w:rFonts w:ascii="Times New Roman" w:eastAsia="Times New Roman" w:hAnsi="Times New Roman" w:cs="Times New Roman"/>
          <w:b/>
          <w:lang w:val="en-AU"/>
        </w:rPr>
        <w:t xml:space="preserve"> </w:t>
      </w:r>
    </w:p>
    <w:p w14:paraId="139770BA" w14:textId="77777777" w:rsidR="00FC548F" w:rsidRDefault="00000000">
      <w:pPr>
        <w:pStyle w:val="AccurriParagraphsubheader"/>
        <w:keepNext/>
        <w:keepLines/>
      </w:pPr>
      <w:r>
        <w:rPr>
          <w:lang w:val="en-AU"/>
        </w:rPr>
        <w:t>Financial assets at fair value through other comprehensive income reserve</w:t>
      </w:r>
    </w:p>
    <w:p w14:paraId="33CC4585" w14:textId="77777777" w:rsidR="00FC548F" w:rsidRDefault="00000000">
      <w:pPr>
        <w:pStyle w:val="AccurriParagraphcontent"/>
        <w:keepNext/>
        <w:keepLines/>
      </w:pPr>
      <w:r>
        <w:rPr>
          <w:lang w:val="en-AU"/>
        </w:rPr>
        <w:t>The reserve is used to recognise increments and decrements in the fair value of financial assets at fair value through other comprehensive income.</w:t>
      </w:r>
    </w:p>
    <w:p w14:paraId="3E93D0C4" w14:textId="77777777" w:rsidR="00FC548F" w:rsidRDefault="00000000">
      <w:r>
        <w:rPr>
          <w:rFonts w:ascii="Times New Roman" w:eastAsia="Times New Roman" w:hAnsi="Times New Roman" w:cs="Times New Roman"/>
          <w:b/>
          <w:lang w:val="en-AU"/>
        </w:rPr>
        <w:t xml:space="preserve"> </w:t>
      </w:r>
    </w:p>
    <w:p w14:paraId="47BCB3B0" w14:textId="77777777" w:rsidR="00FC548F" w:rsidRDefault="00000000">
      <w:pPr>
        <w:pStyle w:val="AccurriParagraphsubheader"/>
        <w:keepNext/>
        <w:keepLines/>
      </w:pPr>
      <w:r>
        <w:rPr>
          <w:lang w:val="en-AU"/>
        </w:rPr>
        <w:t>Foreign currency reserve</w:t>
      </w:r>
    </w:p>
    <w:p w14:paraId="2D464187" w14:textId="77777777" w:rsidR="00FC548F" w:rsidRDefault="00000000">
      <w:pPr>
        <w:pStyle w:val="AccurriParagraphcontent"/>
        <w:keepNext/>
        <w:keepLines/>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7B4CA2AB" w14:textId="77777777" w:rsidR="00FC548F" w:rsidRDefault="00000000">
      <w:r>
        <w:rPr>
          <w:rFonts w:ascii="Times New Roman" w:eastAsia="Times New Roman" w:hAnsi="Times New Roman" w:cs="Times New Roman"/>
          <w:b/>
          <w:lang w:val="en-AU"/>
        </w:rPr>
        <w:t xml:space="preserve"> </w:t>
      </w:r>
    </w:p>
    <w:p w14:paraId="46097707" w14:textId="77777777" w:rsidR="00FC548F" w:rsidRDefault="00000000">
      <w:pPr>
        <w:pStyle w:val="AccurriParagraphsubheader"/>
        <w:keepNext/>
        <w:keepLines/>
      </w:pPr>
      <w:r>
        <w:rPr>
          <w:lang w:val="en-AU"/>
        </w:rPr>
        <w:t>Hedging reserve - cash flow hedges</w:t>
      </w:r>
    </w:p>
    <w:p w14:paraId="74281996" w14:textId="77777777" w:rsidR="00FC548F" w:rsidRDefault="00000000">
      <w:pPr>
        <w:pStyle w:val="AccurriParagraphcontent"/>
        <w:keepNext/>
        <w:keepLines/>
      </w:pPr>
      <w:r>
        <w:rPr>
          <w:lang w:val="en-AU"/>
        </w:rPr>
        <w:t>The reserve is used to recognise the effective portion of the gain or loss of cash flow hedge instruments that is determined to be an effective hedge.</w:t>
      </w:r>
    </w:p>
    <w:p w14:paraId="416A8BB9" w14:textId="77777777" w:rsidR="00FC548F" w:rsidRDefault="00000000">
      <w:r>
        <w:rPr>
          <w:rFonts w:ascii="Times New Roman" w:eastAsia="Times New Roman" w:hAnsi="Times New Roman" w:cs="Times New Roman"/>
          <w:b/>
          <w:lang w:val="en-AU"/>
        </w:rPr>
        <w:t xml:space="preserve"> </w:t>
      </w:r>
    </w:p>
    <w:p w14:paraId="2F7F1857" w14:textId="77777777" w:rsidR="00FC548F" w:rsidRDefault="00000000">
      <w:pPr>
        <w:pStyle w:val="AccurriParagraphsubheader"/>
        <w:keepNext/>
        <w:keepLines/>
        <w:shd w:val="clear" w:color="auto" w:fill="FFFFFF"/>
      </w:pPr>
      <w:r>
        <w:rPr>
          <w:lang w:val="en-AU"/>
        </w:rPr>
        <w:t>Insurance finance reserve</w:t>
      </w:r>
    </w:p>
    <w:p w14:paraId="39D59D2B" w14:textId="77777777" w:rsidR="00FC548F" w:rsidRDefault="00000000">
      <w:pPr>
        <w:pStyle w:val="AccurriParagraphcontent"/>
        <w:keepNext/>
        <w:keepLines/>
        <w:shd w:val="clear" w:color="auto" w:fill="FFFFFF"/>
      </w:pPr>
      <w:r>
        <w:rPr>
          <w:lang w:val="en-AU"/>
        </w:rPr>
        <w:t>This reserve is used to recognise the accumulative insurance finance income and expenses through other comprehensive income.</w:t>
      </w:r>
    </w:p>
    <w:p w14:paraId="52FB531C" w14:textId="77777777" w:rsidR="00FC548F" w:rsidRDefault="00000000">
      <w:r>
        <w:rPr>
          <w:rFonts w:ascii="Times New Roman" w:eastAsia="Times New Roman" w:hAnsi="Times New Roman" w:cs="Times New Roman"/>
          <w:b/>
          <w:lang w:val="en-AU"/>
        </w:rPr>
        <w:t xml:space="preserve"> </w:t>
      </w:r>
    </w:p>
    <w:p w14:paraId="0EB046DF" w14:textId="77777777" w:rsidR="00FC548F" w:rsidRDefault="00000000">
      <w:pPr>
        <w:pStyle w:val="AccurriParagraphsubheader"/>
        <w:keepNext/>
        <w:keepLines/>
      </w:pPr>
      <w:r>
        <w:rPr>
          <w:lang w:val="en-AU"/>
        </w:rPr>
        <w:t>Movements in reserves</w:t>
      </w:r>
    </w:p>
    <w:p w14:paraId="1B9B897E" w14:textId="77777777" w:rsidR="00FC548F" w:rsidRDefault="00000000">
      <w:pPr>
        <w:pStyle w:val="AccurriParagraphcontent"/>
        <w:keepNext/>
        <w:keepLines/>
      </w:pPr>
      <w:r>
        <w:rPr>
          <w:lang w:val="en-AU"/>
        </w:rPr>
        <w:t>Movements in each class of reserve during the current and previous financial year are set out below:</w:t>
      </w:r>
    </w:p>
    <w:p w14:paraId="38F66E4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5CEC8170" w14:textId="77777777">
        <w:trPr>
          <w:cantSplit/>
          <w:tblHeader/>
        </w:trPr>
        <w:tc>
          <w:tcPr>
            <w:tcW w:w="4253" w:type="dxa"/>
            <w:tcBorders>
              <w:top w:val="nil"/>
              <w:left w:val="nil"/>
              <w:bottom w:val="nil"/>
              <w:right w:val="nil"/>
            </w:tcBorders>
            <w:tcMar>
              <w:left w:w="0" w:type="dxa"/>
              <w:right w:w="0" w:type="dxa"/>
            </w:tcMar>
            <w:vAlign w:val="bottom"/>
          </w:tcPr>
          <w:p w14:paraId="60F0986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91319EF" w14:textId="77777777" w:rsidR="00FC548F" w:rsidRDefault="00FC548F"/>
        </w:tc>
        <w:tc>
          <w:tcPr>
            <w:tcW w:w="1289" w:type="dxa"/>
            <w:tcBorders>
              <w:top w:val="nil"/>
              <w:left w:val="nil"/>
              <w:bottom w:val="nil"/>
              <w:right w:val="nil"/>
            </w:tcBorders>
            <w:tcMar>
              <w:left w:w="0" w:type="dxa"/>
              <w:right w:w="0" w:type="dxa"/>
            </w:tcMar>
            <w:vAlign w:val="bottom"/>
          </w:tcPr>
          <w:p w14:paraId="3CD6A4FD" w14:textId="77777777" w:rsidR="00FC548F" w:rsidRDefault="00000000">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11845C79" w14:textId="77777777" w:rsidR="00FC548F" w:rsidRDefault="00FC548F"/>
        </w:tc>
        <w:tc>
          <w:tcPr>
            <w:tcW w:w="1289" w:type="dxa"/>
            <w:tcBorders>
              <w:top w:val="nil"/>
              <w:left w:val="nil"/>
              <w:bottom w:val="nil"/>
              <w:right w:val="nil"/>
            </w:tcBorders>
            <w:tcMar>
              <w:left w:w="0" w:type="dxa"/>
              <w:right w:w="0" w:type="dxa"/>
            </w:tcMar>
            <w:vAlign w:val="bottom"/>
          </w:tcPr>
          <w:p w14:paraId="1DDC4A47" w14:textId="77777777" w:rsidR="00FC548F" w:rsidRDefault="00000000">
            <w:pPr>
              <w:pStyle w:val="AccurriTableheaderinsubtable"/>
              <w:keepNext/>
            </w:pPr>
            <w:r>
              <w:rPr>
                <w:lang w:val="en-AU"/>
              </w:rPr>
              <w:t>Foreign</w:t>
            </w:r>
          </w:p>
        </w:tc>
        <w:tc>
          <w:tcPr>
            <w:tcW w:w="60" w:type="dxa"/>
            <w:tcBorders>
              <w:top w:val="nil"/>
              <w:left w:val="nil"/>
              <w:bottom w:val="nil"/>
              <w:right w:val="nil"/>
            </w:tcBorders>
            <w:tcMar>
              <w:left w:w="0" w:type="dxa"/>
              <w:right w:w="0" w:type="dxa"/>
            </w:tcMar>
          </w:tcPr>
          <w:p w14:paraId="271A41BD" w14:textId="77777777" w:rsidR="00FC548F" w:rsidRDefault="00FC548F"/>
        </w:tc>
        <w:tc>
          <w:tcPr>
            <w:tcW w:w="1289" w:type="dxa"/>
            <w:tcBorders>
              <w:top w:val="nil"/>
              <w:left w:val="nil"/>
              <w:bottom w:val="nil"/>
              <w:right w:val="nil"/>
            </w:tcBorders>
            <w:tcMar>
              <w:left w:w="0" w:type="dxa"/>
              <w:right w:w="0" w:type="dxa"/>
            </w:tcMar>
            <w:vAlign w:val="bottom"/>
          </w:tcPr>
          <w:p w14:paraId="3558AF20" w14:textId="77777777" w:rsidR="00FC548F"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64332B2" w14:textId="77777777" w:rsidR="00FC548F" w:rsidRDefault="00FC548F"/>
        </w:tc>
        <w:tc>
          <w:tcPr>
            <w:tcW w:w="1289" w:type="dxa"/>
            <w:tcBorders>
              <w:top w:val="nil"/>
              <w:left w:val="nil"/>
              <w:bottom w:val="nil"/>
              <w:right w:val="nil"/>
            </w:tcBorders>
            <w:tcMar>
              <w:left w:w="0" w:type="dxa"/>
              <w:right w:w="0" w:type="dxa"/>
            </w:tcMar>
            <w:vAlign w:val="bottom"/>
          </w:tcPr>
          <w:p w14:paraId="7AFCA8DB" w14:textId="77777777" w:rsidR="00FC548F" w:rsidRDefault="00000000">
            <w:pPr>
              <w:pStyle w:val="AccurriTableheaderinsubtable"/>
              <w:keepNext/>
            </w:pPr>
            <w:r>
              <w:rPr>
                <w:lang w:val="en-AU"/>
              </w:rPr>
              <w:t> Insurance</w:t>
            </w:r>
          </w:p>
        </w:tc>
        <w:tc>
          <w:tcPr>
            <w:tcW w:w="60" w:type="dxa"/>
            <w:tcBorders>
              <w:top w:val="nil"/>
              <w:left w:val="nil"/>
              <w:bottom w:val="nil"/>
              <w:right w:val="nil"/>
            </w:tcBorders>
            <w:tcMar>
              <w:left w:w="0" w:type="dxa"/>
              <w:right w:w="0" w:type="dxa"/>
            </w:tcMar>
          </w:tcPr>
          <w:p w14:paraId="49E6E3BA" w14:textId="77777777" w:rsidR="00FC548F" w:rsidRDefault="00FC548F"/>
        </w:tc>
        <w:tc>
          <w:tcPr>
            <w:tcW w:w="1289" w:type="dxa"/>
            <w:tcBorders>
              <w:top w:val="nil"/>
              <w:left w:val="nil"/>
              <w:bottom w:val="nil"/>
              <w:right w:val="nil"/>
            </w:tcBorders>
            <w:tcMar>
              <w:left w:w="0" w:type="dxa"/>
              <w:right w:w="0" w:type="dxa"/>
            </w:tcMar>
            <w:vAlign w:val="bottom"/>
          </w:tcPr>
          <w:p w14:paraId="39BB2E50" w14:textId="77777777" w:rsidR="00FC548F" w:rsidRDefault="00FC548F">
            <w:pPr>
              <w:pStyle w:val="AccurriTableheaderinsubtable"/>
              <w:keepNext/>
            </w:pPr>
          </w:p>
        </w:tc>
      </w:tr>
      <w:tr w:rsidR="00FC548F" w14:paraId="3A551E82" w14:textId="77777777">
        <w:trPr>
          <w:cantSplit/>
          <w:tblHeader/>
        </w:trPr>
        <w:tc>
          <w:tcPr>
            <w:tcW w:w="4253" w:type="dxa"/>
            <w:tcBorders>
              <w:top w:val="nil"/>
              <w:left w:val="nil"/>
              <w:bottom w:val="nil"/>
              <w:right w:val="nil"/>
            </w:tcBorders>
            <w:tcMar>
              <w:left w:w="0" w:type="dxa"/>
              <w:right w:w="0" w:type="dxa"/>
            </w:tcMar>
            <w:vAlign w:val="bottom"/>
          </w:tcPr>
          <w:p w14:paraId="782E7F6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AD96FFA" w14:textId="77777777" w:rsidR="00FC548F" w:rsidRDefault="00FC548F"/>
        </w:tc>
        <w:tc>
          <w:tcPr>
            <w:tcW w:w="1289" w:type="dxa"/>
            <w:tcBorders>
              <w:top w:val="nil"/>
              <w:left w:val="nil"/>
              <w:bottom w:val="nil"/>
              <w:right w:val="nil"/>
            </w:tcBorders>
            <w:tcMar>
              <w:left w:w="0" w:type="dxa"/>
              <w:right w:w="0" w:type="dxa"/>
            </w:tcMar>
            <w:vAlign w:val="bottom"/>
          </w:tcPr>
          <w:p w14:paraId="72A98516" w14:textId="77777777" w:rsidR="00FC548F"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6C6390D4" w14:textId="77777777" w:rsidR="00FC548F" w:rsidRDefault="00FC548F"/>
        </w:tc>
        <w:tc>
          <w:tcPr>
            <w:tcW w:w="1289" w:type="dxa"/>
            <w:tcBorders>
              <w:top w:val="nil"/>
              <w:left w:val="nil"/>
              <w:bottom w:val="nil"/>
              <w:right w:val="nil"/>
            </w:tcBorders>
            <w:tcMar>
              <w:left w:w="0" w:type="dxa"/>
              <w:right w:w="0" w:type="dxa"/>
            </w:tcMar>
            <w:vAlign w:val="bottom"/>
          </w:tcPr>
          <w:p w14:paraId="42B80E53" w14:textId="77777777" w:rsidR="00FC548F" w:rsidRDefault="00000000">
            <w:pPr>
              <w:pStyle w:val="AccurriTableheaderinsubtable"/>
              <w:keepNext/>
            </w:pPr>
            <w:r>
              <w:rPr>
                <w:lang w:val="en-AU"/>
              </w:rPr>
              <w:t>currency</w:t>
            </w:r>
          </w:p>
        </w:tc>
        <w:tc>
          <w:tcPr>
            <w:tcW w:w="60" w:type="dxa"/>
            <w:tcBorders>
              <w:top w:val="nil"/>
              <w:left w:val="nil"/>
              <w:bottom w:val="nil"/>
              <w:right w:val="nil"/>
            </w:tcBorders>
            <w:tcMar>
              <w:left w:w="0" w:type="dxa"/>
              <w:right w:w="0" w:type="dxa"/>
            </w:tcMar>
          </w:tcPr>
          <w:p w14:paraId="2A0A62FD" w14:textId="77777777" w:rsidR="00FC548F" w:rsidRDefault="00FC548F"/>
        </w:tc>
        <w:tc>
          <w:tcPr>
            <w:tcW w:w="1289" w:type="dxa"/>
            <w:tcBorders>
              <w:top w:val="nil"/>
              <w:left w:val="nil"/>
              <w:bottom w:val="nil"/>
              <w:right w:val="nil"/>
            </w:tcBorders>
            <w:tcMar>
              <w:left w:w="0" w:type="dxa"/>
              <w:right w:w="0" w:type="dxa"/>
            </w:tcMar>
            <w:vAlign w:val="bottom"/>
          </w:tcPr>
          <w:p w14:paraId="6B845FC5" w14:textId="77777777" w:rsidR="00FC548F"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505AFCEE" w14:textId="77777777" w:rsidR="00FC548F" w:rsidRDefault="00FC548F"/>
        </w:tc>
        <w:tc>
          <w:tcPr>
            <w:tcW w:w="1289" w:type="dxa"/>
            <w:tcBorders>
              <w:top w:val="nil"/>
              <w:left w:val="nil"/>
              <w:bottom w:val="nil"/>
              <w:right w:val="nil"/>
            </w:tcBorders>
            <w:tcMar>
              <w:left w:w="0" w:type="dxa"/>
              <w:right w:w="0" w:type="dxa"/>
            </w:tcMar>
            <w:vAlign w:val="bottom"/>
          </w:tcPr>
          <w:p w14:paraId="4DA613BF" w14:textId="77777777" w:rsidR="00FC548F" w:rsidRDefault="00000000">
            <w:pPr>
              <w:pStyle w:val="AccurriTableheaderinsubtable"/>
              <w:keepNext/>
            </w:pPr>
            <w:r>
              <w:rPr>
                <w:lang w:val="en-AU"/>
              </w:rPr>
              <w:t>finance</w:t>
            </w:r>
          </w:p>
        </w:tc>
        <w:tc>
          <w:tcPr>
            <w:tcW w:w="60" w:type="dxa"/>
            <w:tcBorders>
              <w:top w:val="nil"/>
              <w:left w:val="nil"/>
              <w:bottom w:val="nil"/>
              <w:right w:val="nil"/>
            </w:tcBorders>
            <w:tcMar>
              <w:left w:w="0" w:type="dxa"/>
              <w:right w:w="0" w:type="dxa"/>
            </w:tcMar>
          </w:tcPr>
          <w:p w14:paraId="775065B1" w14:textId="77777777" w:rsidR="00FC548F" w:rsidRDefault="00FC548F"/>
        </w:tc>
        <w:tc>
          <w:tcPr>
            <w:tcW w:w="1289" w:type="dxa"/>
            <w:tcBorders>
              <w:top w:val="nil"/>
              <w:left w:val="nil"/>
              <w:bottom w:val="nil"/>
              <w:right w:val="nil"/>
            </w:tcBorders>
            <w:tcMar>
              <w:left w:w="0" w:type="dxa"/>
              <w:right w:w="0" w:type="dxa"/>
            </w:tcMar>
            <w:vAlign w:val="bottom"/>
          </w:tcPr>
          <w:p w14:paraId="625A394D" w14:textId="77777777" w:rsidR="00FC548F" w:rsidRDefault="00000000">
            <w:pPr>
              <w:pStyle w:val="AccurriTableheaderinsubtable"/>
              <w:keepNext/>
            </w:pPr>
            <w:r>
              <w:rPr>
                <w:lang w:val="en-AU"/>
              </w:rPr>
              <w:t>Total</w:t>
            </w:r>
          </w:p>
        </w:tc>
      </w:tr>
      <w:tr w:rsidR="00FC548F" w14:paraId="6D925C83" w14:textId="77777777">
        <w:trPr>
          <w:cantSplit/>
          <w:tblHeader/>
        </w:trPr>
        <w:tc>
          <w:tcPr>
            <w:tcW w:w="4253" w:type="dxa"/>
            <w:tcBorders>
              <w:top w:val="nil"/>
              <w:left w:val="nil"/>
              <w:bottom w:val="nil"/>
              <w:right w:val="nil"/>
            </w:tcBorders>
            <w:tcMar>
              <w:left w:w="0" w:type="dxa"/>
              <w:right w:w="0" w:type="dxa"/>
            </w:tcMar>
            <w:vAlign w:val="bottom"/>
          </w:tcPr>
          <w:p w14:paraId="6E802B67"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60E07E0" w14:textId="77777777" w:rsidR="00FC548F" w:rsidRDefault="00FC548F"/>
        </w:tc>
        <w:tc>
          <w:tcPr>
            <w:tcW w:w="1289" w:type="dxa"/>
            <w:tcBorders>
              <w:top w:val="nil"/>
              <w:left w:val="nil"/>
              <w:bottom w:val="nil"/>
              <w:right w:val="nil"/>
            </w:tcBorders>
            <w:tcMar>
              <w:left w:w="0" w:type="dxa"/>
              <w:right w:w="0" w:type="dxa"/>
            </w:tcMar>
            <w:vAlign w:val="bottom"/>
          </w:tcPr>
          <w:p w14:paraId="2351072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68C106C" w14:textId="77777777" w:rsidR="00FC548F" w:rsidRDefault="00FC548F"/>
        </w:tc>
        <w:tc>
          <w:tcPr>
            <w:tcW w:w="1289" w:type="dxa"/>
            <w:tcBorders>
              <w:top w:val="nil"/>
              <w:left w:val="nil"/>
              <w:bottom w:val="nil"/>
              <w:right w:val="nil"/>
            </w:tcBorders>
            <w:tcMar>
              <w:left w:w="0" w:type="dxa"/>
              <w:right w:w="0" w:type="dxa"/>
            </w:tcMar>
            <w:vAlign w:val="bottom"/>
          </w:tcPr>
          <w:p w14:paraId="765EF45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3D0D093" w14:textId="77777777" w:rsidR="00FC548F" w:rsidRDefault="00FC548F"/>
        </w:tc>
        <w:tc>
          <w:tcPr>
            <w:tcW w:w="1289" w:type="dxa"/>
            <w:tcBorders>
              <w:top w:val="nil"/>
              <w:left w:val="nil"/>
              <w:bottom w:val="nil"/>
              <w:right w:val="nil"/>
            </w:tcBorders>
            <w:tcMar>
              <w:left w:w="0" w:type="dxa"/>
              <w:right w:w="0" w:type="dxa"/>
            </w:tcMar>
            <w:vAlign w:val="bottom"/>
          </w:tcPr>
          <w:p w14:paraId="6CDE73F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D12A48B" w14:textId="77777777" w:rsidR="00FC548F" w:rsidRDefault="00FC548F"/>
        </w:tc>
        <w:tc>
          <w:tcPr>
            <w:tcW w:w="1289" w:type="dxa"/>
            <w:tcBorders>
              <w:top w:val="nil"/>
              <w:left w:val="nil"/>
              <w:bottom w:val="nil"/>
              <w:right w:val="nil"/>
            </w:tcBorders>
            <w:tcMar>
              <w:left w:w="0" w:type="dxa"/>
              <w:right w:w="0" w:type="dxa"/>
            </w:tcMar>
            <w:vAlign w:val="bottom"/>
          </w:tcPr>
          <w:p w14:paraId="3F3F20C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3D8E8D9" w14:textId="77777777" w:rsidR="00FC548F" w:rsidRDefault="00FC548F"/>
        </w:tc>
        <w:tc>
          <w:tcPr>
            <w:tcW w:w="1289" w:type="dxa"/>
            <w:tcBorders>
              <w:top w:val="nil"/>
              <w:left w:val="nil"/>
              <w:bottom w:val="nil"/>
              <w:right w:val="nil"/>
            </w:tcBorders>
            <w:tcMar>
              <w:left w:w="0" w:type="dxa"/>
              <w:right w:w="0" w:type="dxa"/>
            </w:tcMar>
            <w:vAlign w:val="bottom"/>
          </w:tcPr>
          <w:p w14:paraId="6369D161" w14:textId="77777777" w:rsidR="00FC548F" w:rsidRDefault="00000000">
            <w:pPr>
              <w:pStyle w:val="AccurriTableheaderinsubtable"/>
              <w:keepNext/>
            </w:pPr>
            <w:r>
              <w:rPr>
                <w:lang w:val="en-AU"/>
              </w:rPr>
              <w:t>CU'000</w:t>
            </w:r>
          </w:p>
        </w:tc>
      </w:tr>
      <w:tr w:rsidR="00FC548F" w14:paraId="233B9A02" w14:textId="77777777">
        <w:trPr>
          <w:cantSplit/>
          <w:tblHeader/>
        </w:trPr>
        <w:tc>
          <w:tcPr>
            <w:tcW w:w="4253" w:type="dxa"/>
            <w:tcBorders>
              <w:top w:val="nil"/>
              <w:left w:val="nil"/>
              <w:bottom w:val="nil"/>
              <w:right w:val="nil"/>
            </w:tcBorders>
            <w:tcMar>
              <w:left w:w="0" w:type="dxa"/>
              <w:right w:w="0" w:type="dxa"/>
            </w:tcMar>
            <w:vAlign w:val="bottom"/>
          </w:tcPr>
          <w:p w14:paraId="22F40B7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768DA6E" w14:textId="77777777" w:rsidR="00FC548F" w:rsidRDefault="00FC548F"/>
        </w:tc>
        <w:tc>
          <w:tcPr>
            <w:tcW w:w="1289" w:type="dxa"/>
            <w:tcBorders>
              <w:top w:val="nil"/>
              <w:left w:val="nil"/>
              <w:bottom w:val="nil"/>
              <w:right w:val="nil"/>
            </w:tcBorders>
            <w:tcMar>
              <w:left w:w="0" w:type="dxa"/>
              <w:right w:w="0" w:type="dxa"/>
            </w:tcMar>
            <w:vAlign w:val="bottom"/>
          </w:tcPr>
          <w:p w14:paraId="5C906DA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BCB6248" w14:textId="77777777" w:rsidR="00FC548F" w:rsidRDefault="00FC548F"/>
        </w:tc>
        <w:tc>
          <w:tcPr>
            <w:tcW w:w="1289" w:type="dxa"/>
            <w:tcBorders>
              <w:top w:val="nil"/>
              <w:left w:val="nil"/>
              <w:bottom w:val="nil"/>
              <w:right w:val="nil"/>
            </w:tcBorders>
            <w:tcMar>
              <w:left w:w="0" w:type="dxa"/>
              <w:right w:w="0" w:type="dxa"/>
            </w:tcMar>
            <w:vAlign w:val="bottom"/>
          </w:tcPr>
          <w:p w14:paraId="348629F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A05B3D7" w14:textId="77777777" w:rsidR="00FC548F" w:rsidRDefault="00FC548F"/>
        </w:tc>
        <w:tc>
          <w:tcPr>
            <w:tcW w:w="1289" w:type="dxa"/>
            <w:tcBorders>
              <w:top w:val="nil"/>
              <w:left w:val="nil"/>
              <w:bottom w:val="nil"/>
              <w:right w:val="nil"/>
            </w:tcBorders>
            <w:tcMar>
              <w:left w:w="0" w:type="dxa"/>
              <w:right w:w="0" w:type="dxa"/>
            </w:tcMar>
            <w:vAlign w:val="bottom"/>
          </w:tcPr>
          <w:p w14:paraId="67D10C4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9D10371" w14:textId="77777777" w:rsidR="00FC548F" w:rsidRDefault="00FC548F"/>
        </w:tc>
        <w:tc>
          <w:tcPr>
            <w:tcW w:w="1289" w:type="dxa"/>
            <w:tcBorders>
              <w:top w:val="nil"/>
              <w:left w:val="nil"/>
              <w:bottom w:val="nil"/>
              <w:right w:val="nil"/>
            </w:tcBorders>
            <w:tcMar>
              <w:left w:w="0" w:type="dxa"/>
              <w:right w:w="0" w:type="dxa"/>
            </w:tcMar>
            <w:vAlign w:val="bottom"/>
          </w:tcPr>
          <w:p w14:paraId="427DE55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2D4D60E" w14:textId="77777777" w:rsidR="00FC548F" w:rsidRDefault="00FC548F"/>
        </w:tc>
        <w:tc>
          <w:tcPr>
            <w:tcW w:w="1289" w:type="dxa"/>
            <w:tcBorders>
              <w:top w:val="nil"/>
              <w:left w:val="nil"/>
              <w:bottom w:val="nil"/>
              <w:right w:val="nil"/>
            </w:tcBorders>
            <w:tcMar>
              <w:left w:w="0" w:type="dxa"/>
              <w:right w:w="0" w:type="dxa"/>
            </w:tcMar>
            <w:vAlign w:val="bottom"/>
          </w:tcPr>
          <w:p w14:paraId="6A24DCE8" w14:textId="77777777" w:rsidR="00FC548F" w:rsidRDefault="00FC548F">
            <w:pPr>
              <w:pStyle w:val="AccurriTableheaderinsubtable"/>
              <w:keepNext/>
            </w:pPr>
          </w:p>
        </w:tc>
      </w:tr>
      <w:tr w:rsidR="00FC548F" w14:paraId="6AF827C6" w14:textId="77777777">
        <w:tc>
          <w:tcPr>
            <w:tcW w:w="4253" w:type="dxa"/>
            <w:tcBorders>
              <w:top w:val="nil"/>
              <w:left w:val="nil"/>
              <w:bottom w:val="nil"/>
              <w:right w:val="nil"/>
            </w:tcBorders>
            <w:tcMar>
              <w:left w:w="0" w:type="dxa"/>
              <w:right w:w="0" w:type="dxa"/>
            </w:tcMar>
            <w:vAlign w:val="bottom"/>
          </w:tcPr>
          <w:p w14:paraId="408FFD84"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6EFD9308" w14:textId="77777777" w:rsidR="00FC548F" w:rsidRDefault="00FC548F"/>
        </w:tc>
        <w:tc>
          <w:tcPr>
            <w:tcW w:w="1289" w:type="dxa"/>
            <w:tcBorders>
              <w:top w:val="nil"/>
              <w:left w:val="nil"/>
              <w:bottom w:val="nil"/>
              <w:right w:val="nil"/>
            </w:tcBorders>
            <w:tcMar>
              <w:left w:w="0" w:type="dxa"/>
              <w:right w:w="60" w:type="dxa"/>
            </w:tcMar>
            <w:vAlign w:val="bottom"/>
          </w:tcPr>
          <w:p w14:paraId="10FE9132" w14:textId="77777777" w:rsidR="00FC548F" w:rsidRDefault="00000000">
            <w:pPr>
              <w:pStyle w:val="AccurriTablenumericvalues"/>
              <w:keepNext/>
            </w:pPr>
            <w:r>
              <w:rPr>
                <w:lang w:val="en-AU"/>
              </w:rPr>
              <w:t>796</w:t>
            </w:r>
          </w:p>
        </w:tc>
        <w:tc>
          <w:tcPr>
            <w:tcW w:w="60" w:type="dxa"/>
            <w:tcBorders>
              <w:top w:val="nil"/>
              <w:left w:val="nil"/>
              <w:bottom w:val="nil"/>
              <w:right w:val="nil"/>
            </w:tcBorders>
            <w:tcMar>
              <w:left w:w="0" w:type="dxa"/>
              <w:right w:w="0" w:type="dxa"/>
            </w:tcMar>
          </w:tcPr>
          <w:p w14:paraId="1114E53D" w14:textId="77777777" w:rsidR="00FC548F" w:rsidRDefault="00FC548F"/>
        </w:tc>
        <w:tc>
          <w:tcPr>
            <w:tcW w:w="1289" w:type="dxa"/>
            <w:tcBorders>
              <w:top w:val="nil"/>
              <w:left w:val="nil"/>
              <w:bottom w:val="nil"/>
              <w:right w:val="nil"/>
            </w:tcBorders>
            <w:tcMar>
              <w:left w:w="0" w:type="dxa"/>
              <w:right w:w="0" w:type="dxa"/>
            </w:tcMar>
            <w:vAlign w:val="bottom"/>
          </w:tcPr>
          <w:p w14:paraId="69AAFFDE" w14:textId="77777777" w:rsidR="00FC548F" w:rsidRDefault="00000000">
            <w:pPr>
              <w:pStyle w:val="AccurriTablenumericvalues"/>
              <w:keepNext/>
            </w:pPr>
            <w:r>
              <w:rPr>
                <w:lang w:val="en-AU"/>
              </w:rPr>
              <w:t>(294)</w:t>
            </w:r>
          </w:p>
        </w:tc>
        <w:tc>
          <w:tcPr>
            <w:tcW w:w="60" w:type="dxa"/>
            <w:tcBorders>
              <w:top w:val="nil"/>
              <w:left w:val="nil"/>
              <w:bottom w:val="nil"/>
              <w:right w:val="nil"/>
            </w:tcBorders>
            <w:tcMar>
              <w:left w:w="0" w:type="dxa"/>
              <w:right w:w="0" w:type="dxa"/>
            </w:tcMar>
          </w:tcPr>
          <w:p w14:paraId="6026D604" w14:textId="77777777" w:rsidR="00FC548F" w:rsidRDefault="00FC548F"/>
        </w:tc>
        <w:tc>
          <w:tcPr>
            <w:tcW w:w="1289" w:type="dxa"/>
            <w:tcBorders>
              <w:top w:val="nil"/>
              <w:left w:val="nil"/>
              <w:bottom w:val="nil"/>
              <w:right w:val="nil"/>
            </w:tcBorders>
            <w:tcMar>
              <w:left w:w="0" w:type="dxa"/>
              <w:right w:w="0" w:type="dxa"/>
            </w:tcMar>
            <w:vAlign w:val="bottom"/>
          </w:tcPr>
          <w:p w14:paraId="4CED46A5"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45BC170F" w14:textId="77777777" w:rsidR="00FC548F" w:rsidRDefault="00FC548F"/>
        </w:tc>
        <w:tc>
          <w:tcPr>
            <w:tcW w:w="1289" w:type="dxa"/>
            <w:tcBorders>
              <w:top w:val="nil"/>
              <w:left w:val="nil"/>
              <w:bottom w:val="nil"/>
              <w:right w:val="nil"/>
            </w:tcBorders>
            <w:tcMar>
              <w:left w:w="0" w:type="dxa"/>
              <w:right w:w="0" w:type="dxa"/>
            </w:tcMar>
            <w:vAlign w:val="bottom"/>
          </w:tcPr>
          <w:p w14:paraId="5BCD8299" w14:textId="77777777" w:rsidR="00FC548F" w:rsidRDefault="00000000">
            <w:pPr>
              <w:pStyle w:val="AccurriTablenumericvalues"/>
              <w:keepNext/>
            </w:pPr>
            <w:r>
              <w:rPr>
                <w:lang w:val="en-AU"/>
              </w:rPr>
              <w:t>(1,279)</w:t>
            </w:r>
          </w:p>
        </w:tc>
        <w:tc>
          <w:tcPr>
            <w:tcW w:w="60" w:type="dxa"/>
            <w:tcBorders>
              <w:top w:val="nil"/>
              <w:left w:val="nil"/>
              <w:bottom w:val="nil"/>
              <w:right w:val="nil"/>
            </w:tcBorders>
            <w:tcMar>
              <w:left w:w="0" w:type="dxa"/>
              <w:right w:w="0" w:type="dxa"/>
            </w:tcMar>
          </w:tcPr>
          <w:p w14:paraId="761813DA" w14:textId="77777777" w:rsidR="00FC548F" w:rsidRDefault="00FC548F"/>
        </w:tc>
        <w:tc>
          <w:tcPr>
            <w:tcW w:w="1289" w:type="dxa"/>
            <w:tcBorders>
              <w:top w:val="nil"/>
              <w:left w:val="nil"/>
              <w:bottom w:val="nil"/>
              <w:right w:val="nil"/>
            </w:tcBorders>
            <w:tcMar>
              <w:left w:w="0" w:type="dxa"/>
              <w:right w:w="0" w:type="dxa"/>
            </w:tcMar>
            <w:vAlign w:val="bottom"/>
          </w:tcPr>
          <w:p w14:paraId="14BE7E18" w14:textId="77777777" w:rsidR="00FC548F" w:rsidRDefault="00000000">
            <w:pPr>
              <w:pStyle w:val="AccurriTablenumericvalues"/>
              <w:keepNext/>
            </w:pPr>
            <w:r>
              <w:rPr>
                <w:lang w:val="en-AU"/>
              </w:rPr>
              <w:t>(825)</w:t>
            </w:r>
          </w:p>
        </w:tc>
      </w:tr>
      <w:tr w:rsidR="00FC548F" w14:paraId="372F02C1" w14:textId="77777777">
        <w:tc>
          <w:tcPr>
            <w:tcW w:w="4253" w:type="dxa"/>
            <w:tcBorders>
              <w:top w:val="nil"/>
              <w:left w:val="nil"/>
              <w:bottom w:val="nil"/>
              <w:right w:val="nil"/>
            </w:tcBorders>
            <w:tcMar>
              <w:left w:w="0" w:type="dxa"/>
              <w:right w:w="0" w:type="dxa"/>
            </w:tcMar>
            <w:vAlign w:val="bottom"/>
          </w:tcPr>
          <w:p w14:paraId="4D1AB497" w14:textId="77777777" w:rsidR="00FC548F"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148EE0CC" w14:textId="77777777" w:rsidR="00FC548F" w:rsidRDefault="00FC548F"/>
        </w:tc>
        <w:tc>
          <w:tcPr>
            <w:tcW w:w="1289" w:type="dxa"/>
            <w:tcBorders>
              <w:top w:val="nil"/>
              <w:left w:val="nil"/>
              <w:bottom w:val="nil"/>
              <w:right w:val="nil"/>
            </w:tcBorders>
            <w:tcMar>
              <w:left w:w="0" w:type="dxa"/>
              <w:right w:w="60" w:type="dxa"/>
            </w:tcMar>
            <w:vAlign w:val="bottom"/>
          </w:tcPr>
          <w:p w14:paraId="4852A0B7" w14:textId="77777777" w:rsidR="00FC548F" w:rsidRDefault="00000000">
            <w:pPr>
              <w:pStyle w:val="AccurriTablenumericvalues"/>
              <w:keepNext/>
            </w:pPr>
            <w:r>
              <w:rPr>
                <w:lang w:val="en-AU"/>
              </w:rPr>
              <w:t>1,516</w:t>
            </w:r>
          </w:p>
        </w:tc>
        <w:tc>
          <w:tcPr>
            <w:tcW w:w="60" w:type="dxa"/>
            <w:tcBorders>
              <w:top w:val="nil"/>
              <w:left w:val="nil"/>
              <w:bottom w:val="nil"/>
              <w:right w:val="nil"/>
            </w:tcBorders>
            <w:tcMar>
              <w:left w:w="0" w:type="dxa"/>
              <w:right w:w="0" w:type="dxa"/>
            </w:tcMar>
          </w:tcPr>
          <w:p w14:paraId="24EC6592" w14:textId="77777777" w:rsidR="00FC548F" w:rsidRDefault="00FC548F"/>
        </w:tc>
        <w:tc>
          <w:tcPr>
            <w:tcW w:w="1289" w:type="dxa"/>
            <w:tcBorders>
              <w:top w:val="nil"/>
              <w:left w:val="nil"/>
              <w:bottom w:val="nil"/>
              <w:right w:val="nil"/>
            </w:tcBorders>
            <w:tcMar>
              <w:left w:w="0" w:type="dxa"/>
              <w:right w:w="60" w:type="dxa"/>
            </w:tcMar>
            <w:vAlign w:val="bottom"/>
          </w:tcPr>
          <w:p w14:paraId="1C016AC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694A59" w14:textId="77777777" w:rsidR="00FC548F" w:rsidRDefault="00FC548F"/>
        </w:tc>
        <w:tc>
          <w:tcPr>
            <w:tcW w:w="1289" w:type="dxa"/>
            <w:tcBorders>
              <w:top w:val="nil"/>
              <w:left w:val="nil"/>
              <w:bottom w:val="nil"/>
              <w:right w:val="nil"/>
            </w:tcBorders>
            <w:tcMar>
              <w:left w:w="0" w:type="dxa"/>
              <w:right w:w="0" w:type="dxa"/>
            </w:tcMar>
            <w:vAlign w:val="bottom"/>
          </w:tcPr>
          <w:p w14:paraId="4B56292C" w14:textId="77777777" w:rsidR="00FC548F"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43766C1A" w14:textId="77777777" w:rsidR="00FC548F" w:rsidRDefault="00FC548F"/>
        </w:tc>
        <w:tc>
          <w:tcPr>
            <w:tcW w:w="1289" w:type="dxa"/>
            <w:tcBorders>
              <w:top w:val="nil"/>
              <w:left w:val="nil"/>
              <w:bottom w:val="nil"/>
              <w:right w:val="nil"/>
            </w:tcBorders>
            <w:tcMar>
              <w:left w:w="0" w:type="dxa"/>
              <w:right w:w="60" w:type="dxa"/>
            </w:tcMar>
            <w:vAlign w:val="bottom"/>
          </w:tcPr>
          <w:p w14:paraId="311E099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62F87D" w14:textId="77777777" w:rsidR="00FC548F" w:rsidRDefault="00FC548F"/>
        </w:tc>
        <w:tc>
          <w:tcPr>
            <w:tcW w:w="1289" w:type="dxa"/>
            <w:tcBorders>
              <w:top w:val="nil"/>
              <w:left w:val="nil"/>
              <w:bottom w:val="nil"/>
              <w:right w:val="nil"/>
            </w:tcBorders>
            <w:tcMar>
              <w:left w:w="0" w:type="dxa"/>
              <w:right w:w="60" w:type="dxa"/>
            </w:tcMar>
            <w:vAlign w:val="bottom"/>
          </w:tcPr>
          <w:p w14:paraId="37E3BF4F" w14:textId="77777777" w:rsidR="00FC548F" w:rsidRDefault="00000000">
            <w:pPr>
              <w:pStyle w:val="AccurriTablenumericvalues"/>
              <w:keepNext/>
            </w:pPr>
            <w:r>
              <w:rPr>
                <w:lang w:val="en-AU"/>
              </w:rPr>
              <w:t>1,478</w:t>
            </w:r>
          </w:p>
        </w:tc>
      </w:tr>
      <w:tr w:rsidR="00FC548F" w14:paraId="6335E403" w14:textId="77777777">
        <w:tc>
          <w:tcPr>
            <w:tcW w:w="4253" w:type="dxa"/>
            <w:tcBorders>
              <w:top w:val="nil"/>
              <w:left w:val="nil"/>
              <w:bottom w:val="nil"/>
              <w:right w:val="nil"/>
            </w:tcBorders>
            <w:tcMar>
              <w:left w:w="0" w:type="dxa"/>
              <w:right w:w="0" w:type="dxa"/>
            </w:tcMar>
            <w:vAlign w:val="bottom"/>
          </w:tcPr>
          <w:p w14:paraId="218983C7" w14:textId="77777777" w:rsidR="00FC548F"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3911EB8" w14:textId="77777777" w:rsidR="00FC548F" w:rsidRDefault="00FC548F"/>
        </w:tc>
        <w:tc>
          <w:tcPr>
            <w:tcW w:w="1289" w:type="dxa"/>
            <w:tcBorders>
              <w:top w:val="nil"/>
              <w:left w:val="nil"/>
              <w:bottom w:val="nil"/>
              <w:right w:val="nil"/>
            </w:tcBorders>
            <w:tcMar>
              <w:left w:w="0" w:type="dxa"/>
              <w:right w:w="0" w:type="dxa"/>
            </w:tcMar>
            <w:vAlign w:val="bottom"/>
          </w:tcPr>
          <w:p w14:paraId="61543FE0" w14:textId="77777777" w:rsidR="00FC548F" w:rsidRDefault="00000000">
            <w:pPr>
              <w:pStyle w:val="AccurriTablenumericvalues"/>
              <w:keepNext/>
            </w:pPr>
            <w:r>
              <w:rPr>
                <w:lang w:val="en-AU"/>
              </w:rPr>
              <w:t>(455)</w:t>
            </w:r>
          </w:p>
        </w:tc>
        <w:tc>
          <w:tcPr>
            <w:tcW w:w="60" w:type="dxa"/>
            <w:tcBorders>
              <w:top w:val="nil"/>
              <w:left w:val="nil"/>
              <w:bottom w:val="nil"/>
              <w:right w:val="nil"/>
            </w:tcBorders>
            <w:tcMar>
              <w:left w:w="0" w:type="dxa"/>
              <w:right w:w="0" w:type="dxa"/>
            </w:tcMar>
          </w:tcPr>
          <w:p w14:paraId="782355B4" w14:textId="77777777" w:rsidR="00FC548F" w:rsidRDefault="00FC548F"/>
        </w:tc>
        <w:tc>
          <w:tcPr>
            <w:tcW w:w="1289" w:type="dxa"/>
            <w:tcBorders>
              <w:top w:val="nil"/>
              <w:left w:val="nil"/>
              <w:bottom w:val="nil"/>
              <w:right w:val="nil"/>
            </w:tcBorders>
            <w:tcMar>
              <w:left w:w="0" w:type="dxa"/>
              <w:right w:w="60" w:type="dxa"/>
            </w:tcMar>
            <w:vAlign w:val="bottom"/>
          </w:tcPr>
          <w:p w14:paraId="7E9BD8B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D5EE46" w14:textId="77777777" w:rsidR="00FC548F" w:rsidRDefault="00FC548F"/>
        </w:tc>
        <w:tc>
          <w:tcPr>
            <w:tcW w:w="1289" w:type="dxa"/>
            <w:tcBorders>
              <w:top w:val="nil"/>
              <w:left w:val="nil"/>
              <w:bottom w:val="nil"/>
              <w:right w:val="nil"/>
            </w:tcBorders>
            <w:tcMar>
              <w:left w:w="0" w:type="dxa"/>
              <w:right w:w="60" w:type="dxa"/>
            </w:tcMar>
            <w:vAlign w:val="bottom"/>
          </w:tcPr>
          <w:p w14:paraId="1922CEC5"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67631F26" w14:textId="77777777" w:rsidR="00FC548F" w:rsidRDefault="00FC548F"/>
        </w:tc>
        <w:tc>
          <w:tcPr>
            <w:tcW w:w="1289" w:type="dxa"/>
            <w:tcBorders>
              <w:top w:val="nil"/>
              <w:left w:val="nil"/>
              <w:bottom w:val="nil"/>
              <w:right w:val="nil"/>
            </w:tcBorders>
            <w:tcMar>
              <w:left w:w="0" w:type="dxa"/>
              <w:right w:w="60" w:type="dxa"/>
            </w:tcMar>
            <w:vAlign w:val="bottom"/>
          </w:tcPr>
          <w:p w14:paraId="60AEEED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0E6A01" w14:textId="77777777" w:rsidR="00FC548F" w:rsidRDefault="00FC548F"/>
        </w:tc>
        <w:tc>
          <w:tcPr>
            <w:tcW w:w="1289" w:type="dxa"/>
            <w:tcBorders>
              <w:top w:val="nil"/>
              <w:left w:val="nil"/>
              <w:bottom w:val="nil"/>
              <w:right w:val="nil"/>
            </w:tcBorders>
            <w:tcMar>
              <w:left w:w="0" w:type="dxa"/>
              <w:right w:w="0" w:type="dxa"/>
            </w:tcMar>
            <w:vAlign w:val="bottom"/>
          </w:tcPr>
          <w:p w14:paraId="6E057A68" w14:textId="77777777" w:rsidR="00FC548F" w:rsidRDefault="00000000">
            <w:pPr>
              <w:pStyle w:val="AccurriTablenumericvalues"/>
              <w:keepNext/>
            </w:pPr>
            <w:r>
              <w:rPr>
                <w:lang w:val="en-AU"/>
              </w:rPr>
              <w:t>(444)</w:t>
            </w:r>
          </w:p>
        </w:tc>
      </w:tr>
      <w:tr w:rsidR="00FC548F" w14:paraId="0794CE25" w14:textId="77777777">
        <w:tc>
          <w:tcPr>
            <w:tcW w:w="4253" w:type="dxa"/>
            <w:tcBorders>
              <w:top w:val="nil"/>
              <w:left w:val="nil"/>
              <w:bottom w:val="nil"/>
              <w:right w:val="nil"/>
            </w:tcBorders>
            <w:tcMar>
              <w:left w:w="0" w:type="dxa"/>
              <w:right w:w="0" w:type="dxa"/>
            </w:tcMar>
            <w:vAlign w:val="bottom"/>
          </w:tcPr>
          <w:p w14:paraId="2579273A" w14:textId="77777777" w:rsidR="00FC548F"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33E29145" w14:textId="77777777" w:rsidR="00FC548F" w:rsidRDefault="00FC548F"/>
        </w:tc>
        <w:tc>
          <w:tcPr>
            <w:tcW w:w="1289" w:type="dxa"/>
            <w:tcBorders>
              <w:top w:val="nil"/>
              <w:left w:val="nil"/>
              <w:bottom w:val="nil"/>
              <w:right w:val="nil"/>
            </w:tcBorders>
            <w:tcMar>
              <w:left w:w="0" w:type="dxa"/>
              <w:right w:w="60" w:type="dxa"/>
            </w:tcMar>
            <w:vAlign w:val="bottom"/>
          </w:tcPr>
          <w:p w14:paraId="15EBDC8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792149" w14:textId="77777777" w:rsidR="00FC548F" w:rsidRDefault="00FC548F"/>
        </w:tc>
        <w:tc>
          <w:tcPr>
            <w:tcW w:w="1289" w:type="dxa"/>
            <w:tcBorders>
              <w:top w:val="nil"/>
              <w:left w:val="nil"/>
              <w:bottom w:val="nil"/>
              <w:right w:val="nil"/>
            </w:tcBorders>
            <w:tcMar>
              <w:left w:w="0" w:type="dxa"/>
              <w:right w:w="0" w:type="dxa"/>
            </w:tcMar>
            <w:vAlign w:val="bottom"/>
          </w:tcPr>
          <w:p w14:paraId="05FE9E01" w14:textId="77777777" w:rsidR="00FC548F" w:rsidRDefault="00000000">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14002D7C" w14:textId="77777777" w:rsidR="00FC548F" w:rsidRDefault="00FC548F"/>
        </w:tc>
        <w:tc>
          <w:tcPr>
            <w:tcW w:w="1289" w:type="dxa"/>
            <w:tcBorders>
              <w:top w:val="nil"/>
              <w:left w:val="nil"/>
              <w:bottom w:val="nil"/>
              <w:right w:val="nil"/>
            </w:tcBorders>
            <w:tcMar>
              <w:left w:w="0" w:type="dxa"/>
              <w:right w:w="60" w:type="dxa"/>
            </w:tcMar>
            <w:vAlign w:val="bottom"/>
          </w:tcPr>
          <w:p w14:paraId="65DDAC7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2E1079" w14:textId="77777777" w:rsidR="00FC548F" w:rsidRDefault="00FC548F"/>
        </w:tc>
        <w:tc>
          <w:tcPr>
            <w:tcW w:w="1289" w:type="dxa"/>
            <w:tcBorders>
              <w:top w:val="nil"/>
              <w:left w:val="nil"/>
              <w:bottom w:val="nil"/>
              <w:right w:val="nil"/>
            </w:tcBorders>
            <w:tcMar>
              <w:left w:w="0" w:type="dxa"/>
              <w:right w:w="60" w:type="dxa"/>
            </w:tcMar>
            <w:vAlign w:val="bottom"/>
          </w:tcPr>
          <w:p w14:paraId="763AB11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A9D0D2" w14:textId="77777777" w:rsidR="00FC548F" w:rsidRDefault="00FC548F"/>
        </w:tc>
        <w:tc>
          <w:tcPr>
            <w:tcW w:w="1289" w:type="dxa"/>
            <w:tcBorders>
              <w:top w:val="nil"/>
              <w:left w:val="nil"/>
              <w:bottom w:val="nil"/>
              <w:right w:val="nil"/>
            </w:tcBorders>
            <w:tcMar>
              <w:left w:w="0" w:type="dxa"/>
              <w:right w:w="0" w:type="dxa"/>
            </w:tcMar>
            <w:vAlign w:val="bottom"/>
          </w:tcPr>
          <w:p w14:paraId="41BCEB1F" w14:textId="77777777" w:rsidR="00FC548F" w:rsidRDefault="00000000">
            <w:pPr>
              <w:pStyle w:val="AccurriTablenumericvalues"/>
              <w:keepNext/>
            </w:pPr>
            <w:r>
              <w:rPr>
                <w:lang w:val="en-AU"/>
              </w:rPr>
              <w:t>(218)</w:t>
            </w:r>
          </w:p>
        </w:tc>
      </w:tr>
      <w:tr w:rsidR="00FC548F" w14:paraId="7EA6BC54" w14:textId="77777777">
        <w:tc>
          <w:tcPr>
            <w:tcW w:w="4253" w:type="dxa"/>
            <w:tcBorders>
              <w:top w:val="nil"/>
              <w:left w:val="nil"/>
              <w:bottom w:val="nil"/>
              <w:right w:val="nil"/>
            </w:tcBorders>
            <w:tcMar>
              <w:left w:w="0" w:type="dxa"/>
              <w:right w:w="0" w:type="dxa"/>
            </w:tcMar>
            <w:vAlign w:val="bottom"/>
          </w:tcPr>
          <w:p w14:paraId="72B518A9" w14:textId="77777777" w:rsidR="00FC548F" w:rsidRDefault="00000000">
            <w:pPr>
              <w:pStyle w:val="AccurriTabletextvalues"/>
              <w:keepNext/>
              <w:jc w:val="left"/>
            </w:pPr>
            <w:r>
              <w:rPr>
                <w:lang w:val="en-AU"/>
              </w:rPr>
              <w:t>Net finance expense</w:t>
            </w:r>
          </w:p>
        </w:tc>
        <w:tc>
          <w:tcPr>
            <w:tcW w:w="60" w:type="dxa"/>
            <w:tcBorders>
              <w:top w:val="nil"/>
              <w:left w:val="nil"/>
              <w:bottom w:val="nil"/>
              <w:right w:val="nil"/>
            </w:tcBorders>
            <w:tcMar>
              <w:left w:w="0" w:type="dxa"/>
              <w:right w:w="0" w:type="dxa"/>
            </w:tcMar>
          </w:tcPr>
          <w:p w14:paraId="28800694" w14:textId="77777777" w:rsidR="00FC548F" w:rsidRDefault="00FC548F"/>
        </w:tc>
        <w:tc>
          <w:tcPr>
            <w:tcW w:w="1289" w:type="dxa"/>
            <w:tcBorders>
              <w:top w:val="nil"/>
              <w:left w:val="nil"/>
              <w:bottom w:val="nil"/>
              <w:right w:val="nil"/>
            </w:tcBorders>
            <w:tcMar>
              <w:left w:w="0" w:type="dxa"/>
              <w:right w:w="60" w:type="dxa"/>
            </w:tcMar>
            <w:vAlign w:val="bottom"/>
          </w:tcPr>
          <w:p w14:paraId="528926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A6E653" w14:textId="77777777" w:rsidR="00FC548F" w:rsidRDefault="00FC548F"/>
        </w:tc>
        <w:tc>
          <w:tcPr>
            <w:tcW w:w="1289" w:type="dxa"/>
            <w:tcBorders>
              <w:top w:val="nil"/>
              <w:left w:val="nil"/>
              <w:bottom w:val="nil"/>
              <w:right w:val="nil"/>
            </w:tcBorders>
            <w:tcMar>
              <w:left w:w="0" w:type="dxa"/>
              <w:right w:w="60" w:type="dxa"/>
            </w:tcMar>
            <w:vAlign w:val="bottom"/>
          </w:tcPr>
          <w:p w14:paraId="07DF000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0FF7F7" w14:textId="77777777" w:rsidR="00FC548F" w:rsidRDefault="00FC548F"/>
        </w:tc>
        <w:tc>
          <w:tcPr>
            <w:tcW w:w="1289" w:type="dxa"/>
            <w:tcBorders>
              <w:top w:val="nil"/>
              <w:left w:val="nil"/>
              <w:bottom w:val="nil"/>
              <w:right w:val="nil"/>
            </w:tcBorders>
            <w:tcMar>
              <w:left w:w="0" w:type="dxa"/>
              <w:right w:w="60" w:type="dxa"/>
            </w:tcMar>
            <w:vAlign w:val="bottom"/>
          </w:tcPr>
          <w:p w14:paraId="2CA86AC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1599BA" w14:textId="77777777" w:rsidR="00FC548F" w:rsidRDefault="00FC548F"/>
        </w:tc>
        <w:tc>
          <w:tcPr>
            <w:tcW w:w="1289" w:type="dxa"/>
            <w:tcBorders>
              <w:top w:val="nil"/>
              <w:left w:val="nil"/>
              <w:bottom w:val="nil"/>
              <w:right w:val="nil"/>
            </w:tcBorders>
            <w:tcMar>
              <w:left w:w="0" w:type="dxa"/>
              <w:right w:w="0" w:type="dxa"/>
            </w:tcMar>
            <w:vAlign w:val="bottom"/>
          </w:tcPr>
          <w:p w14:paraId="5BB7664F" w14:textId="77777777" w:rsidR="00FC548F" w:rsidRDefault="00000000">
            <w:pPr>
              <w:pStyle w:val="AccurriTablenumericvalues"/>
              <w:keepNext/>
            </w:pPr>
            <w:r>
              <w:rPr>
                <w:lang w:val="en-AU"/>
              </w:rPr>
              <w:t>(238)</w:t>
            </w:r>
          </w:p>
        </w:tc>
        <w:tc>
          <w:tcPr>
            <w:tcW w:w="60" w:type="dxa"/>
            <w:tcBorders>
              <w:top w:val="nil"/>
              <w:left w:val="nil"/>
              <w:bottom w:val="nil"/>
              <w:right w:val="nil"/>
            </w:tcBorders>
            <w:tcMar>
              <w:left w:w="0" w:type="dxa"/>
              <w:right w:w="0" w:type="dxa"/>
            </w:tcMar>
          </w:tcPr>
          <w:p w14:paraId="25DCDA90" w14:textId="77777777" w:rsidR="00FC548F" w:rsidRDefault="00FC548F"/>
        </w:tc>
        <w:tc>
          <w:tcPr>
            <w:tcW w:w="1289" w:type="dxa"/>
            <w:tcBorders>
              <w:top w:val="nil"/>
              <w:left w:val="nil"/>
              <w:bottom w:val="nil"/>
              <w:right w:val="nil"/>
            </w:tcBorders>
            <w:tcMar>
              <w:left w:w="0" w:type="dxa"/>
              <w:right w:w="0" w:type="dxa"/>
            </w:tcMar>
            <w:vAlign w:val="bottom"/>
          </w:tcPr>
          <w:p w14:paraId="24B99570" w14:textId="77777777" w:rsidR="00FC548F" w:rsidRDefault="00000000">
            <w:pPr>
              <w:pStyle w:val="AccurriTablenumericvalues"/>
              <w:keepNext/>
            </w:pPr>
            <w:r>
              <w:rPr>
                <w:lang w:val="en-AU"/>
              </w:rPr>
              <w:t>(238)</w:t>
            </w:r>
          </w:p>
        </w:tc>
      </w:tr>
      <w:tr w:rsidR="00FC548F" w14:paraId="4921C0E9" w14:textId="77777777">
        <w:tc>
          <w:tcPr>
            <w:tcW w:w="4253" w:type="dxa"/>
            <w:tcBorders>
              <w:top w:val="nil"/>
              <w:left w:val="nil"/>
              <w:bottom w:val="nil"/>
              <w:right w:val="nil"/>
            </w:tcBorders>
            <w:tcMar>
              <w:left w:w="0" w:type="dxa"/>
              <w:right w:w="0" w:type="dxa"/>
            </w:tcMar>
            <w:vAlign w:val="bottom"/>
          </w:tcPr>
          <w:p w14:paraId="5D93F02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F70078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DD31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C1514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257A6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96705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608D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27F80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63A1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4318C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197170" w14:textId="77777777" w:rsidR="00FC548F" w:rsidRDefault="00FC548F">
            <w:pPr>
              <w:pStyle w:val="AccurriTablenumericvalues"/>
              <w:keepNext/>
            </w:pPr>
          </w:p>
        </w:tc>
      </w:tr>
      <w:tr w:rsidR="00FC548F" w14:paraId="268BD57C" w14:textId="77777777">
        <w:tc>
          <w:tcPr>
            <w:tcW w:w="4253" w:type="dxa"/>
            <w:tcBorders>
              <w:top w:val="nil"/>
              <w:left w:val="nil"/>
              <w:bottom w:val="nil"/>
              <w:right w:val="nil"/>
            </w:tcBorders>
            <w:tcMar>
              <w:left w:w="0" w:type="dxa"/>
              <w:right w:w="0" w:type="dxa"/>
            </w:tcMar>
            <w:vAlign w:val="bottom"/>
          </w:tcPr>
          <w:p w14:paraId="2EF281CA"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2869DF60" w14:textId="77777777" w:rsidR="00FC548F" w:rsidRDefault="00FC548F"/>
        </w:tc>
        <w:tc>
          <w:tcPr>
            <w:tcW w:w="1289" w:type="dxa"/>
            <w:tcBorders>
              <w:top w:val="nil"/>
              <w:left w:val="nil"/>
              <w:bottom w:val="nil"/>
              <w:right w:val="nil"/>
            </w:tcBorders>
            <w:tcMar>
              <w:left w:w="0" w:type="dxa"/>
              <w:right w:w="60" w:type="dxa"/>
            </w:tcMar>
            <w:vAlign w:val="bottom"/>
          </w:tcPr>
          <w:p w14:paraId="00AB3A2C" w14:textId="77777777" w:rsidR="00FC548F" w:rsidRDefault="00000000">
            <w:pPr>
              <w:pStyle w:val="AccurriTablenumericvalues"/>
              <w:keepNext/>
            </w:pPr>
            <w:r>
              <w:rPr>
                <w:lang w:val="en-AU"/>
              </w:rPr>
              <w:t>1,857</w:t>
            </w:r>
          </w:p>
        </w:tc>
        <w:tc>
          <w:tcPr>
            <w:tcW w:w="60" w:type="dxa"/>
            <w:tcBorders>
              <w:top w:val="nil"/>
              <w:left w:val="nil"/>
              <w:bottom w:val="nil"/>
              <w:right w:val="nil"/>
            </w:tcBorders>
            <w:tcMar>
              <w:left w:w="0" w:type="dxa"/>
              <w:right w:w="0" w:type="dxa"/>
            </w:tcMar>
          </w:tcPr>
          <w:p w14:paraId="43E36AB9" w14:textId="77777777" w:rsidR="00FC548F" w:rsidRDefault="00FC548F"/>
        </w:tc>
        <w:tc>
          <w:tcPr>
            <w:tcW w:w="1289" w:type="dxa"/>
            <w:tcBorders>
              <w:top w:val="nil"/>
              <w:left w:val="nil"/>
              <w:bottom w:val="nil"/>
              <w:right w:val="nil"/>
            </w:tcBorders>
            <w:tcMar>
              <w:left w:w="0" w:type="dxa"/>
              <w:right w:w="0" w:type="dxa"/>
            </w:tcMar>
            <w:vAlign w:val="bottom"/>
          </w:tcPr>
          <w:p w14:paraId="068212A7" w14:textId="77777777" w:rsidR="00FC548F" w:rsidRDefault="00000000">
            <w:pPr>
              <w:pStyle w:val="AccurriTablenumericvalues"/>
              <w:keepNext/>
            </w:pPr>
            <w:r>
              <w:rPr>
                <w:lang w:val="en-AU"/>
              </w:rPr>
              <w:t>(512)</w:t>
            </w:r>
          </w:p>
        </w:tc>
        <w:tc>
          <w:tcPr>
            <w:tcW w:w="60" w:type="dxa"/>
            <w:tcBorders>
              <w:top w:val="nil"/>
              <w:left w:val="nil"/>
              <w:bottom w:val="nil"/>
              <w:right w:val="nil"/>
            </w:tcBorders>
            <w:tcMar>
              <w:left w:w="0" w:type="dxa"/>
              <w:right w:w="0" w:type="dxa"/>
            </w:tcMar>
          </w:tcPr>
          <w:p w14:paraId="47124EA2" w14:textId="77777777" w:rsidR="00FC548F" w:rsidRDefault="00FC548F"/>
        </w:tc>
        <w:tc>
          <w:tcPr>
            <w:tcW w:w="1289" w:type="dxa"/>
            <w:tcBorders>
              <w:top w:val="nil"/>
              <w:left w:val="nil"/>
              <w:bottom w:val="nil"/>
              <w:right w:val="nil"/>
            </w:tcBorders>
            <w:tcMar>
              <w:left w:w="0" w:type="dxa"/>
              <w:right w:w="0" w:type="dxa"/>
            </w:tcMar>
            <w:vAlign w:val="bottom"/>
          </w:tcPr>
          <w:p w14:paraId="245F7F02" w14:textId="77777777" w:rsidR="00FC548F"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7E98479D" w14:textId="77777777" w:rsidR="00FC548F" w:rsidRDefault="00FC548F"/>
        </w:tc>
        <w:tc>
          <w:tcPr>
            <w:tcW w:w="1289" w:type="dxa"/>
            <w:tcBorders>
              <w:top w:val="nil"/>
              <w:left w:val="nil"/>
              <w:bottom w:val="nil"/>
              <w:right w:val="nil"/>
            </w:tcBorders>
            <w:tcMar>
              <w:left w:w="0" w:type="dxa"/>
              <w:right w:w="0" w:type="dxa"/>
            </w:tcMar>
            <w:vAlign w:val="bottom"/>
          </w:tcPr>
          <w:p w14:paraId="330054B6" w14:textId="77777777" w:rsidR="00FC548F" w:rsidRDefault="00000000">
            <w:pPr>
              <w:pStyle w:val="AccurriTablenumericvalues"/>
              <w:keepNext/>
            </w:pPr>
            <w:r>
              <w:rPr>
                <w:lang w:val="en-AU"/>
              </w:rPr>
              <w:t>(1,517)</w:t>
            </w:r>
          </w:p>
        </w:tc>
        <w:tc>
          <w:tcPr>
            <w:tcW w:w="60" w:type="dxa"/>
            <w:tcBorders>
              <w:top w:val="nil"/>
              <w:left w:val="nil"/>
              <w:bottom w:val="nil"/>
              <w:right w:val="nil"/>
            </w:tcBorders>
            <w:tcMar>
              <w:left w:w="0" w:type="dxa"/>
              <w:right w:w="0" w:type="dxa"/>
            </w:tcMar>
          </w:tcPr>
          <w:p w14:paraId="2EBE9B91" w14:textId="77777777" w:rsidR="00FC548F" w:rsidRDefault="00FC548F"/>
        </w:tc>
        <w:tc>
          <w:tcPr>
            <w:tcW w:w="1289" w:type="dxa"/>
            <w:tcBorders>
              <w:top w:val="nil"/>
              <w:left w:val="nil"/>
              <w:bottom w:val="nil"/>
              <w:right w:val="nil"/>
            </w:tcBorders>
            <w:tcMar>
              <w:left w:w="0" w:type="dxa"/>
              <w:right w:w="0" w:type="dxa"/>
            </w:tcMar>
            <w:vAlign w:val="bottom"/>
          </w:tcPr>
          <w:p w14:paraId="6162CE29" w14:textId="77777777" w:rsidR="00FC548F" w:rsidRDefault="00000000">
            <w:pPr>
              <w:pStyle w:val="AccurriTablenumericvalues"/>
              <w:keepNext/>
            </w:pPr>
            <w:r>
              <w:rPr>
                <w:lang w:val="en-AU"/>
              </w:rPr>
              <w:t>(247)</w:t>
            </w:r>
          </w:p>
        </w:tc>
      </w:tr>
      <w:tr w:rsidR="00FC548F" w14:paraId="7BFC2C9F" w14:textId="77777777">
        <w:tc>
          <w:tcPr>
            <w:tcW w:w="4253" w:type="dxa"/>
            <w:tcBorders>
              <w:top w:val="nil"/>
              <w:left w:val="nil"/>
              <w:bottom w:val="nil"/>
              <w:right w:val="nil"/>
            </w:tcBorders>
            <w:tcMar>
              <w:left w:w="0" w:type="dxa"/>
              <w:right w:w="0" w:type="dxa"/>
            </w:tcMar>
            <w:vAlign w:val="bottom"/>
          </w:tcPr>
          <w:p w14:paraId="5D89C0AD" w14:textId="77777777" w:rsidR="00FC548F"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08B18365" w14:textId="77777777" w:rsidR="00FC548F" w:rsidRDefault="00FC548F"/>
        </w:tc>
        <w:tc>
          <w:tcPr>
            <w:tcW w:w="1289" w:type="dxa"/>
            <w:tcBorders>
              <w:top w:val="nil"/>
              <w:left w:val="nil"/>
              <w:bottom w:val="nil"/>
              <w:right w:val="nil"/>
            </w:tcBorders>
            <w:tcMar>
              <w:left w:w="0" w:type="dxa"/>
              <w:right w:w="60" w:type="dxa"/>
            </w:tcMar>
            <w:vAlign w:val="bottom"/>
          </w:tcPr>
          <w:p w14:paraId="1D0A654D" w14:textId="77777777" w:rsidR="00FC548F" w:rsidRDefault="00000000">
            <w:pPr>
              <w:pStyle w:val="AccurriTablenumericvalues"/>
              <w:keepNext/>
            </w:pPr>
            <w:r>
              <w:rPr>
                <w:lang w:val="en-AU"/>
              </w:rPr>
              <w:t>1,780</w:t>
            </w:r>
          </w:p>
        </w:tc>
        <w:tc>
          <w:tcPr>
            <w:tcW w:w="60" w:type="dxa"/>
            <w:tcBorders>
              <w:top w:val="nil"/>
              <w:left w:val="nil"/>
              <w:bottom w:val="nil"/>
              <w:right w:val="nil"/>
            </w:tcBorders>
            <w:tcMar>
              <w:left w:w="0" w:type="dxa"/>
              <w:right w:w="0" w:type="dxa"/>
            </w:tcMar>
          </w:tcPr>
          <w:p w14:paraId="32DD09E0" w14:textId="77777777" w:rsidR="00FC548F" w:rsidRDefault="00FC548F"/>
        </w:tc>
        <w:tc>
          <w:tcPr>
            <w:tcW w:w="1289" w:type="dxa"/>
            <w:tcBorders>
              <w:top w:val="nil"/>
              <w:left w:val="nil"/>
              <w:bottom w:val="nil"/>
              <w:right w:val="nil"/>
            </w:tcBorders>
            <w:tcMar>
              <w:left w:w="0" w:type="dxa"/>
              <w:right w:w="60" w:type="dxa"/>
            </w:tcMar>
            <w:vAlign w:val="bottom"/>
          </w:tcPr>
          <w:p w14:paraId="64D0941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CF1027" w14:textId="77777777" w:rsidR="00FC548F" w:rsidRDefault="00FC548F"/>
        </w:tc>
        <w:tc>
          <w:tcPr>
            <w:tcW w:w="1289" w:type="dxa"/>
            <w:tcBorders>
              <w:top w:val="nil"/>
              <w:left w:val="nil"/>
              <w:bottom w:val="nil"/>
              <w:right w:val="nil"/>
            </w:tcBorders>
            <w:tcMar>
              <w:left w:w="0" w:type="dxa"/>
              <w:right w:w="0" w:type="dxa"/>
            </w:tcMar>
            <w:vAlign w:val="bottom"/>
          </w:tcPr>
          <w:p w14:paraId="12AB6610"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547728A3" w14:textId="77777777" w:rsidR="00FC548F" w:rsidRDefault="00FC548F"/>
        </w:tc>
        <w:tc>
          <w:tcPr>
            <w:tcW w:w="1289" w:type="dxa"/>
            <w:tcBorders>
              <w:top w:val="nil"/>
              <w:left w:val="nil"/>
              <w:bottom w:val="nil"/>
              <w:right w:val="nil"/>
            </w:tcBorders>
            <w:tcMar>
              <w:left w:w="0" w:type="dxa"/>
              <w:right w:w="60" w:type="dxa"/>
            </w:tcMar>
            <w:vAlign w:val="bottom"/>
          </w:tcPr>
          <w:p w14:paraId="7A5ED13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8D7A02" w14:textId="77777777" w:rsidR="00FC548F" w:rsidRDefault="00FC548F"/>
        </w:tc>
        <w:tc>
          <w:tcPr>
            <w:tcW w:w="1289" w:type="dxa"/>
            <w:tcBorders>
              <w:top w:val="nil"/>
              <w:left w:val="nil"/>
              <w:bottom w:val="nil"/>
              <w:right w:val="nil"/>
            </w:tcBorders>
            <w:tcMar>
              <w:left w:w="0" w:type="dxa"/>
              <w:right w:w="60" w:type="dxa"/>
            </w:tcMar>
            <w:vAlign w:val="bottom"/>
          </w:tcPr>
          <w:p w14:paraId="288E73C6" w14:textId="77777777" w:rsidR="00FC548F" w:rsidRDefault="00000000">
            <w:pPr>
              <w:pStyle w:val="AccurriTablenumericvalues"/>
              <w:keepNext/>
            </w:pPr>
            <w:r>
              <w:rPr>
                <w:lang w:val="en-AU"/>
              </w:rPr>
              <w:t>1,765</w:t>
            </w:r>
          </w:p>
        </w:tc>
      </w:tr>
      <w:tr w:rsidR="00FC548F" w14:paraId="6B5C1780" w14:textId="77777777">
        <w:tc>
          <w:tcPr>
            <w:tcW w:w="4253" w:type="dxa"/>
            <w:tcBorders>
              <w:top w:val="nil"/>
              <w:left w:val="nil"/>
              <w:bottom w:val="nil"/>
              <w:right w:val="nil"/>
            </w:tcBorders>
            <w:tcMar>
              <w:left w:w="0" w:type="dxa"/>
              <w:right w:w="0" w:type="dxa"/>
            </w:tcMar>
            <w:vAlign w:val="bottom"/>
          </w:tcPr>
          <w:p w14:paraId="1448CAB9" w14:textId="77777777" w:rsidR="00FC548F"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4795D188" w14:textId="77777777" w:rsidR="00FC548F" w:rsidRDefault="00FC548F"/>
        </w:tc>
        <w:tc>
          <w:tcPr>
            <w:tcW w:w="1289" w:type="dxa"/>
            <w:tcBorders>
              <w:top w:val="nil"/>
              <w:left w:val="nil"/>
              <w:bottom w:val="nil"/>
              <w:right w:val="nil"/>
            </w:tcBorders>
            <w:tcMar>
              <w:left w:w="0" w:type="dxa"/>
              <w:right w:w="0" w:type="dxa"/>
            </w:tcMar>
            <w:vAlign w:val="bottom"/>
          </w:tcPr>
          <w:p w14:paraId="59941C55" w14:textId="77777777" w:rsidR="00FC548F" w:rsidRDefault="00000000">
            <w:pPr>
              <w:pStyle w:val="AccurriTablenumericvalues"/>
              <w:keepNext/>
            </w:pPr>
            <w:r>
              <w:rPr>
                <w:lang w:val="en-AU"/>
              </w:rPr>
              <w:t>(534)</w:t>
            </w:r>
          </w:p>
        </w:tc>
        <w:tc>
          <w:tcPr>
            <w:tcW w:w="60" w:type="dxa"/>
            <w:tcBorders>
              <w:top w:val="nil"/>
              <w:left w:val="nil"/>
              <w:bottom w:val="nil"/>
              <w:right w:val="nil"/>
            </w:tcBorders>
            <w:tcMar>
              <w:left w:w="0" w:type="dxa"/>
              <w:right w:w="0" w:type="dxa"/>
            </w:tcMar>
          </w:tcPr>
          <w:p w14:paraId="220FBF20" w14:textId="77777777" w:rsidR="00FC548F" w:rsidRDefault="00FC548F"/>
        </w:tc>
        <w:tc>
          <w:tcPr>
            <w:tcW w:w="1289" w:type="dxa"/>
            <w:tcBorders>
              <w:top w:val="nil"/>
              <w:left w:val="nil"/>
              <w:bottom w:val="nil"/>
              <w:right w:val="nil"/>
            </w:tcBorders>
            <w:tcMar>
              <w:left w:w="0" w:type="dxa"/>
              <w:right w:w="60" w:type="dxa"/>
            </w:tcMar>
            <w:vAlign w:val="bottom"/>
          </w:tcPr>
          <w:p w14:paraId="5123E4B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0A6C97" w14:textId="77777777" w:rsidR="00FC548F" w:rsidRDefault="00FC548F"/>
        </w:tc>
        <w:tc>
          <w:tcPr>
            <w:tcW w:w="1289" w:type="dxa"/>
            <w:tcBorders>
              <w:top w:val="nil"/>
              <w:left w:val="nil"/>
              <w:bottom w:val="nil"/>
              <w:right w:val="nil"/>
            </w:tcBorders>
            <w:tcMar>
              <w:left w:w="0" w:type="dxa"/>
              <w:right w:w="60" w:type="dxa"/>
            </w:tcMar>
            <w:vAlign w:val="bottom"/>
          </w:tcPr>
          <w:p w14:paraId="4FF4BF76"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7B61ED34" w14:textId="77777777" w:rsidR="00FC548F" w:rsidRDefault="00FC548F"/>
        </w:tc>
        <w:tc>
          <w:tcPr>
            <w:tcW w:w="1289" w:type="dxa"/>
            <w:tcBorders>
              <w:top w:val="nil"/>
              <w:left w:val="nil"/>
              <w:bottom w:val="nil"/>
              <w:right w:val="nil"/>
            </w:tcBorders>
            <w:tcMar>
              <w:left w:w="0" w:type="dxa"/>
              <w:right w:w="60" w:type="dxa"/>
            </w:tcMar>
            <w:vAlign w:val="bottom"/>
          </w:tcPr>
          <w:p w14:paraId="76D5CDD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4684F4" w14:textId="77777777" w:rsidR="00FC548F" w:rsidRDefault="00FC548F"/>
        </w:tc>
        <w:tc>
          <w:tcPr>
            <w:tcW w:w="1289" w:type="dxa"/>
            <w:tcBorders>
              <w:top w:val="nil"/>
              <w:left w:val="nil"/>
              <w:bottom w:val="nil"/>
              <w:right w:val="nil"/>
            </w:tcBorders>
            <w:tcMar>
              <w:left w:w="0" w:type="dxa"/>
              <w:right w:w="0" w:type="dxa"/>
            </w:tcMar>
            <w:vAlign w:val="bottom"/>
          </w:tcPr>
          <w:p w14:paraId="43674202" w14:textId="77777777" w:rsidR="00FC548F" w:rsidRDefault="00000000">
            <w:pPr>
              <w:pStyle w:val="AccurriTablenumericvalues"/>
              <w:keepNext/>
            </w:pPr>
            <w:r>
              <w:rPr>
                <w:lang w:val="en-AU"/>
              </w:rPr>
              <w:t>(529)</w:t>
            </w:r>
          </w:p>
        </w:tc>
      </w:tr>
      <w:tr w:rsidR="00FC548F" w14:paraId="4ACAD73C" w14:textId="77777777">
        <w:tc>
          <w:tcPr>
            <w:tcW w:w="4253" w:type="dxa"/>
            <w:tcBorders>
              <w:top w:val="nil"/>
              <w:left w:val="nil"/>
              <w:bottom w:val="nil"/>
              <w:right w:val="nil"/>
            </w:tcBorders>
            <w:tcMar>
              <w:left w:w="0" w:type="dxa"/>
              <w:right w:w="0" w:type="dxa"/>
            </w:tcMar>
            <w:vAlign w:val="bottom"/>
          </w:tcPr>
          <w:p w14:paraId="46FE7300" w14:textId="77777777" w:rsidR="00FC548F"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2A8E9740" w14:textId="77777777" w:rsidR="00FC548F" w:rsidRDefault="00FC548F"/>
        </w:tc>
        <w:tc>
          <w:tcPr>
            <w:tcW w:w="1289" w:type="dxa"/>
            <w:tcBorders>
              <w:top w:val="nil"/>
              <w:left w:val="nil"/>
              <w:bottom w:val="nil"/>
              <w:right w:val="nil"/>
            </w:tcBorders>
            <w:tcMar>
              <w:left w:w="0" w:type="dxa"/>
              <w:right w:w="60" w:type="dxa"/>
            </w:tcMar>
            <w:vAlign w:val="bottom"/>
          </w:tcPr>
          <w:p w14:paraId="3B4D3A5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C39EAE" w14:textId="77777777" w:rsidR="00FC548F" w:rsidRDefault="00FC548F"/>
        </w:tc>
        <w:tc>
          <w:tcPr>
            <w:tcW w:w="1289" w:type="dxa"/>
            <w:tcBorders>
              <w:top w:val="nil"/>
              <w:left w:val="nil"/>
              <w:bottom w:val="nil"/>
              <w:right w:val="nil"/>
            </w:tcBorders>
            <w:tcMar>
              <w:left w:w="0" w:type="dxa"/>
              <w:right w:w="0" w:type="dxa"/>
            </w:tcMar>
            <w:vAlign w:val="bottom"/>
          </w:tcPr>
          <w:p w14:paraId="17AB3DD9" w14:textId="77777777" w:rsidR="00FC548F"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1F706FFF" w14:textId="77777777" w:rsidR="00FC548F" w:rsidRDefault="00FC548F"/>
        </w:tc>
        <w:tc>
          <w:tcPr>
            <w:tcW w:w="1289" w:type="dxa"/>
            <w:tcBorders>
              <w:top w:val="nil"/>
              <w:left w:val="nil"/>
              <w:bottom w:val="nil"/>
              <w:right w:val="nil"/>
            </w:tcBorders>
            <w:tcMar>
              <w:left w:w="0" w:type="dxa"/>
              <w:right w:w="60" w:type="dxa"/>
            </w:tcMar>
            <w:vAlign w:val="bottom"/>
          </w:tcPr>
          <w:p w14:paraId="37854C0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C25979" w14:textId="77777777" w:rsidR="00FC548F" w:rsidRDefault="00FC548F"/>
        </w:tc>
        <w:tc>
          <w:tcPr>
            <w:tcW w:w="1289" w:type="dxa"/>
            <w:tcBorders>
              <w:top w:val="nil"/>
              <w:left w:val="nil"/>
              <w:bottom w:val="nil"/>
              <w:right w:val="nil"/>
            </w:tcBorders>
            <w:tcMar>
              <w:left w:w="0" w:type="dxa"/>
              <w:right w:w="60" w:type="dxa"/>
            </w:tcMar>
            <w:vAlign w:val="bottom"/>
          </w:tcPr>
          <w:p w14:paraId="2DEF41E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BF6D84" w14:textId="77777777" w:rsidR="00FC548F" w:rsidRDefault="00FC548F"/>
        </w:tc>
        <w:tc>
          <w:tcPr>
            <w:tcW w:w="1289" w:type="dxa"/>
            <w:tcBorders>
              <w:top w:val="nil"/>
              <w:left w:val="nil"/>
              <w:bottom w:val="nil"/>
              <w:right w:val="nil"/>
            </w:tcBorders>
            <w:tcMar>
              <w:left w:w="0" w:type="dxa"/>
              <w:right w:w="0" w:type="dxa"/>
            </w:tcMar>
            <w:vAlign w:val="bottom"/>
          </w:tcPr>
          <w:p w14:paraId="20D948CE" w14:textId="77777777" w:rsidR="00FC548F" w:rsidRDefault="00000000">
            <w:pPr>
              <w:pStyle w:val="AccurriTablenumericvalues"/>
              <w:keepNext/>
            </w:pPr>
            <w:r>
              <w:rPr>
                <w:lang w:val="en-AU"/>
              </w:rPr>
              <w:t>(257)</w:t>
            </w:r>
          </w:p>
        </w:tc>
      </w:tr>
      <w:tr w:rsidR="00FC548F" w14:paraId="450287A7" w14:textId="77777777">
        <w:tc>
          <w:tcPr>
            <w:tcW w:w="4253" w:type="dxa"/>
            <w:tcBorders>
              <w:top w:val="nil"/>
              <w:left w:val="nil"/>
              <w:bottom w:val="nil"/>
              <w:right w:val="nil"/>
            </w:tcBorders>
            <w:tcMar>
              <w:left w:w="0" w:type="dxa"/>
              <w:right w:w="0" w:type="dxa"/>
            </w:tcMar>
            <w:vAlign w:val="bottom"/>
          </w:tcPr>
          <w:p w14:paraId="62AFEED0" w14:textId="77777777" w:rsidR="00FC548F" w:rsidRDefault="00000000">
            <w:pPr>
              <w:pStyle w:val="AccurriTabletextvalues"/>
              <w:keepNext/>
              <w:jc w:val="left"/>
            </w:pPr>
            <w:r>
              <w:rPr>
                <w:lang w:val="en-AU"/>
              </w:rPr>
              <w:t>Net finance expense</w:t>
            </w:r>
          </w:p>
        </w:tc>
        <w:tc>
          <w:tcPr>
            <w:tcW w:w="60" w:type="dxa"/>
            <w:tcBorders>
              <w:top w:val="nil"/>
              <w:left w:val="nil"/>
              <w:bottom w:val="nil"/>
              <w:right w:val="nil"/>
            </w:tcBorders>
            <w:tcMar>
              <w:left w:w="0" w:type="dxa"/>
              <w:right w:w="0" w:type="dxa"/>
            </w:tcMar>
          </w:tcPr>
          <w:p w14:paraId="12698F7C" w14:textId="77777777" w:rsidR="00FC548F" w:rsidRDefault="00FC548F"/>
        </w:tc>
        <w:tc>
          <w:tcPr>
            <w:tcW w:w="1289" w:type="dxa"/>
            <w:tcBorders>
              <w:top w:val="nil"/>
              <w:left w:val="nil"/>
              <w:bottom w:val="nil"/>
              <w:right w:val="nil"/>
            </w:tcBorders>
            <w:tcMar>
              <w:left w:w="0" w:type="dxa"/>
              <w:right w:w="60" w:type="dxa"/>
            </w:tcMar>
            <w:vAlign w:val="bottom"/>
          </w:tcPr>
          <w:p w14:paraId="76B24D6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515672" w14:textId="77777777" w:rsidR="00FC548F" w:rsidRDefault="00FC548F"/>
        </w:tc>
        <w:tc>
          <w:tcPr>
            <w:tcW w:w="1289" w:type="dxa"/>
            <w:tcBorders>
              <w:top w:val="nil"/>
              <w:left w:val="nil"/>
              <w:bottom w:val="nil"/>
              <w:right w:val="nil"/>
            </w:tcBorders>
            <w:tcMar>
              <w:left w:w="0" w:type="dxa"/>
              <w:right w:w="60" w:type="dxa"/>
            </w:tcMar>
            <w:vAlign w:val="bottom"/>
          </w:tcPr>
          <w:p w14:paraId="186E130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DCD58C" w14:textId="77777777" w:rsidR="00FC548F" w:rsidRDefault="00FC548F"/>
        </w:tc>
        <w:tc>
          <w:tcPr>
            <w:tcW w:w="1289" w:type="dxa"/>
            <w:tcBorders>
              <w:top w:val="nil"/>
              <w:left w:val="nil"/>
              <w:bottom w:val="nil"/>
              <w:right w:val="nil"/>
            </w:tcBorders>
            <w:tcMar>
              <w:left w:w="0" w:type="dxa"/>
              <w:right w:w="60" w:type="dxa"/>
            </w:tcMar>
            <w:vAlign w:val="bottom"/>
          </w:tcPr>
          <w:p w14:paraId="1FF94C2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EC3EE7" w14:textId="77777777" w:rsidR="00FC548F" w:rsidRDefault="00FC548F"/>
        </w:tc>
        <w:tc>
          <w:tcPr>
            <w:tcW w:w="1289" w:type="dxa"/>
            <w:tcBorders>
              <w:top w:val="nil"/>
              <w:left w:val="nil"/>
              <w:bottom w:val="nil"/>
              <w:right w:val="nil"/>
            </w:tcBorders>
            <w:tcMar>
              <w:left w:w="0" w:type="dxa"/>
              <w:right w:w="0" w:type="dxa"/>
            </w:tcMar>
            <w:vAlign w:val="bottom"/>
          </w:tcPr>
          <w:p w14:paraId="3735F49E" w14:textId="77777777" w:rsidR="00FC548F" w:rsidRDefault="00000000">
            <w:pPr>
              <w:pStyle w:val="AccurriTablenumericvalues"/>
              <w:keepNext/>
            </w:pPr>
            <w:r>
              <w:rPr>
                <w:lang w:val="en-AU"/>
              </w:rPr>
              <w:t>(241)</w:t>
            </w:r>
          </w:p>
        </w:tc>
        <w:tc>
          <w:tcPr>
            <w:tcW w:w="60" w:type="dxa"/>
            <w:tcBorders>
              <w:top w:val="nil"/>
              <w:left w:val="nil"/>
              <w:bottom w:val="nil"/>
              <w:right w:val="nil"/>
            </w:tcBorders>
            <w:tcMar>
              <w:left w:w="0" w:type="dxa"/>
              <w:right w:w="0" w:type="dxa"/>
            </w:tcMar>
          </w:tcPr>
          <w:p w14:paraId="2BF61CED" w14:textId="77777777" w:rsidR="00FC548F" w:rsidRDefault="00FC548F"/>
        </w:tc>
        <w:tc>
          <w:tcPr>
            <w:tcW w:w="1289" w:type="dxa"/>
            <w:tcBorders>
              <w:top w:val="nil"/>
              <w:left w:val="nil"/>
              <w:bottom w:val="nil"/>
              <w:right w:val="nil"/>
            </w:tcBorders>
            <w:tcMar>
              <w:left w:w="0" w:type="dxa"/>
              <w:right w:w="0" w:type="dxa"/>
            </w:tcMar>
            <w:vAlign w:val="bottom"/>
          </w:tcPr>
          <w:p w14:paraId="1BC08D89" w14:textId="77777777" w:rsidR="00FC548F" w:rsidRDefault="00000000">
            <w:pPr>
              <w:pStyle w:val="AccurriTablenumericvalues"/>
              <w:keepNext/>
            </w:pPr>
            <w:r>
              <w:rPr>
                <w:lang w:val="en-AU"/>
              </w:rPr>
              <w:t>(241)</w:t>
            </w:r>
          </w:p>
        </w:tc>
      </w:tr>
      <w:tr w:rsidR="00FC548F" w14:paraId="15AF3243" w14:textId="77777777">
        <w:tc>
          <w:tcPr>
            <w:tcW w:w="4253" w:type="dxa"/>
            <w:tcBorders>
              <w:top w:val="nil"/>
              <w:left w:val="nil"/>
              <w:bottom w:val="nil"/>
              <w:right w:val="nil"/>
            </w:tcBorders>
            <w:tcMar>
              <w:left w:w="0" w:type="dxa"/>
              <w:right w:w="0" w:type="dxa"/>
            </w:tcMar>
            <w:vAlign w:val="bottom"/>
          </w:tcPr>
          <w:p w14:paraId="0D1AE51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BD2770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2CDD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3473B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4788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63CFA6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5F1AA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8E85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AB5E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5D920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B73669" w14:textId="77777777" w:rsidR="00FC548F" w:rsidRDefault="00FC548F">
            <w:pPr>
              <w:pStyle w:val="AccurriTablenumericvalues"/>
              <w:keepNext/>
            </w:pPr>
          </w:p>
        </w:tc>
      </w:tr>
      <w:tr w:rsidR="00FC548F" w14:paraId="2B03E8E7" w14:textId="77777777">
        <w:tc>
          <w:tcPr>
            <w:tcW w:w="4253" w:type="dxa"/>
            <w:tcBorders>
              <w:top w:val="nil"/>
              <w:left w:val="nil"/>
              <w:bottom w:val="nil"/>
              <w:right w:val="nil"/>
            </w:tcBorders>
            <w:tcMar>
              <w:left w:w="0" w:type="dxa"/>
              <w:right w:w="0" w:type="dxa"/>
            </w:tcMar>
            <w:vAlign w:val="bottom"/>
          </w:tcPr>
          <w:p w14:paraId="7D27FF31"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0275E64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00EEB03" w14:textId="77777777" w:rsidR="00FC548F" w:rsidRDefault="00000000">
            <w:pPr>
              <w:pStyle w:val="AccurriTablenumericvalues"/>
              <w:keepNext/>
            </w:pPr>
            <w:r>
              <w:rPr>
                <w:lang w:val="en-AU"/>
              </w:rPr>
              <w:t>3,103</w:t>
            </w:r>
          </w:p>
        </w:tc>
        <w:tc>
          <w:tcPr>
            <w:tcW w:w="60" w:type="dxa"/>
            <w:tcBorders>
              <w:top w:val="nil"/>
              <w:left w:val="nil"/>
              <w:bottom w:val="nil"/>
              <w:right w:val="nil"/>
            </w:tcBorders>
            <w:tcMar>
              <w:left w:w="0" w:type="dxa"/>
              <w:right w:w="0" w:type="dxa"/>
            </w:tcMar>
          </w:tcPr>
          <w:p w14:paraId="575A89B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7610D3B" w14:textId="77777777" w:rsidR="00FC548F"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714579B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15AF677"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69ADE14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EA988BD" w14:textId="77777777" w:rsidR="00FC548F" w:rsidRDefault="00000000">
            <w:pPr>
              <w:pStyle w:val="AccurriTablenumericvalues"/>
              <w:keepNext/>
            </w:pPr>
            <w:r>
              <w:rPr>
                <w:lang w:val="en-AU"/>
              </w:rPr>
              <w:t>(1,758)</w:t>
            </w:r>
          </w:p>
        </w:tc>
        <w:tc>
          <w:tcPr>
            <w:tcW w:w="60" w:type="dxa"/>
            <w:tcBorders>
              <w:top w:val="nil"/>
              <w:left w:val="nil"/>
              <w:bottom w:val="nil"/>
              <w:right w:val="nil"/>
            </w:tcBorders>
            <w:tcMar>
              <w:left w:w="0" w:type="dxa"/>
              <w:right w:w="0" w:type="dxa"/>
            </w:tcMar>
          </w:tcPr>
          <w:p w14:paraId="58EF89D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8889688" w14:textId="77777777" w:rsidR="00FC548F" w:rsidRDefault="00000000">
            <w:pPr>
              <w:pStyle w:val="AccurriTablenumericvalues"/>
              <w:keepNext/>
            </w:pPr>
            <w:r>
              <w:rPr>
                <w:lang w:val="en-AU"/>
              </w:rPr>
              <w:t>491</w:t>
            </w:r>
          </w:p>
        </w:tc>
      </w:tr>
    </w:tbl>
    <w:p w14:paraId="500AA562" w14:textId="77777777" w:rsidR="00FC548F" w:rsidRDefault="00000000">
      <w:pPr>
        <w:sectPr w:rsidR="00FC548F">
          <w:headerReference w:type="even" r:id="rId219"/>
          <w:headerReference w:type="default" r:id="rId220"/>
          <w:footerReference w:type="even" r:id="rId221"/>
          <w:footerReference w:type="default" r:id="rId222"/>
          <w:headerReference w:type="first" r:id="rId223"/>
          <w:footerReference w:type="first" r:id="rId22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EqeNote_TOC"/>
    <w:p w14:paraId="437774AC" w14:textId="77777777" w:rsidR="00FC548F" w:rsidRDefault="00000000">
      <w:pPr>
        <w:pStyle w:val="AccurriParagraphmainheader"/>
        <w:keepNext/>
      </w:pPr>
      <w:r>
        <w:lastRenderedPageBreak/>
        <w:fldChar w:fldCharType="begin"/>
      </w:r>
      <w:r>
        <w:rPr>
          <w:lang w:val="en-AU"/>
        </w:rPr>
        <w:instrText>TC "Note 28. Retained profits"\f n \l 1</w:instrText>
      </w:r>
      <w:r>
        <w:fldChar w:fldCharType="end"/>
      </w:r>
      <w:bookmarkEnd w:id="79"/>
      <w:r>
        <w:rPr>
          <w:lang w:val="en-AU"/>
        </w:rPr>
        <w:t>Note 28. Retained profits</w:t>
      </w:r>
    </w:p>
    <w:p w14:paraId="58C3BCA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3EF2BD3" w14:textId="77777777">
        <w:trPr>
          <w:cantSplit/>
          <w:tblHeader/>
        </w:trPr>
        <w:tc>
          <w:tcPr>
            <w:tcW w:w="8301" w:type="dxa"/>
            <w:tcBorders>
              <w:top w:val="nil"/>
              <w:left w:val="nil"/>
              <w:bottom w:val="nil"/>
              <w:right w:val="nil"/>
            </w:tcBorders>
            <w:tcMar>
              <w:left w:w="0" w:type="dxa"/>
              <w:right w:w="0" w:type="dxa"/>
            </w:tcMar>
            <w:vAlign w:val="bottom"/>
          </w:tcPr>
          <w:p w14:paraId="682A430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859C832" w14:textId="77777777" w:rsidR="00FC548F" w:rsidRDefault="00FC548F"/>
        </w:tc>
        <w:tc>
          <w:tcPr>
            <w:tcW w:w="2638" w:type="dxa"/>
            <w:gridSpan w:val="3"/>
            <w:tcBorders>
              <w:top w:val="nil"/>
              <w:left w:val="nil"/>
              <w:bottom w:val="nil"/>
              <w:right w:val="nil"/>
            </w:tcBorders>
            <w:tcMar>
              <w:left w:w="0" w:type="dxa"/>
              <w:right w:w="0" w:type="dxa"/>
            </w:tcMar>
            <w:vAlign w:val="bottom"/>
          </w:tcPr>
          <w:p w14:paraId="6761F489" w14:textId="77777777" w:rsidR="00FC548F" w:rsidRDefault="00000000">
            <w:pPr>
              <w:pStyle w:val="AccurriTableheaderinmaintable"/>
              <w:keepNext/>
            </w:pPr>
            <w:r>
              <w:rPr>
                <w:lang w:val="en-AU"/>
              </w:rPr>
              <w:t>Consolidated</w:t>
            </w:r>
          </w:p>
        </w:tc>
      </w:tr>
      <w:tr w:rsidR="00FC548F" w14:paraId="51AEDD59" w14:textId="77777777">
        <w:trPr>
          <w:cantSplit/>
          <w:tblHeader/>
        </w:trPr>
        <w:tc>
          <w:tcPr>
            <w:tcW w:w="8301" w:type="dxa"/>
            <w:tcBorders>
              <w:top w:val="nil"/>
              <w:left w:val="nil"/>
              <w:bottom w:val="nil"/>
              <w:right w:val="nil"/>
            </w:tcBorders>
            <w:tcMar>
              <w:left w:w="0" w:type="dxa"/>
              <w:right w:w="0" w:type="dxa"/>
            </w:tcMar>
            <w:vAlign w:val="bottom"/>
          </w:tcPr>
          <w:p w14:paraId="7971016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F4F1498" w14:textId="77777777" w:rsidR="00FC548F" w:rsidRDefault="00FC548F"/>
        </w:tc>
        <w:tc>
          <w:tcPr>
            <w:tcW w:w="1289" w:type="dxa"/>
            <w:tcBorders>
              <w:top w:val="nil"/>
              <w:left w:val="nil"/>
              <w:bottom w:val="nil"/>
              <w:right w:val="nil"/>
            </w:tcBorders>
            <w:tcMar>
              <w:left w:w="0" w:type="dxa"/>
              <w:right w:w="0" w:type="dxa"/>
            </w:tcMar>
            <w:vAlign w:val="bottom"/>
          </w:tcPr>
          <w:p w14:paraId="17D5FF2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7A99532" w14:textId="77777777" w:rsidR="00FC548F" w:rsidRDefault="00FC548F"/>
        </w:tc>
        <w:tc>
          <w:tcPr>
            <w:tcW w:w="1289" w:type="dxa"/>
            <w:tcBorders>
              <w:top w:val="nil"/>
              <w:left w:val="nil"/>
              <w:bottom w:val="nil"/>
              <w:right w:val="nil"/>
            </w:tcBorders>
            <w:tcMar>
              <w:left w:w="0" w:type="dxa"/>
              <w:right w:w="0" w:type="dxa"/>
            </w:tcMar>
            <w:vAlign w:val="bottom"/>
          </w:tcPr>
          <w:p w14:paraId="0FCD4A7A" w14:textId="77777777" w:rsidR="00FC548F" w:rsidRDefault="00000000">
            <w:pPr>
              <w:pStyle w:val="AccurriTableheaderinmaintable"/>
              <w:keepNext/>
            </w:pPr>
            <w:r>
              <w:rPr>
                <w:lang w:val="en-AU"/>
              </w:rPr>
              <w:t>2023</w:t>
            </w:r>
          </w:p>
        </w:tc>
      </w:tr>
      <w:tr w:rsidR="00FC548F" w14:paraId="7F28C405" w14:textId="77777777">
        <w:trPr>
          <w:cantSplit/>
          <w:tblHeader/>
        </w:trPr>
        <w:tc>
          <w:tcPr>
            <w:tcW w:w="8301" w:type="dxa"/>
            <w:tcBorders>
              <w:top w:val="nil"/>
              <w:left w:val="nil"/>
              <w:bottom w:val="nil"/>
              <w:right w:val="nil"/>
            </w:tcBorders>
            <w:tcMar>
              <w:left w:w="0" w:type="dxa"/>
              <w:right w:w="0" w:type="dxa"/>
            </w:tcMar>
            <w:vAlign w:val="bottom"/>
          </w:tcPr>
          <w:p w14:paraId="3C6E6D8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36DD2B3" w14:textId="77777777" w:rsidR="00FC548F" w:rsidRDefault="00FC548F"/>
        </w:tc>
        <w:tc>
          <w:tcPr>
            <w:tcW w:w="1289" w:type="dxa"/>
            <w:tcBorders>
              <w:top w:val="nil"/>
              <w:left w:val="nil"/>
              <w:bottom w:val="nil"/>
              <w:right w:val="nil"/>
            </w:tcBorders>
            <w:tcMar>
              <w:left w:w="0" w:type="dxa"/>
              <w:right w:w="0" w:type="dxa"/>
            </w:tcMar>
            <w:vAlign w:val="bottom"/>
          </w:tcPr>
          <w:p w14:paraId="57390F5E"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30F6A2E" w14:textId="77777777" w:rsidR="00FC548F" w:rsidRDefault="00FC548F"/>
        </w:tc>
        <w:tc>
          <w:tcPr>
            <w:tcW w:w="1289" w:type="dxa"/>
            <w:tcBorders>
              <w:top w:val="nil"/>
              <w:left w:val="nil"/>
              <w:bottom w:val="nil"/>
              <w:right w:val="nil"/>
            </w:tcBorders>
            <w:tcMar>
              <w:left w:w="0" w:type="dxa"/>
              <w:right w:w="0" w:type="dxa"/>
            </w:tcMar>
            <w:vAlign w:val="bottom"/>
          </w:tcPr>
          <w:p w14:paraId="4169492B" w14:textId="77777777" w:rsidR="00FC548F" w:rsidRDefault="00000000">
            <w:pPr>
              <w:pStyle w:val="AccurriTableheaderinmaintable"/>
              <w:keepNext/>
            </w:pPr>
            <w:r>
              <w:rPr>
                <w:lang w:val="en-AU"/>
              </w:rPr>
              <w:t>CU'000</w:t>
            </w:r>
          </w:p>
        </w:tc>
      </w:tr>
      <w:tr w:rsidR="00FC548F" w14:paraId="4608AA21" w14:textId="77777777">
        <w:trPr>
          <w:cantSplit/>
          <w:tblHeader/>
        </w:trPr>
        <w:tc>
          <w:tcPr>
            <w:tcW w:w="8301" w:type="dxa"/>
            <w:tcBorders>
              <w:top w:val="nil"/>
              <w:left w:val="nil"/>
              <w:bottom w:val="nil"/>
              <w:right w:val="nil"/>
            </w:tcBorders>
            <w:tcMar>
              <w:left w:w="0" w:type="dxa"/>
              <w:right w:w="0" w:type="dxa"/>
            </w:tcMar>
            <w:vAlign w:val="bottom"/>
          </w:tcPr>
          <w:p w14:paraId="59F4E60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328ADAD" w14:textId="77777777" w:rsidR="00FC548F" w:rsidRDefault="00FC548F"/>
        </w:tc>
        <w:tc>
          <w:tcPr>
            <w:tcW w:w="1289" w:type="dxa"/>
            <w:tcBorders>
              <w:top w:val="nil"/>
              <w:left w:val="nil"/>
              <w:bottom w:val="nil"/>
              <w:right w:val="nil"/>
            </w:tcBorders>
            <w:tcMar>
              <w:left w:w="0" w:type="dxa"/>
              <w:right w:w="0" w:type="dxa"/>
            </w:tcMar>
            <w:vAlign w:val="bottom"/>
          </w:tcPr>
          <w:p w14:paraId="6A9B7C3E"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9FA51C7" w14:textId="77777777" w:rsidR="00FC548F" w:rsidRDefault="00FC548F"/>
        </w:tc>
        <w:tc>
          <w:tcPr>
            <w:tcW w:w="1289" w:type="dxa"/>
            <w:tcBorders>
              <w:top w:val="nil"/>
              <w:left w:val="nil"/>
              <w:bottom w:val="nil"/>
              <w:right w:val="nil"/>
            </w:tcBorders>
            <w:tcMar>
              <w:left w:w="0" w:type="dxa"/>
              <w:right w:w="0" w:type="dxa"/>
            </w:tcMar>
            <w:vAlign w:val="bottom"/>
          </w:tcPr>
          <w:p w14:paraId="432037C7" w14:textId="77777777" w:rsidR="00FC548F" w:rsidRDefault="00FC548F">
            <w:pPr>
              <w:pStyle w:val="AccurriTableheaderinmaintable"/>
              <w:keepNext/>
            </w:pPr>
          </w:p>
        </w:tc>
      </w:tr>
      <w:tr w:rsidR="00FC548F" w14:paraId="325F00E5" w14:textId="77777777">
        <w:tc>
          <w:tcPr>
            <w:tcW w:w="8301" w:type="dxa"/>
            <w:tcBorders>
              <w:top w:val="nil"/>
              <w:left w:val="nil"/>
              <w:bottom w:val="nil"/>
              <w:right w:val="nil"/>
            </w:tcBorders>
            <w:tcMar>
              <w:left w:w="0" w:type="dxa"/>
              <w:right w:w="0" w:type="dxa"/>
            </w:tcMar>
            <w:vAlign w:val="bottom"/>
          </w:tcPr>
          <w:p w14:paraId="55738FD9" w14:textId="77777777" w:rsidR="00FC548F" w:rsidRDefault="00000000">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4D626C32" w14:textId="77777777" w:rsidR="00FC548F" w:rsidRDefault="00FC548F"/>
        </w:tc>
        <w:tc>
          <w:tcPr>
            <w:tcW w:w="1289" w:type="dxa"/>
            <w:tcBorders>
              <w:top w:val="nil"/>
              <w:left w:val="nil"/>
              <w:bottom w:val="nil"/>
              <w:right w:val="nil"/>
            </w:tcBorders>
            <w:tcMar>
              <w:left w:w="0" w:type="dxa"/>
              <w:right w:w="60" w:type="dxa"/>
            </w:tcMar>
            <w:vAlign w:val="bottom"/>
          </w:tcPr>
          <w:p w14:paraId="53DD9760" w14:textId="77777777" w:rsidR="00FC548F" w:rsidRDefault="00000000">
            <w:pPr>
              <w:pStyle w:val="AccurriTablenumericvalues"/>
              <w:keepNext/>
            </w:pPr>
            <w:r>
              <w:rPr>
                <w:lang w:val="en-AU"/>
              </w:rPr>
              <w:t xml:space="preserve">40,845 </w:t>
            </w:r>
          </w:p>
        </w:tc>
        <w:tc>
          <w:tcPr>
            <w:tcW w:w="60" w:type="dxa"/>
            <w:tcBorders>
              <w:top w:val="nil"/>
              <w:left w:val="nil"/>
              <w:bottom w:val="nil"/>
              <w:right w:val="nil"/>
            </w:tcBorders>
            <w:tcMar>
              <w:left w:w="0" w:type="dxa"/>
              <w:right w:w="0" w:type="dxa"/>
            </w:tcMar>
          </w:tcPr>
          <w:p w14:paraId="77051636" w14:textId="77777777" w:rsidR="00FC548F" w:rsidRDefault="00FC548F"/>
        </w:tc>
        <w:tc>
          <w:tcPr>
            <w:tcW w:w="1289" w:type="dxa"/>
            <w:tcBorders>
              <w:top w:val="nil"/>
              <w:left w:val="nil"/>
              <w:bottom w:val="nil"/>
              <w:right w:val="nil"/>
            </w:tcBorders>
            <w:tcMar>
              <w:left w:w="0" w:type="dxa"/>
              <w:right w:w="60" w:type="dxa"/>
            </w:tcMar>
            <w:vAlign w:val="bottom"/>
          </w:tcPr>
          <w:p w14:paraId="19321BBE" w14:textId="77777777" w:rsidR="00FC548F" w:rsidRDefault="00000000">
            <w:pPr>
              <w:pStyle w:val="AccurriTablenumericvalues"/>
              <w:keepNext/>
            </w:pPr>
            <w:r>
              <w:rPr>
                <w:lang w:val="en-AU"/>
              </w:rPr>
              <w:t xml:space="preserve">36,996 </w:t>
            </w:r>
          </w:p>
        </w:tc>
      </w:tr>
      <w:tr w:rsidR="00FC548F" w14:paraId="49389F4D" w14:textId="77777777">
        <w:tc>
          <w:tcPr>
            <w:tcW w:w="8301" w:type="dxa"/>
            <w:tcBorders>
              <w:top w:val="nil"/>
              <w:left w:val="nil"/>
              <w:bottom w:val="nil"/>
              <w:right w:val="nil"/>
            </w:tcBorders>
            <w:tcMar>
              <w:left w:w="0" w:type="dxa"/>
              <w:right w:w="0" w:type="dxa"/>
            </w:tcMar>
            <w:vAlign w:val="bottom"/>
          </w:tcPr>
          <w:p w14:paraId="01B225DD" w14:textId="77777777" w:rsidR="00FC548F"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2A634C81" w14:textId="77777777" w:rsidR="00FC548F" w:rsidRDefault="00FC548F"/>
        </w:tc>
        <w:tc>
          <w:tcPr>
            <w:tcW w:w="1289" w:type="dxa"/>
            <w:tcBorders>
              <w:top w:val="nil"/>
              <w:left w:val="nil"/>
              <w:bottom w:val="nil"/>
              <w:right w:val="nil"/>
            </w:tcBorders>
            <w:tcMar>
              <w:left w:w="0" w:type="dxa"/>
              <w:right w:w="60" w:type="dxa"/>
            </w:tcMar>
            <w:vAlign w:val="bottom"/>
          </w:tcPr>
          <w:p w14:paraId="3E7AB3B4" w14:textId="77777777" w:rsidR="00FC548F" w:rsidRDefault="00000000">
            <w:pPr>
              <w:pStyle w:val="AccurriTablenumericvalues"/>
              <w:keepNext/>
            </w:pPr>
            <w:r>
              <w:rPr>
                <w:lang w:val="en-AU"/>
              </w:rPr>
              <w:t xml:space="preserve">24,813 </w:t>
            </w:r>
          </w:p>
        </w:tc>
        <w:tc>
          <w:tcPr>
            <w:tcW w:w="60" w:type="dxa"/>
            <w:tcBorders>
              <w:top w:val="nil"/>
              <w:left w:val="nil"/>
              <w:bottom w:val="nil"/>
              <w:right w:val="nil"/>
            </w:tcBorders>
            <w:tcMar>
              <w:left w:w="0" w:type="dxa"/>
              <w:right w:w="0" w:type="dxa"/>
            </w:tcMar>
          </w:tcPr>
          <w:p w14:paraId="044CCBC6" w14:textId="77777777" w:rsidR="00FC548F" w:rsidRDefault="00FC548F"/>
        </w:tc>
        <w:tc>
          <w:tcPr>
            <w:tcW w:w="1289" w:type="dxa"/>
            <w:tcBorders>
              <w:top w:val="nil"/>
              <w:left w:val="nil"/>
              <w:bottom w:val="nil"/>
              <w:right w:val="nil"/>
            </w:tcBorders>
            <w:tcMar>
              <w:left w:w="0" w:type="dxa"/>
              <w:right w:w="60" w:type="dxa"/>
            </w:tcMar>
            <w:vAlign w:val="bottom"/>
          </w:tcPr>
          <w:p w14:paraId="11321412" w14:textId="77777777" w:rsidR="00FC548F" w:rsidRDefault="00000000">
            <w:pPr>
              <w:pStyle w:val="AccurriTablenumericvalues"/>
              <w:keepNext/>
            </w:pPr>
            <w:r>
              <w:rPr>
                <w:lang w:val="en-AU"/>
              </w:rPr>
              <w:t xml:space="preserve">21,465 </w:t>
            </w:r>
          </w:p>
        </w:tc>
      </w:tr>
      <w:tr w:rsidR="00FC548F" w14:paraId="0E420D72" w14:textId="77777777">
        <w:tc>
          <w:tcPr>
            <w:tcW w:w="8301" w:type="dxa"/>
            <w:tcBorders>
              <w:top w:val="nil"/>
              <w:left w:val="nil"/>
              <w:bottom w:val="nil"/>
              <w:right w:val="nil"/>
            </w:tcBorders>
            <w:tcMar>
              <w:left w:w="0" w:type="dxa"/>
              <w:right w:w="0" w:type="dxa"/>
            </w:tcMar>
            <w:vAlign w:val="bottom"/>
          </w:tcPr>
          <w:p w14:paraId="1C441F9F" w14:textId="77777777" w:rsidR="00FC548F" w:rsidRDefault="00000000">
            <w:pPr>
              <w:pStyle w:val="AccurriTabletextvalues"/>
              <w:keepNext/>
              <w:jc w:val="left"/>
            </w:pPr>
            <w:r>
              <w:rPr>
                <w:lang w:val="en-AU"/>
              </w:rPr>
              <w:t>Dividends paid (note 30)</w:t>
            </w:r>
          </w:p>
        </w:tc>
        <w:tc>
          <w:tcPr>
            <w:tcW w:w="60" w:type="dxa"/>
            <w:tcBorders>
              <w:top w:val="nil"/>
              <w:left w:val="nil"/>
              <w:bottom w:val="nil"/>
              <w:right w:val="nil"/>
            </w:tcBorders>
            <w:tcMar>
              <w:left w:w="0" w:type="dxa"/>
              <w:right w:w="0" w:type="dxa"/>
            </w:tcMar>
          </w:tcPr>
          <w:p w14:paraId="7C7DD7A5" w14:textId="77777777" w:rsidR="00FC548F" w:rsidRDefault="00FC548F"/>
        </w:tc>
        <w:tc>
          <w:tcPr>
            <w:tcW w:w="1289" w:type="dxa"/>
            <w:tcBorders>
              <w:top w:val="nil"/>
              <w:left w:val="nil"/>
              <w:bottom w:val="nil"/>
              <w:right w:val="nil"/>
            </w:tcBorders>
            <w:tcMar>
              <w:left w:w="0" w:type="dxa"/>
              <w:right w:w="0" w:type="dxa"/>
            </w:tcMar>
            <w:vAlign w:val="bottom"/>
          </w:tcPr>
          <w:p w14:paraId="02C6E0B0" w14:textId="77777777" w:rsidR="00FC548F"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22A66A46" w14:textId="77777777" w:rsidR="00FC548F" w:rsidRDefault="00FC548F"/>
        </w:tc>
        <w:tc>
          <w:tcPr>
            <w:tcW w:w="1289" w:type="dxa"/>
            <w:tcBorders>
              <w:top w:val="nil"/>
              <w:left w:val="nil"/>
              <w:bottom w:val="nil"/>
              <w:right w:val="nil"/>
            </w:tcBorders>
            <w:tcMar>
              <w:left w:w="0" w:type="dxa"/>
              <w:right w:w="0" w:type="dxa"/>
            </w:tcMar>
            <w:vAlign w:val="bottom"/>
          </w:tcPr>
          <w:p w14:paraId="6547CAF5" w14:textId="77777777" w:rsidR="00FC548F" w:rsidRDefault="00000000">
            <w:pPr>
              <w:pStyle w:val="AccurriTablenumericvalues"/>
              <w:keepNext/>
            </w:pPr>
            <w:r>
              <w:rPr>
                <w:lang w:val="en-AU"/>
              </w:rPr>
              <w:t>(17,616)</w:t>
            </w:r>
          </w:p>
        </w:tc>
      </w:tr>
      <w:tr w:rsidR="00FC548F" w14:paraId="1D9775EA" w14:textId="77777777">
        <w:tc>
          <w:tcPr>
            <w:tcW w:w="8301" w:type="dxa"/>
            <w:tcBorders>
              <w:top w:val="nil"/>
              <w:left w:val="nil"/>
              <w:bottom w:val="nil"/>
              <w:right w:val="nil"/>
            </w:tcBorders>
            <w:tcMar>
              <w:left w:w="0" w:type="dxa"/>
              <w:right w:w="0" w:type="dxa"/>
            </w:tcMar>
            <w:vAlign w:val="bottom"/>
          </w:tcPr>
          <w:p w14:paraId="170A8C3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AB287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0AF1C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EB210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5F2EE9" w14:textId="77777777" w:rsidR="00FC548F" w:rsidRDefault="00FC548F">
            <w:pPr>
              <w:pStyle w:val="AccurriTablenumericvalues"/>
              <w:keepNext/>
            </w:pPr>
          </w:p>
        </w:tc>
      </w:tr>
      <w:tr w:rsidR="00FC548F" w14:paraId="2FE35ED3" w14:textId="77777777">
        <w:tc>
          <w:tcPr>
            <w:tcW w:w="8301" w:type="dxa"/>
            <w:tcBorders>
              <w:top w:val="nil"/>
              <w:left w:val="nil"/>
              <w:bottom w:val="nil"/>
              <w:right w:val="nil"/>
            </w:tcBorders>
            <w:tcMar>
              <w:left w:w="0" w:type="dxa"/>
              <w:right w:w="0" w:type="dxa"/>
            </w:tcMar>
            <w:vAlign w:val="bottom"/>
          </w:tcPr>
          <w:p w14:paraId="5693609B" w14:textId="77777777" w:rsidR="00FC548F" w:rsidRDefault="00000000">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6EEE08E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CD863A7" w14:textId="77777777" w:rsidR="00FC548F" w:rsidRDefault="00000000">
            <w:pPr>
              <w:pStyle w:val="AccurriTablenumericvalues"/>
              <w:keepNext/>
            </w:pPr>
            <w:r>
              <w:rPr>
                <w:lang w:val="en-AU"/>
              </w:rPr>
              <w:t xml:space="preserve">43,621 </w:t>
            </w:r>
          </w:p>
        </w:tc>
        <w:tc>
          <w:tcPr>
            <w:tcW w:w="60" w:type="dxa"/>
            <w:tcBorders>
              <w:top w:val="nil"/>
              <w:left w:val="nil"/>
              <w:bottom w:val="nil"/>
              <w:right w:val="nil"/>
            </w:tcBorders>
            <w:tcMar>
              <w:left w:w="0" w:type="dxa"/>
              <w:right w:w="0" w:type="dxa"/>
            </w:tcMar>
          </w:tcPr>
          <w:p w14:paraId="5473E07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C785860" w14:textId="77777777" w:rsidR="00FC548F" w:rsidRDefault="00000000">
            <w:pPr>
              <w:pStyle w:val="AccurriTablenumericvalues"/>
              <w:keepNext/>
            </w:pPr>
            <w:r>
              <w:rPr>
                <w:lang w:val="en-AU"/>
              </w:rPr>
              <w:t xml:space="preserve">40,845 </w:t>
            </w:r>
          </w:p>
        </w:tc>
      </w:tr>
    </w:tbl>
    <w:p w14:paraId="40B9998C" w14:textId="77777777" w:rsidR="00FC548F" w:rsidRDefault="00000000">
      <w:pPr>
        <w:sectPr w:rsidR="00FC548F">
          <w:headerReference w:type="even" r:id="rId225"/>
          <w:headerReference w:type="default" r:id="rId226"/>
          <w:footerReference w:type="even" r:id="rId227"/>
          <w:footerReference w:type="default" r:id="rId228"/>
          <w:headerReference w:type="first" r:id="rId229"/>
          <w:footerReference w:type="first" r:id="rId23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EqmNote_TOC"/>
    <w:p w14:paraId="2B4461FB" w14:textId="77777777" w:rsidR="00FC548F" w:rsidRDefault="00000000">
      <w:pPr>
        <w:pStyle w:val="AccurriParagraphmainheader"/>
        <w:keepNext/>
      </w:pPr>
      <w:r>
        <w:fldChar w:fldCharType="begin"/>
      </w:r>
      <w:r>
        <w:rPr>
          <w:lang w:val="en-AU"/>
        </w:rPr>
        <w:instrText>TC "Note 29. Non-controlling interest"\f n \l 1</w:instrText>
      </w:r>
      <w:r>
        <w:fldChar w:fldCharType="end"/>
      </w:r>
      <w:bookmarkEnd w:id="80"/>
      <w:r>
        <w:rPr>
          <w:lang w:val="en-AU"/>
        </w:rPr>
        <w:t>Note 29. Non-controlling interest</w:t>
      </w:r>
    </w:p>
    <w:p w14:paraId="796FB704"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2F632C24" w14:textId="77777777">
        <w:trPr>
          <w:cantSplit/>
          <w:tblHeader/>
        </w:trPr>
        <w:tc>
          <w:tcPr>
            <w:tcW w:w="8301" w:type="dxa"/>
            <w:tcBorders>
              <w:top w:val="nil"/>
              <w:left w:val="nil"/>
              <w:bottom w:val="nil"/>
              <w:right w:val="nil"/>
            </w:tcBorders>
            <w:tcMar>
              <w:left w:w="0" w:type="dxa"/>
              <w:right w:w="0" w:type="dxa"/>
            </w:tcMar>
            <w:vAlign w:val="bottom"/>
          </w:tcPr>
          <w:p w14:paraId="4DCD16A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FEBDF5C" w14:textId="77777777" w:rsidR="00FC548F" w:rsidRDefault="00FC548F"/>
        </w:tc>
        <w:tc>
          <w:tcPr>
            <w:tcW w:w="2638" w:type="dxa"/>
            <w:gridSpan w:val="3"/>
            <w:tcBorders>
              <w:top w:val="nil"/>
              <w:left w:val="nil"/>
              <w:bottom w:val="nil"/>
              <w:right w:val="nil"/>
            </w:tcBorders>
            <w:tcMar>
              <w:left w:w="0" w:type="dxa"/>
              <w:right w:w="0" w:type="dxa"/>
            </w:tcMar>
            <w:vAlign w:val="bottom"/>
          </w:tcPr>
          <w:p w14:paraId="26E4B792" w14:textId="77777777" w:rsidR="00FC548F" w:rsidRDefault="00000000">
            <w:pPr>
              <w:pStyle w:val="AccurriTableheaderinmaintable"/>
              <w:keepNext/>
            </w:pPr>
            <w:r>
              <w:rPr>
                <w:lang w:val="en-AU"/>
              </w:rPr>
              <w:t>Consolidated</w:t>
            </w:r>
          </w:p>
        </w:tc>
      </w:tr>
      <w:tr w:rsidR="00FC548F" w14:paraId="31A58724" w14:textId="77777777">
        <w:trPr>
          <w:cantSplit/>
          <w:tblHeader/>
        </w:trPr>
        <w:tc>
          <w:tcPr>
            <w:tcW w:w="8301" w:type="dxa"/>
            <w:tcBorders>
              <w:top w:val="nil"/>
              <w:left w:val="nil"/>
              <w:bottom w:val="nil"/>
              <w:right w:val="nil"/>
            </w:tcBorders>
            <w:tcMar>
              <w:left w:w="0" w:type="dxa"/>
              <w:right w:w="0" w:type="dxa"/>
            </w:tcMar>
            <w:vAlign w:val="bottom"/>
          </w:tcPr>
          <w:p w14:paraId="0AA11B3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19E31BF" w14:textId="77777777" w:rsidR="00FC548F" w:rsidRDefault="00FC548F"/>
        </w:tc>
        <w:tc>
          <w:tcPr>
            <w:tcW w:w="1289" w:type="dxa"/>
            <w:tcBorders>
              <w:top w:val="nil"/>
              <w:left w:val="nil"/>
              <w:bottom w:val="nil"/>
              <w:right w:val="nil"/>
            </w:tcBorders>
            <w:tcMar>
              <w:left w:w="0" w:type="dxa"/>
              <w:right w:w="0" w:type="dxa"/>
            </w:tcMar>
            <w:vAlign w:val="bottom"/>
          </w:tcPr>
          <w:p w14:paraId="0CE756A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1F3746C" w14:textId="77777777" w:rsidR="00FC548F" w:rsidRDefault="00FC548F"/>
        </w:tc>
        <w:tc>
          <w:tcPr>
            <w:tcW w:w="1289" w:type="dxa"/>
            <w:tcBorders>
              <w:top w:val="nil"/>
              <w:left w:val="nil"/>
              <w:bottom w:val="nil"/>
              <w:right w:val="nil"/>
            </w:tcBorders>
            <w:tcMar>
              <w:left w:w="0" w:type="dxa"/>
              <w:right w:w="0" w:type="dxa"/>
            </w:tcMar>
            <w:vAlign w:val="bottom"/>
          </w:tcPr>
          <w:p w14:paraId="13C61879" w14:textId="77777777" w:rsidR="00FC548F" w:rsidRDefault="00000000">
            <w:pPr>
              <w:pStyle w:val="AccurriTableheaderinmaintable"/>
              <w:keepNext/>
            </w:pPr>
            <w:r>
              <w:rPr>
                <w:lang w:val="en-AU"/>
              </w:rPr>
              <w:t>2023</w:t>
            </w:r>
          </w:p>
        </w:tc>
      </w:tr>
      <w:tr w:rsidR="00FC548F" w14:paraId="13C3FB1D" w14:textId="77777777">
        <w:trPr>
          <w:cantSplit/>
          <w:tblHeader/>
        </w:trPr>
        <w:tc>
          <w:tcPr>
            <w:tcW w:w="8301" w:type="dxa"/>
            <w:tcBorders>
              <w:top w:val="nil"/>
              <w:left w:val="nil"/>
              <w:bottom w:val="nil"/>
              <w:right w:val="nil"/>
            </w:tcBorders>
            <w:tcMar>
              <w:left w:w="0" w:type="dxa"/>
              <w:right w:w="0" w:type="dxa"/>
            </w:tcMar>
            <w:vAlign w:val="bottom"/>
          </w:tcPr>
          <w:p w14:paraId="363E37D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F1CD37" w14:textId="77777777" w:rsidR="00FC548F" w:rsidRDefault="00FC548F"/>
        </w:tc>
        <w:tc>
          <w:tcPr>
            <w:tcW w:w="1289" w:type="dxa"/>
            <w:tcBorders>
              <w:top w:val="nil"/>
              <w:left w:val="nil"/>
              <w:bottom w:val="nil"/>
              <w:right w:val="nil"/>
            </w:tcBorders>
            <w:tcMar>
              <w:left w:w="0" w:type="dxa"/>
              <w:right w:w="0" w:type="dxa"/>
            </w:tcMar>
            <w:vAlign w:val="bottom"/>
          </w:tcPr>
          <w:p w14:paraId="565A65B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FDC452" w14:textId="77777777" w:rsidR="00FC548F" w:rsidRDefault="00FC548F"/>
        </w:tc>
        <w:tc>
          <w:tcPr>
            <w:tcW w:w="1289" w:type="dxa"/>
            <w:tcBorders>
              <w:top w:val="nil"/>
              <w:left w:val="nil"/>
              <w:bottom w:val="nil"/>
              <w:right w:val="nil"/>
            </w:tcBorders>
            <w:tcMar>
              <w:left w:w="0" w:type="dxa"/>
              <w:right w:w="0" w:type="dxa"/>
            </w:tcMar>
            <w:vAlign w:val="bottom"/>
          </w:tcPr>
          <w:p w14:paraId="7661749F" w14:textId="77777777" w:rsidR="00FC548F" w:rsidRDefault="00000000">
            <w:pPr>
              <w:pStyle w:val="AccurriTableheaderinmaintable"/>
              <w:keepNext/>
            </w:pPr>
            <w:r>
              <w:rPr>
                <w:lang w:val="en-AU"/>
              </w:rPr>
              <w:t>CU'000</w:t>
            </w:r>
          </w:p>
        </w:tc>
      </w:tr>
      <w:tr w:rsidR="00FC548F" w14:paraId="62D622A6" w14:textId="77777777">
        <w:trPr>
          <w:cantSplit/>
          <w:tblHeader/>
        </w:trPr>
        <w:tc>
          <w:tcPr>
            <w:tcW w:w="8301" w:type="dxa"/>
            <w:tcBorders>
              <w:top w:val="nil"/>
              <w:left w:val="nil"/>
              <w:bottom w:val="nil"/>
              <w:right w:val="nil"/>
            </w:tcBorders>
            <w:tcMar>
              <w:left w:w="0" w:type="dxa"/>
              <w:right w:w="0" w:type="dxa"/>
            </w:tcMar>
            <w:vAlign w:val="bottom"/>
          </w:tcPr>
          <w:p w14:paraId="60854B0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9CD815" w14:textId="77777777" w:rsidR="00FC548F" w:rsidRDefault="00FC548F"/>
        </w:tc>
        <w:tc>
          <w:tcPr>
            <w:tcW w:w="1289" w:type="dxa"/>
            <w:tcBorders>
              <w:top w:val="nil"/>
              <w:left w:val="nil"/>
              <w:bottom w:val="nil"/>
              <w:right w:val="nil"/>
            </w:tcBorders>
            <w:tcMar>
              <w:left w:w="0" w:type="dxa"/>
              <w:right w:w="0" w:type="dxa"/>
            </w:tcMar>
            <w:vAlign w:val="bottom"/>
          </w:tcPr>
          <w:p w14:paraId="401A9DD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825C620" w14:textId="77777777" w:rsidR="00FC548F" w:rsidRDefault="00FC548F"/>
        </w:tc>
        <w:tc>
          <w:tcPr>
            <w:tcW w:w="1289" w:type="dxa"/>
            <w:tcBorders>
              <w:top w:val="nil"/>
              <w:left w:val="nil"/>
              <w:bottom w:val="nil"/>
              <w:right w:val="nil"/>
            </w:tcBorders>
            <w:tcMar>
              <w:left w:w="0" w:type="dxa"/>
              <w:right w:w="0" w:type="dxa"/>
            </w:tcMar>
            <w:vAlign w:val="bottom"/>
          </w:tcPr>
          <w:p w14:paraId="3C2E99FC" w14:textId="77777777" w:rsidR="00FC548F" w:rsidRDefault="00FC548F">
            <w:pPr>
              <w:pStyle w:val="AccurriTableheaderinmaintable"/>
              <w:keepNext/>
            </w:pPr>
          </w:p>
        </w:tc>
      </w:tr>
      <w:tr w:rsidR="00FC548F" w14:paraId="7617C379" w14:textId="77777777">
        <w:tc>
          <w:tcPr>
            <w:tcW w:w="8301" w:type="dxa"/>
            <w:tcBorders>
              <w:top w:val="nil"/>
              <w:left w:val="nil"/>
              <w:bottom w:val="nil"/>
              <w:right w:val="nil"/>
            </w:tcBorders>
            <w:tcMar>
              <w:left w:w="0" w:type="dxa"/>
              <w:right w:w="0" w:type="dxa"/>
            </w:tcMar>
            <w:vAlign w:val="bottom"/>
          </w:tcPr>
          <w:p w14:paraId="4BFC2CCB" w14:textId="77777777" w:rsidR="00FC548F"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244F5691" w14:textId="77777777" w:rsidR="00FC548F" w:rsidRDefault="00FC548F"/>
        </w:tc>
        <w:tc>
          <w:tcPr>
            <w:tcW w:w="1289" w:type="dxa"/>
            <w:tcBorders>
              <w:top w:val="nil"/>
              <w:left w:val="nil"/>
              <w:bottom w:val="nil"/>
              <w:right w:val="nil"/>
            </w:tcBorders>
            <w:tcMar>
              <w:left w:w="0" w:type="dxa"/>
              <w:right w:w="60" w:type="dxa"/>
            </w:tcMar>
            <w:vAlign w:val="bottom"/>
          </w:tcPr>
          <w:p w14:paraId="12B8C4F5" w14:textId="77777777" w:rsidR="00FC548F" w:rsidRDefault="00000000">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55689B08" w14:textId="77777777" w:rsidR="00FC548F" w:rsidRDefault="00FC548F"/>
        </w:tc>
        <w:tc>
          <w:tcPr>
            <w:tcW w:w="1289" w:type="dxa"/>
            <w:tcBorders>
              <w:top w:val="nil"/>
              <w:left w:val="nil"/>
              <w:bottom w:val="nil"/>
              <w:right w:val="nil"/>
            </w:tcBorders>
            <w:tcMar>
              <w:left w:w="0" w:type="dxa"/>
              <w:right w:w="60" w:type="dxa"/>
            </w:tcMar>
            <w:vAlign w:val="bottom"/>
          </w:tcPr>
          <w:p w14:paraId="29106C4E" w14:textId="77777777" w:rsidR="00FC548F" w:rsidRDefault="00000000">
            <w:pPr>
              <w:pStyle w:val="AccurriTablenumericvalues"/>
              <w:keepNext/>
            </w:pPr>
            <w:r>
              <w:rPr>
                <w:lang w:val="en-AU"/>
              </w:rPr>
              <w:t xml:space="preserve">16,000 </w:t>
            </w:r>
          </w:p>
        </w:tc>
      </w:tr>
      <w:tr w:rsidR="00FC548F" w14:paraId="14E19BD2" w14:textId="77777777">
        <w:tc>
          <w:tcPr>
            <w:tcW w:w="8301" w:type="dxa"/>
            <w:tcBorders>
              <w:top w:val="nil"/>
              <w:left w:val="nil"/>
              <w:bottom w:val="nil"/>
              <w:right w:val="nil"/>
            </w:tcBorders>
            <w:tcMar>
              <w:left w:w="0" w:type="dxa"/>
              <w:right w:w="0" w:type="dxa"/>
            </w:tcMar>
            <w:vAlign w:val="bottom"/>
          </w:tcPr>
          <w:p w14:paraId="08B302AE" w14:textId="77777777" w:rsidR="00FC548F"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567A7B4A" w14:textId="77777777" w:rsidR="00FC548F" w:rsidRDefault="00FC548F"/>
        </w:tc>
        <w:tc>
          <w:tcPr>
            <w:tcW w:w="1289" w:type="dxa"/>
            <w:tcBorders>
              <w:top w:val="nil"/>
              <w:left w:val="nil"/>
              <w:bottom w:val="nil"/>
              <w:right w:val="nil"/>
            </w:tcBorders>
            <w:tcMar>
              <w:left w:w="0" w:type="dxa"/>
              <w:right w:w="60" w:type="dxa"/>
            </w:tcMar>
            <w:vAlign w:val="bottom"/>
          </w:tcPr>
          <w:p w14:paraId="33D8BAEC" w14:textId="77777777" w:rsidR="00FC548F" w:rsidRDefault="00000000">
            <w:pPr>
              <w:pStyle w:val="AccurriTablenumericvalues"/>
              <w:keepNext/>
            </w:pPr>
            <w:r>
              <w:rPr>
                <w:lang w:val="en-AU"/>
              </w:rPr>
              <w:t xml:space="preserve">908 </w:t>
            </w:r>
          </w:p>
        </w:tc>
        <w:tc>
          <w:tcPr>
            <w:tcW w:w="60" w:type="dxa"/>
            <w:tcBorders>
              <w:top w:val="nil"/>
              <w:left w:val="nil"/>
              <w:bottom w:val="nil"/>
              <w:right w:val="nil"/>
            </w:tcBorders>
            <w:tcMar>
              <w:left w:w="0" w:type="dxa"/>
              <w:right w:w="0" w:type="dxa"/>
            </w:tcMar>
          </w:tcPr>
          <w:p w14:paraId="1C87BEF0" w14:textId="77777777" w:rsidR="00FC548F" w:rsidRDefault="00FC548F"/>
        </w:tc>
        <w:tc>
          <w:tcPr>
            <w:tcW w:w="1289" w:type="dxa"/>
            <w:tcBorders>
              <w:top w:val="nil"/>
              <w:left w:val="nil"/>
              <w:bottom w:val="nil"/>
              <w:right w:val="nil"/>
            </w:tcBorders>
            <w:tcMar>
              <w:left w:w="0" w:type="dxa"/>
              <w:right w:w="60" w:type="dxa"/>
            </w:tcMar>
            <w:vAlign w:val="bottom"/>
          </w:tcPr>
          <w:p w14:paraId="1EB4B071" w14:textId="77777777" w:rsidR="00FC548F" w:rsidRDefault="00000000">
            <w:pPr>
              <w:pStyle w:val="AccurriTablenumericvalues"/>
              <w:keepNext/>
            </w:pPr>
            <w:r>
              <w:rPr>
                <w:lang w:val="en-AU"/>
              </w:rPr>
              <w:t xml:space="preserve">766 </w:t>
            </w:r>
          </w:p>
        </w:tc>
      </w:tr>
      <w:tr w:rsidR="00FC548F" w14:paraId="4F181A95" w14:textId="77777777">
        <w:tc>
          <w:tcPr>
            <w:tcW w:w="8301" w:type="dxa"/>
            <w:tcBorders>
              <w:top w:val="nil"/>
              <w:left w:val="nil"/>
              <w:bottom w:val="nil"/>
              <w:right w:val="nil"/>
            </w:tcBorders>
            <w:tcMar>
              <w:left w:w="0" w:type="dxa"/>
              <w:right w:w="0" w:type="dxa"/>
            </w:tcMar>
            <w:vAlign w:val="bottom"/>
          </w:tcPr>
          <w:p w14:paraId="2E2386A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3F28E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B4A696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B991A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A162862" w14:textId="77777777" w:rsidR="00FC548F" w:rsidRDefault="00FC548F">
            <w:pPr>
              <w:pStyle w:val="AccurriTablenumericvalues"/>
              <w:keepNext/>
            </w:pPr>
          </w:p>
        </w:tc>
      </w:tr>
      <w:tr w:rsidR="00FC548F" w14:paraId="1380D2C8" w14:textId="77777777">
        <w:tc>
          <w:tcPr>
            <w:tcW w:w="8301" w:type="dxa"/>
            <w:tcBorders>
              <w:top w:val="nil"/>
              <w:left w:val="nil"/>
              <w:bottom w:val="nil"/>
              <w:right w:val="nil"/>
            </w:tcBorders>
            <w:tcMar>
              <w:left w:w="0" w:type="dxa"/>
              <w:right w:w="0" w:type="dxa"/>
            </w:tcMar>
            <w:vAlign w:val="bottom"/>
          </w:tcPr>
          <w:p w14:paraId="6AC09DF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A78224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DC7138B" w14:textId="77777777" w:rsidR="00FC548F" w:rsidRDefault="00000000">
            <w:pPr>
              <w:pStyle w:val="AccurriTablenumericvalues"/>
              <w:keepNext/>
            </w:pPr>
            <w:r>
              <w:rPr>
                <w:lang w:val="en-AU"/>
              </w:rPr>
              <w:t xml:space="preserve">16,908 </w:t>
            </w:r>
          </w:p>
        </w:tc>
        <w:tc>
          <w:tcPr>
            <w:tcW w:w="60" w:type="dxa"/>
            <w:tcBorders>
              <w:top w:val="nil"/>
              <w:left w:val="nil"/>
              <w:bottom w:val="nil"/>
              <w:right w:val="nil"/>
            </w:tcBorders>
            <w:tcMar>
              <w:left w:w="0" w:type="dxa"/>
              <w:right w:w="0" w:type="dxa"/>
            </w:tcMar>
          </w:tcPr>
          <w:p w14:paraId="0945A61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002B905" w14:textId="77777777" w:rsidR="00FC548F" w:rsidRDefault="00000000">
            <w:pPr>
              <w:pStyle w:val="AccurriTablenumericvalues"/>
              <w:keepNext/>
            </w:pPr>
            <w:r>
              <w:rPr>
                <w:lang w:val="en-AU"/>
              </w:rPr>
              <w:t xml:space="preserve">16,766 </w:t>
            </w:r>
          </w:p>
        </w:tc>
      </w:tr>
    </w:tbl>
    <w:p w14:paraId="5022ED97" w14:textId="77777777" w:rsidR="00FC548F" w:rsidRDefault="00000000">
      <w:r>
        <w:rPr>
          <w:rFonts w:ascii="Times New Roman" w:eastAsia="Times New Roman" w:hAnsi="Times New Roman" w:cs="Times New Roman"/>
          <w:b/>
          <w:lang w:val="en-AU"/>
        </w:rPr>
        <w:t xml:space="preserve"> </w:t>
      </w:r>
    </w:p>
    <w:p w14:paraId="670196C4" w14:textId="581A351B" w:rsidR="00FC548F" w:rsidRDefault="00000000">
      <w:pPr>
        <w:pStyle w:val="AccurriParagraphcontent"/>
        <w:keepNext/>
        <w:keepLines/>
        <w:shd w:val="clear" w:color="auto" w:fill="FFFFFF"/>
      </w:pPr>
      <w:r>
        <w:rPr>
          <w:lang w:val="en-AU"/>
        </w:rPr>
        <w:t xml:space="preserve">The non-controlling interest has a 10% (2023: 10%) equity holding in </w:t>
      </w:r>
      <w:r w:rsidR="00CC466F">
        <w:rPr>
          <w:lang w:val="en-AU"/>
        </w:rPr>
        <w:t>RSM</w:t>
      </w:r>
      <w:r>
        <w:rPr>
          <w:lang w:val="en-AU"/>
        </w:rPr>
        <w:t xml:space="preserve"> Life Limited.</w:t>
      </w:r>
    </w:p>
    <w:p w14:paraId="4301C009" w14:textId="77777777" w:rsidR="00FC548F" w:rsidRDefault="00000000">
      <w:pPr>
        <w:sectPr w:rsidR="00FC548F">
          <w:headerReference w:type="even" r:id="rId231"/>
          <w:headerReference w:type="default" r:id="rId232"/>
          <w:footerReference w:type="even" r:id="rId233"/>
          <w:footerReference w:type="default" r:id="rId234"/>
          <w:headerReference w:type="first" r:id="rId235"/>
          <w:footerReference w:type="first" r:id="rId23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EqdNote_TOC"/>
    <w:p w14:paraId="3530E326" w14:textId="77777777" w:rsidR="00FC548F" w:rsidRDefault="00000000">
      <w:pPr>
        <w:pStyle w:val="AccurriParagraphmainheader"/>
        <w:keepNext/>
      </w:pPr>
      <w:r>
        <w:fldChar w:fldCharType="begin"/>
      </w:r>
      <w:r>
        <w:rPr>
          <w:lang w:val="en-AU"/>
        </w:rPr>
        <w:instrText>TC "Note 30. Dividends"\f n \l 1</w:instrText>
      </w:r>
      <w:r>
        <w:fldChar w:fldCharType="end"/>
      </w:r>
      <w:bookmarkEnd w:id="81"/>
      <w:r>
        <w:rPr>
          <w:lang w:val="en-AU"/>
        </w:rPr>
        <w:t>Note 30. Dividends</w:t>
      </w:r>
    </w:p>
    <w:p w14:paraId="2F870664" w14:textId="77777777" w:rsidR="00FC548F" w:rsidRDefault="00000000">
      <w:pPr>
        <w:keepNext/>
      </w:pPr>
      <w:r>
        <w:rPr>
          <w:rFonts w:ascii="Times New Roman" w:eastAsia="Times New Roman" w:hAnsi="Times New Roman" w:cs="Times New Roman"/>
          <w:b/>
          <w:lang w:val="en-AU"/>
        </w:rPr>
        <w:t xml:space="preserve"> </w:t>
      </w:r>
    </w:p>
    <w:p w14:paraId="6A0CFF25" w14:textId="77777777" w:rsidR="00FC548F" w:rsidRDefault="00000000">
      <w:pPr>
        <w:pStyle w:val="AccurriParagraphcontent"/>
        <w:keepNext/>
        <w:keepLines/>
      </w:pPr>
      <w:r>
        <w:rPr>
          <w:lang w:val="en-AU"/>
        </w:rPr>
        <w:t>Dividends paid during the financial year were as follows:</w:t>
      </w:r>
    </w:p>
    <w:p w14:paraId="0FA51FF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67EEE214" w14:textId="77777777">
        <w:trPr>
          <w:cantSplit/>
          <w:tblHeader/>
        </w:trPr>
        <w:tc>
          <w:tcPr>
            <w:tcW w:w="8301" w:type="dxa"/>
            <w:tcBorders>
              <w:top w:val="nil"/>
              <w:left w:val="nil"/>
              <w:bottom w:val="nil"/>
              <w:right w:val="nil"/>
            </w:tcBorders>
            <w:tcMar>
              <w:left w:w="0" w:type="dxa"/>
              <w:right w:w="0" w:type="dxa"/>
            </w:tcMar>
            <w:vAlign w:val="bottom"/>
          </w:tcPr>
          <w:p w14:paraId="4CC7DAF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A27EADB" w14:textId="77777777" w:rsidR="00FC548F" w:rsidRDefault="00FC548F"/>
        </w:tc>
        <w:tc>
          <w:tcPr>
            <w:tcW w:w="2638" w:type="dxa"/>
            <w:gridSpan w:val="3"/>
            <w:tcBorders>
              <w:top w:val="nil"/>
              <w:left w:val="nil"/>
              <w:bottom w:val="nil"/>
              <w:right w:val="nil"/>
            </w:tcBorders>
            <w:tcMar>
              <w:left w:w="0" w:type="dxa"/>
              <w:right w:w="0" w:type="dxa"/>
            </w:tcMar>
            <w:vAlign w:val="bottom"/>
          </w:tcPr>
          <w:p w14:paraId="5869A514" w14:textId="77777777" w:rsidR="00FC548F" w:rsidRDefault="00000000">
            <w:pPr>
              <w:pStyle w:val="AccurriTableheaderinmaintable"/>
              <w:keepNext/>
            </w:pPr>
            <w:r>
              <w:rPr>
                <w:lang w:val="en-AU"/>
              </w:rPr>
              <w:t>Consolidated</w:t>
            </w:r>
          </w:p>
        </w:tc>
      </w:tr>
      <w:tr w:rsidR="00FC548F" w14:paraId="3451E64F" w14:textId="77777777">
        <w:trPr>
          <w:cantSplit/>
          <w:tblHeader/>
        </w:trPr>
        <w:tc>
          <w:tcPr>
            <w:tcW w:w="8301" w:type="dxa"/>
            <w:tcBorders>
              <w:top w:val="nil"/>
              <w:left w:val="nil"/>
              <w:bottom w:val="nil"/>
              <w:right w:val="nil"/>
            </w:tcBorders>
            <w:tcMar>
              <w:left w:w="0" w:type="dxa"/>
              <w:right w:w="0" w:type="dxa"/>
            </w:tcMar>
            <w:vAlign w:val="bottom"/>
          </w:tcPr>
          <w:p w14:paraId="5264161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4B08815" w14:textId="77777777" w:rsidR="00FC548F" w:rsidRDefault="00FC548F"/>
        </w:tc>
        <w:tc>
          <w:tcPr>
            <w:tcW w:w="1289" w:type="dxa"/>
            <w:tcBorders>
              <w:top w:val="nil"/>
              <w:left w:val="nil"/>
              <w:bottom w:val="nil"/>
              <w:right w:val="nil"/>
            </w:tcBorders>
            <w:tcMar>
              <w:left w:w="0" w:type="dxa"/>
              <w:right w:w="0" w:type="dxa"/>
            </w:tcMar>
            <w:vAlign w:val="bottom"/>
          </w:tcPr>
          <w:p w14:paraId="6361870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F8561D2" w14:textId="77777777" w:rsidR="00FC548F" w:rsidRDefault="00FC548F"/>
        </w:tc>
        <w:tc>
          <w:tcPr>
            <w:tcW w:w="1289" w:type="dxa"/>
            <w:tcBorders>
              <w:top w:val="nil"/>
              <w:left w:val="nil"/>
              <w:bottom w:val="nil"/>
              <w:right w:val="nil"/>
            </w:tcBorders>
            <w:tcMar>
              <w:left w:w="0" w:type="dxa"/>
              <w:right w:w="0" w:type="dxa"/>
            </w:tcMar>
            <w:vAlign w:val="bottom"/>
          </w:tcPr>
          <w:p w14:paraId="2B068610" w14:textId="77777777" w:rsidR="00FC548F" w:rsidRDefault="00000000">
            <w:pPr>
              <w:pStyle w:val="AccurriTableheaderinmaintable"/>
              <w:keepNext/>
            </w:pPr>
            <w:r>
              <w:rPr>
                <w:lang w:val="en-AU"/>
              </w:rPr>
              <w:t>2023</w:t>
            </w:r>
          </w:p>
        </w:tc>
      </w:tr>
      <w:tr w:rsidR="00FC548F" w14:paraId="46BC5E6B" w14:textId="77777777">
        <w:trPr>
          <w:cantSplit/>
          <w:tblHeader/>
        </w:trPr>
        <w:tc>
          <w:tcPr>
            <w:tcW w:w="8301" w:type="dxa"/>
            <w:tcBorders>
              <w:top w:val="nil"/>
              <w:left w:val="nil"/>
              <w:bottom w:val="nil"/>
              <w:right w:val="nil"/>
            </w:tcBorders>
            <w:tcMar>
              <w:left w:w="0" w:type="dxa"/>
              <w:right w:w="0" w:type="dxa"/>
            </w:tcMar>
            <w:vAlign w:val="bottom"/>
          </w:tcPr>
          <w:p w14:paraId="44FD3E0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240E6B6" w14:textId="77777777" w:rsidR="00FC548F" w:rsidRDefault="00FC548F"/>
        </w:tc>
        <w:tc>
          <w:tcPr>
            <w:tcW w:w="1289" w:type="dxa"/>
            <w:tcBorders>
              <w:top w:val="nil"/>
              <w:left w:val="nil"/>
              <w:bottom w:val="nil"/>
              <w:right w:val="nil"/>
            </w:tcBorders>
            <w:tcMar>
              <w:left w:w="0" w:type="dxa"/>
              <w:right w:w="0" w:type="dxa"/>
            </w:tcMar>
            <w:vAlign w:val="bottom"/>
          </w:tcPr>
          <w:p w14:paraId="4EDFA3F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A312E0" w14:textId="77777777" w:rsidR="00FC548F" w:rsidRDefault="00FC548F"/>
        </w:tc>
        <w:tc>
          <w:tcPr>
            <w:tcW w:w="1289" w:type="dxa"/>
            <w:tcBorders>
              <w:top w:val="nil"/>
              <w:left w:val="nil"/>
              <w:bottom w:val="nil"/>
              <w:right w:val="nil"/>
            </w:tcBorders>
            <w:tcMar>
              <w:left w:w="0" w:type="dxa"/>
              <w:right w:w="0" w:type="dxa"/>
            </w:tcMar>
            <w:vAlign w:val="bottom"/>
          </w:tcPr>
          <w:p w14:paraId="2F17FFC8" w14:textId="77777777" w:rsidR="00FC548F" w:rsidRDefault="00000000">
            <w:pPr>
              <w:pStyle w:val="AccurriTableheaderinmaintable"/>
              <w:keepNext/>
            </w:pPr>
            <w:r>
              <w:rPr>
                <w:lang w:val="en-AU"/>
              </w:rPr>
              <w:t>CU'000</w:t>
            </w:r>
          </w:p>
        </w:tc>
      </w:tr>
      <w:tr w:rsidR="00FC548F" w14:paraId="5DB58213" w14:textId="77777777">
        <w:trPr>
          <w:cantSplit/>
          <w:tblHeader/>
        </w:trPr>
        <w:tc>
          <w:tcPr>
            <w:tcW w:w="8301" w:type="dxa"/>
            <w:tcBorders>
              <w:top w:val="nil"/>
              <w:left w:val="nil"/>
              <w:bottom w:val="nil"/>
              <w:right w:val="nil"/>
            </w:tcBorders>
            <w:tcMar>
              <w:left w:w="0" w:type="dxa"/>
              <w:right w:w="0" w:type="dxa"/>
            </w:tcMar>
            <w:vAlign w:val="bottom"/>
          </w:tcPr>
          <w:p w14:paraId="437F02A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A952A43" w14:textId="77777777" w:rsidR="00FC548F" w:rsidRDefault="00FC548F"/>
        </w:tc>
        <w:tc>
          <w:tcPr>
            <w:tcW w:w="1289" w:type="dxa"/>
            <w:tcBorders>
              <w:top w:val="nil"/>
              <w:left w:val="nil"/>
              <w:bottom w:val="nil"/>
              <w:right w:val="nil"/>
            </w:tcBorders>
            <w:tcMar>
              <w:left w:w="0" w:type="dxa"/>
              <w:right w:w="0" w:type="dxa"/>
            </w:tcMar>
            <w:vAlign w:val="bottom"/>
          </w:tcPr>
          <w:p w14:paraId="478340A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15336BC" w14:textId="77777777" w:rsidR="00FC548F" w:rsidRDefault="00FC548F"/>
        </w:tc>
        <w:tc>
          <w:tcPr>
            <w:tcW w:w="1289" w:type="dxa"/>
            <w:tcBorders>
              <w:top w:val="nil"/>
              <w:left w:val="nil"/>
              <w:bottom w:val="nil"/>
              <w:right w:val="nil"/>
            </w:tcBorders>
            <w:tcMar>
              <w:left w:w="0" w:type="dxa"/>
              <w:right w:w="0" w:type="dxa"/>
            </w:tcMar>
            <w:vAlign w:val="bottom"/>
          </w:tcPr>
          <w:p w14:paraId="40678065" w14:textId="77777777" w:rsidR="00FC548F" w:rsidRDefault="00FC548F">
            <w:pPr>
              <w:pStyle w:val="AccurriTableheaderinmaintable"/>
              <w:keepNext/>
            </w:pPr>
          </w:p>
        </w:tc>
      </w:tr>
      <w:tr w:rsidR="00FC548F" w14:paraId="6E651CD3" w14:textId="77777777">
        <w:tc>
          <w:tcPr>
            <w:tcW w:w="8301" w:type="dxa"/>
            <w:tcBorders>
              <w:top w:val="nil"/>
              <w:left w:val="nil"/>
              <w:bottom w:val="nil"/>
              <w:right w:val="nil"/>
            </w:tcBorders>
            <w:tcMar>
              <w:left w:w="0" w:type="dxa"/>
              <w:right w:w="0" w:type="dxa"/>
            </w:tcMar>
            <w:vAlign w:val="bottom"/>
          </w:tcPr>
          <w:p w14:paraId="174BF583" w14:textId="77777777" w:rsidR="00FC548F" w:rsidRDefault="00000000">
            <w:pPr>
              <w:pStyle w:val="AccurriTabletextvalues"/>
              <w:keepNext/>
              <w:jc w:val="left"/>
            </w:pPr>
            <w:r>
              <w:rPr>
                <w:lang w:val="en-AU"/>
              </w:rPr>
              <w:t>Final dividend for the year ended 31 December 2023 (2023: 31 December 2022) of 10 cents (﻿2023﻿: 8 cents) per ordinary share</w:t>
            </w:r>
          </w:p>
        </w:tc>
        <w:tc>
          <w:tcPr>
            <w:tcW w:w="60" w:type="dxa"/>
            <w:tcBorders>
              <w:top w:val="nil"/>
              <w:left w:val="nil"/>
              <w:bottom w:val="nil"/>
              <w:right w:val="nil"/>
            </w:tcBorders>
            <w:tcMar>
              <w:left w:w="0" w:type="dxa"/>
              <w:right w:w="0" w:type="dxa"/>
            </w:tcMar>
          </w:tcPr>
          <w:p w14:paraId="58165790" w14:textId="77777777" w:rsidR="00FC548F" w:rsidRDefault="00FC548F"/>
        </w:tc>
        <w:tc>
          <w:tcPr>
            <w:tcW w:w="1289" w:type="dxa"/>
            <w:tcBorders>
              <w:top w:val="nil"/>
              <w:left w:val="nil"/>
              <w:bottom w:val="nil"/>
              <w:right w:val="nil"/>
            </w:tcBorders>
            <w:tcMar>
              <w:left w:w="0" w:type="dxa"/>
              <w:right w:w="60" w:type="dxa"/>
            </w:tcMar>
            <w:vAlign w:val="bottom"/>
          </w:tcPr>
          <w:p w14:paraId="6C2A1942" w14:textId="77777777" w:rsidR="00FC548F" w:rsidRDefault="00000000">
            <w:pPr>
              <w:pStyle w:val="AccurriTablenumericvalues"/>
              <w:keepNext/>
            </w:pPr>
            <w:r>
              <w:rPr>
                <w:lang w:val="en-AU"/>
              </w:rPr>
              <w:t xml:space="preserve">14,691 </w:t>
            </w:r>
          </w:p>
        </w:tc>
        <w:tc>
          <w:tcPr>
            <w:tcW w:w="60" w:type="dxa"/>
            <w:tcBorders>
              <w:top w:val="nil"/>
              <w:left w:val="nil"/>
              <w:bottom w:val="nil"/>
              <w:right w:val="nil"/>
            </w:tcBorders>
            <w:tcMar>
              <w:left w:w="0" w:type="dxa"/>
              <w:right w:w="0" w:type="dxa"/>
            </w:tcMar>
          </w:tcPr>
          <w:p w14:paraId="2617F309" w14:textId="77777777" w:rsidR="00FC548F" w:rsidRDefault="00FC548F"/>
        </w:tc>
        <w:tc>
          <w:tcPr>
            <w:tcW w:w="1289" w:type="dxa"/>
            <w:tcBorders>
              <w:top w:val="nil"/>
              <w:left w:val="nil"/>
              <w:bottom w:val="nil"/>
              <w:right w:val="nil"/>
            </w:tcBorders>
            <w:tcMar>
              <w:left w:w="0" w:type="dxa"/>
              <w:right w:w="60" w:type="dxa"/>
            </w:tcMar>
            <w:vAlign w:val="bottom"/>
          </w:tcPr>
          <w:p w14:paraId="7FD3760F" w14:textId="77777777" w:rsidR="00FC548F" w:rsidRDefault="00000000">
            <w:pPr>
              <w:pStyle w:val="AccurriTablenumericvalues"/>
              <w:keepNext/>
            </w:pPr>
            <w:r>
              <w:rPr>
                <w:lang w:val="en-AU"/>
              </w:rPr>
              <w:t xml:space="preserve">11,744 </w:t>
            </w:r>
          </w:p>
        </w:tc>
      </w:tr>
      <w:tr w:rsidR="00FC548F" w14:paraId="544A3339" w14:textId="77777777">
        <w:tc>
          <w:tcPr>
            <w:tcW w:w="8301" w:type="dxa"/>
            <w:tcBorders>
              <w:top w:val="nil"/>
              <w:left w:val="nil"/>
              <w:bottom w:val="nil"/>
              <w:right w:val="nil"/>
            </w:tcBorders>
            <w:tcMar>
              <w:left w:w="0" w:type="dxa"/>
              <w:right w:w="0" w:type="dxa"/>
            </w:tcMar>
            <w:vAlign w:val="bottom"/>
          </w:tcPr>
          <w:p w14:paraId="380FC2C3" w14:textId="77777777" w:rsidR="00FC548F" w:rsidRDefault="00000000">
            <w:pPr>
              <w:pStyle w:val="AccurriTabletextvalues"/>
              <w:keepNext/>
              <w:jc w:val="left"/>
            </w:pPr>
            <w:r>
              <w:rPr>
                <w:lang w:val="en-AU"/>
              </w:rPr>
              <w:t>Interim dividend for the year ended 31 December 2024 (﻿2023﻿: ﻿31 December 2023﻿) of 5 cents (﻿2023﻿: 4 cents) per ordinary share</w:t>
            </w:r>
          </w:p>
        </w:tc>
        <w:tc>
          <w:tcPr>
            <w:tcW w:w="60" w:type="dxa"/>
            <w:tcBorders>
              <w:top w:val="nil"/>
              <w:left w:val="nil"/>
              <w:bottom w:val="nil"/>
              <w:right w:val="nil"/>
            </w:tcBorders>
            <w:tcMar>
              <w:left w:w="0" w:type="dxa"/>
              <w:right w:w="0" w:type="dxa"/>
            </w:tcMar>
          </w:tcPr>
          <w:p w14:paraId="4FAF9346" w14:textId="77777777" w:rsidR="00FC548F" w:rsidRDefault="00FC548F"/>
        </w:tc>
        <w:tc>
          <w:tcPr>
            <w:tcW w:w="1289" w:type="dxa"/>
            <w:tcBorders>
              <w:top w:val="nil"/>
              <w:left w:val="nil"/>
              <w:bottom w:val="nil"/>
              <w:right w:val="nil"/>
            </w:tcBorders>
            <w:tcMar>
              <w:left w:w="0" w:type="dxa"/>
              <w:right w:w="60" w:type="dxa"/>
            </w:tcMar>
            <w:vAlign w:val="bottom"/>
          </w:tcPr>
          <w:p w14:paraId="1DB1B581" w14:textId="77777777" w:rsidR="00FC548F" w:rsidRDefault="00000000">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458CDDDF" w14:textId="77777777" w:rsidR="00FC548F" w:rsidRDefault="00FC548F"/>
        </w:tc>
        <w:tc>
          <w:tcPr>
            <w:tcW w:w="1289" w:type="dxa"/>
            <w:tcBorders>
              <w:top w:val="nil"/>
              <w:left w:val="nil"/>
              <w:bottom w:val="nil"/>
              <w:right w:val="nil"/>
            </w:tcBorders>
            <w:tcMar>
              <w:left w:w="0" w:type="dxa"/>
              <w:right w:w="60" w:type="dxa"/>
            </w:tcMar>
            <w:vAlign w:val="bottom"/>
          </w:tcPr>
          <w:p w14:paraId="48287CD8" w14:textId="77777777" w:rsidR="00FC548F" w:rsidRDefault="00000000">
            <w:pPr>
              <w:pStyle w:val="AccurriTablenumericvalues"/>
              <w:keepNext/>
            </w:pPr>
            <w:r>
              <w:rPr>
                <w:lang w:val="en-AU"/>
              </w:rPr>
              <w:t xml:space="preserve">5,872 </w:t>
            </w:r>
          </w:p>
        </w:tc>
      </w:tr>
      <w:tr w:rsidR="00FC548F" w14:paraId="1123C0BF" w14:textId="77777777">
        <w:tc>
          <w:tcPr>
            <w:tcW w:w="8301" w:type="dxa"/>
            <w:tcBorders>
              <w:top w:val="nil"/>
              <w:left w:val="nil"/>
              <w:bottom w:val="nil"/>
              <w:right w:val="nil"/>
            </w:tcBorders>
            <w:tcMar>
              <w:left w:w="0" w:type="dxa"/>
              <w:right w:w="0" w:type="dxa"/>
            </w:tcMar>
            <w:vAlign w:val="bottom"/>
          </w:tcPr>
          <w:p w14:paraId="3D9BF9D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3CD32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223DAE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920C1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E59F78" w14:textId="77777777" w:rsidR="00FC548F" w:rsidRDefault="00FC548F">
            <w:pPr>
              <w:pStyle w:val="AccurriTablenumericvalues"/>
              <w:keepNext/>
            </w:pPr>
          </w:p>
        </w:tc>
      </w:tr>
      <w:tr w:rsidR="00FC548F" w14:paraId="5BD43117" w14:textId="77777777">
        <w:tc>
          <w:tcPr>
            <w:tcW w:w="8301" w:type="dxa"/>
            <w:tcBorders>
              <w:top w:val="nil"/>
              <w:left w:val="nil"/>
              <w:bottom w:val="nil"/>
              <w:right w:val="nil"/>
            </w:tcBorders>
            <w:tcMar>
              <w:left w:w="0" w:type="dxa"/>
              <w:right w:w="0" w:type="dxa"/>
            </w:tcMar>
            <w:vAlign w:val="bottom"/>
          </w:tcPr>
          <w:p w14:paraId="23A6267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81F981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F19E4C0" w14:textId="77777777" w:rsidR="00FC548F"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0F69570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73D0ACD" w14:textId="77777777" w:rsidR="00FC548F" w:rsidRDefault="00000000">
            <w:pPr>
              <w:pStyle w:val="AccurriTablenumericvalues"/>
              <w:keepNext/>
            </w:pPr>
            <w:r>
              <w:rPr>
                <w:lang w:val="en-AU"/>
              </w:rPr>
              <w:t xml:space="preserve">17,616 </w:t>
            </w:r>
          </w:p>
        </w:tc>
      </w:tr>
    </w:tbl>
    <w:p w14:paraId="766C184B" w14:textId="77777777" w:rsidR="00FC548F" w:rsidRDefault="00000000">
      <w:r>
        <w:rPr>
          <w:rFonts w:ascii="Times New Roman" w:eastAsia="Times New Roman" w:hAnsi="Times New Roman" w:cs="Times New Roman"/>
          <w:b/>
          <w:lang w:val="en-AU"/>
        </w:rPr>
        <w:t xml:space="preserve"> </w:t>
      </w:r>
    </w:p>
    <w:p w14:paraId="2BECE664" w14:textId="77777777" w:rsidR="00FC548F" w:rsidRDefault="00000000">
      <w:pPr>
        <w:pStyle w:val="AccurriParagraphcontent"/>
        <w:keepNext/>
        <w:keepLines/>
      </w:pPr>
      <w:r>
        <w:rPr>
          <w:lang w:val="en-AU"/>
        </w:rPr>
        <w:t>On [date] the directors declared a final dividend for the year ended 31 December 2024 of 17 cents per ordinary share to be paid on [date], a total estimated distribution of CU24,975,000 based on the number of ordinary shares on issue as at [date].</w:t>
      </w:r>
    </w:p>
    <w:p w14:paraId="3A4F4898" w14:textId="77777777" w:rsidR="00FC548F" w:rsidRDefault="00000000">
      <w:pPr>
        <w:sectPr w:rsidR="00FC548F">
          <w:headerReference w:type="even" r:id="rId237"/>
          <w:headerReference w:type="default" r:id="rId238"/>
          <w:footerReference w:type="even" r:id="rId239"/>
          <w:footerReference w:type="default" r:id="rId240"/>
          <w:headerReference w:type="first" r:id="rId241"/>
          <w:footerReference w:type="first" r:id="rId24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OicNote_TOC"/>
    <w:p w14:paraId="0EA0C6E3" w14:textId="77777777" w:rsidR="00FC548F" w:rsidRDefault="00000000">
      <w:pPr>
        <w:pStyle w:val="AccurriParagraphmainheader"/>
        <w:keepNext/>
      </w:pPr>
      <w:r>
        <w:lastRenderedPageBreak/>
        <w:fldChar w:fldCharType="begin"/>
      </w:r>
      <w:r>
        <w:rPr>
          <w:lang w:val="en-AU"/>
        </w:rPr>
        <w:instrText>TC "Note 31. Insurance and reinsurance contracts"\f n \l 1</w:instrText>
      </w:r>
      <w:r>
        <w:fldChar w:fldCharType="end"/>
      </w:r>
      <w:bookmarkEnd w:id="82"/>
      <w:r>
        <w:rPr>
          <w:lang w:val="en-AU"/>
        </w:rPr>
        <w:t>Note 31. Insurance and reinsurance contracts</w:t>
      </w:r>
    </w:p>
    <w:p w14:paraId="48FAB9DF" w14:textId="77777777" w:rsidR="00FC548F" w:rsidRDefault="00000000">
      <w:pPr>
        <w:keepNext/>
      </w:pPr>
      <w:r>
        <w:rPr>
          <w:rFonts w:ascii="Times New Roman" w:eastAsia="Times New Roman" w:hAnsi="Times New Roman" w:cs="Times New Roman"/>
          <w:b/>
          <w:lang w:val="en-AU"/>
        </w:rPr>
        <w:t xml:space="preserve"> </w:t>
      </w:r>
    </w:p>
    <w:p w14:paraId="55B97DD2" w14:textId="77777777" w:rsidR="00FC548F" w:rsidRDefault="00000000">
      <w:pPr>
        <w:pStyle w:val="AccurriParagraphsubheader"/>
        <w:keepNext/>
        <w:keepLines/>
      </w:pPr>
      <w:r>
        <w:rPr>
          <w:lang w:val="en-AU"/>
        </w:rPr>
        <w:t>Net position</w:t>
      </w:r>
    </w:p>
    <w:p w14:paraId="481CCB03" w14:textId="77777777" w:rsidR="00FC548F" w:rsidRDefault="00000000">
      <w:pPr>
        <w:pStyle w:val="AccurriParagraphcontent"/>
        <w:keepNext/>
        <w:keepLines/>
      </w:pPr>
      <w:r>
        <w:rPr>
          <w:lang w:val="en-AU"/>
        </w:rPr>
        <w:t>The net position of insurance and reinsurance contracts is as follows:</w:t>
      </w:r>
    </w:p>
    <w:p w14:paraId="13A5173F"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60018F96" w14:textId="77777777">
        <w:trPr>
          <w:cantSplit/>
          <w:tblHeader/>
        </w:trPr>
        <w:tc>
          <w:tcPr>
            <w:tcW w:w="4253" w:type="dxa"/>
            <w:tcBorders>
              <w:top w:val="nil"/>
              <w:left w:val="nil"/>
              <w:bottom w:val="nil"/>
              <w:right w:val="nil"/>
            </w:tcBorders>
            <w:tcMar>
              <w:left w:w="0" w:type="dxa"/>
              <w:right w:w="0" w:type="dxa"/>
            </w:tcMar>
            <w:vAlign w:val="bottom"/>
          </w:tcPr>
          <w:p w14:paraId="3F79879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454163B" w14:textId="77777777" w:rsidR="00FC548F" w:rsidRDefault="00FC548F"/>
        </w:tc>
        <w:tc>
          <w:tcPr>
            <w:tcW w:w="1289" w:type="dxa"/>
            <w:tcBorders>
              <w:top w:val="nil"/>
              <w:left w:val="nil"/>
              <w:bottom w:val="nil"/>
              <w:right w:val="nil"/>
            </w:tcBorders>
            <w:tcMar>
              <w:left w:w="0" w:type="dxa"/>
              <w:right w:w="0" w:type="dxa"/>
            </w:tcMar>
            <w:vAlign w:val="bottom"/>
          </w:tcPr>
          <w:p w14:paraId="18E5B5DE"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3F7ED6B9" w14:textId="77777777" w:rsidR="00FC548F" w:rsidRDefault="00FC548F"/>
        </w:tc>
        <w:tc>
          <w:tcPr>
            <w:tcW w:w="1289" w:type="dxa"/>
            <w:tcBorders>
              <w:top w:val="nil"/>
              <w:left w:val="nil"/>
              <w:bottom w:val="nil"/>
              <w:right w:val="nil"/>
            </w:tcBorders>
            <w:tcMar>
              <w:left w:w="0" w:type="dxa"/>
              <w:right w:w="0" w:type="dxa"/>
            </w:tcMar>
            <w:vAlign w:val="bottom"/>
          </w:tcPr>
          <w:p w14:paraId="00003F38"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2485E9D0" w14:textId="77777777" w:rsidR="00FC548F" w:rsidRDefault="00FC548F"/>
        </w:tc>
        <w:tc>
          <w:tcPr>
            <w:tcW w:w="1289" w:type="dxa"/>
            <w:tcBorders>
              <w:top w:val="nil"/>
              <w:left w:val="nil"/>
              <w:bottom w:val="nil"/>
              <w:right w:val="nil"/>
            </w:tcBorders>
            <w:tcMar>
              <w:left w:w="0" w:type="dxa"/>
              <w:right w:w="0" w:type="dxa"/>
            </w:tcMar>
            <w:vAlign w:val="bottom"/>
          </w:tcPr>
          <w:p w14:paraId="40679952"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6171AE5C" w14:textId="77777777" w:rsidR="00FC548F" w:rsidRDefault="00FC548F"/>
        </w:tc>
        <w:tc>
          <w:tcPr>
            <w:tcW w:w="1289" w:type="dxa"/>
            <w:tcBorders>
              <w:top w:val="nil"/>
              <w:left w:val="nil"/>
              <w:bottom w:val="nil"/>
              <w:right w:val="nil"/>
            </w:tcBorders>
            <w:tcMar>
              <w:left w:w="0" w:type="dxa"/>
              <w:right w:w="0" w:type="dxa"/>
            </w:tcMar>
            <w:vAlign w:val="bottom"/>
          </w:tcPr>
          <w:p w14:paraId="613AFBE0"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2EDDB544" w14:textId="77777777" w:rsidR="00FC548F" w:rsidRDefault="00FC548F"/>
        </w:tc>
        <w:tc>
          <w:tcPr>
            <w:tcW w:w="1289" w:type="dxa"/>
            <w:tcBorders>
              <w:top w:val="nil"/>
              <w:left w:val="nil"/>
              <w:bottom w:val="nil"/>
              <w:right w:val="nil"/>
            </w:tcBorders>
            <w:tcMar>
              <w:left w:w="0" w:type="dxa"/>
              <w:right w:w="0" w:type="dxa"/>
            </w:tcMar>
            <w:vAlign w:val="bottom"/>
          </w:tcPr>
          <w:p w14:paraId="0A7FB2F8" w14:textId="77777777" w:rsidR="00FC548F" w:rsidRDefault="00000000">
            <w:pPr>
              <w:pStyle w:val="AccurriTableheaderinsubtable"/>
              <w:keepNext/>
            </w:pPr>
            <w:r>
              <w:rPr>
                <w:lang w:val="en-AU"/>
              </w:rPr>
              <w:t>Total</w:t>
            </w:r>
          </w:p>
        </w:tc>
      </w:tr>
      <w:tr w:rsidR="00FC548F" w14:paraId="24E2BD9B" w14:textId="77777777">
        <w:trPr>
          <w:cantSplit/>
          <w:tblHeader/>
        </w:trPr>
        <w:tc>
          <w:tcPr>
            <w:tcW w:w="4253" w:type="dxa"/>
            <w:tcBorders>
              <w:top w:val="nil"/>
              <w:left w:val="nil"/>
              <w:bottom w:val="nil"/>
              <w:right w:val="nil"/>
            </w:tcBorders>
            <w:tcMar>
              <w:left w:w="0" w:type="dxa"/>
              <w:right w:w="0" w:type="dxa"/>
            </w:tcMar>
            <w:vAlign w:val="bottom"/>
          </w:tcPr>
          <w:p w14:paraId="36EE4FE0"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6F7B0ACE" w14:textId="77777777" w:rsidR="00FC548F" w:rsidRDefault="00FC548F"/>
        </w:tc>
        <w:tc>
          <w:tcPr>
            <w:tcW w:w="1289" w:type="dxa"/>
            <w:tcBorders>
              <w:top w:val="nil"/>
              <w:left w:val="nil"/>
              <w:bottom w:val="nil"/>
              <w:right w:val="nil"/>
            </w:tcBorders>
            <w:tcMar>
              <w:left w:w="0" w:type="dxa"/>
              <w:right w:w="0" w:type="dxa"/>
            </w:tcMar>
            <w:vAlign w:val="bottom"/>
          </w:tcPr>
          <w:p w14:paraId="5E5A772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99BF73" w14:textId="77777777" w:rsidR="00FC548F" w:rsidRDefault="00FC548F"/>
        </w:tc>
        <w:tc>
          <w:tcPr>
            <w:tcW w:w="1289" w:type="dxa"/>
            <w:tcBorders>
              <w:top w:val="nil"/>
              <w:left w:val="nil"/>
              <w:bottom w:val="nil"/>
              <w:right w:val="nil"/>
            </w:tcBorders>
            <w:tcMar>
              <w:left w:w="0" w:type="dxa"/>
              <w:right w:w="0" w:type="dxa"/>
            </w:tcMar>
            <w:vAlign w:val="bottom"/>
          </w:tcPr>
          <w:p w14:paraId="5852860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0EC9FEB" w14:textId="77777777" w:rsidR="00FC548F" w:rsidRDefault="00FC548F"/>
        </w:tc>
        <w:tc>
          <w:tcPr>
            <w:tcW w:w="1289" w:type="dxa"/>
            <w:tcBorders>
              <w:top w:val="nil"/>
              <w:left w:val="nil"/>
              <w:bottom w:val="nil"/>
              <w:right w:val="nil"/>
            </w:tcBorders>
            <w:tcMar>
              <w:left w:w="0" w:type="dxa"/>
              <w:right w:w="0" w:type="dxa"/>
            </w:tcMar>
            <w:vAlign w:val="bottom"/>
          </w:tcPr>
          <w:p w14:paraId="40BFF15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9B1AFC" w14:textId="77777777" w:rsidR="00FC548F" w:rsidRDefault="00FC548F"/>
        </w:tc>
        <w:tc>
          <w:tcPr>
            <w:tcW w:w="1289" w:type="dxa"/>
            <w:tcBorders>
              <w:top w:val="nil"/>
              <w:left w:val="nil"/>
              <w:bottom w:val="nil"/>
              <w:right w:val="nil"/>
            </w:tcBorders>
            <w:tcMar>
              <w:left w:w="0" w:type="dxa"/>
              <w:right w:w="0" w:type="dxa"/>
            </w:tcMar>
            <w:vAlign w:val="bottom"/>
          </w:tcPr>
          <w:p w14:paraId="3F66F0B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B2E6F87" w14:textId="77777777" w:rsidR="00FC548F" w:rsidRDefault="00FC548F"/>
        </w:tc>
        <w:tc>
          <w:tcPr>
            <w:tcW w:w="1289" w:type="dxa"/>
            <w:tcBorders>
              <w:top w:val="nil"/>
              <w:left w:val="nil"/>
              <w:bottom w:val="nil"/>
              <w:right w:val="nil"/>
            </w:tcBorders>
            <w:tcMar>
              <w:left w:w="0" w:type="dxa"/>
              <w:right w:w="0" w:type="dxa"/>
            </w:tcMar>
            <w:vAlign w:val="bottom"/>
          </w:tcPr>
          <w:p w14:paraId="6F798B52" w14:textId="77777777" w:rsidR="00FC548F" w:rsidRDefault="00000000">
            <w:pPr>
              <w:pStyle w:val="AccurriTableheaderinsubtable"/>
              <w:keepNext/>
            </w:pPr>
            <w:r>
              <w:rPr>
                <w:lang w:val="en-AU"/>
              </w:rPr>
              <w:t>CU'000</w:t>
            </w:r>
          </w:p>
        </w:tc>
      </w:tr>
      <w:tr w:rsidR="00FC548F" w14:paraId="7EE842F2" w14:textId="77777777">
        <w:trPr>
          <w:cantSplit/>
          <w:tblHeader/>
        </w:trPr>
        <w:tc>
          <w:tcPr>
            <w:tcW w:w="4253" w:type="dxa"/>
            <w:tcBorders>
              <w:top w:val="nil"/>
              <w:left w:val="nil"/>
              <w:bottom w:val="nil"/>
              <w:right w:val="nil"/>
            </w:tcBorders>
            <w:tcMar>
              <w:left w:w="0" w:type="dxa"/>
              <w:right w:w="0" w:type="dxa"/>
            </w:tcMar>
            <w:vAlign w:val="bottom"/>
          </w:tcPr>
          <w:p w14:paraId="29909DA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BFDE2CC" w14:textId="77777777" w:rsidR="00FC548F" w:rsidRDefault="00FC548F"/>
        </w:tc>
        <w:tc>
          <w:tcPr>
            <w:tcW w:w="1289" w:type="dxa"/>
            <w:tcBorders>
              <w:top w:val="nil"/>
              <w:left w:val="nil"/>
              <w:bottom w:val="nil"/>
              <w:right w:val="nil"/>
            </w:tcBorders>
            <w:tcMar>
              <w:left w:w="0" w:type="dxa"/>
              <w:right w:w="0" w:type="dxa"/>
            </w:tcMar>
            <w:vAlign w:val="bottom"/>
          </w:tcPr>
          <w:p w14:paraId="45F263A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EE5082D" w14:textId="77777777" w:rsidR="00FC548F" w:rsidRDefault="00FC548F"/>
        </w:tc>
        <w:tc>
          <w:tcPr>
            <w:tcW w:w="1289" w:type="dxa"/>
            <w:tcBorders>
              <w:top w:val="nil"/>
              <w:left w:val="nil"/>
              <w:bottom w:val="nil"/>
              <w:right w:val="nil"/>
            </w:tcBorders>
            <w:tcMar>
              <w:left w:w="0" w:type="dxa"/>
              <w:right w:w="0" w:type="dxa"/>
            </w:tcMar>
            <w:vAlign w:val="bottom"/>
          </w:tcPr>
          <w:p w14:paraId="3377ADB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151348F" w14:textId="77777777" w:rsidR="00FC548F" w:rsidRDefault="00FC548F"/>
        </w:tc>
        <w:tc>
          <w:tcPr>
            <w:tcW w:w="1289" w:type="dxa"/>
            <w:tcBorders>
              <w:top w:val="nil"/>
              <w:left w:val="nil"/>
              <w:bottom w:val="nil"/>
              <w:right w:val="nil"/>
            </w:tcBorders>
            <w:tcMar>
              <w:left w:w="0" w:type="dxa"/>
              <w:right w:w="0" w:type="dxa"/>
            </w:tcMar>
            <w:vAlign w:val="bottom"/>
          </w:tcPr>
          <w:p w14:paraId="7359FFF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EBD21B5" w14:textId="77777777" w:rsidR="00FC548F" w:rsidRDefault="00FC548F"/>
        </w:tc>
        <w:tc>
          <w:tcPr>
            <w:tcW w:w="1289" w:type="dxa"/>
            <w:tcBorders>
              <w:top w:val="nil"/>
              <w:left w:val="nil"/>
              <w:bottom w:val="nil"/>
              <w:right w:val="nil"/>
            </w:tcBorders>
            <w:tcMar>
              <w:left w:w="0" w:type="dxa"/>
              <w:right w:w="0" w:type="dxa"/>
            </w:tcMar>
            <w:vAlign w:val="bottom"/>
          </w:tcPr>
          <w:p w14:paraId="18C3168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F437FCD" w14:textId="77777777" w:rsidR="00FC548F" w:rsidRDefault="00FC548F"/>
        </w:tc>
        <w:tc>
          <w:tcPr>
            <w:tcW w:w="1289" w:type="dxa"/>
            <w:tcBorders>
              <w:top w:val="nil"/>
              <w:left w:val="nil"/>
              <w:bottom w:val="nil"/>
              <w:right w:val="nil"/>
            </w:tcBorders>
            <w:tcMar>
              <w:left w:w="0" w:type="dxa"/>
              <w:right w:w="0" w:type="dxa"/>
            </w:tcMar>
            <w:vAlign w:val="bottom"/>
          </w:tcPr>
          <w:p w14:paraId="2B8A97A4" w14:textId="77777777" w:rsidR="00FC548F" w:rsidRDefault="00FC548F">
            <w:pPr>
              <w:pStyle w:val="AccurriTableheaderinsubtable"/>
              <w:keepNext/>
            </w:pPr>
          </w:p>
        </w:tc>
      </w:tr>
      <w:tr w:rsidR="00FC548F" w14:paraId="724B21E9" w14:textId="77777777">
        <w:tc>
          <w:tcPr>
            <w:tcW w:w="4253" w:type="dxa"/>
            <w:tcBorders>
              <w:top w:val="nil"/>
              <w:left w:val="nil"/>
              <w:bottom w:val="nil"/>
              <w:right w:val="nil"/>
            </w:tcBorders>
            <w:tcMar>
              <w:left w:w="0" w:type="dxa"/>
              <w:right w:w="0" w:type="dxa"/>
            </w:tcMar>
            <w:vAlign w:val="bottom"/>
          </w:tcPr>
          <w:p w14:paraId="2F5D2BFC" w14:textId="77777777" w:rsidR="00FC548F" w:rsidRDefault="00000000">
            <w:pPr>
              <w:pStyle w:val="AccurriTablesubtitle"/>
              <w:keepNext/>
            </w:pPr>
            <w:r>
              <w:rPr>
                <w:lang w:val="en-AU"/>
              </w:rPr>
              <w:t>Insurance contracts</w:t>
            </w:r>
          </w:p>
        </w:tc>
        <w:tc>
          <w:tcPr>
            <w:tcW w:w="60" w:type="dxa"/>
            <w:tcBorders>
              <w:top w:val="nil"/>
              <w:left w:val="nil"/>
              <w:bottom w:val="nil"/>
              <w:right w:val="nil"/>
            </w:tcBorders>
            <w:tcMar>
              <w:left w:w="0" w:type="dxa"/>
              <w:right w:w="0" w:type="dxa"/>
            </w:tcMar>
          </w:tcPr>
          <w:p w14:paraId="246D35F2" w14:textId="77777777" w:rsidR="00FC548F" w:rsidRDefault="00FC548F"/>
        </w:tc>
        <w:tc>
          <w:tcPr>
            <w:tcW w:w="1289" w:type="dxa"/>
            <w:tcBorders>
              <w:top w:val="nil"/>
              <w:left w:val="nil"/>
              <w:bottom w:val="nil"/>
              <w:right w:val="nil"/>
            </w:tcBorders>
            <w:tcMar>
              <w:left w:w="0" w:type="dxa"/>
              <w:right w:w="60" w:type="dxa"/>
            </w:tcMar>
            <w:vAlign w:val="bottom"/>
          </w:tcPr>
          <w:p w14:paraId="0CBB3E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6637B03" w14:textId="77777777" w:rsidR="00FC548F" w:rsidRDefault="00FC548F"/>
        </w:tc>
        <w:tc>
          <w:tcPr>
            <w:tcW w:w="1289" w:type="dxa"/>
            <w:tcBorders>
              <w:top w:val="nil"/>
              <w:left w:val="nil"/>
              <w:bottom w:val="nil"/>
              <w:right w:val="nil"/>
            </w:tcBorders>
            <w:tcMar>
              <w:left w:w="0" w:type="dxa"/>
              <w:right w:w="60" w:type="dxa"/>
            </w:tcMar>
            <w:vAlign w:val="bottom"/>
          </w:tcPr>
          <w:p w14:paraId="3172D0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A616CA" w14:textId="77777777" w:rsidR="00FC548F" w:rsidRDefault="00FC548F"/>
        </w:tc>
        <w:tc>
          <w:tcPr>
            <w:tcW w:w="1289" w:type="dxa"/>
            <w:tcBorders>
              <w:top w:val="nil"/>
              <w:left w:val="nil"/>
              <w:bottom w:val="nil"/>
              <w:right w:val="nil"/>
            </w:tcBorders>
            <w:tcMar>
              <w:left w:w="0" w:type="dxa"/>
              <w:right w:w="60" w:type="dxa"/>
            </w:tcMar>
            <w:vAlign w:val="bottom"/>
          </w:tcPr>
          <w:p w14:paraId="2AC516B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04D0A1" w14:textId="77777777" w:rsidR="00FC548F" w:rsidRDefault="00FC548F"/>
        </w:tc>
        <w:tc>
          <w:tcPr>
            <w:tcW w:w="1289" w:type="dxa"/>
            <w:tcBorders>
              <w:top w:val="nil"/>
              <w:left w:val="nil"/>
              <w:bottom w:val="nil"/>
              <w:right w:val="nil"/>
            </w:tcBorders>
            <w:tcMar>
              <w:left w:w="0" w:type="dxa"/>
              <w:right w:w="60" w:type="dxa"/>
            </w:tcMar>
            <w:vAlign w:val="bottom"/>
          </w:tcPr>
          <w:p w14:paraId="61C497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E71412" w14:textId="77777777" w:rsidR="00FC548F" w:rsidRDefault="00FC548F"/>
        </w:tc>
        <w:tc>
          <w:tcPr>
            <w:tcW w:w="1289" w:type="dxa"/>
            <w:tcBorders>
              <w:top w:val="nil"/>
              <w:left w:val="nil"/>
              <w:bottom w:val="nil"/>
              <w:right w:val="nil"/>
            </w:tcBorders>
            <w:tcMar>
              <w:left w:w="0" w:type="dxa"/>
              <w:right w:w="60" w:type="dxa"/>
            </w:tcMar>
            <w:vAlign w:val="bottom"/>
          </w:tcPr>
          <w:p w14:paraId="34F9E822" w14:textId="77777777" w:rsidR="00FC548F" w:rsidRDefault="00FC548F">
            <w:pPr>
              <w:pStyle w:val="AccurriTablenumericvalues"/>
              <w:keepNext/>
            </w:pPr>
          </w:p>
        </w:tc>
      </w:tr>
      <w:tr w:rsidR="00FC548F" w14:paraId="6FB65B46" w14:textId="77777777">
        <w:tc>
          <w:tcPr>
            <w:tcW w:w="4253" w:type="dxa"/>
            <w:tcBorders>
              <w:top w:val="nil"/>
              <w:left w:val="nil"/>
              <w:bottom w:val="nil"/>
              <w:right w:val="nil"/>
            </w:tcBorders>
            <w:tcMar>
              <w:left w:w="0" w:type="dxa"/>
              <w:right w:w="0" w:type="dxa"/>
            </w:tcMar>
            <w:vAlign w:val="bottom"/>
          </w:tcPr>
          <w:p w14:paraId="4760E560"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B4C65EB" w14:textId="77777777" w:rsidR="00FC548F" w:rsidRDefault="00FC548F"/>
        </w:tc>
        <w:tc>
          <w:tcPr>
            <w:tcW w:w="1289" w:type="dxa"/>
            <w:tcBorders>
              <w:top w:val="nil"/>
              <w:left w:val="nil"/>
              <w:bottom w:val="nil"/>
              <w:right w:val="nil"/>
            </w:tcBorders>
            <w:tcMar>
              <w:left w:w="0" w:type="dxa"/>
              <w:right w:w="0" w:type="dxa"/>
            </w:tcMar>
            <w:vAlign w:val="bottom"/>
          </w:tcPr>
          <w:p w14:paraId="6CEEE49A" w14:textId="77777777" w:rsidR="00FC548F" w:rsidRDefault="00000000">
            <w:pPr>
              <w:pStyle w:val="AccurriTablenumericvalues"/>
              <w:keepNext/>
            </w:pPr>
            <w:r>
              <w:rPr>
                <w:lang w:val="en-AU"/>
              </w:rPr>
              <w:t>(362)</w:t>
            </w:r>
          </w:p>
        </w:tc>
        <w:tc>
          <w:tcPr>
            <w:tcW w:w="60" w:type="dxa"/>
            <w:tcBorders>
              <w:top w:val="nil"/>
              <w:left w:val="nil"/>
              <w:bottom w:val="nil"/>
              <w:right w:val="nil"/>
            </w:tcBorders>
            <w:tcMar>
              <w:left w:w="0" w:type="dxa"/>
              <w:right w:w="0" w:type="dxa"/>
            </w:tcMar>
          </w:tcPr>
          <w:p w14:paraId="23C4C815" w14:textId="77777777" w:rsidR="00FC548F" w:rsidRDefault="00FC548F"/>
        </w:tc>
        <w:tc>
          <w:tcPr>
            <w:tcW w:w="1289" w:type="dxa"/>
            <w:tcBorders>
              <w:top w:val="nil"/>
              <w:left w:val="nil"/>
              <w:bottom w:val="nil"/>
              <w:right w:val="nil"/>
            </w:tcBorders>
            <w:tcMar>
              <w:left w:w="0" w:type="dxa"/>
              <w:right w:w="0" w:type="dxa"/>
            </w:tcMar>
            <w:vAlign w:val="bottom"/>
          </w:tcPr>
          <w:p w14:paraId="4F3C82E7" w14:textId="77777777" w:rsidR="00FC548F" w:rsidRDefault="00000000">
            <w:pPr>
              <w:pStyle w:val="AccurriTablenumericvalues"/>
              <w:keepNext/>
            </w:pPr>
            <w:r>
              <w:rPr>
                <w:lang w:val="en-AU"/>
              </w:rPr>
              <w:t>(498)</w:t>
            </w:r>
          </w:p>
        </w:tc>
        <w:tc>
          <w:tcPr>
            <w:tcW w:w="60" w:type="dxa"/>
            <w:tcBorders>
              <w:top w:val="nil"/>
              <w:left w:val="nil"/>
              <w:bottom w:val="nil"/>
              <w:right w:val="nil"/>
            </w:tcBorders>
            <w:tcMar>
              <w:left w:w="0" w:type="dxa"/>
              <w:right w:w="0" w:type="dxa"/>
            </w:tcMar>
          </w:tcPr>
          <w:p w14:paraId="5F76B760" w14:textId="77777777" w:rsidR="00FC548F" w:rsidRDefault="00FC548F"/>
        </w:tc>
        <w:tc>
          <w:tcPr>
            <w:tcW w:w="1289" w:type="dxa"/>
            <w:tcBorders>
              <w:top w:val="nil"/>
              <w:left w:val="nil"/>
              <w:bottom w:val="nil"/>
              <w:right w:val="nil"/>
            </w:tcBorders>
            <w:tcMar>
              <w:left w:w="0" w:type="dxa"/>
              <w:right w:w="0" w:type="dxa"/>
            </w:tcMar>
            <w:vAlign w:val="bottom"/>
          </w:tcPr>
          <w:p w14:paraId="6865C772" w14:textId="77777777" w:rsidR="00FC548F" w:rsidRDefault="00000000">
            <w:pPr>
              <w:pStyle w:val="AccurriTablenumericvalues"/>
              <w:keepNext/>
            </w:pPr>
            <w:r>
              <w:rPr>
                <w:lang w:val="en-AU"/>
              </w:rPr>
              <w:t>(1,319)</w:t>
            </w:r>
          </w:p>
        </w:tc>
        <w:tc>
          <w:tcPr>
            <w:tcW w:w="60" w:type="dxa"/>
            <w:tcBorders>
              <w:top w:val="nil"/>
              <w:left w:val="nil"/>
              <w:bottom w:val="nil"/>
              <w:right w:val="nil"/>
            </w:tcBorders>
            <w:tcMar>
              <w:left w:w="0" w:type="dxa"/>
              <w:right w:w="0" w:type="dxa"/>
            </w:tcMar>
          </w:tcPr>
          <w:p w14:paraId="23A15DFF" w14:textId="77777777" w:rsidR="00FC548F" w:rsidRDefault="00FC548F"/>
        </w:tc>
        <w:tc>
          <w:tcPr>
            <w:tcW w:w="1289" w:type="dxa"/>
            <w:tcBorders>
              <w:top w:val="nil"/>
              <w:left w:val="nil"/>
              <w:bottom w:val="nil"/>
              <w:right w:val="nil"/>
            </w:tcBorders>
            <w:tcMar>
              <w:left w:w="0" w:type="dxa"/>
              <w:right w:w="0" w:type="dxa"/>
            </w:tcMar>
            <w:vAlign w:val="bottom"/>
          </w:tcPr>
          <w:p w14:paraId="009FC39A" w14:textId="77777777" w:rsidR="00FC548F" w:rsidRDefault="00000000">
            <w:pPr>
              <w:pStyle w:val="AccurriTablenumericvalues"/>
              <w:keepNext/>
            </w:pPr>
            <w:r>
              <w:rPr>
                <w:lang w:val="en-AU"/>
              </w:rPr>
              <w:t>(345)</w:t>
            </w:r>
          </w:p>
        </w:tc>
        <w:tc>
          <w:tcPr>
            <w:tcW w:w="60" w:type="dxa"/>
            <w:tcBorders>
              <w:top w:val="nil"/>
              <w:left w:val="nil"/>
              <w:bottom w:val="nil"/>
              <w:right w:val="nil"/>
            </w:tcBorders>
            <w:tcMar>
              <w:left w:w="0" w:type="dxa"/>
              <w:right w:w="0" w:type="dxa"/>
            </w:tcMar>
          </w:tcPr>
          <w:p w14:paraId="0C1F94C2" w14:textId="77777777" w:rsidR="00FC548F" w:rsidRDefault="00FC548F"/>
        </w:tc>
        <w:tc>
          <w:tcPr>
            <w:tcW w:w="1289" w:type="dxa"/>
            <w:tcBorders>
              <w:top w:val="nil"/>
              <w:left w:val="nil"/>
              <w:bottom w:val="nil"/>
              <w:right w:val="nil"/>
            </w:tcBorders>
            <w:tcMar>
              <w:left w:w="0" w:type="dxa"/>
              <w:right w:w="0" w:type="dxa"/>
            </w:tcMar>
            <w:vAlign w:val="bottom"/>
          </w:tcPr>
          <w:p w14:paraId="329A9797" w14:textId="77777777" w:rsidR="00FC548F" w:rsidRDefault="00000000">
            <w:pPr>
              <w:pStyle w:val="AccurriTablenumericvalues"/>
              <w:keepNext/>
            </w:pPr>
            <w:r>
              <w:rPr>
                <w:lang w:val="en-AU"/>
              </w:rPr>
              <w:t>(2,524)</w:t>
            </w:r>
          </w:p>
        </w:tc>
      </w:tr>
      <w:tr w:rsidR="00FC548F" w14:paraId="28122413" w14:textId="77777777">
        <w:tc>
          <w:tcPr>
            <w:tcW w:w="4253" w:type="dxa"/>
            <w:tcBorders>
              <w:top w:val="nil"/>
              <w:left w:val="nil"/>
              <w:bottom w:val="nil"/>
              <w:right w:val="nil"/>
            </w:tcBorders>
            <w:tcMar>
              <w:left w:w="0" w:type="dxa"/>
              <w:right w:w="0" w:type="dxa"/>
            </w:tcMar>
            <w:vAlign w:val="bottom"/>
          </w:tcPr>
          <w:p w14:paraId="41D885B4"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2A8E109A" w14:textId="77777777" w:rsidR="00FC548F" w:rsidRDefault="00FC548F"/>
        </w:tc>
        <w:tc>
          <w:tcPr>
            <w:tcW w:w="1289" w:type="dxa"/>
            <w:tcBorders>
              <w:top w:val="nil"/>
              <w:left w:val="nil"/>
              <w:bottom w:val="nil"/>
              <w:right w:val="nil"/>
            </w:tcBorders>
            <w:tcMar>
              <w:left w:w="0" w:type="dxa"/>
              <w:right w:w="60" w:type="dxa"/>
            </w:tcMar>
            <w:vAlign w:val="bottom"/>
          </w:tcPr>
          <w:p w14:paraId="271F9EFE" w14:textId="77777777" w:rsidR="00FC548F" w:rsidRDefault="00000000">
            <w:pPr>
              <w:pStyle w:val="AccurriTablenumericvalues"/>
              <w:keepNext/>
            </w:pPr>
            <w:r>
              <w:rPr>
                <w:lang w:val="en-AU"/>
              </w:rPr>
              <w:t>46,112</w:t>
            </w:r>
          </w:p>
        </w:tc>
        <w:tc>
          <w:tcPr>
            <w:tcW w:w="60" w:type="dxa"/>
            <w:tcBorders>
              <w:top w:val="nil"/>
              <w:left w:val="nil"/>
              <w:bottom w:val="nil"/>
              <w:right w:val="nil"/>
            </w:tcBorders>
            <w:tcMar>
              <w:left w:w="0" w:type="dxa"/>
              <w:right w:w="0" w:type="dxa"/>
            </w:tcMar>
          </w:tcPr>
          <w:p w14:paraId="03232ED9" w14:textId="77777777" w:rsidR="00FC548F" w:rsidRDefault="00FC548F"/>
        </w:tc>
        <w:tc>
          <w:tcPr>
            <w:tcW w:w="1289" w:type="dxa"/>
            <w:tcBorders>
              <w:top w:val="nil"/>
              <w:left w:val="nil"/>
              <w:bottom w:val="nil"/>
              <w:right w:val="nil"/>
            </w:tcBorders>
            <w:tcMar>
              <w:left w:w="0" w:type="dxa"/>
              <w:right w:w="60" w:type="dxa"/>
            </w:tcMar>
            <w:vAlign w:val="bottom"/>
          </w:tcPr>
          <w:p w14:paraId="77C8F3A0" w14:textId="77777777" w:rsidR="00FC548F" w:rsidRDefault="00000000">
            <w:pPr>
              <w:pStyle w:val="AccurriTablenumericvalues"/>
              <w:keepNext/>
            </w:pPr>
            <w:r>
              <w:rPr>
                <w:lang w:val="en-AU"/>
              </w:rPr>
              <w:t>63,419</w:t>
            </w:r>
          </w:p>
        </w:tc>
        <w:tc>
          <w:tcPr>
            <w:tcW w:w="60" w:type="dxa"/>
            <w:tcBorders>
              <w:top w:val="nil"/>
              <w:left w:val="nil"/>
              <w:bottom w:val="nil"/>
              <w:right w:val="nil"/>
            </w:tcBorders>
            <w:tcMar>
              <w:left w:w="0" w:type="dxa"/>
              <w:right w:w="0" w:type="dxa"/>
            </w:tcMar>
          </w:tcPr>
          <w:p w14:paraId="73373530" w14:textId="77777777" w:rsidR="00FC548F" w:rsidRDefault="00FC548F"/>
        </w:tc>
        <w:tc>
          <w:tcPr>
            <w:tcW w:w="1289" w:type="dxa"/>
            <w:tcBorders>
              <w:top w:val="nil"/>
              <w:left w:val="nil"/>
              <w:bottom w:val="nil"/>
              <w:right w:val="nil"/>
            </w:tcBorders>
            <w:tcMar>
              <w:left w:w="0" w:type="dxa"/>
              <w:right w:w="60" w:type="dxa"/>
            </w:tcMar>
            <w:vAlign w:val="bottom"/>
          </w:tcPr>
          <w:p w14:paraId="28007125" w14:textId="77777777" w:rsidR="00FC548F" w:rsidRDefault="00000000">
            <w:pPr>
              <w:pStyle w:val="AccurriTablenumericvalues"/>
              <w:keepNext/>
            </w:pPr>
            <w:r>
              <w:rPr>
                <w:lang w:val="en-AU"/>
              </w:rPr>
              <w:t>168,131</w:t>
            </w:r>
          </w:p>
        </w:tc>
        <w:tc>
          <w:tcPr>
            <w:tcW w:w="60" w:type="dxa"/>
            <w:tcBorders>
              <w:top w:val="nil"/>
              <w:left w:val="nil"/>
              <w:bottom w:val="nil"/>
              <w:right w:val="nil"/>
            </w:tcBorders>
            <w:tcMar>
              <w:left w:w="0" w:type="dxa"/>
              <w:right w:w="0" w:type="dxa"/>
            </w:tcMar>
          </w:tcPr>
          <w:p w14:paraId="340151EA" w14:textId="77777777" w:rsidR="00FC548F" w:rsidRDefault="00FC548F"/>
        </w:tc>
        <w:tc>
          <w:tcPr>
            <w:tcW w:w="1289" w:type="dxa"/>
            <w:tcBorders>
              <w:top w:val="nil"/>
              <w:left w:val="nil"/>
              <w:bottom w:val="nil"/>
              <w:right w:val="nil"/>
            </w:tcBorders>
            <w:tcMar>
              <w:left w:w="0" w:type="dxa"/>
              <w:right w:w="60" w:type="dxa"/>
            </w:tcMar>
            <w:vAlign w:val="bottom"/>
          </w:tcPr>
          <w:p w14:paraId="31B03DB3" w14:textId="77777777" w:rsidR="00FC548F" w:rsidRDefault="00000000">
            <w:pPr>
              <w:pStyle w:val="AccurriTablenumericvalues"/>
              <w:keepNext/>
            </w:pPr>
            <w:r>
              <w:rPr>
                <w:lang w:val="en-AU"/>
              </w:rPr>
              <w:t>44,003</w:t>
            </w:r>
          </w:p>
        </w:tc>
        <w:tc>
          <w:tcPr>
            <w:tcW w:w="60" w:type="dxa"/>
            <w:tcBorders>
              <w:top w:val="nil"/>
              <w:left w:val="nil"/>
              <w:bottom w:val="nil"/>
              <w:right w:val="nil"/>
            </w:tcBorders>
            <w:tcMar>
              <w:left w:w="0" w:type="dxa"/>
              <w:right w:w="0" w:type="dxa"/>
            </w:tcMar>
          </w:tcPr>
          <w:p w14:paraId="513BBEA3" w14:textId="77777777" w:rsidR="00FC548F" w:rsidRDefault="00FC548F"/>
        </w:tc>
        <w:tc>
          <w:tcPr>
            <w:tcW w:w="1289" w:type="dxa"/>
            <w:tcBorders>
              <w:top w:val="nil"/>
              <w:left w:val="nil"/>
              <w:bottom w:val="nil"/>
              <w:right w:val="nil"/>
            </w:tcBorders>
            <w:tcMar>
              <w:left w:w="0" w:type="dxa"/>
              <w:right w:w="60" w:type="dxa"/>
            </w:tcMar>
            <w:vAlign w:val="bottom"/>
          </w:tcPr>
          <w:p w14:paraId="7C0D5F68" w14:textId="77777777" w:rsidR="00FC548F" w:rsidRDefault="00000000">
            <w:pPr>
              <w:pStyle w:val="AccurriTablenumericvalues"/>
              <w:keepNext/>
            </w:pPr>
            <w:r>
              <w:rPr>
                <w:lang w:val="en-AU"/>
              </w:rPr>
              <w:t>321,665</w:t>
            </w:r>
          </w:p>
        </w:tc>
      </w:tr>
      <w:tr w:rsidR="00FC548F" w14:paraId="0DD72BA6" w14:textId="77777777">
        <w:tc>
          <w:tcPr>
            <w:tcW w:w="4253" w:type="dxa"/>
            <w:tcBorders>
              <w:top w:val="nil"/>
              <w:left w:val="nil"/>
              <w:bottom w:val="nil"/>
              <w:right w:val="nil"/>
            </w:tcBorders>
            <w:tcMar>
              <w:left w:w="0" w:type="dxa"/>
              <w:right w:w="0" w:type="dxa"/>
            </w:tcMar>
            <w:vAlign w:val="bottom"/>
          </w:tcPr>
          <w:p w14:paraId="5AFEBA27" w14:textId="77777777" w:rsidR="00FC548F" w:rsidRDefault="00000000">
            <w:pPr>
              <w:pStyle w:val="AccurriTabletextvalues"/>
              <w:keepNext/>
              <w:jc w:val="left"/>
            </w:pPr>
            <w:r>
              <w:rPr>
                <w:lang w:val="en-AU"/>
              </w:rPr>
              <w:t>Net insurance liabilities</w:t>
            </w:r>
          </w:p>
        </w:tc>
        <w:tc>
          <w:tcPr>
            <w:tcW w:w="60" w:type="dxa"/>
            <w:tcBorders>
              <w:top w:val="nil"/>
              <w:left w:val="nil"/>
              <w:bottom w:val="nil"/>
              <w:right w:val="nil"/>
            </w:tcBorders>
            <w:tcMar>
              <w:left w:w="0" w:type="dxa"/>
              <w:right w:w="0" w:type="dxa"/>
            </w:tcMar>
          </w:tcPr>
          <w:p w14:paraId="79384E6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25606D" w14:textId="77777777" w:rsidR="00FC548F" w:rsidRDefault="00000000">
            <w:pPr>
              <w:pStyle w:val="AccurriTablenumericvalues"/>
              <w:keepNext/>
            </w:pPr>
            <w:r>
              <w:rPr>
                <w:lang w:val="en-AU"/>
              </w:rPr>
              <w:t>45,750</w:t>
            </w:r>
          </w:p>
        </w:tc>
        <w:tc>
          <w:tcPr>
            <w:tcW w:w="60" w:type="dxa"/>
            <w:tcBorders>
              <w:top w:val="nil"/>
              <w:left w:val="nil"/>
              <w:bottom w:val="nil"/>
              <w:right w:val="nil"/>
            </w:tcBorders>
            <w:tcMar>
              <w:left w:w="0" w:type="dxa"/>
              <w:right w:w="0" w:type="dxa"/>
            </w:tcMar>
          </w:tcPr>
          <w:p w14:paraId="34F0EB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808BB3" w14:textId="77777777" w:rsidR="00FC548F" w:rsidRDefault="00000000">
            <w:pPr>
              <w:pStyle w:val="AccurriTablenumericvalues"/>
              <w:keepNext/>
            </w:pPr>
            <w:r>
              <w:rPr>
                <w:lang w:val="en-AU"/>
              </w:rPr>
              <w:t>62,921</w:t>
            </w:r>
          </w:p>
        </w:tc>
        <w:tc>
          <w:tcPr>
            <w:tcW w:w="60" w:type="dxa"/>
            <w:tcBorders>
              <w:top w:val="nil"/>
              <w:left w:val="nil"/>
              <w:bottom w:val="nil"/>
              <w:right w:val="nil"/>
            </w:tcBorders>
            <w:tcMar>
              <w:left w:w="0" w:type="dxa"/>
              <w:right w:w="0" w:type="dxa"/>
            </w:tcMar>
          </w:tcPr>
          <w:p w14:paraId="737C0AE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8BAEE38" w14:textId="77777777" w:rsidR="00FC548F" w:rsidRDefault="00000000">
            <w:pPr>
              <w:pStyle w:val="AccurriTablenumericvalues"/>
              <w:keepNext/>
            </w:pPr>
            <w:r>
              <w:rPr>
                <w:lang w:val="en-AU"/>
              </w:rPr>
              <w:t>166,812</w:t>
            </w:r>
          </w:p>
        </w:tc>
        <w:tc>
          <w:tcPr>
            <w:tcW w:w="60" w:type="dxa"/>
            <w:tcBorders>
              <w:top w:val="nil"/>
              <w:left w:val="nil"/>
              <w:bottom w:val="nil"/>
              <w:right w:val="nil"/>
            </w:tcBorders>
            <w:tcMar>
              <w:left w:w="0" w:type="dxa"/>
              <w:right w:w="0" w:type="dxa"/>
            </w:tcMar>
          </w:tcPr>
          <w:p w14:paraId="3651E47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B56D88" w14:textId="77777777" w:rsidR="00FC548F" w:rsidRDefault="00000000">
            <w:pPr>
              <w:pStyle w:val="AccurriTablenumericvalues"/>
              <w:keepNext/>
            </w:pPr>
            <w:r>
              <w:rPr>
                <w:lang w:val="en-AU"/>
              </w:rPr>
              <w:t>43,658</w:t>
            </w:r>
          </w:p>
        </w:tc>
        <w:tc>
          <w:tcPr>
            <w:tcW w:w="60" w:type="dxa"/>
            <w:tcBorders>
              <w:top w:val="nil"/>
              <w:left w:val="nil"/>
              <w:bottom w:val="nil"/>
              <w:right w:val="nil"/>
            </w:tcBorders>
            <w:tcMar>
              <w:left w:w="0" w:type="dxa"/>
              <w:right w:w="0" w:type="dxa"/>
            </w:tcMar>
          </w:tcPr>
          <w:p w14:paraId="1137FA3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B87A524" w14:textId="77777777" w:rsidR="00FC548F" w:rsidRDefault="00000000">
            <w:pPr>
              <w:pStyle w:val="AccurriTablenumericvalues"/>
              <w:keepNext/>
            </w:pPr>
            <w:r>
              <w:rPr>
                <w:lang w:val="en-AU"/>
              </w:rPr>
              <w:t>319,141</w:t>
            </w:r>
          </w:p>
        </w:tc>
      </w:tr>
      <w:tr w:rsidR="00FC548F" w14:paraId="1656F099" w14:textId="77777777">
        <w:tc>
          <w:tcPr>
            <w:tcW w:w="4253" w:type="dxa"/>
            <w:tcBorders>
              <w:top w:val="nil"/>
              <w:left w:val="nil"/>
              <w:bottom w:val="nil"/>
              <w:right w:val="nil"/>
            </w:tcBorders>
            <w:tcMar>
              <w:left w:w="0" w:type="dxa"/>
              <w:right w:w="0" w:type="dxa"/>
            </w:tcMar>
            <w:vAlign w:val="bottom"/>
          </w:tcPr>
          <w:p w14:paraId="12B2436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BD117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83E7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5A068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B9000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439D2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2F00A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DD1D7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BF667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CBE61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46AC90" w14:textId="77777777" w:rsidR="00FC548F" w:rsidRDefault="00FC548F">
            <w:pPr>
              <w:pStyle w:val="AccurriTablenumericvalues"/>
              <w:keepNext/>
            </w:pPr>
          </w:p>
        </w:tc>
      </w:tr>
      <w:tr w:rsidR="00FC548F" w14:paraId="5E15DAD4" w14:textId="77777777">
        <w:tc>
          <w:tcPr>
            <w:tcW w:w="4253" w:type="dxa"/>
            <w:tcBorders>
              <w:top w:val="nil"/>
              <w:left w:val="nil"/>
              <w:bottom w:val="nil"/>
              <w:right w:val="nil"/>
            </w:tcBorders>
            <w:tcMar>
              <w:left w:w="0" w:type="dxa"/>
              <w:right w:w="0" w:type="dxa"/>
            </w:tcMar>
            <w:vAlign w:val="bottom"/>
          </w:tcPr>
          <w:p w14:paraId="2058E0B8" w14:textId="77777777" w:rsidR="00FC548F" w:rsidRDefault="00000000">
            <w:pPr>
              <w:pStyle w:val="AccurriTablesubtitle"/>
              <w:keepNext/>
            </w:pPr>
            <w:r>
              <w:rPr>
                <w:lang w:val="en-AU"/>
              </w:rPr>
              <w:t>Reinsurance contracts</w:t>
            </w:r>
          </w:p>
        </w:tc>
        <w:tc>
          <w:tcPr>
            <w:tcW w:w="60" w:type="dxa"/>
            <w:tcBorders>
              <w:top w:val="nil"/>
              <w:left w:val="nil"/>
              <w:bottom w:val="nil"/>
              <w:right w:val="nil"/>
            </w:tcBorders>
            <w:tcMar>
              <w:left w:w="0" w:type="dxa"/>
              <w:right w:w="0" w:type="dxa"/>
            </w:tcMar>
          </w:tcPr>
          <w:p w14:paraId="0CB1C318" w14:textId="77777777" w:rsidR="00FC548F" w:rsidRDefault="00FC548F"/>
        </w:tc>
        <w:tc>
          <w:tcPr>
            <w:tcW w:w="1289" w:type="dxa"/>
            <w:tcBorders>
              <w:top w:val="nil"/>
              <w:left w:val="nil"/>
              <w:bottom w:val="nil"/>
              <w:right w:val="nil"/>
            </w:tcBorders>
            <w:tcMar>
              <w:left w:w="0" w:type="dxa"/>
              <w:right w:w="60" w:type="dxa"/>
            </w:tcMar>
            <w:vAlign w:val="bottom"/>
          </w:tcPr>
          <w:p w14:paraId="1A9637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E78346" w14:textId="77777777" w:rsidR="00FC548F" w:rsidRDefault="00FC548F"/>
        </w:tc>
        <w:tc>
          <w:tcPr>
            <w:tcW w:w="1289" w:type="dxa"/>
            <w:tcBorders>
              <w:top w:val="nil"/>
              <w:left w:val="nil"/>
              <w:bottom w:val="nil"/>
              <w:right w:val="nil"/>
            </w:tcBorders>
            <w:tcMar>
              <w:left w:w="0" w:type="dxa"/>
              <w:right w:w="60" w:type="dxa"/>
            </w:tcMar>
            <w:vAlign w:val="bottom"/>
          </w:tcPr>
          <w:p w14:paraId="3FA3D9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CB2357" w14:textId="77777777" w:rsidR="00FC548F" w:rsidRDefault="00FC548F"/>
        </w:tc>
        <w:tc>
          <w:tcPr>
            <w:tcW w:w="1289" w:type="dxa"/>
            <w:tcBorders>
              <w:top w:val="nil"/>
              <w:left w:val="nil"/>
              <w:bottom w:val="nil"/>
              <w:right w:val="nil"/>
            </w:tcBorders>
            <w:tcMar>
              <w:left w:w="0" w:type="dxa"/>
              <w:right w:w="60" w:type="dxa"/>
            </w:tcMar>
            <w:vAlign w:val="bottom"/>
          </w:tcPr>
          <w:p w14:paraId="0B1782F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092191" w14:textId="77777777" w:rsidR="00FC548F" w:rsidRDefault="00FC548F"/>
        </w:tc>
        <w:tc>
          <w:tcPr>
            <w:tcW w:w="1289" w:type="dxa"/>
            <w:tcBorders>
              <w:top w:val="nil"/>
              <w:left w:val="nil"/>
              <w:bottom w:val="nil"/>
              <w:right w:val="nil"/>
            </w:tcBorders>
            <w:tcMar>
              <w:left w:w="0" w:type="dxa"/>
              <w:right w:w="60" w:type="dxa"/>
            </w:tcMar>
            <w:vAlign w:val="bottom"/>
          </w:tcPr>
          <w:p w14:paraId="1959829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F4405D" w14:textId="77777777" w:rsidR="00FC548F" w:rsidRDefault="00FC548F"/>
        </w:tc>
        <w:tc>
          <w:tcPr>
            <w:tcW w:w="1289" w:type="dxa"/>
            <w:tcBorders>
              <w:top w:val="nil"/>
              <w:left w:val="nil"/>
              <w:bottom w:val="nil"/>
              <w:right w:val="nil"/>
            </w:tcBorders>
            <w:tcMar>
              <w:left w:w="0" w:type="dxa"/>
              <w:right w:w="60" w:type="dxa"/>
            </w:tcMar>
            <w:vAlign w:val="bottom"/>
          </w:tcPr>
          <w:p w14:paraId="4A55F146" w14:textId="77777777" w:rsidR="00FC548F" w:rsidRDefault="00FC548F">
            <w:pPr>
              <w:pStyle w:val="AccurriTablenumericvalues"/>
              <w:keepNext/>
            </w:pPr>
          </w:p>
        </w:tc>
      </w:tr>
      <w:tr w:rsidR="00FC548F" w14:paraId="7885A0D2" w14:textId="77777777">
        <w:tc>
          <w:tcPr>
            <w:tcW w:w="4253" w:type="dxa"/>
            <w:tcBorders>
              <w:top w:val="nil"/>
              <w:left w:val="nil"/>
              <w:bottom w:val="nil"/>
              <w:right w:val="nil"/>
            </w:tcBorders>
            <w:tcMar>
              <w:left w:w="0" w:type="dxa"/>
              <w:right w:w="0" w:type="dxa"/>
            </w:tcMar>
            <w:vAlign w:val="bottom"/>
          </w:tcPr>
          <w:p w14:paraId="0778CD09"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405E99D4" w14:textId="77777777" w:rsidR="00FC548F" w:rsidRDefault="00FC548F"/>
        </w:tc>
        <w:tc>
          <w:tcPr>
            <w:tcW w:w="1289" w:type="dxa"/>
            <w:tcBorders>
              <w:top w:val="nil"/>
              <w:left w:val="nil"/>
              <w:bottom w:val="nil"/>
              <w:right w:val="nil"/>
            </w:tcBorders>
            <w:tcMar>
              <w:left w:w="0" w:type="dxa"/>
              <w:right w:w="0" w:type="dxa"/>
            </w:tcMar>
            <w:vAlign w:val="bottom"/>
          </w:tcPr>
          <w:p w14:paraId="08401F67" w14:textId="77777777" w:rsidR="00FC548F" w:rsidRDefault="00000000">
            <w:pPr>
              <w:pStyle w:val="AccurriTablenumericvalues"/>
              <w:keepNext/>
            </w:pPr>
            <w:r>
              <w:rPr>
                <w:lang w:val="en-AU"/>
              </w:rPr>
              <w:t>(1,751)</w:t>
            </w:r>
          </w:p>
        </w:tc>
        <w:tc>
          <w:tcPr>
            <w:tcW w:w="60" w:type="dxa"/>
            <w:tcBorders>
              <w:top w:val="nil"/>
              <w:left w:val="nil"/>
              <w:bottom w:val="nil"/>
              <w:right w:val="nil"/>
            </w:tcBorders>
            <w:tcMar>
              <w:left w:w="0" w:type="dxa"/>
              <w:right w:w="0" w:type="dxa"/>
            </w:tcMar>
          </w:tcPr>
          <w:p w14:paraId="1F016D8A" w14:textId="77777777" w:rsidR="00FC548F" w:rsidRDefault="00FC548F"/>
        </w:tc>
        <w:tc>
          <w:tcPr>
            <w:tcW w:w="1289" w:type="dxa"/>
            <w:tcBorders>
              <w:top w:val="nil"/>
              <w:left w:val="nil"/>
              <w:bottom w:val="nil"/>
              <w:right w:val="nil"/>
            </w:tcBorders>
            <w:tcMar>
              <w:left w:w="0" w:type="dxa"/>
              <w:right w:w="0" w:type="dxa"/>
            </w:tcMar>
            <w:vAlign w:val="bottom"/>
          </w:tcPr>
          <w:p w14:paraId="14D406AD" w14:textId="77777777" w:rsidR="00FC548F" w:rsidRDefault="00000000">
            <w:pPr>
              <w:pStyle w:val="AccurriTablenumericvalues"/>
              <w:keepNext/>
            </w:pPr>
            <w:r>
              <w:rPr>
                <w:lang w:val="en-AU"/>
              </w:rPr>
              <w:t>(2,408)</w:t>
            </w:r>
          </w:p>
        </w:tc>
        <w:tc>
          <w:tcPr>
            <w:tcW w:w="60" w:type="dxa"/>
            <w:tcBorders>
              <w:top w:val="nil"/>
              <w:left w:val="nil"/>
              <w:bottom w:val="nil"/>
              <w:right w:val="nil"/>
            </w:tcBorders>
            <w:tcMar>
              <w:left w:w="0" w:type="dxa"/>
              <w:right w:w="0" w:type="dxa"/>
            </w:tcMar>
          </w:tcPr>
          <w:p w14:paraId="2510CF86" w14:textId="77777777" w:rsidR="00FC548F" w:rsidRDefault="00FC548F"/>
        </w:tc>
        <w:tc>
          <w:tcPr>
            <w:tcW w:w="1289" w:type="dxa"/>
            <w:tcBorders>
              <w:top w:val="nil"/>
              <w:left w:val="nil"/>
              <w:bottom w:val="nil"/>
              <w:right w:val="nil"/>
            </w:tcBorders>
            <w:tcMar>
              <w:left w:w="0" w:type="dxa"/>
              <w:right w:w="0" w:type="dxa"/>
            </w:tcMar>
            <w:vAlign w:val="bottom"/>
          </w:tcPr>
          <w:p w14:paraId="10F615C2" w14:textId="77777777" w:rsidR="00FC548F" w:rsidRDefault="00000000">
            <w:pPr>
              <w:pStyle w:val="AccurriTablenumericvalues"/>
              <w:keepNext/>
            </w:pPr>
            <w:r>
              <w:rPr>
                <w:lang w:val="en-AU"/>
              </w:rPr>
              <w:t>(6,384)</w:t>
            </w:r>
          </w:p>
        </w:tc>
        <w:tc>
          <w:tcPr>
            <w:tcW w:w="60" w:type="dxa"/>
            <w:tcBorders>
              <w:top w:val="nil"/>
              <w:left w:val="nil"/>
              <w:bottom w:val="nil"/>
              <w:right w:val="nil"/>
            </w:tcBorders>
            <w:tcMar>
              <w:left w:w="0" w:type="dxa"/>
              <w:right w:w="0" w:type="dxa"/>
            </w:tcMar>
          </w:tcPr>
          <w:p w14:paraId="4BAD714B" w14:textId="77777777" w:rsidR="00FC548F" w:rsidRDefault="00FC548F"/>
        </w:tc>
        <w:tc>
          <w:tcPr>
            <w:tcW w:w="1289" w:type="dxa"/>
            <w:tcBorders>
              <w:top w:val="nil"/>
              <w:left w:val="nil"/>
              <w:bottom w:val="nil"/>
              <w:right w:val="nil"/>
            </w:tcBorders>
            <w:tcMar>
              <w:left w:w="0" w:type="dxa"/>
              <w:right w:w="0" w:type="dxa"/>
            </w:tcMar>
            <w:vAlign w:val="bottom"/>
          </w:tcPr>
          <w:p w14:paraId="57E01E77" w14:textId="77777777" w:rsidR="00FC548F" w:rsidRDefault="00000000">
            <w:pPr>
              <w:pStyle w:val="AccurriTablenumericvalues"/>
              <w:keepNext/>
            </w:pPr>
            <w:r>
              <w:rPr>
                <w:lang w:val="en-AU"/>
              </w:rPr>
              <w:t>(1,670)</w:t>
            </w:r>
          </w:p>
        </w:tc>
        <w:tc>
          <w:tcPr>
            <w:tcW w:w="60" w:type="dxa"/>
            <w:tcBorders>
              <w:top w:val="nil"/>
              <w:left w:val="nil"/>
              <w:bottom w:val="nil"/>
              <w:right w:val="nil"/>
            </w:tcBorders>
            <w:tcMar>
              <w:left w:w="0" w:type="dxa"/>
              <w:right w:w="0" w:type="dxa"/>
            </w:tcMar>
          </w:tcPr>
          <w:p w14:paraId="4BFD9B5D" w14:textId="77777777" w:rsidR="00FC548F" w:rsidRDefault="00FC548F"/>
        </w:tc>
        <w:tc>
          <w:tcPr>
            <w:tcW w:w="1289" w:type="dxa"/>
            <w:tcBorders>
              <w:top w:val="nil"/>
              <w:left w:val="nil"/>
              <w:bottom w:val="nil"/>
              <w:right w:val="nil"/>
            </w:tcBorders>
            <w:tcMar>
              <w:left w:w="0" w:type="dxa"/>
              <w:right w:w="0" w:type="dxa"/>
            </w:tcMar>
            <w:vAlign w:val="bottom"/>
          </w:tcPr>
          <w:p w14:paraId="5B3E1A59" w14:textId="77777777" w:rsidR="00FC548F" w:rsidRDefault="00000000">
            <w:pPr>
              <w:pStyle w:val="AccurriTablenumericvalues"/>
              <w:keepNext/>
            </w:pPr>
            <w:r>
              <w:rPr>
                <w:lang w:val="en-AU"/>
              </w:rPr>
              <w:t>(12,213)</w:t>
            </w:r>
          </w:p>
        </w:tc>
      </w:tr>
      <w:tr w:rsidR="00FC548F" w14:paraId="56622232" w14:textId="77777777">
        <w:tc>
          <w:tcPr>
            <w:tcW w:w="4253" w:type="dxa"/>
            <w:tcBorders>
              <w:top w:val="nil"/>
              <w:left w:val="nil"/>
              <w:bottom w:val="nil"/>
              <w:right w:val="nil"/>
            </w:tcBorders>
            <w:tcMar>
              <w:left w:w="0" w:type="dxa"/>
              <w:right w:w="0" w:type="dxa"/>
            </w:tcMar>
            <w:vAlign w:val="bottom"/>
          </w:tcPr>
          <w:p w14:paraId="397785FC"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95BEB64" w14:textId="77777777" w:rsidR="00FC548F" w:rsidRDefault="00FC548F"/>
        </w:tc>
        <w:tc>
          <w:tcPr>
            <w:tcW w:w="1289" w:type="dxa"/>
            <w:tcBorders>
              <w:top w:val="nil"/>
              <w:left w:val="nil"/>
              <w:bottom w:val="nil"/>
              <w:right w:val="nil"/>
            </w:tcBorders>
            <w:tcMar>
              <w:left w:w="0" w:type="dxa"/>
              <w:right w:w="60" w:type="dxa"/>
            </w:tcMar>
            <w:vAlign w:val="bottom"/>
          </w:tcPr>
          <w:p w14:paraId="166222D0" w14:textId="77777777" w:rsidR="00FC548F" w:rsidRDefault="00000000">
            <w:pPr>
              <w:pStyle w:val="AccurriTablenumericvalues"/>
              <w:keepNext/>
            </w:pPr>
            <w:r>
              <w:rPr>
                <w:lang w:val="en-AU"/>
              </w:rPr>
              <w:t>857</w:t>
            </w:r>
          </w:p>
        </w:tc>
        <w:tc>
          <w:tcPr>
            <w:tcW w:w="60" w:type="dxa"/>
            <w:tcBorders>
              <w:top w:val="nil"/>
              <w:left w:val="nil"/>
              <w:bottom w:val="nil"/>
              <w:right w:val="nil"/>
            </w:tcBorders>
            <w:tcMar>
              <w:left w:w="0" w:type="dxa"/>
              <w:right w:w="0" w:type="dxa"/>
            </w:tcMar>
          </w:tcPr>
          <w:p w14:paraId="4DDE43FA" w14:textId="77777777" w:rsidR="00FC548F" w:rsidRDefault="00FC548F"/>
        </w:tc>
        <w:tc>
          <w:tcPr>
            <w:tcW w:w="1289" w:type="dxa"/>
            <w:tcBorders>
              <w:top w:val="nil"/>
              <w:left w:val="nil"/>
              <w:bottom w:val="nil"/>
              <w:right w:val="nil"/>
            </w:tcBorders>
            <w:tcMar>
              <w:left w:w="0" w:type="dxa"/>
              <w:right w:w="60" w:type="dxa"/>
            </w:tcMar>
            <w:vAlign w:val="bottom"/>
          </w:tcPr>
          <w:p w14:paraId="62E2B36C" w14:textId="77777777" w:rsidR="00FC548F" w:rsidRDefault="00000000">
            <w:pPr>
              <w:pStyle w:val="AccurriTablenumericvalues"/>
              <w:keepNext/>
            </w:pPr>
            <w:r>
              <w:rPr>
                <w:lang w:val="en-AU"/>
              </w:rPr>
              <w:t>1,178</w:t>
            </w:r>
          </w:p>
        </w:tc>
        <w:tc>
          <w:tcPr>
            <w:tcW w:w="60" w:type="dxa"/>
            <w:tcBorders>
              <w:top w:val="nil"/>
              <w:left w:val="nil"/>
              <w:bottom w:val="nil"/>
              <w:right w:val="nil"/>
            </w:tcBorders>
            <w:tcMar>
              <w:left w:w="0" w:type="dxa"/>
              <w:right w:w="0" w:type="dxa"/>
            </w:tcMar>
          </w:tcPr>
          <w:p w14:paraId="2E0A1BC3" w14:textId="77777777" w:rsidR="00FC548F" w:rsidRDefault="00FC548F"/>
        </w:tc>
        <w:tc>
          <w:tcPr>
            <w:tcW w:w="1289" w:type="dxa"/>
            <w:tcBorders>
              <w:top w:val="nil"/>
              <w:left w:val="nil"/>
              <w:bottom w:val="nil"/>
              <w:right w:val="nil"/>
            </w:tcBorders>
            <w:tcMar>
              <w:left w:w="0" w:type="dxa"/>
              <w:right w:w="60" w:type="dxa"/>
            </w:tcMar>
            <w:vAlign w:val="bottom"/>
          </w:tcPr>
          <w:p w14:paraId="54D7E666" w14:textId="77777777" w:rsidR="00FC548F" w:rsidRDefault="00000000">
            <w:pPr>
              <w:pStyle w:val="AccurriTablenumericvalues"/>
              <w:keepNext/>
            </w:pPr>
            <w:r>
              <w:rPr>
                <w:lang w:val="en-AU"/>
              </w:rPr>
              <w:t>3,124</w:t>
            </w:r>
          </w:p>
        </w:tc>
        <w:tc>
          <w:tcPr>
            <w:tcW w:w="60" w:type="dxa"/>
            <w:tcBorders>
              <w:top w:val="nil"/>
              <w:left w:val="nil"/>
              <w:bottom w:val="nil"/>
              <w:right w:val="nil"/>
            </w:tcBorders>
            <w:tcMar>
              <w:left w:w="0" w:type="dxa"/>
              <w:right w:w="0" w:type="dxa"/>
            </w:tcMar>
          </w:tcPr>
          <w:p w14:paraId="79AEB9BB" w14:textId="77777777" w:rsidR="00FC548F" w:rsidRDefault="00FC548F"/>
        </w:tc>
        <w:tc>
          <w:tcPr>
            <w:tcW w:w="1289" w:type="dxa"/>
            <w:tcBorders>
              <w:top w:val="nil"/>
              <w:left w:val="nil"/>
              <w:bottom w:val="nil"/>
              <w:right w:val="nil"/>
            </w:tcBorders>
            <w:tcMar>
              <w:left w:w="0" w:type="dxa"/>
              <w:right w:w="60" w:type="dxa"/>
            </w:tcMar>
            <w:vAlign w:val="bottom"/>
          </w:tcPr>
          <w:p w14:paraId="3F18439A" w14:textId="77777777" w:rsidR="00FC548F" w:rsidRDefault="00000000">
            <w:pPr>
              <w:pStyle w:val="AccurriTablenumericvalues"/>
              <w:keepNext/>
            </w:pPr>
            <w:r>
              <w:rPr>
                <w:lang w:val="en-AU"/>
              </w:rPr>
              <w:t>817</w:t>
            </w:r>
          </w:p>
        </w:tc>
        <w:tc>
          <w:tcPr>
            <w:tcW w:w="60" w:type="dxa"/>
            <w:tcBorders>
              <w:top w:val="nil"/>
              <w:left w:val="nil"/>
              <w:bottom w:val="nil"/>
              <w:right w:val="nil"/>
            </w:tcBorders>
            <w:tcMar>
              <w:left w:w="0" w:type="dxa"/>
              <w:right w:w="0" w:type="dxa"/>
            </w:tcMar>
          </w:tcPr>
          <w:p w14:paraId="20E650C6" w14:textId="77777777" w:rsidR="00FC548F" w:rsidRDefault="00FC548F"/>
        </w:tc>
        <w:tc>
          <w:tcPr>
            <w:tcW w:w="1289" w:type="dxa"/>
            <w:tcBorders>
              <w:top w:val="nil"/>
              <w:left w:val="nil"/>
              <w:bottom w:val="nil"/>
              <w:right w:val="nil"/>
            </w:tcBorders>
            <w:tcMar>
              <w:left w:w="0" w:type="dxa"/>
              <w:right w:w="60" w:type="dxa"/>
            </w:tcMar>
            <w:vAlign w:val="bottom"/>
          </w:tcPr>
          <w:p w14:paraId="3EB59000" w14:textId="77777777" w:rsidR="00FC548F" w:rsidRDefault="00000000">
            <w:pPr>
              <w:pStyle w:val="AccurriTablenumericvalues"/>
              <w:keepNext/>
            </w:pPr>
            <w:r>
              <w:rPr>
                <w:lang w:val="en-AU"/>
              </w:rPr>
              <w:t>5,976</w:t>
            </w:r>
          </w:p>
        </w:tc>
      </w:tr>
      <w:tr w:rsidR="00FC548F" w14:paraId="74700660" w14:textId="77777777">
        <w:tc>
          <w:tcPr>
            <w:tcW w:w="4253" w:type="dxa"/>
            <w:tcBorders>
              <w:top w:val="nil"/>
              <w:left w:val="nil"/>
              <w:bottom w:val="nil"/>
              <w:right w:val="nil"/>
            </w:tcBorders>
            <w:tcMar>
              <w:left w:w="0" w:type="dxa"/>
              <w:right w:w="0" w:type="dxa"/>
            </w:tcMar>
            <w:vAlign w:val="bottom"/>
          </w:tcPr>
          <w:p w14:paraId="0DC6BBF9" w14:textId="77777777" w:rsidR="00FC548F" w:rsidRDefault="00000000">
            <w:pPr>
              <w:pStyle w:val="AccurriTabletextvalues"/>
              <w:keepNext/>
              <w:jc w:val="left"/>
            </w:pPr>
            <w:r>
              <w:rPr>
                <w:lang w:val="en-AU"/>
              </w:rPr>
              <w:t>Net reinsurance assets</w:t>
            </w:r>
          </w:p>
        </w:tc>
        <w:tc>
          <w:tcPr>
            <w:tcW w:w="60" w:type="dxa"/>
            <w:tcBorders>
              <w:top w:val="nil"/>
              <w:left w:val="nil"/>
              <w:bottom w:val="nil"/>
              <w:right w:val="nil"/>
            </w:tcBorders>
            <w:tcMar>
              <w:left w:w="0" w:type="dxa"/>
              <w:right w:w="0" w:type="dxa"/>
            </w:tcMar>
          </w:tcPr>
          <w:p w14:paraId="1C25F0D6"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7695101D" w14:textId="77777777" w:rsidR="00FC548F" w:rsidRDefault="00000000">
            <w:pPr>
              <w:pStyle w:val="AccurriTablenumericvalues"/>
              <w:keepNext/>
            </w:pPr>
            <w:r>
              <w:rPr>
                <w:lang w:val="en-AU"/>
              </w:rPr>
              <w:t>(894)</w:t>
            </w:r>
          </w:p>
        </w:tc>
        <w:tc>
          <w:tcPr>
            <w:tcW w:w="60" w:type="dxa"/>
            <w:tcBorders>
              <w:top w:val="nil"/>
              <w:left w:val="nil"/>
              <w:bottom w:val="nil"/>
              <w:right w:val="nil"/>
            </w:tcBorders>
            <w:tcMar>
              <w:left w:w="0" w:type="dxa"/>
              <w:right w:w="0" w:type="dxa"/>
            </w:tcMar>
          </w:tcPr>
          <w:p w14:paraId="4F982896"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1B59ECAB" w14:textId="77777777" w:rsidR="00FC548F" w:rsidRDefault="00000000">
            <w:pPr>
              <w:pStyle w:val="AccurriTablenumericvalues"/>
              <w:keepNext/>
            </w:pPr>
            <w:r>
              <w:rPr>
                <w:lang w:val="en-AU"/>
              </w:rPr>
              <w:t>(1,230)</w:t>
            </w:r>
          </w:p>
        </w:tc>
        <w:tc>
          <w:tcPr>
            <w:tcW w:w="60" w:type="dxa"/>
            <w:tcBorders>
              <w:top w:val="nil"/>
              <w:left w:val="nil"/>
              <w:bottom w:val="nil"/>
              <w:right w:val="nil"/>
            </w:tcBorders>
            <w:tcMar>
              <w:left w:w="0" w:type="dxa"/>
              <w:right w:w="0" w:type="dxa"/>
            </w:tcMar>
          </w:tcPr>
          <w:p w14:paraId="63D91E5B"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1B6E78C7" w14:textId="77777777" w:rsidR="00FC548F" w:rsidRDefault="00000000">
            <w:pPr>
              <w:pStyle w:val="AccurriTablenumericvalues"/>
              <w:keepNext/>
            </w:pPr>
            <w:r>
              <w:rPr>
                <w:lang w:val="en-AU"/>
              </w:rPr>
              <w:t>(3,260)</w:t>
            </w:r>
          </w:p>
        </w:tc>
        <w:tc>
          <w:tcPr>
            <w:tcW w:w="60" w:type="dxa"/>
            <w:tcBorders>
              <w:top w:val="nil"/>
              <w:left w:val="nil"/>
              <w:bottom w:val="nil"/>
              <w:right w:val="nil"/>
            </w:tcBorders>
            <w:tcMar>
              <w:left w:w="0" w:type="dxa"/>
              <w:right w:w="0" w:type="dxa"/>
            </w:tcMar>
          </w:tcPr>
          <w:p w14:paraId="781C3D76"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6E6EC988" w14:textId="77777777" w:rsidR="00FC548F" w:rsidRDefault="00000000">
            <w:pPr>
              <w:pStyle w:val="AccurriTablenumericvalues"/>
              <w:keepNext/>
            </w:pPr>
            <w:r>
              <w:rPr>
                <w:lang w:val="en-AU"/>
              </w:rPr>
              <w:t>(853)</w:t>
            </w:r>
          </w:p>
        </w:tc>
        <w:tc>
          <w:tcPr>
            <w:tcW w:w="60" w:type="dxa"/>
            <w:tcBorders>
              <w:top w:val="nil"/>
              <w:left w:val="nil"/>
              <w:bottom w:val="nil"/>
              <w:right w:val="nil"/>
            </w:tcBorders>
            <w:tcMar>
              <w:left w:w="0" w:type="dxa"/>
              <w:right w:w="0" w:type="dxa"/>
            </w:tcMar>
          </w:tcPr>
          <w:p w14:paraId="2B365560"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5E761E29" w14:textId="77777777" w:rsidR="00FC548F" w:rsidRDefault="00000000">
            <w:pPr>
              <w:pStyle w:val="AccurriTablenumericvalues"/>
              <w:keepNext/>
            </w:pPr>
            <w:r>
              <w:rPr>
                <w:lang w:val="en-AU"/>
              </w:rPr>
              <w:t>(6,237)</w:t>
            </w:r>
          </w:p>
        </w:tc>
      </w:tr>
    </w:tbl>
    <w:p w14:paraId="08B177E8"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7B9512E4" w14:textId="77777777">
        <w:trPr>
          <w:cantSplit/>
          <w:tblHeader/>
        </w:trPr>
        <w:tc>
          <w:tcPr>
            <w:tcW w:w="4253" w:type="dxa"/>
            <w:tcBorders>
              <w:top w:val="nil"/>
              <w:left w:val="nil"/>
              <w:bottom w:val="nil"/>
              <w:right w:val="nil"/>
            </w:tcBorders>
            <w:tcMar>
              <w:left w:w="0" w:type="dxa"/>
              <w:right w:w="0" w:type="dxa"/>
            </w:tcMar>
            <w:vAlign w:val="bottom"/>
          </w:tcPr>
          <w:p w14:paraId="1B51A97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6DF1E30" w14:textId="77777777" w:rsidR="00FC548F" w:rsidRDefault="00FC548F"/>
        </w:tc>
        <w:tc>
          <w:tcPr>
            <w:tcW w:w="1289" w:type="dxa"/>
            <w:tcBorders>
              <w:top w:val="nil"/>
              <w:left w:val="nil"/>
              <w:bottom w:val="nil"/>
              <w:right w:val="nil"/>
            </w:tcBorders>
            <w:tcMar>
              <w:left w:w="0" w:type="dxa"/>
              <w:right w:w="0" w:type="dxa"/>
            </w:tcMar>
            <w:vAlign w:val="bottom"/>
          </w:tcPr>
          <w:p w14:paraId="5895D6C0"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075C7040" w14:textId="77777777" w:rsidR="00FC548F" w:rsidRDefault="00FC548F"/>
        </w:tc>
        <w:tc>
          <w:tcPr>
            <w:tcW w:w="1289" w:type="dxa"/>
            <w:tcBorders>
              <w:top w:val="nil"/>
              <w:left w:val="nil"/>
              <w:bottom w:val="nil"/>
              <w:right w:val="nil"/>
            </w:tcBorders>
            <w:tcMar>
              <w:left w:w="0" w:type="dxa"/>
              <w:right w:w="0" w:type="dxa"/>
            </w:tcMar>
            <w:vAlign w:val="bottom"/>
          </w:tcPr>
          <w:p w14:paraId="004AFB54"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57988235" w14:textId="77777777" w:rsidR="00FC548F" w:rsidRDefault="00FC548F"/>
        </w:tc>
        <w:tc>
          <w:tcPr>
            <w:tcW w:w="1289" w:type="dxa"/>
            <w:tcBorders>
              <w:top w:val="nil"/>
              <w:left w:val="nil"/>
              <w:bottom w:val="nil"/>
              <w:right w:val="nil"/>
            </w:tcBorders>
            <w:tcMar>
              <w:left w:w="0" w:type="dxa"/>
              <w:right w:w="0" w:type="dxa"/>
            </w:tcMar>
            <w:vAlign w:val="bottom"/>
          </w:tcPr>
          <w:p w14:paraId="10C80A0B"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6536013D" w14:textId="77777777" w:rsidR="00FC548F" w:rsidRDefault="00FC548F"/>
        </w:tc>
        <w:tc>
          <w:tcPr>
            <w:tcW w:w="1289" w:type="dxa"/>
            <w:tcBorders>
              <w:top w:val="nil"/>
              <w:left w:val="nil"/>
              <w:bottom w:val="nil"/>
              <w:right w:val="nil"/>
            </w:tcBorders>
            <w:tcMar>
              <w:left w:w="0" w:type="dxa"/>
              <w:right w:w="0" w:type="dxa"/>
            </w:tcMar>
            <w:vAlign w:val="bottom"/>
          </w:tcPr>
          <w:p w14:paraId="63DA78AB"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4F542D75" w14:textId="77777777" w:rsidR="00FC548F" w:rsidRDefault="00FC548F"/>
        </w:tc>
        <w:tc>
          <w:tcPr>
            <w:tcW w:w="1289" w:type="dxa"/>
            <w:tcBorders>
              <w:top w:val="nil"/>
              <w:left w:val="nil"/>
              <w:bottom w:val="nil"/>
              <w:right w:val="nil"/>
            </w:tcBorders>
            <w:tcMar>
              <w:left w:w="0" w:type="dxa"/>
              <w:right w:w="0" w:type="dxa"/>
            </w:tcMar>
            <w:vAlign w:val="bottom"/>
          </w:tcPr>
          <w:p w14:paraId="6B60CC93" w14:textId="77777777" w:rsidR="00FC548F" w:rsidRDefault="00000000">
            <w:pPr>
              <w:pStyle w:val="AccurriTableheaderinsubtable"/>
              <w:keepNext/>
            </w:pPr>
            <w:r>
              <w:rPr>
                <w:lang w:val="en-AU"/>
              </w:rPr>
              <w:t>Total</w:t>
            </w:r>
          </w:p>
        </w:tc>
      </w:tr>
      <w:tr w:rsidR="00FC548F" w14:paraId="21060CB6" w14:textId="77777777">
        <w:trPr>
          <w:cantSplit/>
          <w:tblHeader/>
        </w:trPr>
        <w:tc>
          <w:tcPr>
            <w:tcW w:w="4253" w:type="dxa"/>
            <w:tcBorders>
              <w:top w:val="nil"/>
              <w:left w:val="nil"/>
              <w:bottom w:val="nil"/>
              <w:right w:val="nil"/>
            </w:tcBorders>
            <w:tcMar>
              <w:left w:w="0" w:type="dxa"/>
              <w:right w:w="0" w:type="dxa"/>
            </w:tcMar>
            <w:vAlign w:val="bottom"/>
          </w:tcPr>
          <w:p w14:paraId="2102BFD3"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185B309" w14:textId="77777777" w:rsidR="00FC548F" w:rsidRDefault="00FC548F"/>
        </w:tc>
        <w:tc>
          <w:tcPr>
            <w:tcW w:w="1289" w:type="dxa"/>
            <w:tcBorders>
              <w:top w:val="nil"/>
              <w:left w:val="nil"/>
              <w:bottom w:val="nil"/>
              <w:right w:val="nil"/>
            </w:tcBorders>
            <w:tcMar>
              <w:left w:w="0" w:type="dxa"/>
              <w:right w:w="0" w:type="dxa"/>
            </w:tcMar>
            <w:vAlign w:val="bottom"/>
          </w:tcPr>
          <w:p w14:paraId="0132084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7748BD8" w14:textId="77777777" w:rsidR="00FC548F" w:rsidRDefault="00FC548F"/>
        </w:tc>
        <w:tc>
          <w:tcPr>
            <w:tcW w:w="1289" w:type="dxa"/>
            <w:tcBorders>
              <w:top w:val="nil"/>
              <w:left w:val="nil"/>
              <w:bottom w:val="nil"/>
              <w:right w:val="nil"/>
            </w:tcBorders>
            <w:tcMar>
              <w:left w:w="0" w:type="dxa"/>
              <w:right w:w="0" w:type="dxa"/>
            </w:tcMar>
            <w:vAlign w:val="bottom"/>
          </w:tcPr>
          <w:p w14:paraId="4D25D31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1F0C91" w14:textId="77777777" w:rsidR="00FC548F" w:rsidRDefault="00FC548F"/>
        </w:tc>
        <w:tc>
          <w:tcPr>
            <w:tcW w:w="1289" w:type="dxa"/>
            <w:tcBorders>
              <w:top w:val="nil"/>
              <w:left w:val="nil"/>
              <w:bottom w:val="nil"/>
              <w:right w:val="nil"/>
            </w:tcBorders>
            <w:tcMar>
              <w:left w:w="0" w:type="dxa"/>
              <w:right w:w="0" w:type="dxa"/>
            </w:tcMar>
            <w:vAlign w:val="bottom"/>
          </w:tcPr>
          <w:p w14:paraId="2531E4E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6273DAD" w14:textId="77777777" w:rsidR="00FC548F" w:rsidRDefault="00FC548F"/>
        </w:tc>
        <w:tc>
          <w:tcPr>
            <w:tcW w:w="1289" w:type="dxa"/>
            <w:tcBorders>
              <w:top w:val="nil"/>
              <w:left w:val="nil"/>
              <w:bottom w:val="nil"/>
              <w:right w:val="nil"/>
            </w:tcBorders>
            <w:tcMar>
              <w:left w:w="0" w:type="dxa"/>
              <w:right w:w="0" w:type="dxa"/>
            </w:tcMar>
            <w:vAlign w:val="bottom"/>
          </w:tcPr>
          <w:p w14:paraId="2A75BB7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1A57EC1" w14:textId="77777777" w:rsidR="00FC548F" w:rsidRDefault="00FC548F"/>
        </w:tc>
        <w:tc>
          <w:tcPr>
            <w:tcW w:w="1289" w:type="dxa"/>
            <w:tcBorders>
              <w:top w:val="nil"/>
              <w:left w:val="nil"/>
              <w:bottom w:val="nil"/>
              <w:right w:val="nil"/>
            </w:tcBorders>
            <w:tcMar>
              <w:left w:w="0" w:type="dxa"/>
              <w:right w:w="0" w:type="dxa"/>
            </w:tcMar>
            <w:vAlign w:val="bottom"/>
          </w:tcPr>
          <w:p w14:paraId="44FC6045" w14:textId="77777777" w:rsidR="00FC548F" w:rsidRDefault="00000000">
            <w:pPr>
              <w:pStyle w:val="AccurriTableheaderinsubtable"/>
              <w:keepNext/>
            </w:pPr>
            <w:r>
              <w:rPr>
                <w:lang w:val="en-AU"/>
              </w:rPr>
              <w:t>CU'000</w:t>
            </w:r>
          </w:p>
        </w:tc>
      </w:tr>
      <w:tr w:rsidR="00FC548F" w14:paraId="1AA881CD" w14:textId="77777777">
        <w:trPr>
          <w:cantSplit/>
          <w:tblHeader/>
        </w:trPr>
        <w:tc>
          <w:tcPr>
            <w:tcW w:w="4253" w:type="dxa"/>
            <w:tcBorders>
              <w:top w:val="nil"/>
              <w:left w:val="nil"/>
              <w:bottom w:val="nil"/>
              <w:right w:val="nil"/>
            </w:tcBorders>
            <w:tcMar>
              <w:left w:w="0" w:type="dxa"/>
              <w:right w:w="0" w:type="dxa"/>
            </w:tcMar>
            <w:vAlign w:val="bottom"/>
          </w:tcPr>
          <w:p w14:paraId="002278A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57BBD5E" w14:textId="77777777" w:rsidR="00FC548F" w:rsidRDefault="00FC548F"/>
        </w:tc>
        <w:tc>
          <w:tcPr>
            <w:tcW w:w="1289" w:type="dxa"/>
            <w:tcBorders>
              <w:top w:val="nil"/>
              <w:left w:val="nil"/>
              <w:bottom w:val="nil"/>
              <w:right w:val="nil"/>
            </w:tcBorders>
            <w:tcMar>
              <w:left w:w="0" w:type="dxa"/>
              <w:right w:w="0" w:type="dxa"/>
            </w:tcMar>
            <w:vAlign w:val="bottom"/>
          </w:tcPr>
          <w:p w14:paraId="371C8E0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D8254D9" w14:textId="77777777" w:rsidR="00FC548F" w:rsidRDefault="00FC548F"/>
        </w:tc>
        <w:tc>
          <w:tcPr>
            <w:tcW w:w="1289" w:type="dxa"/>
            <w:tcBorders>
              <w:top w:val="nil"/>
              <w:left w:val="nil"/>
              <w:bottom w:val="nil"/>
              <w:right w:val="nil"/>
            </w:tcBorders>
            <w:tcMar>
              <w:left w:w="0" w:type="dxa"/>
              <w:right w:w="0" w:type="dxa"/>
            </w:tcMar>
            <w:vAlign w:val="bottom"/>
          </w:tcPr>
          <w:p w14:paraId="6BFDF7A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9128DF3" w14:textId="77777777" w:rsidR="00FC548F" w:rsidRDefault="00FC548F"/>
        </w:tc>
        <w:tc>
          <w:tcPr>
            <w:tcW w:w="1289" w:type="dxa"/>
            <w:tcBorders>
              <w:top w:val="nil"/>
              <w:left w:val="nil"/>
              <w:bottom w:val="nil"/>
              <w:right w:val="nil"/>
            </w:tcBorders>
            <w:tcMar>
              <w:left w:w="0" w:type="dxa"/>
              <w:right w:w="0" w:type="dxa"/>
            </w:tcMar>
            <w:vAlign w:val="bottom"/>
          </w:tcPr>
          <w:p w14:paraId="27DC537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A7A817A" w14:textId="77777777" w:rsidR="00FC548F" w:rsidRDefault="00FC548F"/>
        </w:tc>
        <w:tc>
          <w:tcPr>
            <w:tcW w:w="1289" w:type="dxa"/>
            <w:tcBorders>
              <w:top w:val="nil"/>
              <w:left w:val="nil"/>
              <w:bottom w:val="nil"/>
              <w:right w:val="nil"/>
            </w:tcBorders>
            <w:tcMar>
              <w:left w:w="0" w:type="dxa"/>
              <w:right w:w="0" w:type="dxa"/>
            </w:tcMar>
            <w:vAlign w:val="bottom"/>
          </w:tcPr>
          <w:p w14:paraId="58C5F43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D36EC73" w14:textId="77777777" w:rsidR="00FC548F" w:rsidRDefault="00FC548F"/>
        </w:tc>
        <w:tc>
          <w:tcPr>
            <w:tcW w:w="1289" w:type="dxa"/>
            <w:tcBorders>
              <w:top w:val="nil"/>
              <w:left w:val="nil"/>
              <w:bottom w:val="nil"/>
              <w:right w:val="nil"/>
            </w:tcBorders>
            <w:tcMar>
              <w:left w:w="0" w:type="dxa"/>
              <w:right w:w="0" w:type="dxa"/>
            </w:tcMar>
            <w:vAlign w:val="bottom"/>
          </w:tcPr>
          <w:p w14:paraId="7F19C506" w14:textId="77777777" w:rsidR="00FC548F" w:rsidRDefault="00FC548F">
            <w:pPr>
              <w:pStyle w:val="AccurriTableheaderinsubtable"/>
              <w:keepNext/>
            </w:pPr>
          </w:p>
        </w:tc>
      </w:tr>
      <w:tr w:rsidR="00FC548F" w14:paraId="198D996A" w14:textId="77777777">
        <w:tc>
          <w:tcPr>
            <w:tcW w:w="4253" w:type="dxa"/>
            <w:tcBorders>
              <w:top w:val="nil"/>
              <w:left w:val="nil"/>
              <w:bottom w:val="nil"/>
              <w:right w:val="nil"/>
            </w:tcBorders>
            <w:tcMar>
              <w:left w:w="0" w:type="dxa"/>
              <w:right w:w="0" w:type="dxa"/>
            </w:tcMar>
            <w:vAlign w:val="bottom"/>
          </w:tcPr>
          <w:p w14:paraId="4D884A72" w14:textId="77777777" w:rsidR="00FC548F" w:rsidRDefault="00000000">
            <w:pPr>
              <w:pStyle w:val="AccurriTablesubtitle"/>
              <w:keepNext/>
            </w:pPr>
            <w:r>
              <w:rPr>
                <w:lang w:val="en-AU"/>
              </w:rPr>
              <w:t>Insurance contracts</w:t>
            </w:r>
          </w:p>
        </w:tc>
        <w:tc>
          <w:tcPr>
            <w:tcW w:w="60" w:type="dxa"/>
            <w:tcBorders>
              <w:top w:val="nil"/>
              <w:left w:val="nil"/>
              <w:bottom w:val="nil"/>
              <w:right w:val="nil"/>
            </w:tcBorders>
            <w:tcMar>
              <w:left w:w="0" w:type="dxa"/>
              <w:right w:w="0" w:type="dxa"/>
            </w:tcMar>
          </w:tcPr>
          <w:p w14:paraId="009CE15E" w14:textId="77777777" w:rsidR="00FC548F" w:rsidRDefault="00FC548F"/>
        </w:tc>
        <w:tc>
          <w:tcPr>
            <w:tcW w:w="1289" w:type="dxa"/>
            <w:tcBorders>
              <w:top w:val="nil"/>
              <w:left w:val="nil"/>
              <w:bottom w:val="nil"/>
              <w:right w:val="nil"/>
            </w:tcBorders>
            <w:tcMar>
              <w:left w:w="0" w:type="dxa"/>
              <w:right w:w="60" w:type="dxa"/>
            </w:tcMar>
            <w:vAlign w:val="bottom"/>
          </w:tcPr>
          <w:p w14:paraId="1D7E807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13C468" w14:textId="77777777" w:rsidR="00FC548F" w:rsidRDefault="00FC548F"/>
        </w:tc>
        <w:tc>
          <w:tcPr>
            <w:tcW w:w="1289" w:type="dxa"/>
            <w:tcBorders>
              <w:top w:val="nil"/>
              <w:left w:val="nil"/>
              <w:bottom w:val="nil"/>
              <w:right w:val="nil"/>
            </w:tcBorders>
            <w:tcMar>
              <w:left w:w="0" w:type="dxa"/>
              <w:right w:w="60" w:type="dxa"/>
            </w:tcMar>
            <w:vAlign w:val="bottom"/>
          </w:tcPr>
          <w:p w14:paraId="266280F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FA6840" w14:textId="77777777" w:rsidR="00FC548F" w:rsidRDefault="00FC548F"/>
        </w:tc>
        <w:tc>
          <w:tcPr>
            <w:tcW w:w="1289" w:type="dxa"/>
            <w:tcBorders>
              <w:top w:val="nil"/>
              <w:left w:val="nil"/>
              <w:bottom w:val="nil"/>
              <w:right w:val="nil"/>
            </w:tcBorders>
            <w:tcMar>
              <w:left w:w="0" w:type="dxa"/>
              <w:right w:w="60" w:type="dxa"/>
            </w:tcMar>
            <w:vAlign w:val="bottom"/>
          </w:tcPr>
          <w:p w14:paraId="407E19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9CBFED" w14:textId="77777777" w:rsidR="00FC548F" w:rsidRDefault="00FC548F"/>
        </w:tc>
        <w:tc>
          <w:tcPr>
            <w:tcW w:w="1289" w:type="dxa"/>
            <w:tcBorders>
              <w:top w:val="nil"/>
              <w:left w:val="nil"/>
              <w:bottom w:val="nil"/>
              <w:right w:val="nil"/>
            </w:tcBorders>
            <w:tcMar>
              <w:left w:w="0" w:type="dxa"/>
              <w:right w:w="60" w:type="dxa"/>
            </w:tcMar>
            <w:vAlign w:val="bottom"/>
          </w:tcPr>
          <w:p w14:paraId="587BC44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26E30B" w14:textId="77777777" w:rsidR="00FC548F" w:rsidRDefault="00FC548F"/>
        </w:tc>
        <w:tc>
          <w:tcPr>
            <w:tcW w:w="1289" w:type="dxa"/>
            <w:tcBorders>
              <w:top w:val="nil"/>
              <w:left w:val="nil"/>
              <w:bottom w:val="nil"/>
              <w:right w:val="nil"/>
            </w:tcBorders>
            <w:tcMar>
              <w:left w:w="0" w:type="dxa"/>
              <w:right w:w="60" w:type="dxa"/>
            </w:tcMar>
            <w:vAlign w:val="bottom"/>
          </w:tcPr>
          <w:p w14:paraId="31E0D664" w14:textId="77777777" w:rsidR="00FC548F" w:rsidRDefault="00FC548F">
            <w:pPr>
              <w:pStyle w:val="AccurriTablenumericvalues"/>
              <w:keepNext/>
            </w:pPr>
          </w:p>
        </w:tc>
      </w:tr>
      <w:tr w:rsidR="00FC548F" w14:paraId="62C23032" w14:textId="77777777">
        <w:tc>
          <w:tcPr>
            <w:tcW w:w="4253" w:type="dxa"/>
            <w:tcBorders>
              <w:top w:val="nil"/>
              <w:left w:val="nil"/>
              <w:bottom w:val="nil"/>
              <w:right w:val="nil"/>
            </w:tcBorders>
            <w:tcMar>
              <w:left w:w="0" w:type="dxa"/>
              <w:right w:w="0" w:type="dxa"/>
            </w:tcMar>
            <w:vAlign w:val="bottom"/>
          </w:tcPr>
          <w:p w14:paraId="68433E3D"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76B795FB" w14:textId="77777777" w:rsidR="00FC548F" w:rsidRDefault="00FC548F"/>
        </w:tc>
        <w:tc>
          <w:tcPr>
            <w:tcW w:w="1289" w:type="dxa"/>
            <w:tcBorders>
              <w:top w:val="nil"/>
              <w:left w:val="nil"/>
              <w:bottom w:val="nil"/>
              <w:right w:val="nil"/>
            </w:tcBorders>
            <w:tcMar>
              <w:left w:w="0" w:type="dxa"/>
              <w:right w:w="0" w:type="dxa"/>
            </w:tcMar>
            <w:vAlign w:val="bottom"/>
          </w:tcPr>
          <w:p w14:paraId="7C01A6A1" w14:textId="77777777" w:rsidR="00FC548F" w:rsidRDefault="00000000">
            <w:pPr>
              <w:pStyle w:val="AccurriTablenumericvalues"/>
              <w:keepNext/>
            </w:pPr>
            <w:r>
              <w:rPr>
                <w:lang w:val="en-AU"/>
              </w:rPr>
              <w:t>(307)</w:t>
            </w:r>
          </w:p>
        </w:tc>
        <w:tc>
          <w:tcPr>
            <w:tcW w:w="60" w:type="dxa"/>
            <w:tcBorders>
              <w:top w:val="nil"/>
              <w:left w:val="nil"/>
              <w:bottom w:val="nil"/>
              <w:right w:val="nil"/>
            </w:tcBorders>
            <w:tcMar>
              <w:left w:w="0" w:type="dxa"/>
              <w:right w:w="0" w:type="dxa"/>
            </w:tcMar>
          </w:tcPr>
          <w:p w14:paraId="666276C8" w14:textId="77777777" w:rsidR="00FC548F" w:rsidRDefault="00FC548F"/>
        </w:tc>
        <w:tc>
          <w:tcPr>
            <w:tcW w:w="1289" w:type="dxa"/>
            <w:tcBorders>
              <w:top w:val="nil"/>
              <w:left w:val="nil"/>
              <w:bottom w:val="nil"/>
              <w:right w:val="nil"/>
            </w:tcBorders>
            <w:tcMar>
              <w:left w:w="0" w:type="dxa"/>
              <w:right w:w="0" w:type="dxa"/>
            </w:tcMar>
            <w:vAlign w:val="bottom"/>
          </w:tcPr>
          <w:p w14:paraId="6A73C014" w14:textId="77777777" w:rsidR="00FC548F" w:rsidRDefault="00000000">
            <w:pPr>
              <w:pStyle w:val="AccurriTablenumericvalues"/>
              <w:keepNext/>
            </w:pPr>
            <w:r>
              <w:rPr>
                <w:lang w:val="en-AU"/>
              </w:rPr>
              <w:t>(423)</w:t>
            </w:r>
          </w:p>
        </w:tc>
        <w:tc>
          <w:tcPr>
            <w:tcW w:w="60" w:type="dxa"/>
            <w:tcBorders>
              <w:top w:val="nil"/>
              <w:left w:val="nil"/>
              <w:bottom w:val="nil"/>
              <w:right w:val="nil"/>
            </w:tcBorders>
            <w:tcMar>
              <w:left w:w="0" w:type="dxa"/>
              <w:right w:w="0" w:type="dxa"/>
            </w:tcMar>
          </w:tcPr>
          <w:p w14:paraId="759CAEE8" w14:textId="77777777" w:rsidR="00FC548F" w:rsidRDefault="00FC548F"/>
        </w:tc>
        <w:tc>
          <w:tcPr>
            <w:tcW w:w="1289" w:type="dxa"/>
            <w:tcBorders>
              <w:top w:val="nil"/>
              <w:left w:val="nil"/>
              <w:bottom w:val="nil"/>
              <w:right w:val="nil"/>
            </w:tcBorders>
            <w:tcMar>
              <w:left w:w="0" w:type="dxa"/>
              <w:right w:w="0" w:type="dxa"/>
            </w:tcMar>
            <w:vAlign w:val="bottom"/>
          </w:tcPr>
          <w:p w14:paraId="16EEECD9" w14:textId="77777777" w:rsidR="00FC548F" w:rsidRDefault="00000000">
            <w:pPr>
              <w:pStyle w:val="AccurriTablenumericvalues"/>
              <w:keepNext/>
            </w:pPr>
            <w:r>
              <w:rPr>
                <w:lang w:val="en-AU"/>
              </w:rPr>
              <w:t>(1,121)</w:t>
            </w:r>
          </w:p>
        </w:tc>
        <w:tc>
          <w:tcPr>
            <w:tcW w:w="60" w:type="dxa"/>
            <w:tcBorders>
              <w:top w:val="nil"/>
              <w:left w:val="nil"/>
              <w:bottom w:val="nil"/>
              <w:right w:val="nil"/>
            </w:tcBorders>
            <w:tcMar>
              <w:left w:w="0" w:type="dxa"/>
              <w:right w:w="0" w:type="dxa"/>
            </w:tcMar>
          </w:tcPr>
          <w:p w14:paraId="67011054" w14:textId="77777777" w:rsidR="00FC548F" w:rsidRDefault="00FC548F"/>
        </w:tc>
        <w:tc>
          <w:tcPr>
            <w:tcW w:w="1289" w:type="dxa"/>
            <w:tcBorders>
              <w:top w:val="nil"/>
              <w:left w:val="nil"/>
              <w:bottom w:val="nil"/>
              <w:right w:val="nil"/>
            </w:tcBorders>
            <w:tcMar>
              <w:left w:w="0" w:type="dxa"/>
              <w:right w:w="0" w:type="dxa"/>
            </w:tcMar>
            <w:vAlign w:val="bottom"/>
          </w:tcPr>
          <w:p w14:paraId="2EDC5C01" w14:textId="77777777" w:rsidR="00FC548F" w:rsidRDefault="00000000">
            <w:pPr>
              <w:pStyle w:val="AccurriTablenumericvalues"/>
              <w:keepNext/>
            </w:pPr>
            <w:r>
              <w:rPr>
                <w:lang w:val="en-AU"/>
              </w:rPr>
              <w:t>(293)</w:t>
            </w:r>
          </w:p>
        </w:tc>
        <w:tc>
          <w:tcPr>
            <w:tcW w:w="60" w:type="dxa"/>
            <w:tcBorders>
              <w:top w:val="nil"/>
              <w:left w:val="nil"/>
              <w:bottom w:val="nil"/>
              <w:right w:val="nil"/>
            </w:tcBorders>
            <w:tcMar>
              <w:left w:w="0" w:type="dxa"/>
              <w:right w:w="0" w:type="dxa"/>
            </w:tcMar>
          </w:tcPr>
          <w:p w14:paraId="56C26502" w14:textId="77777777" w:rsidR="00FC548F" w:rsidRDefault="00FC548F"/>
        </w:tc>
        <w:tc>
          <w:tcPr>
            <w:tcW w:w="1289" w:type="dxa"/>
            <w:tcBorders>
              <w:top w:val="nil"/>
              <w:left w:val="nil"/>
              <w:bottom w:val="nil"/>
              <w:right w:val="nil"/>
            </w:tcBorders>
            <w:tcMar>
              <w:left w:w="0" w:type="dxa"/>
              <w:right w:w="0" w:type="dxa"/>
            </w:tcMar>
            <w:vAlign w:val="bottom"/>
          </w:tcPr>
          <w:p w14:paraId="7AA9E4F9" w14:textId="77777777" w:rsidR="00FC548F" w:rsidRDefault="00000000">
            <w:pPr>
              <w:pStyle w:val="AccurriTablenumericvalues"/>
              <w:keepNext/>
            </w:pPr>
            <w:r>
              <w:rPr>
                <w:lang w:val="en-AU"/>
              </w:rPr>
              <w:t>(2,144)</w:t>
            </w:r>
          </w:p>
        </w:tc>
      </w:tr>
      <w:tr w:rsidR="00FC548F" w14:paraId="26E77A14" w14:textId="77777777">
        <w:tc>
          <w:tcPr>
            <w:tcW w:w="4253" w:type="dxa"/>
            <w:tcBorders>
              <w:top w:val="nil"/>
              <w:left w:val="nil"/>
              <w:bottom w:val="nil"/>
              <w:right w:val="nil"/>
            </w:tcBorders>
            <w:tcMar>
              <w:left w:w="0" w:type="dxa"/>
              <w:right w:w="0" w:type="dxa"/>
            </w:tcMar>
            <w:vAlign w:val="bottom"/>
          </w:tcPr>
          <w:p w14:paraId="4EBFE539"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32C9AD99" w14:textId="77777777" w:rsidR="00FC548F" w:rsidRDefault="00FC548F"/>
        </w:tc>
        <w:tc>
          <w:tcPr>
            <w:tcW w:w="1289" w:type="dxa"/>
            <w:tcBorders>
              <w:top w:val="nil"/>
              <w:left w:val="nil"/>
              <w:bottom w:val="nil"/>
              <w:right w:val="nil"/>
            </w:tcBorders>
            <w:tcMar>
              <w:left w:w="0" w:type="dxa"/>
              <w:right w:w="60" w:type="dxa"/>
            </w:tcMar>
            <w:vAlign w:val="bottom"/>
          </w:tcPr>
          <w:p w14:paraId="7E15A404" w14:textId="77777777" w:rsidR="00FC548F" w:rsidRDefault="00000000">
            <w:pPr>
              <w:pStyle w:val="AccurriTablenumericvalues"/>
              <w:keepNext/>
            </w:pPr>
            <w:r>
              <w:rPr>
                <w:lang w:val="en-AU"/>
              </w:rPr>
              <w:t>48,953</w:t>
            </w:r>
          </w:p>
        </w:tc>
        <w:tc>
          <w:tcPr>
            <w:tcW w:w="60" w:type="dxa"/>
            <w:tcBorders>
              <w:top w:val="nil"/>
              <w:left w:val="nil"/>
              <w:bottom w:val="nil"/>
              <w:right w:val="nil"/>
            </w:tcBorders>
            <w:tcMar>
              <w:left w:w="0" w:type="dxa"/>
              <w:right w:w="0" w:type="dxa"/>
            </w:tcMar>
          </w:tcPr>
          <w:p w14:paraId="1F421AB3" w14:textId="77777777" w:rsidR="00FC548F" w:rsidRDefault="00FC548F"/>
        </w:tc>
        <w:tc>
          <w:tcPr>
            <w:tcW w:w="1289" w:type="dxa"/>
            <w:tcBorders>
              <w:top w:val="nil"/>
              <w:left w:val="nil"/>
              <w:bottom w:val="nil"/>
              <w:right w:val="nil"/>
            </w:tcBorders>
            <w:tcMar>
              <w:left w:w="0" w:type="dxa"/>
              <w:right w:w="60" w:type="dxa"/>
            </w:tcMar>
            <w:vAlign w:val="bottom"/>
          </w:tcPr>
          <w:p w14:paraId="46071893" w14:textId="77777777" w:rsidR="00FC548F" w:rsidRDefault="00000000">
            <w:pPr>
              <w:pStyle w:val="AccurriTablenumericvalues"/>
              <w:keepNext/>
            </w:pPr>
            <w:r>
              <w:rPr>
                <w:lang w:val="en-AU"/>
              </w:rPr>
              <w:t>67,326</w:t>
            </w:r>
          </w:p>
        </w:tc>
        <w:tc>
          <w:tcPr>
            <w:tcW w:w="60" w:type="dxa"/>
            <w:tcBorders>
              <w:top w:val="nil"/>
              <w:left w:val="nil"/>
              <w:bottom w:val="nil"/>
              <w:right w:val="nil"/>
            </w:tcBorders>
            <w:tcMar>
              <w:left w:w="0" w:type="dxa"/>
              <w:right w:w="0" w:type="dxa"/>
            </w:tcMar>
          </w:tcPr>
          <w:p w14:paraId="19468730" w14:textId="77777777" w:rsidR="00FC548F" w:rsidRDefault="00FC548F"/>
        </w:tc>
        <w:tc>
          <w:tcPr>
            <w:tcW w:w="1289" w:type="dxa"/>
            <w:tcBorders>
              <w:top w:val="nil"/>
              <w:left w:val="nil"/>
              <w:bottom w:val="nil"/>
              <w:right w:val="nil"/>
            </w:tcBorders>
            <w:tcMar>
              <w:left w:w="0" w:type="dxa"/>
              <w:right w:w="60" w:type="dxa"/>
            </w:tcMar>
            <w:vAlign w:val="bottom"/>
          </w:tcPr>
          <w:p w14:paraId="41BCF05D" w14:textId="77777777" w:rsidR="00FC548F" w:rsidRDefault="00000000">
            <w:pPr>
              <w:pStyle w:val="AccurriTablenumericvalues"/>
              <w:keepNext/>
            </w:pPr>
            <w:r>
              <w:rPr>
                <w:lang w:val="en-AU"/>
              </w:rPr>
              <w:t>178,490</w:t>
            </w:r>
          </w:p>
        </w:tc>
        <w:tc>
          <w:tcPr>
            <w:tcW w:w="60" w:type="dxa"/>
            <w:tcBorders>
              <w:top w:val="nil"/>
              <w:left w:val="nil"/>
              <w:bottom w:val="nil"/>
              <w:right w:val="nil"/>
            </w:tcBorders>
            <w:tcMar>
              <w:left w:w="0" w:type="dxa"/>
              <w:right w:w="0" w:type="dxa"/>
            </w:tcMar>
          </w:tcPr>
          <w:p w14:paraId="085DF4E8" w14:textId="77777777" w:rsidR="00FC548F" w:rsidRDefault="00FC548F"/>
        </w:tc>
        <w:tc>
          <w:tcPr>
            <w:tcW w:w="1289" w:type="dxa"/>
            <w:tcBorders>
              <w:top w:val="nil"/>
              <w:left w:val="nil"/>
              <w:bottom w:val="nil"/>
              <w:right w:val="nil"/>
            </w:tcBorders>
            <w:tcMar>
              <w:left w:w="0" w:type="dxa"/>
              <w:right w:w="60" w:type="dxa"/>
            </w:tcMar>
            <w:vAlign w:val="bottom"/>
          </w:tcPr>
          <w:p w14:paraId="178928F2" w14:textId="77777777" w:rsidR="00FC548F" w:rsidRDefault="00000000">
            <w:pPr>
              <w:pStyle w:val="AccurriTablenumericvalues"/>
              <w:keepNext/>
            </w:pPr>
            <w:r>
              <w:rPr>
                <w:lang w:val="en-AU"/>
              </w:rPr>
              <w:t>46,713</w:t>
            </w:r>
          </w:p>
        </w:tc>
        <w:tc>
          <w:tcPr>
            <w:tcW w:w="60" w:type="dxa"/>
            <w:tcBorders>
              <w:top w:val="nil"/>
              <w:left w:val="nil"/>
              <w:bottom w:val="nil"/>
              <w:right w:val="nil"/>
            </w:tcBorders>
            <w:tcMar>
              <w:left w:w="0" w:type="dxa"/>
              <w:right w:w="0" w:type="dxa"/>
            </w:tcMar>
          </w:tcPr>
          <w:p w14:paraId="03F49C64" w14:textId="77777777" w:rsidR="00FC548F" w:rsidRDefault="00FC548F"/>
        </w:tc>
        <w:tc>
          <w:tcPr>
            <w:tcW w:w="1289" w:type="dxa"/>
            <w:tcBorders>
              <w:top w:val="nil"/>
              <w:left w:val="nil"/>
              <w:bottom w:val="nil"/>
              <w:right w:val="nil"/>
            </w:tcBorders>
            <w:tcMar>
              <w:left w:w="0" w:type="dxa"/>
              <w:right w:w="60" w:type="dxa"/>
            </w:tcMar>
            <w:vAlign w:val="bottom"/>
          </w:tcPr>
          <w:p w14:paraId="5A205EF3" w14:textId="77777777" w:rsidR="00FC548F" w:rsidRDefault="00000000">
            <w:pPr>
              <w:pStyle w:val="AccurriTablenumericvalues"/>
              <w:keepNext/>
            </w:pPr>
            <w:r>
              <w:rPr>
                <w:lang w:val="en-AU"/>
              </w:rPr>
              <w:t>341,482</w:t>
            </w:r>
          </w:p>
        </w:tc>
      </w:tr>
      <w:tr w:rsidR="00FC548F" w14:paraId="1B41547C" w14:textId="77777777">
        <w:tc>
          <w:tcPr>
            <w:tcW w:w="4253" w:type="dxa"/>
            <w:tcBorders>
              <w:top w:val="nil"/>
              <w:left w:val="nil"/>
              <w:bottom w:val="nil"/>
              <w:right w:val="nil"/>
            </w:tcBorders>
            <w:tcMar>
              <w:left w:w="0" w:type="dxa"/>
              <w:right w:w="0" w:type="dxa"/>
            </w:tcMar>
            <w:vAlign w:val="bottom"/>
          </w:tcPr>
          <w:p w14:paraId="19431707" w14:textId="77777777" w:rsidR="00FC548F" w:rsidRDefault="00000000">
            <w:pPr>
              <w:pStyle w:val="AccurriTabletextvalues"/>
              <w:keepNext/>
              <w:jc w:val="left"/>
            </w:pPr>
            <w:r>
              <w:rPr>
                <w:lang w:val="en-AU"/>
              </w:rPr>
              <w:t>Net insurance liabilities</w:t>
            </w:r>
          </w:p>
        </w:tc>
        <w:tc>
          <w:tcPr>
            <w:tcW w:w="60" w:type="dxa"/>
            <w:tcBorders>
              <w:top w:val="nil"/>
              <w:left w:val="nil"/>
              <w:bottom w:val="nil"/>
              <w:right w:val="nil"/>
            </w:tcBorders>
            <w:tcMar>
              <w:left w:w="0" w:type="dxa"/>
              <w:right w:w="0" w:type="dxa"/>
            </w:tcMar>
          </w:tcPr>
          <w:p w14:paraId="3DD71F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D27961" w14:textId="77777777" w:rsidR="00FC548F" w:rsidRDefault="00000000">
            <w:pPr>
              <w:pStyle w:val="AccurriTablenumericvalues"/>
              <w:keepNext/>
            </w:pPr>
            <w:r>
              <w:rPr>
                <w:lang w:val="en-AU"/>
              </w:rPr>
              <w:t>48,646</w:t>
            </w:r>
          </w:p>
        </w:tc>
        <w:tc>
          <w:tcPr>
            <w:tcW w:w="60" w:type="dxa"/>
            <w:tcBorders>
              <w:top w:val="nil"/>
              <w:left w:val="nil"/>
              <w:bottom w:val="nil"/>
              <w:right w:val="nil"/>
            </w:tcBorders>
            <w:tcMar>
              <w:left w:w="0" w:type="dxa"/>
              <w:right w:w="0" w:type="dxa"/>
            </w:tcMar>
          </w:tcPr>
          <w:p w14:paraId="258734C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00E5DA" w14:textId="77777777" w:rsidR="00FC548F" w:rsidRDefault="00000000">
            <w:pPr>
              <w:pStyle w:val="AccurriTablenumericvalues"/>
              <w:keepNext/>
            </w:pPr>
            <w:r>
              <w:rPr>
                <w:lang w:val="en-AU"/>
              </w:rPr>
              <w:t>66,903</w:t>
            </w:r>
          </w:p>
        </w:tc>
        <w:tc>
          <w:tcPr>
            <w:tcW w:w="60" w:type="dxa"/>
            <w:tcBorders>
              <w:top w:val="nil"/>
              <w:left w:val="nil"/>
              <w:bottom w:val="nil"/>
              <w:right w:val="nil"/>
            </w:tcBorders>
            <w:tcMar>
              <w:left w:w="0" w:type="dxa"/>
              <w:right w:w="0" w:type="dxa"/>
            </w:tcMar>
          </w:tcPr>
          <w:p w14:paraId="707EB19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6F4099" w14:textId="77777777" w:rsidR="00FC548F" w:rsidRDefault="00000000">
            <w:pPr>
              <w:pStyle w:val="AccurriTablenumericvalues"/>
              <w:keepNext/>
            </w:pPr>
            <w:r>
              <w:rPr>
                <w:lang w:val="en-AU"/>
              </w:rPr>
              <w:t>177,369</w:t>
            </w:r>
          </w:p>
        </w:tc>
        <w:tc>
          <w:tcPr>
            <w:tcW w:w="60" w:type="dxa"/>
            <w:tcBorders>
              <w:top w:val="nil"/>
              <w:left w:val="nil"/>
              <w:bottom w:val="nil"/>
              <w:right w:val="nil"/>
            </w:tcBorders>
            <w:tcMar>
              <w:left w:w="0" w:type="dxa"/>
              <w:right w:w="0" w:type="dxa"/>
            </w:tcMar>
          </w:tcPr>
          <w:p w14:paraId="120E128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0E8F8C4" w14:textId="77777777" w:rsidR="00FC548F" w:rsidRDefault="00000000">
            <w:pPr>
              <w:pStyle w:val="AccurriTablenumericvalues"/>
              <w:keepNext/>
            </w:pPr>
            <w:r>
              <w:rPr>
                <w:lang w:val="en-AU"/>
              </w:rPr>
              <w:t>46,420</w:t>
            </w:r>
          </w:p>
        </w:tc>
        <w:tc>
          <w:tcPr>
            <w:tcW w:w="60" w:type="dxa"/>
            <w:tcBorders>
              <w:top w:val="nil"/>
              <w:left w:val="nil"/>
              <w:bottom w:val="nil"/>
              <w:right w:val="nil"/>
            </w:tcBorders>
            <w:tcMar>
              <w:left w:w="0" w:type="dxa"/>
              <w:right w:w="0" w:type="dxa"/>
            </w:tcMar>
          </w:tcPr>
          <w:p w14:paraId="449C547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621EB8" w14:textId="77777777" w:rsidR="00FC548F" w:rsidRDefault="00000000">
            <w:pPr>
              <w:pStyle w:val="AccurriTablenumericvalues"/>
              <w:keepNext/>
            </w:pPr>
            <w:r>
              <w:rPr>
                <w:lang w:val="en-AU"/>
              </w:rPr>
              <w:t>339,338</w:t>
            </w:r>
          </w:p>
        </w:tc>
      </w:tr>
      <w:tr w:rsidR="00FC548F" w14:paraId="1E53CA7F" w14:textId="77777777">
        <w:tc>
          <w:tcPr>
            <w:tcW w:w="4253" w:type="dxa"/>
            <w:tcBorders>
              <w:top w:val="nil"/>
              <w:left w:val="nil"/>
              <w:bottom w:val="nil"/>
              <w:right w:val="nil"/>
            </w:tcBorders>
            <w:tcMar>
              <w:left w:w="0" w:type="dxa"/>
              <w:right w:w="0" w:type="dxa"/>
            </w:tcMar>
            <w:vAlign w:val="bottom"/>
          </w:tcPr>
          <w:p w14:paraId="3452D22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85498A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7115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61696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164AC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3F4F0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C82C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72D78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C2316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EEF9F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F84AA1" w14:textId="77777777" w:rsidR="00FC548F" w:rsidRDefault="00FC548F">
            <w:pPr>
              <w:pStyle w:val="AccurriTablenumericvalues"/>
              <w:keepNext/>
            </w:pPr>
          </w:p>
        </w:tc>
      </w:tr>
      <w:tr w:rsidR="00FC548F" w14:paraId="6AE8B976" w14:textId="77777777">
        <w:tc>
          <w:tcPr>
            <w:tcW w:w="4253" w:type="dxa"/>
            <w:tcBorders>
              <w:top w:val="nil"/>
              <w:left w:val="nil"/>
              <w:bottom w:val="nil"/>
              <w:right w:val="nil"/>
            </w:tcBorders>
            <w:tcMar>
              <w:left w:w="0" w:type="dxa"/>
              <w:right w:w="0" w:type="dxa"/>
            </w:tcMar>
            <w:vAlign w:val="bottom"/>
          </w:tcPr>
          <w:p w14:paraId="0F8C32F8" w14:textId="77777777" w:rsidR="00FC548F" w:rsidRDefault="00000000">
            <w:pPr>
              <w:pStyle w:val="AccurriTablesubtitle"/>
              <w:keepNext/>
            </w:pPr>
            <w:r>
              <w:rPr>
                <w:lang w:val="en-AU"/>
              </w:rPr>
              <w:t>Reinsurance contracts</w:t>
            </w:r>
          </w:p>
        </w:tc>
        <w:tc>
          <w:tcPr>
            <w:tcW w:w="60" w:type="dxa"/>
            <w:tcBorders>
              <w:top w:val="nil"/>
              <w:left w:val="nil"/>
              <w:bottom w:val="nil"/>
              <w:right w:val="nil"/>
            </w:tcBorders>
            <w:tcMar>
              <w:left w:w="0" w:type="dxa"/>
              <w:right w:w="0" w:type="dxa"/>
            </w:tcMar>
          </w:tcPr>
          <w:p w14:paraId="108C1CDA" w14:textId="77777777" w:rsidR="00FC548F" w:rsidRDefault="00FC548F"/>
        </w:tc>
        <w:tc>
          <w:tcPr>
            <w:tcW w:w="1289" w:type="dxa"/>
            <w:tcBorders>
              <w:top w:val="nil"/>
              <w:left w:val="nil"/>
              <w:bottom w:val="nil"/>
              <w:right w:val="nil"/>
            </w:tcBorders>
            <w:tcMar>
              <w:left w:w="0" w:type="dxa"/>
              <w:right w:w="60" w:type="dxa"/>
            </w:tcMar>
            <w:vAlign w:val="bottom"/>
          </w:tcPr>
          <w:p w14:paraId="6A3B98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68C175" w14:textId="77777777" w:rsidR="00FC548F" w:rsidRDefault="00FC548F"/>
        </w:tc>
        <w:tc>
          <w:tcPr>
            <w:tcW w:w="1289" w:type="dxa"/>
            <w:tcBorders>
              <w:top w:val="nil"/>
              <w:left w:val="nil"/>
              <w:bottom w:val="nil"/>
              <w:right w:val="nil"/>
            </w:tcBorders>
            <w:tcMar>
              <w:left w:w="0" w:type="dxa"/>
              <w:right w:w="60" w:type="dxa"/>
            </w:tcMar>
            <w:vAlign w:val="bottom"/>
          </w:tcPr>
          <w:p w14:paraId="4CD26B0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6127B0" w14:textId="77777777" w:rsidR="00FC548F" w:rsidRDefault="00FC548F"/>
        </w:tc>
        <w:tc>
          <w:tcPr>
            <w:tcW w:w="1289" w:type="dxa"/>
            <w:tcBorders>
              <w:top w:val="nil"/>
              <w:left w:val="nil"/>
              <w:bottom w:val="nil"/>
              <w:right w:val="nil"/>
            </w:tcBorders>
            <w:tcMar>
              <w:left w:w="0" w:type="dxa"/>
              <w:right w:w="60" w:type="dxa"/>
            </w:tcMar>
            <w:vAlign w:val="bottom"/>
          </w:tcPr>
          <w:p w14:paraId="0D3C689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85915E" w14:textId="77777777" w:rsidR="00FC548F" w:rsidRDefault="00FC548F"/>
        </w:tc>
        <w:tc>
          <w:tcPr>
            <w:tcW w:w="1289" w:type="dxa"/>
            <w:tcBorders>
              <w:top w:val="nil"/>
              <w:left w:val="nil"/>
              <w:bottom w:val="nil"/>
              <w:right w:val="nil"/>
            </w:tcBorders>
            <w:tcMar>
              <w:left w:w="0" w:type="dxa"/>
              <w:right w:w="60" w:type="dxa"/>
            </w:tcMar>
            <w:vAlign w:val="bottom"/>
          </w:tcPr>
          <w:p w14:paraId="5C26B08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4FA5D4" w14:textId="77777777" w:rsidR="00FC548F" w:rsidRDefault="00FC548F"/>
        </w:tc>
        <w:tc>
          <w:tcPr>
            <w:tcW w:w="1289" w:type="dxa"/>
            <w:tcBorders>
              <w:top w:val="nil"/>
              <w:left w:val="nil"/>
              <w:bottom w:val="nil"/>
              <w:right w:val="nil"/>
            </w:tcBorders>
            <w:tcMar>
              <w:left w:w="0" w:type="dxa"/>
              <w:right w:w="60" w:type="dxa"/>
            </w:tcMar>
            <w:vAlign w:val="bottom"/>
          </w:tcPr>
          <w:p w14:paraId="31998DFC" w14:textId="77777777" w:rsidR="00FC548F" w:rsidRDefault="00FC548F">
            <w:pPr>
              <w:pStyle w:val="AccurriTablenumericvalues"/>
              <w:keepNext/>
            </w:pPr>
          </w:p>
        </w:tc>
      </w:tr>
      <w:tr w:rsidR="00FC548F" w14:paraId="4B39D7D0" w14:textId="77777777">
        <w:tc>
          <w:tcPr>
            <w:tcW w:w="4253" w:type="dxa"/>
            <w:tcBorders>
              <w:top w:val="nil"/>
              <w:left w:val="nil"/>
              <w:bottom w:val="nil"/>
              <w:right w:val="nil"/>
            </w:tcBorders>
            <w:tcMar>
              <w:left w:w="0" w:type="dxa"/>
              <w:right w:w="0" w:type="dxa"/>
            </w:tcMar>
            <w:vAlign w:val="bottom"/>
          </w:tcPr>
          <w:p w14:paraId="7D1FD78E"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499D4DCF" w14:textId="77777777" w:rsidR="00FC548F" w:rsidRDefault="00FC548F"/>
        </w:tc>
        <w:tc>
          <w:tcPr>
            <w:tcW w:w="1289" w:type="dxa"/>
            <w:tcBorders>
              <w:top w:val="nil"/>
              <w:left w:val="nil"/>
              <w:bottom w:val="nil"/>
              <w:right w:val="nil"/>
            </w:tcBorders>
            <w:tcMar>
              <w:left w:w="0" w:type="dxa"/>
              <w:right w:w="0" w:type="dxa"/>
            </w:tcMar>
            <w:vAlign w:val="bottom"/>
          </w:tcPr>
          <w:p w14:paraId="32BED558" w14:textId="77777777" w:rsidR="00FC548F" w:rsidRDefault="00000000">
            <w:pPr>
              <w:pStyle w:val="AccurriTablenumericvalues"/>
              <w:keepNext/>
            </w:pPr>
            <w:r>
              <w:rPr>
                <w:lang w:val="en-AU"/>
              </w:rPr>
              <w:t>(1,767)</w:t>
            </w:r>
          </w:p>
        </w:tc>
        <w:tc>
          <w:tcPr>
            <w:tcW w:w="60" w:type="dxa"/>
            <w:tcBorders>
              <w:top w:val="nil"/>
              <w:left w:val="nil"/>
              <w:bottom w:val="nil"/>
              <w:right w:val="nil"/>
            </w:tcBorders>
            <w:tcMar>
              <w:left w:w="0" w:type="dxa"/>
              <w:right w:w="0" w:type="dxa"/>
            </w:tcMar>
          </w:tcPr>
          <w:p w14:paraId="5E0B4DF5" w14:textId="77777777" w:rsidR="00FC548F" w:rsidRDefault="00FC548F"/>
        </w:tc>
        <w:tc>
          <w:tcPr>
            <w:tcW w:w="1289" w:type="dxa"/>
            <w:tcBorders>
              <w:top w:val="nil"/>
              <w:left w:val="nil"/>
              <w:bottom w:val="nil"/>
              <w:right w:val="nil"/>
            </w:tcBorders>
            <w:tcMar>
              <w:left w:w="0" w:type="dxa"/>
              <w:right w:w="0" w:type="dxa"/>
            </w:tcMar>
            <w:vAlign w:val="bottom"/>
          </w:tcPr>
          <w:p w14:paraId="72BAAAA9" w14:textId="77777777" w:rsidR="00FC548F" w:rsidRDefault="00000000">
            <w:pPr>
              <w:pStyle w:val="AccurriTablenumericvalues"/>
              <w:keepNext/>
            </w:pPr>
            <w:r>
              <w:rPr>
                <w:lang w:val="en-AU"/>
              </w:rPr>
              <w:t>(2,431)</w:t>
            </w:r>
          </w:p>
        </w:tc>
        <w:tc>
          <w:tcPr>
            <w:tcW w:w="60" w:type="dxa"/>
            <w:tcBorders>
              <w:top w:val="nil"/>
              <w:left w:val="nil"/>
              <w:bottom w:val="nil"/>
              <w:right w:val="nil"/>
            </w:tcBorders>
            <w:tcMar>
              <w:left w:w="0" w:type="dxa"/>
              <w:right w:w="0" w:type="dxa"/>
            </w:tcMar>
          </w:tcPr>
          <w:p w14:paraId="7E31FC7E" w14:textId="77777777" w:rsidR="00FC548F" w:rsidRDefault="00FC548F"/>
        </w:tc>
        <w:tc>
          <w:tcPr>
            <w:tcW w:w="1289" w:type="dxa"/>
            <w:tcBorders>
              <w:top w:val="nil"/>
              <w:left w:val="nil"/>
              <w:bottom w:val="nil"/>
              <w:right w:val="nil"/>
            </w:tcBorders>
            <w:tcMar>
              <w:left w:w="0" w:type="dxa"/>
              <w:right w:w="0" w:type="dxa"/>
            </w:tcMar>
            <w:vAlign w:val="bottom"/>
          </w:tcPr>
          <w:p w14:paraId="5EB06B94" w14:textId="77777777" w:rsidR="00FC548F" w:rsidRDefault="00000000">
            <w:pPr>
              <w:pStyle w:val="AccurriTablenumericvalues"/>
              <w:keepNext/>
            </w:pPr>
            <w:r>
              <w:rPr>
                <w:lang w:val="en-AU"/>
              </w:rPr>
              <w:t>(6,444)</w:t>
            </w:r>
          </w:p>
        </w:tc>
        <w:tc>
          <w:tcPr>
            <w:tcW w:w="60" w:type="dxa"/>
            <w:tcBorders>
              <w:top w:val="nil"/>
              <w:left w:val="nil"/>
              <w:bottom w:val="nil"/>
              <w:right w:val="nil"/>
            </w:tcBorders>
            <w:tcMar>
              <w:left w:w="0" w:type="dxa"/>
              <w:right w:w="0" w:type="dxa"/>
            </w:tcMar>
          </w:tcPr>
          <w:p w14:paraId="311BE5B5" w14:textId="77777777" w:rsidR="00FC548F" w:rsidRDefault="00FC548F"/>
        </w:tc>
        <w:tc>
          <w:tcPr>
            <w:tcW w:w="1289" w:type="dxa"/>
            <w:tcBorders>
              <w:top w:val="nil"/>
              <w:left w:val="nil"/>
              <w:bottom w:val="nil"/>
              <w:right w:val="nil"/>
            </w:tcBorders>
            <w:tcMar>
              <w:left w:w="0" w:type="dxa"/>
              <w:right w:w="0" w:type="dxa"/>
            </w:tcMar>
            <w:vAlign w:val="bottom"/>
          </w:tcPr>
          <w:p w14:paraId="16481B89" w14:textId="77777777" w:rsidR="00FC548F" w:rsidRDefault="00000000">
            <w:pPr>
              <w:pStyle w:val="AccurriTablenumericvalues"/>
              <w:keepNext/>
            </w:pPr>
            <w:r>
              <w:rPr>
                <w:lang w:val="en-AU"/>
              </w:rPr>
              <w:t>(1,686)</w:t>
            </w:r>
          </w:p>
        </w:tc>
        <w:tc>
          <w:tcPr>
            <w:tcW w:w="60" w:type="dxa"/>
            <w:tcBorders>
              <w:top w:val="nil"/>
              <w:left w:val="nil"/>
              <w:bottom w:val="nil"/>
              <w:right w:val="nil"/>
            </w:tcBorders>
            <w:tcMar>
              <w:left w:w="0" w:type="dxa"/>
              <w:right w:w="0" w:type="dxa"/>
            </w:tcMar>
          </w:tcPr>
          <w:p w14:paraId="675514E2" w14:textId="77777777" w:rsidR="00FC548F" w:rsidRDefault="00FC548F"/>
        </w:tc>
        <w:tc>
          <w:tcPr>
            <w:tcW w:w="1289" w:type="dxa"/>
            <w:tcBorders>
              <w:top w:val="nil"/>
              <w:left w:val="nil"/>
              <w:bottom w:val="nil"/>
              <w:right w:val="nil"/>
            </w:tcBorders>
            <w:tcMar>
              <w:left w:w="0" w:type="dxa"/>
              <w:right w:w="0" w:type="dxa"/>
            </w:tcMar>
            <w:vAlign w:val="bottom"/>
          </w:tcPr>
          <w:p w14:paraId="460F1232" w14:textId="77777777" w:rsidR="00FC548F" w:rsidRDefault="00000000">
            <w:pPr>
              <w:pStyle w:val="AccurriTablenumericvalues"/>
              <w:keepNext/>
            </w:pPr>
            <w:r>
              <w:rPr>
                <w:lang w:val="en-AU"/>
              </w:rPr>
              <w:t>(12,328)</w:t>
            </w:r>
          </w:p>
        </w:tc>
      </w:tr>
      <w:tr w:rsidR="00FC548F" w14:paraId="7AB962C8" w14:textId="77777777">
        <w:tc>
          <w:tcPr>
            <w:tcW w:w="4253" w:type="dxa"/>
            <w:tcBorders>
              <w:top w:val="nil"/>
              <w:left w:val="nil"/>
              <w:bottom w:val="nil"/>
              <w:right w:val="nil"/>
            </w:tcBorders>
            <w:tcMar>
              <w:left w:w="0" w:type="dxa"/>
              <w:right w:w="0" w:type="dxa"/>
            </w:tcMar>
            <w:vAlign w:val="bottom"/>
          </w:tcPr>
          <w:p w14:paraId="051923A1"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0787B88" w14:textId="77777777" w:rsidR="00FC548F" w:rsidRDefault="00FC548F"/>
        </w:tc>
        <w:tc>
          <w:tcPr>
            <w:tcW w:w="1289" w:type="dxa"/>
            <w:tcBorders>
              <w:top w:val="nil"/>
              <w:left w:val="nil"/>
              <w:bottom w:val="nil"/>
              <w:right w:val="nil"/>
            </w:tcBorders>
            <w:tcMar>
              <w:left w:w="0" w:type="dxa"/>
              <w:right w:w="60" w:type="dxa"/>
            </w:tcMar>
            <w:vAlign w:val="bottom"/>
          </w:tcPr>
          <w:p w14:paraId="1927D20C" w14:textId="77777777" w:rsidR="00FC548F" w:rsidRDefault="00000000">
            <w:pPr>
              <w:pStyle w:val="AccurriTablenumericvalues"/>
              <w:keepNext/>
            </w:pPr>
            <w:r>
              <w:rPr>
                <w:lang w:val="en-AU"/>
              </w:rPr>
              <w:t>440</w:t>
            </w:r>
          </w:p>
        </w:tc>
        <w:tc>
          <w:tcPr>
            <w:tcW w:w="60" w:type="dxa"/>
            <w:tcBorders>
              <w:top w:val="nil"/>
              <w:left w:val="nil"/>
              <w:bottom w:val="nil"/>
              <w:right w:val="nil"/>
            </w:tcBorders>
            <w:tcMar>
              <w:left w:w="0" w:type="dxa"/>
              <w:right w:w="0" w:type="dxa"/>
            </w:tcMar>
          </w:tcPr>
          <w:p w14:paraId="27B1CE55" w14:textId="77777777" w:rsidR="00FC548F" w:rsidRDefault="00FC548F"/>
        </w:tc>
        <w:tc>
          <w:tcPr>
            <w:tcW w:w="1289" w:type="dxa"/>
            <w:tcBorders>
              <w:top w:val="nil"/>
              <w:left w:val="nil"/>
              <w:bottom w:val="nil"/>
              <w:right w:val="nil"/>
            </w:tcBorders>
            <w:tcMar>
              <w:left w:w="0" w:type="dxa"/>
              <w:right w:w="60" w:type="dxa"/>
            </w:tcMar>
            <w:vAlign w:val="bottom"/>
          </w:tcPr>
          <w:p w14:paraId="6B4560A7" w14:textId="77777777" w:rsidR="00FC548F" w:rsidRDefault="00000000">
            <w:pPr>
              <w:pStyle w:val="AccurriTablenumericvalues"/>
              <w:keepNext/>
            </w:pPr>
            <w:r>
              <w:rPr>
                <w:lang w:val="en-AU"/>
              </w:rPr>
              <w:t>605</w:t>
            </w:r>
          </w:p>
        </w:tc>
        <w:tc>
          <w:tcPr>
            <w:tcW w:w="60" w:type="dxa"/>
            <w:tcBorders>
              <w:top w:val="nil"/>
              <w:left w:val="nil"/>
              <w:bottom w:val="nil"/>
              <w:right w:val="nil"/>
            </w:tcBorders>
            <w:tcMar>
              <w:left w:w="0" w:type="dxa"/>
              <w:right w:w="0" w:type="dxa"/>
            </w:tcMar>
          </w:tcPr>
          <w:p w14:paraId="5F99D556" w14:textId="77777777" w:rsidR="00FC548F" w:rsidRDefault="00FC548F"/>
        </w:tc>
        <w:tc>
          <w:tcPr>
            <w:tcW w:w="1289" w:type="dxa"/>
            <w:tcBorders>
              <w:top w:val="nil"/>
              <w:left w:val="nil"/>
              <w:bottom w:val="nil"/>
              <w:right w:val="nil"/>
            </w:tcBorders>
            <w:tcMar>
              <w:left w:w="0" w:type="dxa"/>
              <w:right w:w="60" w:type="dxa"/>
            </w:tcMar>
            <w:vAlign w:val="bottom"/>
          </w:tcPr>
          <w:p w14:paraId="2B9A2906" w14:textId="77777777" w:rsidR="00FC548F" w:rsidRDefault="00000000">
            <w:pPr>
              <w:pStyle w:val="AccurriTablenumericvalues"/>
              <w:keepNext/>
            </w:pPr>
            <w:r>
              <w:rPr>
                <w:lang w:val="en-AU"/>
              </w:rPr>
              <w:t>1,605</w:t>
            </w:r>
          </w:p>
        </w:tc>
        <w:tc>
          <w:tcPr>
            <w:tcW w:w="60" w:type="dxa"/>
            <w:tcBorders>
              <w:top w:val="nil"/>
              <w:left w:val="nil"/>
              <w:bottom w:val="nil"/>
              <w:right w:val="nil"/>
            </w:tcBorders>
            <w:tcMar>
              <w:left w:w="0" w:type="dxa"/>
              <w:right w:w="0" w:type="dxa"/>
            </w:tcMar>
          </w:tcPr>
          <w:p w14:paraId="54248A6B" w14:textId="77777777" w:rsidR="00FC548F" w:rsidRDefault="00FC548F"/>
        </w:tc>
        <w:tc>
          <w:tcPr>
            <w:tcW w:w="1289" w:type="dxa"/>
            <w:tcBorders>
              <w:top w:val="nil"/>
              <w:left w:val="nil"/>
              <w:bottom w:val="nil"/>
              <w:right w:val="nil"/>
            </w:tcBorders>
            <w:tcMar>
              <w:left w:w="0" w:type="dxa"/>
              <w:right w:w="60" w:type="dxa"/>
            </w:tcMar>
            <w:vAlign w:val="bottom"/>
          </w:tcPr>
          <w:p w14:paraId="18DF1067" w14:textId="77777777" w:rsidR="00FC548F" w:rsidRDefault="00000000">
            <w:pPr>
              <w:pStyle w:val="AccurriTablenumericvalues"/>
              <w:keepNext/>
            </w:pPr>
            <w:r>
              <w:rPr>
                <w:lang w:val="en-AU"/>
              </w:rPr>
              <w:t>421</w:t>
            </w:r>
          </w:p>
        </w:tc>
        <w:tc>
          <w:tcPr>
            <w:tcW w:w="60" w:type="dxa"/>
            <w:tcBorders>
              <w:top w:val="nil"/>
              <w:left w:val="nil"/>
              <w:bottom w:val="nil"/>
              <w:right w:val="nil"/>
            </w:tcBorders>
            <w:tcMar>
              <w:left w:w="0" w:type="dxa"/>
              <w:right w:w="0" w:type="dxa"/>
            </w:tcMar>
          </w:tcPr>
          <w:p w14:paraId="4084F79D" w14:textId="77777777" w:rsidR="00FC548F" w:rsidRDefault="00FC548F"/>
        </w:tc>
        <w:tc>
          <w:tcPr>
            <w:tcW w:w="1289" w:type="dxa"/>
            <w:tcBorders>
              <w:top w:val="nil"/>
              <w:left w:val="nil"/>
              <w:bottom w:val="nil"/>
              <w:right w:val="nil"/>
            </w:tcBorders>
            <w:tcMar>
              <w:left w:w="0" w:type="dxa"/>
              <w:right w:w="60" w:type="dxa"/>
            </w:tcMar>
            <w:vAlign w:val="bottom"/>
          </w:tcPr>
          <w:p w14:paraId="481C24B7" w14:textId="77777777" w:rsidR="00FC548F" w:rsidRDefault="00000000">
            <w:pPr>
              <w:pStyle w:val="AccurriTablenumericvalues"/>
              <w:keepNext/>
            </w:pPr>
            <w:r>
              <w:rPr>
                <w:lang w:val="en-AU"/>
              </w:rPr>
              <w:t>3,071</w:t>
            </w:r>
          </w:p>
        </w:tc>
      </w:tr>
      <w:tr w:rsidR="00FC548F" w14:paraId="5019CCEA" w14:textId="77777777">
        <w:tc>
          <w:tcPr>
            <w:tcW w:w="4253" w:type="dxa"/>
            <w:tcBorders>
              <w:top w:val="nil"/>
              <w:left w:val="nil"/>
              <w:bottom w:val="nil"/>
              <w:right w:val="nil"/>
            </w:tcBorders>
            <w:tcMar>
              <w:left w:w="0" w:type="dxa"/>
              <w:right w:w="0" w:type="dxa"/>
            </w:tcMar>
            <w:vAlign w:val="bottom"/>
          </w:tcPr>
          <w:p w14:paraId="350F9ED9" w14:textId="77777777" w:rsidR="00FC548F" w:rsidRDefault="00000000">
            <w:pPr>
              <w:pStyle w:val="AccurriTabletextvalues"/>
              <w:keepNext/>
              <w:jc w:val="left"/>
            </w:pPr>
            <w:r>
              <w:rPr>
                <w:lang w:val="en-AU"/>
              </w:rPr>
              <w:t>Net reinsurance assets</w:t>
            </w:r>
          </w:p>
        </w:tc>
        <w:tc>
          <w:tcPr>
            <w:tcW w:w="60" w:type="dxa"/>
            <w:tcBorders>
              <w:top w:val="nil"/>
              <w:left w:val="nil"/>
              <w:bottom w:val="nil"/>
              <w:right w:val="nil"/>
            </w:tcBorders>
            <w:tcMar>
              <w:left w:w="0" w:type="dxa"/>
              <w:right w:w="0" w:type="dxa"/>
            </w:tcMar>
          </w:tcPr>
          <w:p w14:paraId="334DBEFA"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48A455FC" w14:textId="77777777" w:rsidR="00FC548F" w:rsidRDefault="00000000">
            <w:pPr>
              <w:pStyle w:val="AccurriTablenumericvalues"/>
              <w:keepNext/>
            </w:pPr>
            <w:r>
              <w:rPr>
                <w:lang w:val="en-AU"/>
              </w:rPr>
              <w:t>(1,327)</w:t>
            </w:r>
          </w:p>
        </w:tc>
        <w:tc>
          <w:tcPr>
            <w:tcW w:w="60" w:type="dxa"/>
            <w:tcBorders>
              <w:top w:val="nil"/>
              <w:left w:val="nil"/>
              <w:bottom w:val="nil"/>
              <w:right w:val="nil"/>
            </w:tcBorders>
            <w:tcMar>
              <w:left w:w="0" w:type="dxa"/>
              <w:right w:w="0" w:type="dxa"/>
            </w:tcMar>
          </w:tcPr>
          <w:p w14:paraId="6383843A"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4774A38D" w14:textId="77777777" w:rsidR="00FC548F" w:rsidRDefault="00000000">
            <w:pPr>
              <w:pStyle w:val="AccurriTablenumericvalues"/>
              <w:keepNext/>
            </w:pPr>
            <w:r>
              <w:rPr>
                <w:lang w:val="en-AU"/>
              </w:rPr>
              <w:t>(1,826)</w:t>
            </w:r>
          </w:p>
        </w:tc>
        <w:tc>
          <w:tcPr>
            <w:tcW w:w="60" w:type="dxa"/>
            <w:tcBorders>
              <w:top w:val="nil"/>
              <w:left w:val="nil"/>
              <w:bottom w:val="nil"/>
              <w:right w:val="nil"/>
            </w:tcBorders>
            <w:tcMar>
              <w:left w:w="0" w:type="dxa"/>
              <w:right w:w="0" w:type="dxa"/>
            </w:tcMar>
          </w:tcPr>
          <w:p w14:paraId="60B32313"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53557B59" w14:textId="77777777" w:rsidR="00FC548F" w:rsidRDefault="00000000">
            <w:pPr>
              <w:pStyle w:val="AccurriTablenumericvalues"/>
              <w:keepNext/>
            </w:pPr>
            <w:r>
              <w:rPr>
                <w:lang w:val="en-AU"/>
              </w:rPr>
              <w:t>(4,839)</w:t>
            </w:r>
          </w:p>
        </w:tc>
        <w:tc>
          <w:tcPr>
            <w:tcW w:w="60" w:type="dxa"/>
            <w:tcBorders>
              <w:top w:val="nil"/>
              <w:left w:val="nil"/>
              <w:bottom w:val="nil"/>
              <w:right w:val="nil"/>
            </w:tcBorders>
            <w:tcMar>
              <w:left w:w="0" w:type="dxa"/>
              <w:right w:w="0" w:type="dxa"/>
            </w:tcMar>
          </w:tcPr>
          <w:p w14:paraId="1169F14F"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285B0D5C" w14:textId="77777777" w:rsidR="00FC548F" w:rsidRDefault="00000000">
            <w:pPr>
              <w:pStyle w:val="AccurriTablenumericvalues"/>
              <w:keepNext/>
            </w:pPr>
            <w:r>
              <w:rPr>
                <w:lang w:val="en-AU"/>
              </w:rPr>
              <w:t>(1,265)</w:t>
            </w:r>
          </w:p>
        </w:tc>
        <w:tc>
          <w:tcPr>
            <w:tcW w:w="60" w:type="dxa"/>
            <w:tcBorders>
              <w:top w:val="nil"/>
              <w:left w:val="nil"/>
              <w:bottom w:val="nil"/>
              <w:right w:val="nil"/>
            </w:tcBorders>
            <w:tcMar>
              <w:left w:w="0" w:type="dxa"/>
              <w:right w:w="0" w:type="dxa"/>
            </w:tcMar>
          </w:tcPr>
          <w:p w14:paraId="481C5BF6" w14:textId="77777777" w:rsidR="00FC548F" w:rsidRDefault="00FC548F"/>
        </w:tc>
        <w:tc>
          <w:tcPr>
            <w:tcW w:w="1289" w:type="dxa"/>
            <w:tcBorders>
              <w:top w:val="thick" w:sz="12" w:space="0" w:color="009CDE"/>
              <w:left w:val="nil"/>
              <w:bottom w:val="thick" w:sz="12" w:space="0" w:color="009CDE"/>
              <w:right w:val="nil"/>
            </w:tcBorders>
            <w:tcMar>
              <w:left w:w="0" w:type="dxa"/>
              <w:right w:w="0" w:type="dxa"/>
            </w:tcMar>
            <w:vAlign w:val="bottom"/>
          </w:tcPr>
          <w:p w14:paraId="0300C888" w14:textId="77777777" w:rsidR="00FC548F" w:rsidRDefault="00000000">
            <w:pPr>
              <w:pStyle w:val="AccurriTablenumericvalues"/>
              <w:keepNext/>
            </w:pPr>
            <w:r>
              <w:rPr>
                <w:lang w:val="en-AU"/>
              </w:rPr>
              <w:t>(9,257)</w:t>
            </w:r>
          </w:p>
        </w:tc>
      </w:tr>
    </w:tbl>
    <w:p w14:paraId="08D7201B" w14:textId="77777777" w:rsidR="00FC548F" w:rsidRDefault="00000000">
      <w:r>
        <w:rPr>
          <w:rFonts w:ascii="Times New Roman" w:eastAsia="Times New Roman" w:hAnsi="Times New Roman" w:cs="Times New Roman"/>
          <w:b/>
          <w:lang w:val="en-AU"/>
        </w:rPr>
        <w:t xml:space="preserve"> </w:t>
      </w:r>
    </w:p>
    <w:p w14:paraId="3FF74FED" w14:textId="77777777" w:rsidR="00FC548F" w:rsidRDefault="00000000">
      <w:pPr>
        <w:pStyle w:val="AccurriParagraphsubheader"/>
        <w:keepNext/>
        <w:keepLines/>
      </w:pPr>
      <w:r>
        <w:rPr>
          <w:lang w:val="en-AU"/>
        </w:rPr>
        <w:lastRenderedPageBreak/>
        <w:t>Reconciliation of remaining coverage and incurred claims - Life risk</w:t>
      </w:r>
    </w:p>
    <w:p w14:paraId="0DC1FFB5" w14:textId="77777777" w:rsidR="00FC548F" w:rsidRDefault="00000000">
      <w:pPr>
        <w:pStyle w:val="AccurriParagraphcontent"/>
        <w:keepNext/>
        <w:keepLines/>
      </w:pPr>
      <w:r>
        <w:rPr>
          <w:lang w:val="en-AU"/>
        </w:rPr>
        <w:t>The reconciliation of remaining coverage and incurred claims is as follows:</w:t>
      </w:r>
    </w:p>
    <w:p w14:paraId="667B769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359E4739" w14:textId="77777777">
        <w:trPr>
          <w:cantSplit/>
          <w:tblHeader/>
        </w:trPr>
        <w:tc>
          <w:tcPr>
            <w:tcW w:w="5602" w:type="dxa"/>
            <w:tcBorders>
              <w:top w:val="nil"/>
              <w:left w:val="nil"/>
              <w:bottom w:val="nil"/>
              <w:right w:val="nil"/>
            </w:tcBorders>
            <w:tcMar>
              <w:left w:w="0" w:type="dxa"/>
              <w:right w:w="0" w:type="dxa"/>
            </w:tcMar>
            <w:vAlign w:val="bottom"/>
          </w:tcPr>
          <w:p w14:paraId="2981E67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77301A6" w14:textId="77777777" w:rsidR="00FC548F" w:rsidRDefault="00FC548F"/>
        </w:tc>
        <w:tc>
          <w:tcPr>
            <w:tcW w:w="1289" w:type="dxa"/>
            <w:tcBorders>
              <w:top w:val="nil"/>
              <w:left w:val="nil"/>
              <w:bottom w:val="nil"/>
              <w:right w:val="nil"/>
            </w:tcBorders>
            <w:tcMar>
              <w:left w:w="0" w:type="dxa"/>
              <w:right w:w="0" w:type="dxa"/>
            </w:tcMar>
            <w:vAlign w:val="bottom"/>
          </w:tcPr>
          <w:p w14:paraId="121333C5"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05B5C6CA" w14:textId="77777777" w:rsidR="00FC548F" w:rsidRDefault="00FC548F"/>
        </w:tc>
        <w:tc>
          <w:tcPr>
            <w:tcW w:w="1289" w:type="dxa"/>
            <w:tcBorders>
              <w:top w:val="nil"/>
              <w:left w:val="nil"/>
              <w:bottom w:val="nil"/>
              <w:right w:val="nil"/>
            </w:tcBorders>
            <w:tcMar>
              <w:left w:w="0" w:type="dxa"/>
              <w:right w:w="0" w:type="dxa"/>
            </w:tcMar>
            <w:vAlign w:val="bottom"/>
          </w:tcPr>
          <w:p w14:paraId="2997EC08"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4446AEAC" w14:textId="77777777" w:rsidR="00FC548F" w:rsidRDefault="00FC548F"/>
        </w:tc>
        <w:tc>
          <w:tcPr>
            <w:tcW w:w="1289" w:type="dxa"/>
            <w:tcBorders>
              <w:top w:val="nil"/>
              <w:left w:val="nil"/>
              <w:bottom w:val="nil"/>
              <w:right w:val="nil"/>
            </w:tcBorders>
            <w:tcMar>
              <w:left w:w="0" w:type="dxa"/>
              <w:right w:w="0" w:type="dxa"/>
            </w:tcMar>
            <w:vAlign w:val="bottom"/>
          </w:tcPr>
          <w:p w14:paraId="66A7C610"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4D663BE3" w14:textId="77777777" w:rsidR="00FC548F" w:rsidRDefault="00FC548F"/>
        </w:tc>
        <w:tc>
          <w:tcPr>
            <w:tcW w:w="1289" w:type="dxa"/>
            <w:tcBorders>
              <w:top w:val="nil"/>
              <w:left w:val="nil"/>
              <w:bottom w:val="nil"/>
              <w:right w:val="nil"/>
            </w:tcBorders>
            <w:tcMar>
              <w:left w:w="0" w:type="dxa"/>
              <w:right w:w="0" w:type="dxa"/>
            </w:tcMar>
            <w:vAlign w:val="bottom"/>
          </w:tcPr>
          <w:p w14:paraId="661458C4" w14:textId="77777777" w:rsidR="00FC548F" w:rsidRDefault="00000000">
            <w:pPr>
              <w:pStyle w:val="AccurriTableheaderinsubtable"/>
              <w:keepNext/>
            </w:pPr>
            <w:r>
              <w:rPr>
                <w:lang w:val="en-AU"/>
              </w:rPr>
              <w:t>Total</w:t>
            </w:r>
          </w:p>
        </w:tc>
      </w:tr>
      <w:tr w:rsidR="00FC548F" w14:paraId="51F9C32A" w14:textId="77777777">
        <w:trPr>
          <w:cantSplit/>
          <w:tblHeader/>
        </w:trPr>
        <w:tc>
          <w:tcPr>
            <w:tcW w:w="5602" w:type="dxa"/>
            <w:tcBorders>
              <w:top w:val="nil"/>
              <w:left w:val="nil"/>
              <w:bottom w:val="nil"/>
              <w:right w:val="nil"/>
            </w:tcBorders>
            <w:tcMar>
              <w:left w:w="0" w:type="dxa"/>
              <w:right w:w="0" w:type="dxa"/>
            </w:tcMar>
            <w:vAlign w:val="bottom"/>
          </w:tcPr>
          <w:p w14:paraId="141F1E64"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08DD9D27" w14:textId="77777777" w:rsidR="00FC548F" w:rsidRDefault="00FC548F"/>
        </w:tc>
        <w:tc>
          <w:tcPr>
            <w:tcW w:w="1289" w:type="dxa"/>
            <w:tcBorders>
              <w:top w:val="nil"/>
              <w:left w:val="nil"/>
              <w:bottom w:val="nil"/>
              <w:right w:val="nil"/>
            </w:tcBorders>
            <w:tcMar>
              <w:left w:w="0" w:type="dxa"/>
              <w:right w:w="0" w:type="dxa"/>
            </w:tcMar>
            <w:vAlign w:val="bottom"/>
          </w:tcPr>
          <w:p w14:paraId="38E284D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50ECAE6" w14:textId="77777777" w:rsidR="00FC548F" w:rsidRDefault="00FC548F"/>
        </w:tc>
        <w:tc>
          <w:tcPr>
            <w:tcW w:w="1289" w:type="dxa"/>
            <w:tcBorders>
              <w:top w:val="nil"/>
              <w:left w:val="nil"/>
              <w:bottom w:val="nil"/>
              <w:right w:val="nil"/>
            </w:tcBorders>
            <w:tcMar>
              <w:left w:w="0" w:type="dxa"/>
              <w:right w:w="0" w:type="dxa"/>
            </w:tcMar>
            <w:vAlign w:val="bottom"/>
          </w:tcPr>
          <w:p w14:paraId="038ACC8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ED3F009" w14:textId="77777777" w:rsidR="00FC548F" w:rsidRDefault="00FC548F"/>
        </w:tc>
        <w:tc>
          <w:tcPr>
            <w:tcW w:w="1289" w:type="dxa"/>
            <w:tcBorders>
              <w:top w:val="nil"/>
              <w:left w:val="nil"/>
              <w:bottom w:val="nil"/>
              <w:right w:val="nil"/>
            </w:tcBorders>
            <w:tcMar>
              <w:left w:w="0" w:type="dxa"/>
              <w:right w:w="0" w:type="dxa"/>
            </w:tcMar>
            <w:vAlign w:val="bottom"/>
          </w:tcPr>
          <w:p w14:paraId="23AC898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D259880" w14:textId="77777777" w:rsidR="00FC548F" w:rsidRDefault="00FC548F"/>
        </w:tc>
        <w:tc>
          <w:tcPr>
            <w:tcW w:w="1289" w:type="dxa"/>
            <w:tcBorders>
              <w:top w:val="nil"/>
              <w:left w:val="nil"/>
              <w:bottom w:val="nil"/>
              <w:right w:val="nil"/>
            </w:tcBorders>
            <w:tcMar>
              <w:left w:w="0" w:type="dxa"/>
              <w:right w:w="0" w:type="dxa"/>
            </w:tcMar>
            <w:vAlign w:val="bottom"/>
          </w:tcPr>
          <w:p w14:paraId="16583BC5" w14:textId="77777777" w:rsidR="00FC548F" w:rsidRDefault="00000000">
            <w:pPr>
              <w:pStyle w:val="AccurriTableheaderinsubtable"/>
              <w:keepNext/>
            </w:pPr>
            <w:r>
              <w:rPr>
                <w:lang w:val="en-AU"/>
              </w:rPr>
              <w:t>CU'000</w:t>
            </w:r>
          </w:p>
        </w:tc>
      </w:tr>
      <w:tr w:rsidR="00FC548F" w14:paraId="5A6008DD" w14:textId="77777777">
        <w:trPr>
          <w:cantSplit/>
          <w:tblHeader/>
        </w:trPr>
        <w:tc>
          <w:tcPr>
            <w:tcW w:w="5602" w:type="dxa"/>
            <w:tcBorders>
              <w:top w:val="nil"/>
              <w:left w:val="nil"/>
              <w:bottom w:val="nil"/>
              <w:right w:val="nil"/>
            </w:tcBorders>
            <w:tcMar>
              <w:left w:w="0" w:type="dxa"/>
              <w:right w:w="0" w:type="dxa"/>
            </w:tcMar>
            <w:vAlign w:val="bottom"/>
          </w:tcPr>
          <w:p w14:paraId="75C110D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AB058EF" w14:textId="77777777" w:rsidR="00FC548F" w:rsidRDefault="00FC548F"/>
        </w:tc>
        <w:tc>
          <w:tcPr>
            <w:tcW w:w="1289" w:type="dxa"/>
            <w:tcBorders>
              <w:top w:val="nil"/>
              <w:left w:val="nil"/>
              <w:bottom w:val="nil"/>
              <w:right w:val="nil"/>
            </w:tcBorders>
            <w:tcMar>
              <w:left w:w="0" w:type="dxa"/>
              <w:right w:w="0" w:type="dxa"/>
            </w:tcMar>
            <w:vAlign w:val="bottom"/>
          </w:tcPr>
          <w:p w14:paraId="2A50854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E16581F" w14:textId="77777777" w:rsidR="00FC548F" w:rsidRDefault="00FC548F"/>
        </w:tc>
        <w:tc>
          <w:tcPr>
            <w:tcW w:w="1289" w:type="dxa"/>
            <w:tcBorders>
              <w:top w:val="nil"/>
              <w:left w:val="nil"/>
              <w:bottom w:val="nil"/>
              <w:right w:val="nil"/>
            </w:tcBorders>
            <w:tcMar>
              <w:left w:w="0" w:type="dxa"/>
              <w:right w:w="0" w:type="dxa"/>
            </w:tcMar>
            <w:vAlign w:val="bottom"/>
          </w:tcPr>
          <w:p w14:paraId="6A3FA13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6186983" w14:textId="77777777" w:rsidR="00FC548F" w:rsidRDefault="00FC548F"/>
        </w:tc>
        <w:tc>
          <w:tcPr>
            <w:tcW w:w="1289" w:type="dxa"/>
            <w:tcBorders>
              <w:top w:val="nil"/>
              <w:left w:val="nil"/>
              <w:bottom w:val="nil"/>
              <w:right w:val="nil"/>
            </w:tcBorders>
            <w:tcMar>
              <w:left w:w="0" w:type="dxa"/>
              <w:right w:w="0" w:type="dxa"/>
            </w:tcMar>
            <w:vAlign w:val="bottom"/>
          </w:tcPr>
          <w:p w14:paraId="119498B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CB35AF5" w14:textId="77777777" w:rsidR="00FC548F" w:rsidRDefault="00FC548F"/>
        </w:tc>
        <w:tc>
          <w:tcPr>
            <w:tcW w:w="1289" w:type="dxa"/>
            <w:tcBorders>
              <w:top w:val="nil"/>
              <w:left w:val="nil"/>
              <w:bottom w:val="nil"/>
              <w:right w:val="nil"/>
            </w:tcBorders>
            <w:tcMar>
              <w:left w:w="0" w:type="dxa"/>
              <w:right w:w="0" w:type="dxa"/>
            </w:tcMar>
            <w:vAlign w:val="bottom"/>
          </w:tcPr>
          <w:p w14:paraId="57B51E80" w14:textId="77777777" w:rsidR="00FC548F" w:rsidRDefault="00FC548F">
            <w:pPr>
              <w:pStyle w:val="AccurriTableheaderinsubtable"/>
              <w:keepNext/>
            </w:pPr>
          </w:p>
        </w:tc>
      </w:tr>
      <w:tr w:rsidR="00FC548F" w14:paraId="66E1B5B1" w14:textId="77777777">
        <w:tc>
          <w:tcPr>
            <w:tcW w:w="5602" w:type="dxa"/>
            <w:tcBorders>
              <w:top w:val="nil"/>
              <w:left w:val="nil"/>
              <w:bottom w:val="nil"/>
              <w:right w:val="nil"/>
            </w:tcBorders>
            <w:tcMar>
              <w:left w:w="0" w:type="dxa"/>
              <w:right w:w="0" w:type="dxa"/>
            </w:tcMar>
            <w:vAlign w:val="bottom"/>
          </w:tcPr>
          <w:p w14:paraId="3140E37F"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2164577B" w14:textId="77777777" w:rsidR="00FC548F" w:rsidRDefault="00FC548F"/>
        </w:tc>
        <w:tc>
          <w:tcPr>
            <w:tcW w:w="1289" w:type="dxa"/>
            <w:tcBorders>
              <w:top w:val="nil"/>
              <w:left w:val="nil"/>
              <w:bottom w:val="nil"/>
              <w:right w:val="nil"/>
            </w:tcBorders>
            <w:tcMar>
              <w:left w:w="0" w:type="dxa"/>
              <w:right w:w="0" w:type="dxa"/>
            </w:tcMar>
            <w:vAlign w:val="bottom"/>
          </w:tcPr>
          <w:p w14:paraId="217CC315" w14:textId="77777777" w:rsidR="00FC548F" w:rsidRDefault="00000000">
            <w:pPr>
              <w:pStyle w:val="AccurriTablenumericvalues"/>
              <w:keepNext/>
            </w:pPr>
            <w:r>
              <w:rPr>
                <w:lang w:val="en-AU"/>
              </w:rPr>
              <w:t>(325)</w:t>
            </w:r>
          </w:p>
        </w:tc>
        <w:tc>
          <w:tcPr>
            <w:tcW w:w="60" w:type="dxa"/>
            <w:tcBorders>
              <w:top w:val="nil"/>
              <w:left w:val="nil"/>
              <w:bottom w:val="nil"/>
              <w:right w:val="nil"/>
            </w:tcBorders>
            <w:tcMar>
              <w:left w:w="0" w:type="dxa"/>
              <w:right w:w="0" w:type="dxa"/>
            </w:tcMar>
          </w:tcPr>
          <w:p w14:paraId="4A54B559" w14:textId="77777777" w:rsidR="00FC548F" w:rsidRDefault="00FC548F"/>
        </w:tc>
        <w:tc>
          <w:tcPr>
            <w:tcW w:w="1289" w:type="dxa"/>
            <w:tcBorders>
              <w:top w:val="nil"/>
              <w:left w:val="nil"/>
              <w:bottom w:val="nil"/>
              <w:right w:val="nil"/>
            </w:tcBorders>
            <w:tcMar>
              <w:left w:w="0" w:type="dxa"/>
              <w:right w:w="60" w:type="dxa"/>
            </w:tcMar>
            <w:vAlign w:val="bottom"/>
          </w:tcPr>
          <w:p w14:paraId="2EBE046E"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4ABCB56B" w14:textId="77777777" w:rsidR="00FC548F" w:rsidRDefault="00FC548F"/>
        </w:tc>
        <w:tc>
          <w:tcPr>
            <w:tcW w:w="1289" w:type="dxa"/>
            <w:tcBorders>
              <w:top w:val="nil"/>
              <w:left w:val="nil"/>
              <w:bottom w:val="nil"/>
              <w:right w:val="nil"/>
            </w:tcBorders>
            <w:tcMar>
              <w:left w:w="0" w:type="dxa"/>
              <w:right w:w="60" w:type="dxa"/>
            </w:tcMar>
            <w:vAlign w:val="bottom"/>
          </w:tcPr>
          <w:p w14:paraId="4488B252"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4B2DD592" w14:textId="77777777" w:rsidR="00FC548F" w:rsidRDefault="00FC548F"/>
        </w:tc>
        <w:tc>
          <w:tcPr>
            <w:tcW w:w="1289" w:type="dxa"/>
            <w:tcBorders>
              <w:top w:val="nil"/>
              <w:left w:val="nil"/>
              <w:bottom w:val="nil"/>
              <w:right w:val="nil"/>
            </w:tcBorders>
            <w:tcMar>
              <w:left w:w="0" w:type="dxa"/>
              <w:right w:w="0" w:type="dxa"/>
            </w:tcMar>
            <w:vAlign w:val="bottom"/>
          </w:tcPr>
          <w:p w14:paraId="38671D74" w14:textId="77777777" w:rsidR="00FC548F" w:rsidRDefault="00000000">
            <w:pPr>
              <w:pStyle w:val="AccurriTablenumericvalues"/>
              <w:keepNext/>
            </w:pPr>
            <w:r>
              <w:rPr>
                <w:lang w:val="en-AU"/>
              </w:rPr>
              <w:t>(307)</w:t>
            </w:r>
          </w:p>
        </w:tc>
      </w:tr>
      <w:tr w:rsidR="00FC548F" w14:paraId="3BAA8059" w14:textId="77777777">
        <w:tc>
          <w:tcPr>
            <w:tcW w:w="5602" w:type="dxa"/>
            <w:tcBorders>
              <w:top w:val="nil"/>
              <w:left w:val="nil"/>
              <w:bottom w:val="nil"/>
              <w:right w:val="nil"/>
            </w:tcBorders>
            <w:tcMar>
              <w:left w:w="0" w:type="dxa"/>
              <w:right w:w="0" w:type="dxa"/>
            </w:tcMar>
            <w:vAlign w:val="bottom"/>
          </w:tcPr>
          <w:p w14:paraId="7C043D3C"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49AE2341" w14:textId="77777777" w:rsidR="00FC548F" w:rsidRDefault="00FC548F"/>
        </w:tc>
        <w:tc>
          <w:tcPr>
            <w:tcW w:w="1289" w:type="dxa"/>
            <w:tcBorders>
              <w:top w:val="nil"/>
              <w:left w:val="nil"/>
              <w:bottom w:val="nil"/>
              <w:right w:val="nil"/>
            </w:tcBorders>
            <w:tcMar>
              <w:left w:w="0" w:type="dxa"/>
              <w:right w:w="60" w:type="dxa"/>
            </w:tcMar>
            <w:vAlign w:val="bottom"/>
          </w:tcPr>
          <w:p w14:paraId="388B4337" w14:textId="77777777" w:rsidR="00FC548F" w:rsidRDefault="00000000">
            <w:pPr>
              <w:pStyle w:val="AccurriTablenumericvalues"/>
              <w:keepNext/>
            </w:pPr>
            <w:r>
              <w:rPr>
                <w:lang w:val="en-AU"/>
              </w:rPr>
              <w:t>46,538</w:t>
            </w:r>
          </w:p>
        </w:tc>
        <w:tc>
          <w:tcPr>
            <w:tcW w:w="60" w:type="dxa"/>
            <w:tcBorders>
              <w:top w:val="nil"/>
              <w:left w:val="nil"/>
              <w:bottom w:val="nil"/>
              <w:right w:val="nil"/>
            </w:tcBorders>
            <w:tcMar>
              <w:left w:w="0" w:type="dxa"/>
              <w:right w:w="0" w:type="dxa"/>
            </w:tcMar>
          </w:tcPr>
          <w:p w14:paraId="519E5D36" w14:textId="77777777" w:rsidR="00FC548F" w:rsidRDefault="00FC548F"/>
        </w:tc>
        <w:tc>
          <w:tcPr>
            <w:tcW w:w="1289" w:type="dxa"/>
            <w:tcBorders>
              <w:top w:val="nil"/>
              <w:left w:val="nil"/>
              <w:bottom w:val="nil"/>
              <w:right w:val="nil"/>
            </w:tcBorders>
            <w:tcMar>
              <w:left w:w="0" w:type="dxa"/>
              <w:right w:w="60" w:type="dxa"/>
            </w:tcMar>
            <w:vAlign w:val="bottom"/>
          </w:tcPr>
          <w:p w14:paraId="436ABE5A" w14:textId="77777777" w:rsidR="00FC548F" w:rsidRDefault="00000000">
            <w:pPr>
              <w:pStyle w:val="AccurriTablenumericvalues"/>
              <w:keepNext/>
            </w:pPr>
            <w:r>
              <w:rPr>
                <w:lang w:val="en-AU"/>
              </w:rPr>
              <w:t>1,449</w:t>
            </w:r>
          </w:p>
        </w:tc>
        <w:tc>
          <w:tcPr>
            <w:tcW w:w="60" w:type="dxa"/>
            <w:tcBorders>
              <w:top w:val="nil"/>
              <w:left w:val="nil"/>
              <w:bottom w:val="nil"/>
              <w:right w:val="nil"/>
            </w:tcBorders>
            <w:tcMar>
              <w:left w:w="0" w:type="dxa"/>
              <w:right w:w="0" w:type="dxa"/>
            </w:tcMar>
          </w:tcPr>
          <w:p w14:paraId="71156573" w14:textId="77777777" w:rsidR="00FC548F" w:rsidRDefault="00FC548F"/>
        </w:tc>
        <w:tc>
          <w:tcPr>
            <w:tcW w:w="1289" w:type="dxa"/>
            <w:tcBorders>
              <w:top w:val="nil"/>
              <w:left w:val="nil"/>
              <w:bottom w:val="nil"/>
              <w:right w:val="nil"/>
            </w:tcBorders>
            <w:tcMar>
              <w:left w:w="0" w:type="dxa"/>
              <w:right w:w="60" w:type="dxa"/>
            </w:tcMar>
            <w:vAlign w:val="bottom"/>
          </w:tcPr>
          <w:p w14:paraId="5CE1D60D" w14:textId="77777777" w:rsidR="00FC548F" w:rsidRDefault="00000000">
            <w:pPr>
              <w:pStyle w:val="AccurriTablenumericvalues"/>
              <w:keepNext/>
            </w:pPr>
            <w:r>
              <w:rPr>
                <w:lang w:val="en-AU"/>
              </w:rPr>
              <w:t>966</w:t>
            </w:r>
          </w:p>
        </w:tc>
        <w:tc>
          <w:tcPr>
            <w:tcW w:w="60" w:type="dxa"/>
            <w:tcBorders>
              <w:top w:val="nil"/>
              <w:left w:val="nil"/>
              <w:bottom w:val="nil"/>
              <w:right w:val="nil"/>
            </w:tcBorders>
            <w:tcMar>
              <w:left w:w="0" w:type="dxa"/>
              <w:right w:w="0" w:type="dxa"/>
            </w:tcMar>
          </w:tcPr>
          <w:p w14:paraId="5EDD9281" w14:textId="77777777" w:rsidR="00FC548F" w:rsidRDefault="00FC548F"/>
        </w:tc>
        <w:tc>
          <w:tcPr>
            <w:tcW w:w="1289" w:type="dxa"/>
            <w:tcBorders>
              <w:top w:val="nil"/>
              <w:left w:val="nil"/>
              <w:bottom w:val="nil"/>
              <w:right w:val="nil"/>
            </w:tcBorders>
            <w:tcMar>
              <w:left w:w="0" w:type="dxa"/>
              <w:right w:w="60" w:type="dxa"/>
            </w:tcMar>
            <w:vAlign w:val="bottom"/>
          </w:tcPr>
          <w:p w14:paraId="754A3A46" w14:textId="77777777" w:rsidR="00FC548F" w:rsidRDefault="00000000">
            <w:pPr>
              <w:pStyle w:val="AccurriTablenumericvalues"/>
              <w:keepNext/>
            </w:pPr>
            <w:r>
              <w:rPr>
                <w:lang w:val="en-AU"/>
              </w:rPr>
              <w:t>48,953</w:t>
            </w:r>
          </w:p>
        </w:tc>
      </w:tr>
      <w:tr w:rsidR="00FC548F" w14:paraId="2DEEE3CD" w14:textId="77777777">
        <w:tc>
          <w:tcPr>
            <w:tcW w:w="5602" w:type="dxa"/>
            <w:tcBorders>
              <w:top w:val="nil"/>
              <w:left w:val="nil"/>
              <w:bottom w:val="nil"/>
              <w:right w:val="nil"/>
            </w:tcBorders>
            <w:tcMar>
              <w:left w:w="0" w:type="dxa"/>
              <w:right w:w="0" w:type="dxa"/>
            </w:tcMar>
            <w:vAlign w:val="bottom"/>
          </w:tcPr>
          <w:p w14:paraId="170AA5F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8E6B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B51A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BE70E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2FD6C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35D27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ED7E7B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E017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EEA4F3E" w14:textId="77777777" w:rsidR="00FC548F" w:rsidRDefault="00FC548F">
            <w:pPr>
              <w:pStyle w:val="AccurriTablenumericvalues"/>
              <w:keepNext/>
            </w:pPr>
          </w:p>
        </w:tc>
      </w:tr>
      <w:tr w:rsidR="00FC548F" w14:paraId="53666A7A" w14:textId="77777777">
        <w:tc>
          <w:tcPr>
            <w:tcW w:w="5602" w:type="dxa"/>
            <w:tcBorders>
              <w:top w:val="nil"/>
              <w:left w:val="nil"/>
              <w:bottom w:val="nil"/>
              <w:right w:val="nil"/>
            </w:tcBorders>
            <w:tcMar>
              <w:left w:w="0" w:type="dxa"/>
              <w:right w:w="0" w:type="dxa"/>
            </w:tcMar>
            <w:vAlign w:val="bottom"/>
          </w:tcPr>
          <w:p w14:paraId="40A60710"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3C69D79D" w14:textId="77777777" w:rsidR="00FC548F" w:rsidRDefault="00FC548F"/>
        </w:tc>
        <w:tc>
          <w:tcPr>
            <w:tcW w:w="1289" w:type="dxa"/>
            <w:tcBorders>
              <w:top w:val="nil"/>
              <w:left w:val="nil"/>
              <w:bottom w:val="nil"/>
              <w:right w:val="nil"/>
            </w:tcBorders>
            <w:tcMar>
              <w:left w:w="0" w:type="dxa"/>
              <w:right w:w="60" w:type="dxa"/>
            </w:tcMar>
            <w:vAlign w:val="bottom"/>
          </w:tcPr>
          <w:p w14:paraId="438183F7" w14:textId="77777777" w:rsidR="00FC548F" w:rsidRDefault="00000000">
            <w:pPr>
              <w:pStyle w:val="AccurriTablenumericvalues"/>
              <w:keepNext/>
            </w:pPr>
            <w:r>
              <w:rPr>
                <w:lang w:val="en-AU"/>
              </w:rPr>
              <w:t>46,213</w:t>
            </w:r>
          </w:p>
        </w:tc>
        <w:tc>
          <w:tcPr>
            <w:tcW w:w="60" w:type="dxa"/>
            <w:tcBorders>
              <w:top w:val="nil"/>
              <w:left w:val="nil"/>
              <w:bottom w:val="nil"/>
              <w:right w:val="nil"/>
            </w:tcBorders>
            <w:tcMar>
              <w:left w:w="0" w:type="dxa"/>
              <w:right w:w="0" w:type="dxa"/>
            </w:tcMar>
          </w:tcPr>
          <w:p w14:paraId="5AB08414" w14:textId="77777777" w:rsidR="00FC548F" w:rsidRDefault="00FC548F"/>
        </w:tc>
        <w:tc>
          <w:tcPr>
            <w:tcW w:w="1289" w:type="dxa"/>
            <w:tcBorders>
              <w:top w:val="nil"/>
              <w:left w:val="nil"/>
              <w:bottom w:val="nil"/>
              <w:right w:val="nil"/>
            </w:tcBorders>
            <w:tcMar>
              <w:left w:w="0" w:type="dxa"/>
              <w:right w:w="60" w:type="dxa"/>
            </w:tcMar>
            <w:vAlign w:val="bottom"/>
          </w:tcPr>
          <w:p w14:paraId="40C7DBF1" w14:textId="77777777" w:rsidR="00FC548F" w:rsidRDefault="00000000">
            <w:pPr>
              <w:pStyle w:val="AccurriTablenumericvalues"/>
              <w:keepNext/>
            </w:pPr>
            <w:r>
              <w:rPr>
                <w:lang w:val="en-AU"/>
              </w:rPr>
              <w:t>1,460</w:t>
            </w:r>
          </w:p>
        </w:tc>
        <w:tc>
          <w:tcPr>
            <w:tcW w:w="60" w:type="dxa"/>
            <w:tcBorders>
              <w:top w:val="nil"/>
              <w:left w:val="nil"/>
              <w:bottom w:val="nil"/>
              <w:right w:val="nil"/>
            </w:tcBorders>
            <w:tcMar>
              <w:left w:w="0" w:type="dxa"/>
              <w:right w:w="0" w:type="dxa"/>
            </w:tcMar>
          </w:tcPr>
          <w:p w14:paraId="4E4D7CE0" w14:textId="77777777" w:rsidR="00FC548F" w:rsidRDefault="00FC548F"/>
        </w:tc>
        <w:tc>
          <w:tcPr>
            <w:tcW w:w="1289" w:type="dxa"/>
            <w:tcBorders>
              <w:top w:val="nil"/>
              <w:left w:val="nil"/>
              <w:bottom w:val="nil"/>
              <w:right w:val="nil"/>
            </w:tcBorders>
            <w:tcMar>
              <w:left w:w="0" w:type="dxa"/>
              <w:right w:w="60" w:type="dxa"/>
            </w:tcMar>
            <w:vAlign w:val="bottom"/>
          </w:tcPr>
          <w:p w14:paraId="0DBC6C6E" w14:textId="77777777" w:rsidR="00FC548F" w:rsidRDefault="00000000">
            <w:pPr>
              <w:pStyle w:val="AccurriTablenumericvalues"/>
              <w:keepNext/>
            </w:pPr>
            <w:r>
              <w:rPr>
                <w:lang w:val="en-AU"/>
              </w:rPr>
              <w:t>973</w:t>
            </w:r>
          </w:p>
        </w:tc>
        <w:tc>
          <w:tcPr>
            <w:tcW w:w="60" w:type="dxa"/>
            <w:tcBorders>
              <w:top w:val="nil"/>
              <w:left w:val="nil"/>
              <w:bottom w:val="nil"/>
              <w:right w:val="nil"/>
            </w:tcBorders>
            <w:tcMar>
              <w:left w:w="0" w:type="dxa"/>
              <w:right w:w="0" w:type="dxa"/>
            </w:tcMar>
          </w:tcPr>
          <w:p w14:paraId="10985D47" w14:textId="77777777" w:rsidR="00FC548F" w:rsidRDefault="00FC548F"/>
        </w:tc>
        <w:tc>
          <w:tcPr>
            <w:tcW w:w="1289" w:type="dxa"/>
            <w:tcBorders>
              <w:top w:val="nil"/>
              <w:left w:val="nil"/>
              <w:bottom w:val="nil"/>
              <w:right w:val="nil"/>
            </w:tcBorders>
            <w:tcMar>
              <w:left w:w="0" w:type="dxa"/>
              <w:right w:w="60" w:type="dxa"/>
            </w:tcMar>
            <w:vAlign w:val="bottom"/>
          </w:tcPr>
          <w:p w14:paraId="403F31CD" w14:textId="77777777" w:rsidR="00FC548F" w:rsidRDefault="00000000">
            <w:pPr>
              <w:pStyle w:val="AccurriTablenumericvalues"/>
              <w:keepNext/>
            </w:pPr>
            <w:r>
              <w:rPr>
                <w:lang w:val="en-AU"/>
              </w:rPr>
              <w:t>48,646</w:t>
            </w:r>
          </w:p>
        </w:tc>
      </w:tr>
      <w:tr w:rsidR="00FC548F" w14:paraId="5D1A80B6" w14:textId="77777777">
        <w:tc>
          <w:tcPr>
            <w:tcW w:w="5602" w:type="dxa"/>
            <w:tcBorders>
              <w:top w:val="nil"/>
              <w:left w:val="nil"/>
              <w:bottom w:val="nil"/>
              <w:right w:val="nil"/>
            </w:tcBorders>
            <w:tcMar>
              <w:left w:w="0" w:type="dxa"/>
              <w:right w:w="0" w:type="dxa"/>
            </w:tcMar>
            <w:vAlign w:val="bottom"/>
          </w:tcPr>
          <w:p w14:paraId="1B0F9E78"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413F1465" w14:textId="77777777" w:rsidR="00FC548F" w:rsidRDefault="00FC548F"/>
        </w:tc>
        <w:tc>
          <w:tcPr>
            <w:tcW w:w="1289" w:type="dxa"/>
            <w:tcBorders>
              <w:top w:val="nil"/>
              <w:left w:val="nil"/>
              <w:bottom w:val="nil"/>
              <w:right w:val="nil"/>
            </w:tcBorders>
            <w:tcMar>
              <w:left w:w="0" w:type="dxa"/>
              <w:right w:w="0" w:type="dxa"/>
            </w:tcMar>
            <w:vAlign w:val="bottom"/>
          </w:tcPr>
          <w:p w14:paraId="2BFE4660" w14:textId="77777777" w:rsidR="00FC548F" w:rsidRDefault="00000000">
            <w:pPr>
              <w:pStyle w:val="AccurriTablenumericvalues"/>
              <w:keepNext/>
            </w:pPr>
            <w:r>
              <w:rPr>
                <w:lang w:val="en-AU"/>
              </w:rPr>
              <w:t>(31,793)</w:t>
            </w:r>
          </w:p>
        </w:tc>
        <w:tc>
          <w:tcPr>
            <w:tcW w:w="60" w:type="dxa"/>
            <w:tcBorders>
              <w:top w:val="nil"/>
              <w:left w:val="nil"/>
              <w:bottom w:val="nil"/>
              <w:right w:val="nil"/>
            </w:tcBorders>
            <w:tcMar>
              <w:left w:w="0" w:type="dxa"/>
              <w:right w:w="0" w:type="dxa"/>
            </w:tcMar>
          </w:tcPr>
          <w:p w14:paraId="54DEA8FD" w14:textId="77777777" w:rsidR="00FC548F" w:rsidRDefault="00FC548F"/>
        </w:tc>
        <w:tc>
          <w:tcPr>
            <w:tcW w:w="1289" w:type="dxa"/>
            <w:tcBorders>
              <w:top w:val="nil"/>
              <w:left w:val="nil"/>
              <w:bottom w:val="nil"/>
              <w:right w:val="nil"/>
            </w:tcBorders>
            <w:tcMar>
              <w:left w:w="0" w:type="dxa"/>
              <w:right w:w="60" w:type="dxa"/>
            </w:tcMar>
            <w:vAlign w:val="bottom"/>
          </w:tcPr>
          <w:p w14:paraId="7D05E32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E72E12" w14:textId="77777777" w:rsidR="00FC548F" w:rsidRDefault="00FC548F"/>
        </w:tc>
        <w:tc>
          <w:tcPr>
            <w:tcW w:w="1289" w:type="dxa"/>
            <w:tcBorders>
              <w:top w:val="nil"/>
              <w:left w:val="nil"/>
              <w:bottom w:val="nil"/>
              <w:right w:val="nil"/>
            </w:tcBorders>
            <w:tcMar>
              <w:left w:w="0" w:type="dxa"/>
              <w:right w:w="60" w:type="dxa"/>
            </w:tcMar>
            <w:vAlign w:val="bottom"/>
          </w:tcPr>
          <w:p w14:paraId="70DF54A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BFB55B" w14:textId="77777777" w:rsidR="00FC548F" w:rsidRDefault="00FC548F"/>
        </w:tc>
        <w:tc>
          <w:tcPr>
            <w:tcW w:w="1289" w:type="dxa"/>
            <w:tcBorders>
              <w:top w:val="nil"/>
              <w:left w:val="nil"/>
              <w:bottom w:val="nil"/>
              <w:right w:val="nil"/>
            </w:tcBorders>
            <w:tcMar>
              <w:left w:w="0" w:type="dxa"/>
              <w:right w:w="0" w:type="dxa"/>
            </w:tcMar>
            <w:vAlign w:val="bottom"/>
          </w:tcPr>
          <w:p w14:paraId="4F9D3581" w14:textId="77777777" w:rsidR="00FC548F" w:rsidRDefault="00000000">
            <w:pPr>
              <w:pStyle w:val="AccurriTablenumericvalues"/>
              <w:keepNext/>
            </w:pPr>
            <w:r>
              <w:rPr>
                <w:lang w:val="en-AU"/>
              </w:rPr>
              <w:t>(31,793)</w:t>
            </w:r>
          </w:p>
        </w:tc>
      </w:tr>
      <w:tr w:rsidR="00FC548F" w14:paraId="65EAE40F" w14:textId="77777777">
        <w:tc>
          <w:tcPr>
            <w:tcW w:w="5602" w:type="dxa"/>
            <w:tcBorders>
              <w:top w:val="nil"/>
              <w:left w:val="nil"/>
              <w:bottom w:val="nil"/>
              <w:right w:val="nil"/>
            </w:tcBorders>
            <w:tcMar>
              <w:left w:w="0" w:type="dxa"/>
              <w:right w:w="0" w:type="dxa"/>
            </w:tcMar>
            <w:vAlign w:val="bottom"/>
          </w:tcPr>
          <w:p w14:paraId="5CC8A0B4"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17CA0A63" w14:textId="77777777" w:rsidR="00FC548F" w:rsidRDefault="00FC548F"/>
        </w:tc>
        <w:tc>
          <w:tcPr>
            <w:tcW w:w="1289" w:type="dxa"/>
            <w:tcBorders>
              <w:top w:val="nil"/>
              <w:left w:val="nil"/>
              <w:bottom w:val="nil"/>
              <w:right w:val="nil"/>
            </w:tcBorders>
            <w:tcMar>
              <w:left w:w="0" w:type="dxa"/>
              <w:right w:w="60" w:type="dxa"/>
            </w:tcMar>
            <w:vAlign w:val="bottom"/>
          </w:tcPr>
          <w:p w14:paraId="3CFD282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F9E569" w14:textId="77777777" w:rsidR="00FC548F" w:rsidRDefault="00FC548F"/>
        </w:tc>
        <w:tc>
          <w:tcPr>
            <w:tcW w:w="1289" w:type="dxa"/>
            <w:tcBorders>
              <w:top w:val="nil"/>
              <w:left w:val="nil"/>
              <w:bottom w:val="nil"/>
              <w:right w:val="nil"/>
            </w:tcBorders>
            <w:tcMar>
              <w:left w:w="0" w:type="dxa"/>
              <w:right w:w="60" w:type="dxa"/>
            </w:tcMar>
            <w:vAlign w:val="bottom"/>
          </w:tcPr>
          <w:p w14:paraId="4BE2E2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1493E2" w14:textId="77777777" w:rsidR="00FC548F" w:rsidRDefault="00FC548F"/>
        </w:tc>
        <w:tc>
          <w:tcPr>
            <w:tcW w:w="1289" w:type="dxa"/>
            <w:tcBorders>
              <w:top w:val="nil"/>
              <w:left w:val="nil"/>
              <w:bottom w:val="nil"/>
              <w:right w:val="nil"/>
            </w:tcBorders>
            <w:tcMar>
              <w:left w:w="0" w:type="dxa"/>
              <w:right w:w="60" w:type="dxa"/>
            </w:tcMar>
            <w:vAlign w:val="bottom"/>
          </w:tcPr>
          <w:p w14:paraId="627A38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DEA8BD" w14:textId="77777777" w:rsidR="00FC548F" w:rsidRDefault="00FC548F"/>
        </w:tc>
        <w:tc>
          <w:tcPr>
            <w:tcW w:w="1289" w:type="dxa"/>
            <w:tcBorders>
              <w:top w:val="nil"/>
              <w:left w:val="nil"/>
              <w:bottom w:val="nil"/>
              <w:right w:val="nil"/>
            </w:tcBorders>
            <w:tcMar>
              <w:left w:w="0" w:type="dxa"/>
              <w:right w:w="60" w:type="dxa"/>
            </w:tcMar>
            <w:vAlign w:val="bottom"/>
          </w:tcPr>
          <w:p w14:paraId="49FC0F7C" w14:textId="77777777" w:rsidR="00FC548F" w:rsidRDefault="00FC548F">
            <w:pPr>
              <w:pStyle w:val="AccurriTablenumericvalues"/>
              <w:keepNext/>
            </w:pPr>
          </w:p>
        </w:tc>
      </w:tr>
      <w:tr w:rsidR="00FC548F" w14:paraId="091CD8F8" w14:textId="77777777">
        <w:tc>
          <w:tcPr>
            <w:tcW w:w="5602" w:type="dxa"/>
            <w:tcBorders>
              <w:top w:val="nil"/>
              <w:left w:val="nil"/>
              <w:bottom w:val="nil"/>
              <w:right w:val="nil"/>
            </w:tcBorders>
            <w:tcMar>
              <w:left w:w="300" w:type="dxa"/>
              <w:right w:w="0" w:type="dxa"/>
            </w:tcMar>
            <w:vAlign w:val="bottom"/>
          </w:tcPr>
          <w:p w14:paraId="7F3BEF62"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395B7DEF" w14:textId="77777777" w:rsidR="00FC548F" w:rsidRDefault="00FC548F"/>
        </w:tc>
        <w:tc>
          <w:tcPr>
            <w:tcW w:w="1289" w:type="dxa"/>
            <w:tcBorders>
              <w:top w:val="nil"/>
              <w:left w:val="nil"/>
              <w:bottom w:val="nil"/>
              <w:right w:val="nil"/>
            </w:tcBorders>
            <w:tcMar>
              <w:left w:w="0" w:type="dxa"/>
              <w:right w:w="60" w:type="dxa"/>
            </w:tcMar>
            <w:vAlign w:val="bottom"/>
          </w:tcPr>
          <w:p w14:paraId="05FB13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173378" w14:textId="77777777" w:rsidR="00FC548F" w:rsidRDefault="00FC548F"/>
        </w:tc>
        <w:tc>
          <w:tcPr>
            <w:tcW w:w="1289" w:type="dxa"/>
            <w:tcBorders>
              <w:top w:val="nil"/>
              <w:left w:val="nil"/>
              <w:bottom w:val="nil"/>
              <w:right w:val="nil"/>
            </w:tcBorders>
            <w:tcMar>
              <w:left w:w="0" w:type="dxa"/>
              <w:right w:w="0" w:type="dxa"/>
            </w:tcMar>
            <w:vAlign w:val="bottom"/>
          </w:tcPr>
          <w:p w14:paraId="711E3039" w14:textId="77777777" w:rsidR="00FC548F" w:rsidRDefault="00000000">
            <w:pPr>
              <w:pStyle w:val="AccurriTablenumericvalues"/>
              <w:keepNext/>
            </w:pPr>
            <w:r>
              <w:rPr>
                <w:lang w:val="en-AU"/>
              </w:rPr>
              <w:t>(504)</w:t>
            </w:r>
          </w:p>
        </w:tc>
        <w:tc>
          <w:tcPr>
            <w:tcW w:w="60" w:type="dxa"/>
            <w:tcBorders>
              <w:top w:val="nil"/>
              <w:left w:val="nil"/>
              <w:bottom w:val="nil"/>
              <w:right w:val="nil"/>
            </w:tcBorders>
            <w:tcMar>
              <w:left w:w="0" w:type="dxa"/>
              <w:right w:w="0" w:type="dxa"/>
            </w:tcMar>
          </w:tcPr>
          <w:p w14:paraId="2E2CEC4D" w14:textId="77777777" w:rsidR="00FC548F" w:rsidRDefault="00FC548F"/>
        </w:tc>
        <w:tc>
          <w:tcPr>
            <w:tcW w:w="1289" w:type="dxa"/>
            <w:tcBorders>
              <w:top w:val="nil"/>
              <w:left w:val="nil"/>
              <w:bottom w:val="nil"/>
              <w:right w:val="nil"/>
            </w:tcBorders>
            <w:tcMar>
              <w:left w:w="0" w:type="dxa"/>
              <w:right w:w="60" w:type="dxa"/>
            </w:tcMar>
            <w:vAlign w:val="bottom"/>
          </w:tcPr>
          <w:p w14:paraId="0C72078A" w14:textId="77777777" w:rsidR="00FC548F" w:rsidRDefault="00000000">
            <w:pPr>
              <w:pStyle w:val="AccurriTablenumericvalues"/>
              <w:keepNext/>
            </w:pPr>
            <w:r>
              <w:rPr>
                <w:lang w:val="en-AU"/>
              </w:rPr>
              <w:t>21,741</w:t>
            </w:r>
          </w:p>
        </w:tc>
        <w:tc>
          <w:tcPr>
            <w:tcW w:w="60" w:type="dxa"/>
            <w:tcBorders>
              <w:top w:val="nil"/>
              <w:left w:val="nil"/>
              <w:bottom w:val="nil"/>
              <w:right w:val="nil"/>
            </w:tcBorders>
            <w:tcMar>
              <w:left w:w="0" w:type="dxa"/>
              <w:right w:w="0" w:type="dxa"/>
            </w:tcMar>
          </w:tcPr>
          <w:p w14:paraId="0D97EA24" w14:textId="77777777" w:rsidR="00FC548F" w:rsidRDefault="00FC548F"/>
        </w:tc>
        <w:tc>
          <w:tcPr>
            <w:tcW w:w="1289" w:type="dxa"/>
            <w:tcBorders>
              <w:top w:val="nil"/>
              <w:left w:val="nil"/>
              <w:bottom w:val="nil"/>
              <w:right w:val="nil"/>
            </w:tcBorders>
            <w:tcMar>
              <w:left w:w="0" w:type="dxa"/>
              <w:right w:w="60" w:type="dxa"/>
            </w:tcMar>
            <w:vAlign w:val="bottom"/>
          </w:tcPr>
          <w:p w14:paraId="17FE129D" w14:textId="77777777" w:rsidR="00FC548F" w:rsidRDefault="00000000">
            <w:pPr>
              <w:pStyle w:val="AccurriTablenumericvalues"/>
              <w:keepNext/>
            </w:pPr>
            <w:r>
              <w:rPr>
                <w:lang w:val="en-AU"/>
              </w:rPr>
              <w:t>21,237</w:t>
            </w:r>
          </w:p>
        </w:tc>
      </w:tr>
      <w:tr w:rsidR="00FC548F" w14:paraId="5BD2B66D" w14:textId="77777777">
        <w:tc>
          <w:tcPr>
            <w:tcW w:w="5602" w:type="dxa"/>
            <w:tcBorders>
              <w:top w:val="nil"/>
              <w:left w:val="nil"/>
              <w:bottom w:val="nil"/>
              <w:right w:val="nil"/>
            </w:tcBorders>
            <w:tcMar>
              <w:left w:w="300" w:type="dxa"/>
              <w:right w:w="0" w:type="dxa"/>
            </w:tcMar>
            <w:vAlign w:val="bottom"/>
          </w:tcPr>
          <w:p w14:paraId="32BC63F5"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00537AE2" w14:textId="77777777" w:rsidR="00FC548F" w:rsidRDefault="00FC548F"/>
        </w:tc>
        <w:tc>
          <w:tcPr>
            <w:tcW w:w="1289" w:type="dxa"/>
            <w:tcBorders>
              <w:top w:val="nil"/>
              <w:left w:val="nil"/>
              <w:bottom w:val="nil"/>
              <w:right w:val="nil"/>
            </w:tcBorders>
            <w:tcMar>
              <w:left w:w="0" w:type="dxa"/>
              <w:right w:w="60" w:type="dxa"/>
            </w:tcMar>
            <w:vAlign w:val="bottom"/>
          </w:tcPr>
          <w:p w14:paraId="1D9DF184" w14:textId="77777777" w:rsidR="00FC548F" w:rsidRDefault="00000000">
            <w:pPr>
              <w:pStyle w:val="AccurriTablenumericvalues"/>
              <w:keepNext/>
            </w:pPr>
            <w:r>
              <w:rPr>
                <w:lang w:val="en-AU"/>
              </w:rPr>
              <w:t>2,064</w:t>
            </w:r>
          </w:p>
        </w:tc>
        <w:tc>
          <w:tcPr>
            <w:tcW w:w="60" w:type="dxa"/>
            <w:tcBorders>
              <w:top w:val="nil"/>
              <w:left w:val="nil"/>
              <w:bottom w:val="nil"/>
              <w:right w:val="nil"/>
            </w:tcBorders>
            <w:tcMar>
              <w:left w:w="0" w:type="dxa"/>
              <w:right w:w="0" w:type="dxa"/>
            </w:tcMar>
          </w:tcPr>
          <w:p w14:paraId="4F471E62" w14:textId="77777777" w:rsidR="00FC548F" w:rsidRDefault="00FC548F"/>
        </w:tc>
        <w:tc>
          <w:tcPr>
            <w:tcW w:w="1289" w:type="dxa"/>
            <w:tcBorders>
              <w:top w:val="nil"/>
              <w:left w:val="nil"/>
              <w:bottom w:val="nil"/>
              <w:right w:val="nil"/>
            </w:tcBorders>
            <w:tcMar>
              <w:left w:w="0" w:type="dxa"/>
              <w:right w:w="60" w:type="dxa"/>
            </w:tcMar>
            <w:vAlign w:val="bottom"/>
          </w:tcPr>
          <w:p w14:paraId="76657E2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A47A60" w14:textId="77777777" w:rsidR="00FC548F" w:rsidRDefault="00FC548F"/>
        </w:tc>
        <w:tc>
          <w:tcPr>
            <w:tcW w:w="1289" w:type="dxa"/>
            <w:tcBorders>
              <w:top w:val="nil"/>
              <w:left w:val="nil"/>
              <w:bottom w:val="nil"/>
              <w:right w:val="nil"/>
            </w:tcBorders>
            <w:tcMar>
              <w:left w:w="0" w:type="dxa"/>
              <w:right w:w="60" w:type="dxa"/>
            </w:tcMar>
            <w:vAlign w:val="bottom"/>
          </w:tcPr>
          <w:p w14:paraId="76F78C5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CED84B" w14:textId="77777777" w:rsidR="00FC548F" w:rsidRDefault="00FC548F"/>
        </w:tc>
        <w:tc>
          <w:tcPr>
            <w:tcW w:w="1289" w:type="dxa"/>
            <w:tcBorders>
              <w:top w:val="nil"/>
              <w:left w:val="nil"/>
              <w:bottom w:val="nil"/>
              <w:right w:val="nil"/>
            </w:tcBorders>
            <w:tcMar>
              <w:left w:w="0" w:type="dxa"/>
              <w:right w:w="60" w:type="dxa"/>
            </w:tcMar>
            <w:vAlign w:val="bottom"/>
          </w:tcPr>
          <w:p w14:paraId="474C7935" w14:textId="77777777" w:rsidR="00FC548F" w:rsidRDefault="00000000">
            <w:pPr>
              <w:pStyle w:val="AccurriTablenumericvalues"/>
              <w:keepNext/>
            </w:pPr>
            <w:r>
              <w:rPr>
                <w:lang w:val="en-AU"/>
              </w:rPr>
              <w:t>2,064</w:t>
            </w:r>
          </w:p>
        </w:tc>
      </w:tr>
      <w:tr w:rsidR="00FC548F" w14:paraId="07D0C2A2" w14:textId="77777777">
        <w:tc>
          <w:tcPr>
            <w:tcW w:w="5602" w:type="dxa"/>
            <w:tcBorders>
              <w:top w:val="nil"/>
              <w:left w:val="nil"/>
              <w:bottom w:val="nil"/>
              <w:right w:val="nil"/>
            </w:tcBorders>
            <w:tcMar>
              <w:left w:w="300" w:type="dxa"/>
              <w:right w:w="0" w:type="dxa"/>
            </w:tcMar>
            <w:vAlign w:val="bottom"/>
          </w:tcPr>
          <w:p w14:paraId="3DAD5B13"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3E8BBBD3" w14:textId="77777777" w:rsidR="00FC548F" w:rsidRDefault="00FC548F"/>
        </w:tc>
        <w:tc>
          <w:tcPr>
            <w:tcW w:w="1289" w:type="dxa"/>
            <w:tcBorders>
              <w:top w:val="nil"/>
              <w:left w:val="nil"/>
              <w:bottom w:val="nil"/>
              <w:right w:val="nil"/>
            </w:tcBorders>
            <w:tcMar>
              <w:left w:w="0" w:type="dxa"/>
              <w:right w:w="60" w:type="dxa"/>
            </w:tcMar>
            <w:vAlign w:val="bottom"/>
          </w:tcPr>
          <w:p w14:paraId="11B151E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A043B1" w14:textId="77777777" w:rsidR="00FC548F" w:rsidRDefault="00FC548F"/>
        </w:tc>
        <w:tc>
          <w:tcPr>
            <w:tcW w:w="1289" w:type="dxa"/>
            <w:tcBorders>
              <w:top w:val="nil"/>
              <w:left w:val="nil"/>
              <w:bottom w:val="nil"/>
              <w:right w:val="nil"/>
            </w:tcBorders>
            <w:tcMar>
              <w:left w:w="0" w:type="dxa"/>
              <w:right w:w="0" w:type="dxa"/>
            </w:tcMar>
            <w:vAlign w:val="bottom"/>
          </w:tcPr>
          <w:p w14:paraId="5151B44B"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467E76AA" w14:textId="77777777" w:rsidR="00FC548F" w:rsidRDefault="00FC548F"/>
        </w:tc>
        <w:tc>
          <w:tcPr>
            <w:tcW w:w="1289" w:type="dxa"/>
            <w:tcBorders>
              <w:top w:val="nil"/>
              <w:left w:val="nil"/>
              <w:bottom w:val="nil"/>
              <w:right w:val="nil"/>
            </w:tcBorders>
            <w:tcMar>
              <w:left w:w="0" w:type="dxa"/>
              <w:right w:w="60" w:type="dxa"/>
            </w:tcMar>
            <w:vAlign w:val="bottom"/>
          </w:tcPr>
          <w:p w14:paraId="7C9B344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320799" w14:textId="77777777" w:rsidR="00FC548F" w:rsidRDefault="00FC548F"/>
        </w:tc>
        <w:tc>
          <w:tcPr>
            <w:tcW w:w="1289" w:type="dxa"/>
            <w:tcBorders>
              <w:top w:val="nil"/>
              <w:left w:val="nil"/>
              <w:bottom w:val="nil"/>
              <w:right w:val="nil"/>
            </w:tcBorders>
            <w:tcMar>
              <w:left w:w="0" w:type="dxa"/>
              <w:right w:w="0" w:type="dxa"/>
            </w:tcMar>
            <w:vAlign w:val="bottom"/>
          </w:tcPr>
          <w:p w14:paraId="3F5A5738" w14:textId="77777777" w:rsidR="00FC548F" w:rsidRDefault="00000000">
            <w:pPr>
              <w:pStyle w:val="AccurriTablenumericvalues"/>
              <w:keepNext/>
            </w:pPr>
            <w:r>
              <w:rPr>
                <w:lang w:val="en-AU"/>
              </w:rPr>
              <w:t>(153)</w:t>
            </w:r>
          </w:p>
        </w:tc>
      </w:tr>
      <w:tr w:rsidR="00FC548F" w14:paraId="08775854" w14:textId="77777777">
        <w:tc>
          <w:tcPr>
            <w:tcW w:w="5602" w:type="dxa"/>
            <w:tcBorders>
              <w:top w:val="nil"/>
              <w:left w:val="nil"/>
              <w:bottom w:val="nil"/>
              <w:right w:val="nil"/>
            </w:tcBorders>
            <w:tcMar>
              <w:left w:w="300" w:type="dxa"/>
              <w:right w:w="0" w:type="dxa"/>
            </w:tcMar>
            <w:vAlign w:val="bottom"/>
          </w:tcPr>
          <w:p w14:paraId="6EC778AC"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756D44AF" w14:textId="77777777" w:rsidR="00FC548F" w:rsidRDefault="00FC548F"/>
        </w:tc>
        <w:tc>
          <w:tcPr>
            <w:tcW w:w="1289" w:type="dxa"/>
            <w:tcBorders>
              <w:top w:val="nil"/>
              <w:left w:val="nil"/>
              <w:bottom w:val="nil"/>
              <w:right w:val="nil"/>
            </w:tcBorders>
            <w:tcMar>
              <w:left w:w="0" w:type="dxa"/>
              <w:right w:w="60" w:type="dxa"/>
            </w:tcMar>
            <w:vAlign w:val="bottom"/>
          </w:tcPr>
          <w:p w14:paraId="7BF0E47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7A4D13" w14:textId="77777777" w:rsidR="00FC548F" w:rsidRDefault="00FC548F"/>
        </w:tc>
        <w:tc>
          <w:tcPr>
            <w:tcW w:w="1289" w:type="dxa"/>
            <w:tcBorders>
              <w:top w:val="nil"/>
              <w:left w:val="nil"/>
              <w:bottom w:val="nil"/>
              <w:right w:val="nil"/>
            </w:tcBorders>
            <w:tcMar>
              <w:left w:w="0" w:type="dxa"/>
              <w:right w:w="60" w:type="dxa"/>
            </w:tcMar>
            <w:vAlign w:val="bottom"/>
          </w:tcPr>
          <w:p w14:paraId="65EBBE9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FCC91C" w14:textId="77777777" w:rsidR="00FC548F" w:rsidRDefault="00FC548F"/>
        </w:tc>
        <w:tc>
          <w:tcPr>
            <w:tcW w:w="1289" w:type="dxa"/>
            <w:tcBorders>
              <w:top w:val="nil"/>
              <w:left w:val="nil"/>
              <w:bottom w:val="nil"/>
              <w:right w:val="nil"/>
            </w:tcBorders>
            <w:tcMar>
              <w:left w:w="0" w:type="dxa"/>
              <w:right w:w="60" w:type="dxa"/>
            </w:tcMar>
            <w:vAlign w:val="bottom"/>
          </w:tcPr>
          <w:p w14:paraId="3FBBE780"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26ACF969" w14:textId="77777777" w:rsidR="00FC548F" w:rsidRDefault="00FC548F"/>
        </w:tc>
        <w:tc>
          <w:tcPr>
            <w:tcW w:w="1289" w:type="dxa"/>
            <w:tcBorders>
              <w:top w:val="nil"/>
              <w:left w:val="nil"/>
              <w:bottom w:val="nil"/>
              <w:right w:val="nil"/>
            </w:tcBorders>
            <w:tcMar>
              <w:left w:w="0" w:type="dxa"/>
              <w:right w:w="60" w:type="dxa"/>
            </w:tcMar>
            <w:vAlign w:val="bottom"/>
          </w:tcPr>
          <w:p w14:paraId="54E8F7CD" w14:textId="77777777" w:rsidR="00FC548F" w:rsidRDefault="00000000">
            <w:pPr>
              <w:pStyle w:val="AccurriTablenumericvalues"/>
              <w:keepNext/>
            </w:pPr>
            <w:r>
              <w:rPr>
                <w:lang w:val="en-AU"/>
              </w:rPr>
              <w:t>27</w:t>
            </w:r>
          </w:p>
        </w:tc>
      </w:tr>
      <w:tr w:rsidR="00FC548F" w14:paraId="2DF6CC5F" w14:textId="77777777">
        <w:tc>
          <w:tcPr>
            <w:tcW w:w="5602" w:type="dxa"/>
            <w:tcBorders>
              <w:top w:val="nil"/>
              <w:left w:val="nil"/>
              <w:bottom w:val="nil"/>
              <w:right w:val="nil"/>
            </w:tcBorders>
            <w:tcMar>
              <w:left w:w="0" w:type="dxa"/>
              <w:right w:w="0" w:type="dxa"/>
            </w:tcMar>
            <w:vAlign w:val="bottom"/>
          </w:tcPr>
          <w:p w14:paraId="658454B9"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20B31E9E" w14:textId="77777777" w:rsidR="00FC548F" w:rsidRDefault="00FC548F"/>
        </w:tc>
        <w:tc>
          <w:tcPr>
            <w:tcW w:w="1289" w:type="dxa"/>
            <w:tcBorders>
              <w:top w:val="nil"/>
              <w:left w:val="nil"/>
              <w:bottom w:val="nil"/>
              <w:right w:val="nil"/>
            </w:tcBorders>
            <w:tcMar>
              <w:left w:w="0" w:type="dxa"/>
              <w:right w:w="0" w:type="dxa"/>
            </w:tcMar>
            <w:vAlign w:val="bottom"/>
          </w:tcPr>
          <w:p w14:paraId="12AA4BF9" w14:textId="77777777" w:rsidR="00FC548F" w:rsidRDefault="00000000">
            <w:pPr>
              <w:pStyle w:val="AccurriTablenumericvalues"/>
              <w:keepNext/>
            </w:pPr>
            <w:r>
              <w:rPr>
                <w:lang w:val="en-AU"/>
              </w:rPr>
              <w:t>(2,709)</w:t>
            </w:r>
          </w:p>
        </w:tc>
        <w:tc>
          <w:tcPr>
            <w:tcW w:w="60" w:type="dxa"/>
            <w:tcBorders>
              <w:top w:val="nil"/>
              <w:left w:val="nil"/>
              <w:bottom w:val="nil"/>
              <w:right w:val="nil"/>
            </w:tcBorders>
            <w:tcMar>
              <w:left w:w="0" w:type="dxa"/>
              <w:right w:w="0" w:type="dxa"/>
            </w:tcMar>
          </w:tcPr>
          <w:p w14:paraId="2A314841" w14:textId="77777777" w:rsidR="00FC548F" w:rsidRDefault="00FC548F"/>
        </w:tc>
        <w:tc>
          <w:tcPr>
            <w:tcW w:w="1289" w:type="dxa"/>
            <w:tcBorders>
              <w:top w:val="nil"/>
              <w:left w:val="nil"/>
              <w:bottom w:val="nil"/>
              <w:right w:val="nil"/>
            </w:tcBorders>
            <w:tcMar>
              <w:left w:w="0" w:type="dxa"/>
              <w:right w:w="60" w:type="dxa"/>
            </w:tcMar>
            <w:vAlign w:val="bottom"/>
          </w:tcPr>
          <w:p w14:paraId="3FADB35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C4EBC4" w14:textId="77777777" w:rsidR="00FC548F" w:rsidRDefault="00FC548F"/>
        </w:tc>
        <w:tc>
          <w:tcPr>
            <w:tcW w:w="1289" w:type="dxa"/>
            <w:tcBorders>
              <w:top w:val="nil"/>
              <w:left w:val="nil"/>
              <w:bottom w:val="nil"/>
              <w:right w:val="nil"/>
            </w:tcBorders>
            <w:tcMar>
              <w:left w:w="0" w:type="dxa"/>
              <w:right w:w="60" w:type="dxa"/>
            </w:tcMar>
            <w:vAlign w:val="bottom"/>
          </w:tcPr>
          <w:p w14:paraId="6E9580A9" w14:textId="77777777" w:rsidR="00FC548F" w:rsidRDefault="00000000">
            <w:pPr>
              <w:pStyle w:val="AccurriTablenumericvalues"/>
              <w:keepNext/>
            </w:pPr>
            <w:r>
              <w:rPr>
                <w:lang w:val="en-AU"/>
              </w:rPr>
              <w:t>2,709</w:t>
            </w:r>
          </w:p>
        </w:tc>
        <w:tc>
          <w:tcPr>
            <w:tcW w:w="60" w:type="dxa"/>
            <w:tcBorders>
              <w:top w:val="nil"/>
              <w:left w:val="nil"/>
              <w:bottom w:val="nil"/>
              <w:right w:val="nil"/>
            </w:tcBorders>
            <w:tcMar>
              <w:left w:w="0" w:type="dxa"/>
              <w:right w:w="0" w:type="dxa"/>
            </w:tcMar>
          </w:tcPr>
          <w:p w14:paraId="7875D804" w14:textId="77777777" w:rsidR="00FC548F" w:rsidRDefault="00FC548F"/>
        </w:tc>
        <w:tc>
          <w:tcPr>
            <w:tcW w:w="1289" w:type="dxa"/>
            <w:tcBorders>
              <w:top w:val="nil"/>
              <w:left w:val="nil"/>
              <w:bottom w:val="nil"/>
              <w:right w:val="nil"/>
            </w:tcBorders>
            <w:tcMar>
              <w:left w:w="0" w:type="dxa"/>
              <w:right w:w="60" w:type="dxa"/>
            </w:tcMar>
            <w:vAlign w:val="bottom"/>
          </w:tcPr>
          <w:p w14:paraId="5BECFEC6" w14:textId="77777777" w:rsidR="00FC548F" w:rsidRDefault="00000000">
            <w:pPr>
              <w:pStyle w:val="AccurriTablenumericvalues"/>
              <w:keepNext/>
            </w:pPr>
            <w:r>
              <w:rPr>
                <w:lang w:val="en-AU"/>
              </w:rPr>
              <w:t>-</w:t>
            </w:r>
          </w:p>
        </w:tc>
      </w:tr>
      <w:tr w:rsidR="00FC548F" w14:paraId="4A0012C4" w14:textId="77777777">
        <w:tc>
          <w:tcPr>
            <w:tcW w:w="5602" w:type="dxa"/>
            <w:tcBorders>
              <w:top w:val="nil"/>
              <w:left w:val="nil"/>
              <w:bottom w:val="nil"/>
              <w:right w:val="nil"/>
            </w:tcBorders>
            <w:tcMar>
              <w:left w:w="0" w:type="dxa"/>
              <w:right w:w="0" w:type="dxa"/>
            </w:tcMar>
            <w:vAlign w:val="bottom"/>
          </w:tcPr>
          <w:p w14:paraId="700B1533"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74394AAC" w14:textId="77777777" w:rsidR="00FC548F" w:rsidRDefault="00FC548F"/>
        </w:tc>
        <w:tc>
          <w:tcPr>
            <w:tcW w:w="1289" w:type="dxa"/>
            <w:tcBorders>
              <w:top w:val="nil"/>
              <w:left w:val="nil"/>
              <w:bottom w:val="nil"/>
              <w:right w:val="nil"/>
            </w:tcBorders>
            <w:tcMar>
              <w:left w:w="0" w:type="dxa"/>
              <w:right w:w="60" w:type="dxa"/>
            </w:tcMar>
            <w:vAlign w:val="bottom"/>
          </w:tcPr>
          <w:p w14:paraId="54F2A025" w14:textId="77777777" w:rsidR="00FC548F" w:rsidRDefault="00000000">
            <w:pPr>
              <w:pStyle w:val="AccurriTablenumericvalues"/>
              <w:keepNext/>
            </w:pPr>
            <w:r>
              <w:rPr>
                <w:lang w:val="en-AU"/>
              </w:rPr>
              <w:t>4,109</w:t>
            </w:r>
          </w:p>
        </w:tc>
        <w:tc>
          <w:tcPr>
            <w:tcW w:w="60" w:type="dxa"/>
            <w:tcBorders>
              <w:top w:val="nil"/>
              <w:left w:val="nil"/>
              <w:bottom w:val="nil"/>
              <w:right w:val="nil"/>
            </w:tcBorders>
            <w:tcMar>
              <w:left w:w="0" w:type="dxa"/>
              <w:right w:w="0" w:type="dxa"/>
            </w:tcMar>
          </w:tcPr>
          <w:p w14:paraId="7AF6886D" w14:textId="77777777" w:rsidR="00FC548F" w:rsidRDefault="00FC548F"/>
        </w:tc>
        <w:tc>
          <w:tcPr>
            <w:tcW w:w="1289" w:type="dxa"/>
            <w:tcBorders>
              <w:top w:val="nil"/>
              <w:left w:val="nil"/>
              <w:bottom w:val="nil"/>
              <w:right w:val="nil"/>
            </w:tcBorders>
            <w:tcMar>
              <w:left w:w="0" w:type="dxa"/>
              <w:right w:w="60" w:type="dxa"/>
            </w:tcMar>
            <w:vAlign w:val="bottom"/>
          </w:tcPr>
          <w:p w14:paraId="5EDCA765" w14:textId="77777777" w:rsidR="00FC548F" w:rsidRDefault="00000000">
            <w:pPr>
              <w:pStyle w:val="AccurriTablenumericvalues"/>
              <w:keepNext/>
            </w:pPr>
            <w:r>
              <w:rPr>
                <w:lang w:val="en-AU"/>
              </w:rPr>
              <w:t>130</w:t>
            </w:r>
          </w:p>
        </w:tc>
        <w:tc>
          <w:tcPr>
            <w:tcW w:w="60" w:type="dxa"/>
            <w:tcBorders>
              <w:top w:val="nil"/>
              <w:left w:val="nil"/>
              <w:bottom w:val="nil"/>
              <w:right w:val="nil"/>
            </w:tcBorders>
            <w:tcMar>
              <w:left w:w="0" w:type="dxa"/>
              <w:right w:w="0" w:type="dxa"/>
            </w:tcMar>
          </w:tcPr>
          <w:p w14:paraId="520EB9D0" w14:textId="77777777" w:rsidR="00FC548F" w:rsidRDefault="00FC548F"/>
        </w:tc>
        <w:tc>
          <w:tcPr>
            <w:tcW w:w="1289" w:type="dxa"/>
            <w:tcBorders>
              <w:top w:val="nil"/>
              <w:left w:val="nil"/>
              <w:bottom w:val="nil"/>
              <w:right w:val="nil"/>
            </w:tcBorders>
            <w:tcMar>
              <w:left w:w="0" w:type="dxa"/>
              <w:right w:w="60" w:type="dxa"/>
            </w:tcMar>
            <w:vAlign w:val="bottom"/>
          </w:tcPr>
          <w:p w14:paraId="19FB3E86" w14:textId="77777777" w:rsidR="00FC548F"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569A6BFA" w14:textId="77777777" w:rsidR="00FC548F" w:rsidRDefault="00FC548F"/>
        </w:tc>
        <w:tc>
          <w:tcPr>
            <w:tcW w:w="1289" w:type="dxa"/>
            <w:tcBorders>
              <w:top w:val="nil"/>
              <w:left w:val="nil"/>
              <w:bottom w:val="nil"/>
              <w:right w:val="nil"/>
            </w:tcBorders>
            <w:tcMar>
              <w:left w:w="0" w:type="dxa"/>
              <w:right w:w="60" w:type="dxa"/>
            </w:tcMar>
            <w:vAlign w:val="bottom"/>
          </w:tcPr>
          <w:p w14:paraId="7D2D32BA" w14:textId="77777777" w:rsidR="00FC548F" w:rsidRDefault="00000000">
            <w:pPr>
              <w:pStyle w:val="AccurriTablenumericvalues"/>
              <w:keepNext/>
            </w:pPr>
            <w:r>
              <w:rPr>
                <w:lang w:val="en-AU"/>
              </w:rPr>
              <w:t>4,325</w:t>
            </w:r>
          </w:p>
        </w:tc>
      </w:tr>
      <w:tr w:rsidR="00FC548F" w14:paraId="318B1E1B" w14:textId="77777777">
        <w:tc>
          <w:tcPr>
            <w:tcW w:w="5602" w:type="dxa"/>
            <w:tcBorders>
              <w:top w:val="nil"/>
              <w:left w:val="nil"/>
              <w:bottom w:val="nil"/>
              <w:right w:val="nil"/>
            </w:tcBorders>
            <w:tcMar>
              <w:left w:w="0" w:type="dxa"/>
              <w:right w:w="0" w:type="dxa"/>
            </w:tcMar>
            <w:vAlign w:val="bottom"/>
          </w:tcPr>
          <w:p w14:paraId="7FDCB327"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50D1EA16" w14:textId="77777777" w:rsidR="00FC548F" w:rsidRDefault="00FC548F"/>
        </w:tc>
        <w:tc>
          <w:tcPr>
            <w:tcW w:w="1289" w:type="dxa"/>
            <w:tcBorders>
              <w:top w:val="nil"/>
              <w:left w:val="nil"/>
              <w:bottom w:val="nil"/>
              <w:right w:val="nil"/>
            </w:tcBorders>
            <w:tcMar>
              <w:left w:w="0" w:type="dxa"/>
              <w:right w:w="0" w:type="dxa"/>
            </w:tcMar>
            <w:vAlign w:val="bottom"/>
          </w:tcPr>
          <w:p w14:paraId="200E1ED8" w14:textId="77777777" w:rsidR="00FC548F" w:rsidRDefault="00000000">
            <w:pPr>
              <w:pStyle w:val="AccurriTablenumericvalues"/>
              <w:keepNext/>
            </w:pPr>
            <w:r>
              <w:rPr>
                <w:lang w:val="en-AU"/>
              </w:rPr>
              <w:t>(1,260)</w:t>
            </w:r>
          </w:p>
        </w:tc>
        <w:tc>
          <w:tcPr>
            <w:tcW w:w="60" w:type="dxa"/>
            <w:tcBorders>
              <w:top w:val="nil"/>
              <w:left w:val="nil"/>
              <w:bottom w:val="nil"/>
              <w:right w:val="nil"/>
            </w:tcBorders>
            <w:tcMar>
              <w:left w:w="0" w:type="dxa"/>
              <w:right w:w="0" w:type="dxa"/>
            </w:tcMar>
          </w:tcPr>
          <w:p w14:paraId="58C1F792" w14:textId="77777777" w:rsidR="00FC548F" w:rsidRDefault="00FC548F"/>
        </w:tc>
        <w:tc>
          <w:tcPr>
            <w:tcW w:w="1289" w:type="dxa"/>
            <w:tcBorders>
              <w:top w:val="nil"/>
              <w:left w:val="nil"/>
              <w:bottom w:val="nil"/>
              <w:right w:val="nil"/>
            </w:tcBorders>
            <w:tcMar>
              <w:left w:w="0" w:type="dxa"/>
              <w:right w:w="0" w:type="dxa"/>
            </w:tcMar>
            <w:vAlign w:val="bottom"/>
          </w:tcPr>
          <w:p w14:paraId="2443713C" w14:textId="77777777" w:rsidR="00FC548F" w:rsidRDefault="00000000">
            <w:pPr>
              <w:pStyle w:val="AccurriTablenumericvalues"/>
              <w:keepNext/>
            </w:pPr>
            <w:r>
              <w:rPr>
                <w:lang w:val="en-AU"/>
              </w:rPr>
              <w:t>(51)</w:t>
            </w:r>
          </w:p>
        </w:tc>
        <w:tc>
          <w:tcPr>
            <w:tcW w:w="60" w:type="dxa"/>
            <w:tcBorders>
              <w:top w:val="nil"/>
              <w:left w:val="nil"/>
              <w:bottom w:val="nil"/>
              <w:right w:val="nil"/>
            </w:tcBorders>
            <w:tcMar>
              <w:left w:w="0" w:type="dxa"/>
              <w:right w:w="0" w:type="dxa"/>
            </w:tcMar>
          </w:tcPr>
          <w:p w14:paraId="4A5BD26E" w14:textId="77777777" w:rsidR="00FC548F" w:rsidRDefault="00FC548F"/>
        </w:tc>
        <w:tc>
          <w:tcPr>
            <w:tcW w:w="1289" w:type="dxa"/>
            <w:tcBorders>
              <w:top w:val="nil"/>
              <w:left w:val="nil"/>
              <w:bottom w:val="nil"/>
              <w:right w:val="nil"/>
            </w:tcBorders>
            <w:tcMar>
              <w:left w:w="0" w:type="dxa"/>
              <w:right w:w="0" w:type="dxa"/>
            </w:tcMar>
            <w:vAlign w:val="bottom"/>
          </w:tcPr>
          <w:p w14:paraId="3FA49250"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278DE46D" w14:textId="77777777" w:rsidR="00FC548F" w:rsidRDefault="00FC548F"/>
        </w:tc>
        <w:tc>
          <w:tcPr>
            <w:tcW w:w="1289" w:type="dxa"/>
            <w:tcBorders>
              <w:top w:val="nil"/>
              <w:left w:val="nil"/>
              <w:bottom w:val="nil"/>
              <w:right w:val="nil"/>
            </w:tcBorders>
            <w:tcMar>
              <w:left w:w="0" w:type="dxa"/>
              <w:right w:w="0" w:type="dxa"/>
            </w:tcMar>
            <w:vAlign w:val="bottom"/>
          </w:tcPr>
          <w:p w14:paraId="0980E984" w14:textId="77777777" w:rsidR="00FC548F" w:rsidRDefault="00000000">
            <w:pPr>
              <w:pStyle w:val="AccurriTablenumericvalues"/>
              <w:keepNext/>
            </w:pPr>
            <w:r>
              <w:rPr>
                <w:lang w:val="en-AU"/>
              </w:rPr>
              <w:t>(1,332)</w:t>
            </w:r>
          </w:p>
        </w:tc>
      </w:tr>
      <w:tr w:rsidR="00FC548F" w14:paraId="260F3DD3" w14:textId="77777777">
        <w:tc>
          <w:tcPr>
            <w:tcW w:w="5602" w:type="dxa"/>
            <w:tcBorders>
              <w:top w:val="nil"/>
              <w:left w:val="nil"/>
              <w:bottom w:val="nil"/>
              <w:right w:val="nil"/>
            </w:tcBorders>
            <w:tcMar>
              <w:left w:w="0" w:type="dxa"/>
              <w:right w:w="0" w:type="dxa"/>
            </w:tcMar>
            <w:vAlign w:val="bottom"/>
          </w:tcPr>
          <w:p w14:paraId="410ED1A4"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708D66A1" w14:textId="77777777" w:rsidR="00FC548F" w:rsidRDefault="00FC548F"/>
        </w:tc>
        <w:tc>
          <w:tcPr>
            <w:tcW w:w="1289" w:type="dxa"/>
            <w:tcBorders>
              <w:top w:val="nil"/>
              <w:left w:val="nil"/>
              <w:bottom w:val="nil"/>
              <w:right w:val="nil"/>
            </w:tcBorders>
            <w:tcMar>
              <w:left w:w="0" w:type="dxa"/>
              <w:right w:w="60" w:type="dxa"/>
            </w:tcMar>
            <w:vAlign w:val="bottom"/>
          </w:tcPr>
          <w:p w14:paraId="7BA717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3BF623" w14:textId="77777777" w:rsidR="00FC548F" w:rsidRDefault="00FC548F"/>
        </w:tc>
        <w:tc>
          <w:tcPr>
            <w:tcW w:w="1289" w:type="dxa"/>
            <w:tcBorders>
              <w:top w:val="nil"/>
              <w:left w:val="nil"/>
              <w:bottom w:val="nil"/>
              <w:right w:val="nil"/>
            </w:tcBorders>
            <w:tcMar>
              <w:left w:w="0" w:type="dxa"/>
              <w:right w:w="60" w:type="dxa"/>
            </w:tcMar>
            <w:vAlign w:val="bottom"/>
          </w:tcPr>
          <w:p w14:paraId="1B5E88B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AE97F7" w14:textId="77777777" w:rsidR="00FC548F" w:rsidRDefault="00FC548F"/>
        </w:tc>
        <w:tc>
          <w:tcPr>
            <w:tcW w:w="1289" w:type="dxa"/>
            <w:tcBorders>
              <w:top w:val="nil"/>
              <w:left w:val="nil"/>
              <w:bottom w:val="nil"/>
              <w:right w:val="nil"/>
            </w:tcBorders>
            <w:tcMar>
              <w:left w:w="0" w:type="dxa"/>
              <w:right w:w="60" w:type="dxa"/>
            </w:tcMar>
            <w:vAlign w:val="bottom"/>
          </w:tcPr>
          <w:p w14:paraId="090891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D24D72" w14:textId="77777777" w:rsidR="00FC548F" w:rsidRDefault="00FC548F"/>
        </w:tc>
        <w:tc>
          <w:tcPr>
            <w:tcW w:w="1289" w:type="dxa"/>
            <w:tcBorders>
              <w:top w:val="nil"/>
              <w:left w:val="nil"/>
              <w:bottom w:val="nil"/>
              <w:right w:val="nil"/>
            </w:tcBorders>
            <w:tcMar>
              <w:left w:w="0" w:type="dxa"/>
              <w:right w:w="60" w:type="dxa"/>
            </w:tcMar>
            <w:vAlign w:val="bottom"/>
          </w:tcPr>
          <w:p w14:paraId="26F1D1ED" w14:textId="77777777" w:rsidR="00FC548F" w:rsidRDefault="00FC548F">
            <w:pPr>
              <w:pStyle w:val="AccurriTablenumericvalues"/>
              <w:keepNext/>
            </w:pPr>
          </w:p>
        </w:tc>
      </w:tr>
      <w:tr w:rsidR="00FC548F" w14:paraId="3F70FF33" w14:textId="77777777">
        <w:tc>
          <w:tcPr>
            <w:tcW w:w="5602" w:type="dxa"/>
            <w:tcBorders>
              <w:top w:val="nil"/>
              <w:left w:val="nil"/>
              <w:bottom w:val="nil"/>
              <w:right w:val="nil"/>
            </w:tcBorders>
            <w:tcMar>
              <w:left w:w="300" w:type="dxa"/>
              <w:right w:w="0" w:type="dxa"/>
            </w:tcMar>
            <w:vAlign w:val="bottom"/>
          </w:tcPr>
          <w:p w14:paraId="31C3A17E"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39173072" w14:textId="77777777" w:rsidR="00FC548F" w:rsidRDefault="00FC548F"/>
        </w:tc>
        <w:tc>
          <w:tcPr>
            <w:tcW w:w="1289" w:type="dxa"/>
            <w:tcBorders>
              <w:top w:val="nil"/>
              <w:left w:val="nil"/>
              <w:bottom w:val="nil"/>
              <w:right w:val="nil"/>
            </w:tcBorders>
            <w:tcMar>
              <w:left w:w="0" w:type="dxa"/>
              <w:right w:w="60" w:type="dxa"/>
            </w:tcMar>
            <w:vAlign w:val="bottom"/>
          </w:tcPr>
          <w:p w14:paraId="49AA5ECE" w14:textId="77777777" w:rsidR="00FC548F" w:rsidRDefault="00000000">
            <w:pPr>
              <w:pStyle w:val="AccurriTablenumericvalues"/>
              <w:keepNext/>
            </w:pPr>
            <w:r>
              <w:rPr>
                <w:lang w:val="en-AU"/>
              </w:rPr>
              <w:t>28,654</w:t>
            </w:r>
          </w:p>
        </w:tc>
        <w:tc>
          <w:tcPr>
            <w:tcW w:w="60" w:type="dxa"/>
            <w:tcBorders>
              <w:top w:val="nil"/>
              <w:left w:val="nil"/>
              <w:bottom w:val="nil"/>
              <w:right w:val="nil"/>
            </w:tcBorders>
            <w:tcMar>
              <w:left w:w="0" w:type="dxa"/>
              <w:right w:w="0" w:type="dxa"/>
            </w:tcMar>
          </w:tcPr>
          <w:p w14:paraId="2803D310" w14:textId="77777777" w:rsidR="00FC548F" w:rsidRDefault="00FC548F"/>
        </w:tc>
        <w:tc>
          <w:tcPr>
            <w:tcW w:w="1289" w:type="dxa"/>
            <w:tcBorders>
              <w:top w:val="nil"/>
              <w:left w:val="nil"/>
              <w:bottom w:val="nil"/>
              <w:right w:val="nil"/>
            </w:tcBorders>
            <w:tcMar>
              <w:left w:w="0" w:type="dxa"/>
              <w:right w:w="60" w:type="dxa"/>
            </w:tcMar>
            <w:vAlign w:val="bottom"/>
          </w:tcPr>
          <w:p w14:paraId="35C4D89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B4FEA7" w14:textId="77777777" w:rsidR="00FC548F" w:rsidRDefault="00FC548F"/>
        </w:tc>
        <w:tc>
          <w:tcPr>
            <w:tcW w:w="1289" w:type="dxa"/>
            <w:tcBorders>
              <w:top w:val="nil"/>
              <w:left w:val="nil"/>
              <w:bottom w:val="nil"/>
              <w:right w:val="nil"/>
            </w:tcBorders>
            <w:tcMar>
              <w:left w:w="0" w:type="dxa"/>
              <w:right w:w="60" w:type="dxa"/>
            </w:tcMar>
            <w:vAlign w:val="bottom"/>
          </w:tcPr>
          <w:p w14:paraId="499A2D8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D24EBE" w14:textId="77777777" w:rsidR="00FC548F" w:rsidRDefault="00FC548F"/>
        </w:tc>
        <w:tc>
          <w:tcPr>
            <w:tcW w:w="1289" w:type="dxa"/>
            <w:tcBorders>
              <w:top w:val="nil"/>
              <w:left w:val="nil"/>
              <w:bottom w:val="nil"/>
              <w:right w:val="nil"/>
            </w:tcBorders>
            <w:tcMar>
              <w:left w:w="0" w:type="dxa"/>
              <w:right w:w="60" w:type="dxa"/>
            </w:tcMar>
            <w:vAlign w:val="bottom"/>
          </w:tcPr>
          <w:p w14:paraId="3123A4AB" w14:textId="77777777" w:rsidR="00FC548F" w:rsidRDefault="00000000">
            <w:pPr>
              <w:pStyle w:val="AccurriTablenumericvalues"/>
              <w:keepNext/>
            </w:pPr>
            <w:r>
              <w:rPr>
                <w:lang w:val="en-AU"/>
              </w:rPr>
              <w:t>28,654</w:t>
            </w:r>
          </w:p>
        </w:tc>
      </w:tr>
      <w:tr w:rsidR="00FC548F" w14:paraId="26E3C8AE" w14:textId="77777777">
        <w:tc>
          <w:tcPr>
            <w:tcW w:w="5602" w:type="dxa"/>
            <w:tcBorders>
              <w:top w:val="nil"/>
              <w:left w:val="nil"/>
              <w:bottom w:val="nil"/>
              <w:right w:val="nil"/>
            </w:tcBorders>
            <w:tcMar>
              <w:left w:w="300" w:type="dxa"/>
              <w:right w:w="0" w:type="dxa"/>
            </w:tcMar>
            <w:vAlign w:val="bottom"/>
          </w:tcPr>
          <w:p w14:paraId="6CFB2184"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7941A48F" w14:textId="77777777" w:rsidR="00FC548F" w:rsidRDefault="00FC548F"/>
        </w:tc>
        <w:tc>
          <w:tcPr>
            <w:tcW w:w="1289" w:type="dxa"/>
            <w:tcBorders>
              <w:top w:val="nil"/>
              <w:left w:val="nil"/>
              <w:bottom w:val="nil"/>
              <w:right w:val="nil"/>
            </w:tcBorders>
            <w:tcMar>
              <w:left w:w="0" w:type="dxa"/>
              <w:right w:w="0" w:type="dxa"/>
            </w:tcMar>
            <w:vAlign w:val="bottom"/>
          </w:tcPr>
          <w:p w14:paraId="6652F975" w14:textId="77777777" w:rsidR="00FC548F" w:rsidRDefault="00000000">
            <w:pPr>
              <w:pStyle w:val="AccurriTablenumericvalues"/>
              <w:keepNext/>
            </w:pPr>
            <w:r>
              <w:rPr>
                <w:lang w:val="en-AU"/>
              </w:rPr>
              <w:t>(1,947)</w:t>
            </w:r>
          </w:p>
        </w:tc>
        <w:tc>
          <w:tcPr>
            <w:tcW w:w="60" w:type="dxa"/>
            <w:tcBorders>
              <w:top w:val="nil"/>
              <w:left w:val="nil"/>
              <w:bottom w:val="nil"/>
              <w:right w:val="nil"/>
            </w:tcBorders>
            <w:tcMar>
              <w:left w:w="0" w:type="dxa"/>
              <w:right w:w="0" w:type="dxa"/>
            </w:tcMar>
          </w:tcPr>
          <w:p w14:paraId="1838F2EB" w14:textId="77777777" w:rsidR="00FC548F" w:rsidRDefault="00FC548F"/>
        </w:tc>
        <w:tc>
          <w:tcPr>
            <w:tcW w:w="1289" w:type="dxa"/>
            <w:tcBorders>
              <w:top w:val="nil"/>
              <w:left w:val="nil"/>
              <w:bottom w:val="nil"/>
              <w:right w:val="nil"/>
            </w:tcBorders>
            <w:tcMar>
              <w:left w:w="0" w:type="dxa"/>
              <w:right w:w="60" w:type="dxa"/>
            </w:tcMar>
            <w:vAlign w:val="bottom"/>
          </w:tcPr>
          <w:p w14:paraId="5BCBED0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51D0BB" w14:textId="77777777" w:rsidR="00FC548F" w:rsidRDefault="00FC548F"/>
        </w:tc>
        <w:tc>
          <w:tcPr>
            <w:tcW w:w="1289" w:type="dxa"/>
            <w:tcBorders>
              <w:top w:val="nil"/>
              <w:left w:val="nil"/>
              <w:bottom w:val="nil"/>
              <w:right w:val="nil"/>
            </w:tcBorders>
            <w:tcMar>
              <w:left w:w="0" w:type="dxa"/>
              <w:right w:w="60" w:type="dxa"/>
            </w:tcMar>
            <w:vAlign w:val="bottom"/>
          </w:tcPr>
          <w:p w14:paraId="12C17AF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961D56" w14:textId="77777777" w:rsidR="00FC548F" w:rsidRDefault="00FC548F"/>
        </w:tc>
        <w:tc>
          <w:tcPr>
            <w:tcW w:w="1289" w:type="dxa"/>
            <w:tcBorders>
              <w:top w:val="nil"/>
              <w:left w:val="nil"/>
              <w:bottom w:val="nil"/>
              <w:right w:val="nil"/>
            </w:tcBorders>
            <w:tcMar>
              <w:left w:w="0" w:type="dxa"/>
              <w:right w:w="0" w:type="dxa"/>
            </w:tcMar>
            <w:vAlign w:val="bottom"/>
          </w:tcPr>
          <w:p w14:paraId="50F01F0B" w14:textId="77777777" w:rsidR="00FC548F" w:rsidRDefault="00000000">
            <w:pPr>
              <w:pStyle w:val="AccurriTablenumericvalues"/>
              <w:keepNext/>
            </w:pPr>
            <w:r>
              <w:rPr>
                <w:lang w:val="en-AU"/>
              </w:rPr>
              <w:t>(1,947)</w:t>
            </w:r>
          </w:p>
        </w:tc>
      </w:tr>
      <w:tr w:rsidR="00FC548F" w14:paraId="2000C54B" w14:textId="77777777">
        <w:tc>
          <w:tcPr>
            <w:tcW w:w="5602" w:type="dxa"/>
            <w:tcBorders>
              <w:top w:val="nil"/>
              <w:left w:val="nil"/>
              <w:bottom w:val="nil"/>
              <w:right w:val="nil"/>
            </w:tcBorders>
            <w:tcMar>
              <w:left w:w="300" w:type="dxa"/>
              <w:right w:w="0" w:type="dxa"/>
            </w:tcMar>
            <w:vAlign w:val="bottom"/>
          </w:tcPr>
          <w:p w14:paraId="0B969355"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2A9EC85F" w14:textId="77777777" w:rsidR="00FC548F" w:rsidRDefault="00FC548F"/>
        </w:tc>
        <w:tc>
          <w:tcPr>
            <w:tcW w:w="1289" w:type="dxa"/>
            <w:tcBorders>
              <w:top w:val="nil"/>
              <w:left w:val="nil"/>
              <w:bottom w:val="nil"/>
              <w:right w:val="nil"/>
            </w:tcBorders>
            <w:tcMar>
              <w:left w:w="0" w:type="dxa"/>
              <w:right w:w="60" w:type="dxa"/>
            </w:tcMar>
            <w:vAlign w:val="bottom"/>
          </w:tcPr>
          <w:p w14:paraId="2879A99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6C1830" w14:textId="77777777" w:rsidR="00FC548F" w:rsidRDefault="00FC548F"/>
        </w:tc>
        <w:tc>
          <w:tcPr>
            <w:tcW w:w="1289" w:type="dxa"/>
            <w:tcBorders>
              <w:top w:val="nil"/>
              <w:left w:val="nil"/>
              <w:bottom w:val="nil"/>
              <w:right w:val="nil"/>
            </w:tcBorders>
            <w:tcMar>
              <w:left w:w="0" w:type="dxa"/>
              <w:right w:w="60" w:type="dxa"/>
            </w:tcMar>
            <w:vAlign w:val="bottom"/>
          </w:tcPr>
          <w:p w14:paraId="73E8DFD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DF7B31" w14:textId="77777777" w:rsidR="00FC548F" w:rsidRDefault="00FC548F"/>
        </w:tc>
        <w:tc>
          <w:tcPr>
            <w:tcW w:w="1289" w:type="dxa"/>
            <w:tcBorders>
              <w:top w:val="nil"/>
              <w:left w:val="nil"/>
              <w:bottom w:val="nil"/>
              <w:right w:val="nil"/>
            </w:tcBorders>
            <w:tcMar>
              <w:left w:w="0" w:type="dxa"/>
              <w:right w:w="0" w:type="dxa"/>
            </w:tcMar>
            <w:vAlign w:val="bottom"/>
          </w:tcPr>
          <w:p w14:paraId="6385E309" w14:textId="77777777" w:rsidR="00FC548F" w:rsidRDefault="00000000">
            <w:pPr>
              <w:pStyle w:val="AccurriTablenumericvalues"/>
              <w:keepNext/>
            </w:pPr>
            <w:r>
              <w:rPr>
                <w:lang w:val="en-AU"/>
              </w:rPr>
              <w:t>(23,978)</w:t>
            </w:r>
          </w:p>
        </w:tc>
        <w:tc>
          <w:tcPr>
            <w:tcW w:w="60" w:type="dxa"/>
            <w:tcBorders>
              <w:top w:val="nil"/>
              <w:left w:val="nil"/>
              <w:bottom w:val="nil"/>
              <w:right w:val="nil"/>
            </w:tcBorders>
            <w:tcMar>
              <w:left w:w="0" w:type="dxa"/>
              <w:right w:w="0" w:type="dxa"/>
            </w:tcMar>
          </w:tcPr>
          <w:p w14:paraId="2263C11D" w14:textId="77777777" w:rsidR="00FC548F" w:rsidRDefault="00FC548F"/>
        </w:tc>
        <w:tc>
          <w:tcPr>
            <w:tcW w:w="1289" w:type="dxa"/>
            <w:tcBorders>
              <w:top w:val="nil"/>
              <w:left w:val="nil"/>
              <w:bottom w:val="nil"/>
              <w:right w:val="nil"/>
            </w:tcBorders>
            <w:tcMar>
              <w:left w:w="0" w:type="dxa"/>
              <w:right w:w="0" w:type="dxa"/>
            </w:tcMar>
            <w:vAlign w:val="bottom"/>
          </w:tcPr>
          <w:p w14:paraId="67F43E23" w14:textId="77777777" w:rsidR="00FC548F" w:rsidRDefault="00000000">
            <w:pPr>
              <w:pStyle w:val="AccurriTablenumericvalues"/>
              <w:keepNext/>
            </w:pPr>
            <w:r>
              <w:rPr>
                <w:lang w:val="en-AU"/>
              </w:rPr>
              <w:t>(23,978)</w:t>
            </w:r>
          </w:p>
        </w:tc>
      </w:tr>
      <w:tr w:rsidR="00FC548F" w14:paraId="6B007DA8" w14:textId="77777777">
        <w:tc>
          <w:tcPr>
            <w:tcW w:w="5602" w:type="dxa"/>
            <w:tcBorders>
              <w:top w:val="nil"/>
              <w:left w:val="nil"/>
              <w:bottom w:val="nil"/>
              <w:right w:val="nil"/>
            </w:tcBorders>
            <w:tcMar>
              <w:left w:w="0" w:type="dxa"/>
              <w:right w:w="0" w:type="dxa"/>
            </w:tcMar>
            <w:vAlign w:val="bottom"/>
          </w:tcPr>
          <w:p w14:paraId="589D9C6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185B9D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2373D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33D46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6825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63F3F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933A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3620F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9AD594" w14:textId="77777777" w:rsidR="00FC548F" w:rsidRDefault="00FC548F">
            <w:pPr>
              <w:pStyle w:val="AccurriTablenumericvalues"/>
              <w:keepNext/>
            </w:pPr>
          </w:p>
        </w:tc>
      </w:tr>
      <w:tr w:rsidR="00FC548F" w14:paraId="0867BFDF" w14:textId="77777777">
        <w:tc>
          <w:tcPr>
            <w:tcW w:w="5602" w:type="dxa"/>
            <w:tcBorders>
              <w:top w:val="nil"/>
              <w:left w:val="nil"/>
              <w:bottom w:val="nil"/>
              <w:right w:val="nil"/>
            </w:tcBorders>
            <w:tcMar>
              <w:left w:w="0" w:type="dxa"/>
              <w:right w:w="0" w:type="dxa"/>
            </w:tcMar>
            <w:vAlign w:val="bottom"/>
          </w:tcPr>
          <w:p w14:paraId="0CE18FA5"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445058E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9704779" w14:textId="77777777" w:rsidR="00FC548F" w:rsidRDefault="00000000">
            <w:pPr>
              <w:pStyle w:val="AccurriTablenumericvalues"/>
              <w:keepNext/>
            </w:pPr>
            <w:r>
              <w:rPr>
                <w:lang w:val="en-AU"/>
              </w:rPr>
              <w:t>43,331</w:t>
            </w:r>
          </w:p>
        </w:tc>
        <w:tc>
          <w:tcPr>
            <w:tcW w:w="60" w:type="dxa"/>
            <w:tcBorders>
              <w:top w:val="nil"/>
              <w:left w:val="nil"/>
              <w:bottom w:val="nil"/>
              <w:right w:val="nil"/>
            </w:tcBorders>
            <w:tcMar>
              <w:left w:w="0" w:type="dxa"/>
              <w:right w:w="0" w:type="dxa"/>
            </w:tcMar>
          </w:tcPr>
          <w:p w14:paraId="4372E2D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974616A" w14:textId="77777777" w:rsidR="00FC548F" w:rsidRDefault="00000000">
            <w:pPr>
              <w:pStyle w:val="AccurriTablenumericvalues"/>
              <w:keepNext/>
            </w:pPr>
            <w:r>
              <w:rPr>
                <w:lang w:val="en-AU"/>
              </w:rPr>
              <w:t>882</w:t>
            </w:r>
          </w:p>
        </w:tc>
        <w:tc>
          <w:tcPr>
            <w:tcW w:w="60" w:type="dxa"/>
            <w:tcBorders>
              <w:top w:val="nil"/>
              <w:left w:val="nil"/>
              <w:bottom w:val="nil"/>
              <w:right w:val="nil"/>
            </w:tcBorders>
            <w:tcMar>
              <w:left w:w="0" w:type="dxa"/>
              <w:right w:w="0" w:type="dxa"/>
            </w:tcMar>
          </w:tcPr>
          <w:p w14:paraId="70C9F22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E5BA96C" w14:textId="77777777" w:rsidR="00FC548F" w:rsidRDefault="00000000">
            <w:pPr>
              <w:pStyle w:val="AccurriTablenumericvalues"/>
              <w:keepNext/>
            </w:pPr>
            <w:r>
              <w:rPr>
                <w:lang w:val="en-AU"/>
              </w:rPr>
              <w:t>1,537</w:t>
            </w:r>
          </w:p>
        </w:tc>
        <w:tc>
          <w:tcPr>
            <w:tcW w:w="60" w:type="dxa"/>
            <w:tcBorders>
              <w:top w:val="nil"/>
              <w:left w:val="nil"/>
              <w:bottom w:val="nil"/>
              <w:right w:val="nil"/>
            </w:tcBorders>
            <w:tcMar>
              <w:left w:w="0" w:type="dxa"/>
              <w:right w:w="0" w:type="dxa"/>
            </w:tcMar>
          </w:tcPr>
          <w:p w14:paraId="6D7F536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8AF4E9D" w14:textId="77777777" w:rsidR="00FC548F" w:rsidRDefault="00000000">
            <w:pPr>
              <w:pStyle w:val="AccurriTablenumericvalues"/>
              <w:keepNext/>
            </w:pPr>
            <w:r>
              <w:rPr>
                <w:lang w:val="en-AU"/>
              </w:rPr>
              <w:t>45,750</w:t>
            </w:r>
          </w:p>
        </w:tc>
      </w:tr>
      <w:tr w:rsidR="00FC548F" w14:paraId="48685F8B" w14:textId="77777777">
        <w:tc>
          <w:tcPr>
            <w:tcW w:w="5602" w:type="dxa"/>
            <w:tcBorders>
              <w:top w:val="nil"/>
              <w:left w:val="nil"/>
              <w:bottom w:val="nil"/>
              <w:right w:val="nil"/>
            </w:tcBorders>
            <w:tcMar>
              <w:left w:w="0" w:type="dxa"/>
              <w:right w:w="0" w:type="dxa"/>
            </w:tcMar>
            <w:vAlign w:val="bottom"/>
          </w:tcPr>
          <w:p w14:paraId="0F38718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36825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78664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F9AFD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BDC1F2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A3F6A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3A5C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005E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48C2DC" w14:textId="77777777" w:rsidR="00FC548F" w:rsidRDefault="00FC548F">
            <w:pPr>
              <w:pStyle w:val="AccurriTablenumericvalues"/>
              <w:keepNext/>
            </w:pPr>
          </w:p>
        </w:tc>
      </w:tr>
      <w:tr w:rsidR="00FC548F" w14:paraId="6F3556AC" w14:textId="77777777">
        <w:tc>
          <w:tcPr>
            <w:tcW w:w="5602" w:type="dxa"/>
            <w:tcBorders>
              <w:top w:val="nil"/>
              <w:left w:val="nil"/>
              <w:bottom w:val="nil"/>
              <w:right w:val="nil"/>
            </w:tcBorders>
            <w:tcMar>
              <w:left w:w="0" w:type="dxa"/>
              <w:right w:w="0" w:type="dxa"/>
            </w:tcMar>
            <w:vAlign w:val="bottom"/>
          </w:tcPr>
          <w:p w14:paraId="67262771"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3DC412FC" w14:textId="77777777" w:rsidR="00FC548F" w:rsidRDefault="00FC548F"/>
        </w:tc>
        <w:tc>
          <w:tcPr>
            <w:tcW w:w="1289" w:type="dxa"/>
            <w:tcBorders>
              <w:top w:val="nil"/>
              <w:left w:val="nil"/>
              <w:bottom w:val="nil"/>
              <w:right w:val="nil"/>
            </w:tcBorders>
            <w:tcMar>
              <w:left w:w="0" w:type="dxa"/>
              <w:right w:w="60" w:type="dxa"/>
            </w:tcMar>
            <w:vAlign w:val="bottom"/>
          </w:tcPr>
          <w:p w14:paraId="26192DD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000784" w14:textId="77777777" w:rsidR="00FC548F" w:rsidRDefault="00FC548F"/>
        </w:tc>
        <w:tc>
          <w:tcPr>
            <w:tcW w:w="1289" w:type="dxa"/>
            <w:tcBorders>
              <w:top w:val="nil"/>
              <w:left w:val="nil"/>
              <w:bottom w:val="nil"/>
              <w:right w:val="nil"/>
            </w:tcBorders>
            <w:tcMar>
              <w:left w:w="0" w:type="dxa"/>
              <w:right w:w="60" w:type="dxa"/>
            </w:tcMar>
            <w:vAlign w:val="bottom"/>
          </w:tcPr>
          <w:p w14:paraId="2F2D233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AC49F8" w14:textId="77777777" w:rsidR="00FC548F" w:rsidRDefault="00FC548F"/>
        </w:tc>
        <w:tc>
          <w:tcPr>
            <w:tcW w:w="1289" w:type="dxa"/>
            <w:tcBorders>
              <w:top w:val="nil"/>
              <w:left w:val="nil"/>
              <w:bottom w:val="nil"/>
              <w:right w:val="nil"/>
            </w:tcBorders>
            <w:tcMar>
              <w:left w:w="0" w:type="dxa"/>
              <w:right w:w="60" w:type="dxa"/>
            </w:tcMar>
            <w:vAlign w:val="bottom"/>
          </w:tcPr>
          <w:p w14:paraId="799EA54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3699AF" w14:textId="77777777" w:rsidR="00FC548F" w:rsidRDefault="00FC548F"/>
        </w:tc>
        <w:tc>
          <w:tcPr>
            <w:tcW w:w="1289" w:type="dxa"/>
            <w:tcBorders>
              <w:top w:val="nil"/>
              <w:left w:val="nil"/>
              <w:bottom w:val="nil"/>
              <w:right w:val="nil"/>
            </w:tcBorders>
            <w:tcMar>
              <w:left w:w="0" w:type="dxa"/>
              <w:right w:w="60" w:type="dxa"/>
            </w:tcMar>
            <w:vAlign w:val="bottom"/>
          </w:tcPr>
          <w:p w14:paraId="07B2BE25" w14:textId="77777777" w:rsidR="00FC548F" w:rsidRDefault="00FC548F">
            <w:pPr>
              <w:pStyle w:val="AccurriTablenumericvalues"/>
              <w:keepNext/>
            </w:pPr>
          </w:p>
        </w:tc>
      </w:tr>
      <w:tr w:rsidR="00FC548F" w14:paraId="37CABF9E" w14:textId="77777777">
        <w:tc>
          <w:tcPr>
            <w:tcW w:w="5602" w:type="dxa"/>
            <w:tcBorders>
              <w:top w:val="nil"/>
              <w:left w:val="nil"/>
              <w:bottom w:val="nil"/>
              <w:right w:val="nil"/>
            </w:tcBorders>
            <w:tcMar>
              <w:left w:w="0" w:type="dxa"/>
              <w:right w:w="0" w:type="dxa"/>
            </w:tcMar>
            <w:vAlign w:val="bottom"/>
          </w:tcPr>
          <w:p w14:paraId="6C4AFE64"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40E308D" w14:textId="77777777" w:rsidR="00FC548F" w:rsidRDefault="00FC548F"/>
        </w:tc>
        <w:tc>
          <w:tcPr>
            <w:tcW w:w="1289" w:type="dxa"/>
            <w:tcBorders>
              <w:top w:val="nil"/>
              <w:left w:val="nil"/>
              <w:bottom w:val="nil"/>
              <w:right w:val="nil"/>
            </w:tcBorders>
            <w:tcMar>
              <w:left w:w="0" w:type="dxa"/>
              <w:right w:w="0" w:type="dxa"/>
            </w:tcMar>
            <w:vAlign w:val="bottom"/>
          </w:tcPr>
          <w:p w14:paraId="7F694C30" w14:textId="77777777" w:rsidR="00FC548F" w:rsidRDefault="00000000">
            <w:pPr>
              <w:pStyle w:val="AccurriTablenumericvalues"/>
              <w:keepNext/>
            </w:pPr>
            <w:r>
              <w:rPr>
                <w:lang w:val="en-AU"/>
              </w:rPr>
              <w:t>(383)</w:t>
            </w:r>
          </w:p>
        </w:tc>
        <w:tc>
          <w:tcPr>
            <w:tcW w:w="60" w:type="dxa"/>
            <w:tcBorders>
              <w:top w:val="nil"/>
              <w:left w:val="nil"/>
              <w:bottom w:val="nil"/>
              <w:right w:val="nil"/>
            </w:tcBorders>
            <w:tcMar>
              <w:left w:w="0" w:type="dxa"/>
              <w:right w:w="0" w:type="dxa"/>
            </w:tcMar>
          </w:tcPr>
          <w:p w14:paraId="059CCBC5" w14:textId="77777777" w:rsidR="00FC548F" w:rsidRDefault="00FC548F"/>
        </w:tc>
        <w:tc>
          <w:tcPr>
            <w:tcW w:w="1289" w:type="dxa"/>
            <w:tcBorders>
              <w:top w:val="nil"/>
              <w:left w:val="nil"/>
              <w:bottom w:val="nil"/>
              <w:right w:val="nil"/>
            </w:tcBorders>
            <w:tcMar>
              <w:left w:w="0" w:type="dxa"/>
              <w:right w:w="60" w:type="dxa"/>
            </w:tcMar>
            <w:vAlign w:val="bottom"/>
          </w:tcPr>
          <w:p w14:paraId="6B4201A1"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5E457F1D" w14:textId="77777777" w:rsidR="00FC548F" w:rsidRDefault="00FC548F"/>
        </w:tc>
        <w:tc>
          <w:tcPr>
            <w:tcW w:w="1289" w:type="dxa"/>
            <w:tcBorders>
              <w:top w:val="nil"/>
              <w:left w:val="nil"/>
              <w:bottom w:val="nil"/>
              <w:right w:val="nil"/>
            </w:tcBorders>
            <w:tcMar>
              <w:left w:w="0" w:type="dxa"/>
              <w:right w:w="60" w:type="dxa"/>
            </w:tcMar>
            <w:vAlign w:val="bottom"/>
          </w:tcPr>
          <w:p w14:paraId="2B2A5EAB"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137E8583" w14:textId="77777777" w:rsidR="00FC548F" w:rsidRDefault="00FC548F"/>
        </w:tc>
        <w:tc>
          <w:tcPr>
            <w:tcW w:w="1289" w:type="dxa"/>
            <w:tcBorders>
              <w:top w:val="nil"/>
              <w:left w:val="nil"/>
              <w:bottom w:val="nil"/>
              <w:right w:val="nil"/>
            </w:tcBorders>
            <w:tcMar>
              <w:left w:w="0" w:type="dxa"/>
              <w:right w:w="0" w:type="dxa"/>
            </w:tcMar>
            <w:vAlign w:val="bottom"/>
          </w:tcPr>
          <w:p w14:paraId="77D4BFB0" w14:textId="77777777" w:rsidR="00FC548F" w:rsidRDefault="00000000">
            <w:pPr>
              <w:pStyle w:val="AccurriTablenumericvalues"/>
              <w:keepNext/>
            </w:pPr>
            <w:r>
              <w:rPr>
                <w:lang w:val="en-AU"/>
              </w:rPr>
              <w:t>(362)</w:t>
            </w:r>
          </w:p>
        </w:tc>
      </w:tr>
      <w:tr w:rsidR="00FC548F" w14:paraId="331A8329" w14:textId="77777777">
        <w:tc>
          <w:tcPr>
            <w:tcW w:w="5602" w:type="dxa"/>
            <w:tcBorders>
              <w:top w:val="nil"/>
              <w:left w:val="nil"/>
              <w:bottom w:val="nil"/>
              <w:right w:val="nil"/>
            </w:tcBorders>
            <w:tcMar>
              <w:left w:w="0" w:type="dxa"/>
              <w:right w:w="0" w:type="dxa"/>
            </w:tcMar>
            <w:vAlign w:val="bottom"/>
          </w:tcPr>
          <w:p w14:paraId="7825F3D3"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6307E747" w14:textId="77777777" w:rsidR="00FC548F" w:rsidRDefault="00FC548F"/>
        </w:tc>
        <w:tc>
          <w:tcPr>
            <w:tcW w:w="1289" w:type="dxa"/>
            <w:tcBorders>
              <w:top w:val="nil"/>
              <w:left w:val="nil"/>
              <w:bottom w:val="nil"/>
              <w:right w:val="nil"/>
            </w:tcBorders>
            <w:tcMar>
              <w:left w:w="0" w:type="dxa"/>
              <w:right w:w="60" w:type="dxa"/>
            </w:tcMar>
            <w:vAlign w:val="bottom"/>
          </w:tcPr>
          <w:p w14:paraId="414071EC" w14:textId="77777777" w:rsidR="00FC548F" w:rsidRDefault="00000000">
            <w:pPr>
              <w:pStyle w:val="AccurriTablenumericvalues"/>
              <w:keepNext/>
            </w:pPr>
            <w:r>
              <w:rPr>
                <w:lang w:val="en-AU"/>
              </w:rPr>
              <w:t>43,714</w:t>
            </w:r>
          </w:p>
        </w:tc>
        <w:tc>
          <w:tcPr>
            <w:tcW w:w="60" w:type="dxa"/>
            <w:tcBorders>
              <w:top w:val="nil"/>
              <w:left w:val="nil"/>
              <w:bottom w:val="nil"/>
              <w:right w:val="nil"/>
            </w:tcBorders>
            <w:tcMar>
              <w:left w:w="0" w:type="dxa"/>
              <w:right w:w="0" w:type="dxa"/>
            </w:tcMar>
          </w:tcPr>
          <w:p w14:paraId="605F507C" w14:textId="77777777" w:rsidR="00FC548F" w:rsidRDefault="00FC548F"/>
        </w:tc>
        <w:tc>
          <w:tcPr>
            <w:tcW w:w="1289" w:type="dxa"/>
            <w:tcBorders>
              <w:top w:val="nil"/>
              <w:left w:val="nil"/>
              <w:bottom w:val="nil"/>
              <w:right w:val="nil"/>
            </w:tcBorders>
            <w:tcMar>
              <w:left w:w="0" w:type="dxa"/>
              <w:right w:w="60" w:type="dxa"/>
            </w:tcMar>
            <w:vAlign w:val="bottom"/>
          </w:tcPr>
          <w:p w14:paraId="439F9883" w14:textId="77777777" w:rsidR="00FC548F" w:rsidRDefault="00000000">
            <w:pPr>
              <w:pStyle w:val="AccurriTablenumericvalues"/>
              <w:keepNext/>
            </w:pPr>
            <w:r>
              <w:rPr>
                <w:lang w:val="en-AU"/>
              </w:rPr>
              <w:t>870</w:t>
            </w:r>
          </w:p>
        </w:tc>
        <w:tc>
          <w:tcPr>
            <w:tcW w:w="60" w:type="dxa"/>
            <w:tcBorders>
              <w:top w:val="nil"/>
              <w:left w:val="nil"/>
              <w:bottom w:val="nil"/>
              <w:right w:val="nil"/>
            </w:tcBorders>
            <w:tcMar>
              <w:left w:w="0" w:type="dxa"/>
              <w:right w:w="0" w:type="dxa"/>
            </w:tcMar>
          </w:tcPr>
          <w:p w14:paraId="5CAAAFE8" w14:textId="77777777" w:rsidR="00FC548F" w:rsidRDefault="00FC548F"/>
        </w:tc>
        <w:tc>
          <w:tcPr>
            <w:tcW w:w="1289" w:type="dxa"/>
            <w:tcBorders>
              <w:top w:val="nil"/>
              <w:left w:val="nil"/>
              <w:bottom w:val="nil"/>
              <w:right w:val="nil"/>
            </w:tcBorders>
            <w:tcMar>
              <w:left w:w="0" w:type="dxa"/>
              <w:right w:w="60" w:type="dxa"/>
            </w:tcMar>
            <w:vAlign w:val="bottom"/>
          </w:tcPr>
          <w:p w14:paraId="1B2B3AB7" w14:textId="77777777" w:rsidR="00FC548F" w:rsidRDefault="00000000">
            <w:pPr>
              <w:pStyle w:val="AccurriTablenumericvalues"/>
              <w:keepNext/>
            </w:pPr>
            <w:r>
              <w:rPr>
                <w:lang w:val="en-AU"/>
              </w:rPr>
              <w:t>1,528</w:t>
            </w:r>
          </w:p>
        </w:tc>
        <w:tc>
          <w:tcPr>
            <w:tcW w:w="60" w:type="dxa"/>
            <w:tcBorders>
              <w:top w:val="nil"/>
              <w:left w:val="nil"/>
              <w:bottom w:val="nil"/>
              <w:right w:val="nil"/>
            </w:tcBorders>
            <w:tcMar>
              <w:left w:w="0" w:type="dxa"/>
              <w:right w:w="0" w:type="dxa"/>
            </w:tcMar>
          </w:tcPr>
          <w:p w14:paraId="64783361" w14:textId="77777777" w:rsidR="00FC548F" w:rsidRDefault="00FC548F"/>
        </w:tc>
        <w:tc>
          <w:tcPr>
            <w:tcW w:w="1289" w:type="dxa"/>
            <w:tcBorders>
              <w:top w:val="nil"/>
              <w:left w:val="nil"/>
              <w:bottom w:val="nil"/>
              <w:right w:val="nil"/>
            </w:tcBorders>
            <w:tcMar>
              <w:left w:w="0" w:type="dxa"/>
              <w:right w:w="60" w:type="dxa"/>
            </w:tcMar>
            <w:vAlign w:val="bottom"/>
          </w:tcPr>
          <w:p w14:paraId="7257F337" w14:textId="77777777" w:rsidR="00FC548F" w:rsidRDefault="00000000">
            <w:pPr>
              <w:pStyle w:val="AccurriTablenumericvalues"/>
              <w:keepNext/>
            </w:pPr>
            <w:r>
              <w:rPr>
                <w:lang w:val="en-AU"/>
              </w:rPr>
              <w:t>46,112</w:t>
            </w:r>
          </w:p>
        </w:tc>
      </w:tr>
      <w:tr w:rsidR="00FC548F" w14:paraId="13600C44" w14:textId="77777777">
        <w:tc>
          <w:tcPr>
            <w:tcW w:w="5602" w:type="dxa"/>
            <w:tcBorders>
              <w:top w:val="nil"/>
              <w:left w:val="nil"/>
              <w:bottom w:val="nil"/>
              <w:right w:val="nil"/>
            </w:tcBorders>
            <w:tcMar>
              <w:left w:w="0" w:type="dxa"/>
              <w:right w:w="0" w:type="dxa"/>
            </w:tcMar>
            <w:vAlign w:val="bottom"/>
          </w:tcPr>
          <w:p w14:paraId="1B26913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19EA6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6F180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FA3C1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8E0B70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DAF5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E123E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EC3C3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CE6E09" w14:textId="77777777" w:rsidR="00FC548F" w:rsidRDefault="00FC548F">
            <w:pPr>
              <w:pStyle w:val="AccurriTablenumericvalues"/>
              <w:keepNext/>
            </w:pPr>
          </w:p>
        </w:tc>
      </w:tr>
      <w:tr w:rsidR="00FC548F" w14:paraId="1521B754" w14:textId="77777777">
        <w:tc>
          <w:tcPr>
            <w:tcW w:w="5602" w:type="dxa"/>
            <w:tcBorders>
              <w:top w:val="nil"/>
              <w:left w:val="nil"/>
              <w:bottom w:val="nil"/>
              <w:right w:val="nil"/>
            </w:tcBorders>
            <w:tcMar>
              <w:left w:w="0" w:type="dxa"/>
              <w:right w:w="0" w:type="dxa"/>
            </w:tcMar>
            <w:vAlign w:val="bottom"/>
          </w:tcPr>
          <w:p w14:paraId="66C33AA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AAD3FF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37B4B16" w14:textId="77777777" w:rsidR="00FC548F" w:rsidRDefault="00000000">
            <w:pPr>
              <w:pStyle w:val="AccurriTablenumericvalues"/>
              <w:keepNext/>
            </w:pPr>
            <w:r>
              <w:rPr>
                <w:lang w:val="en-AU"/>
              </w:rPr>
              <w:t>43,331</w:t>
            </w:r>
          </w:p>
        </w:tc>
        <w:tc>
          <w:tcPr>
            <w:tcW w:w="60" w:type="dxa"/>
            <w:tcBorders>
              <w:top w:val="nil"/>
              <w:left w:val="nil"/>
              <w:bottom w:val="nil"/>
              <w:right w:val="nil"/>
            </w:tcBorders>
            <w:tcMar>
              <w:left w:w="0" w:type="dxa"/>
              <w:right w:w="0" w:type="dxa"/>
            </w:tcMar>
          </w:tcPr>
          <w:p w14:paraId="7BFC3D7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CFF4F3" w14:textId="77777777" w:rsidR="00FC548F" w:rsidRDefault="00000000">
            <w:pPr>
              <w:pStyle w:val="AccurriTablenumericvalues"/>
              <w:keepNext/>
            </w:pPr>
            <w:r>
              <w:rPr>
                <w:lang w:val="en-AU"/>
              </w:rPr>
              <w:t>882</w:t>
            </w:r>
          </w:p>
        </w:tc>
        <w:tc>
          <w:tcPr>
            <w:tcW w:w="60" w:type="dxa"/>
            <w:tcBorders>
              <w:top w:val="nil"/>
              <w:left w:val="nil"/>
              <w:bottom w:val="nil"/>
              <w:right w:val="nil"/>
            </w:tcBorders>
            <w:tcMar>
              <w:left w:w="0" w:type="dxa"/>
              <w:right w:w="0" w:type="dxa"/>
            </w:tcMar>
          </w:tcPr>
          <w:p w14:paraId="42F4D09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4F3012E" w14:textId="77777777" w:rsidR="00FC548F" w:rsidRDefault="00000000">
            <w:pPr>
              <w:pStyle w:val="AccurriTablenumericvalues"/>
              <w:keepNext/>
            </w:pPr>
            <w:r>
              <w:rPr>
                <w:lang w:val="en-AU"/>
              </w:rPr>
              <w:t>1,537</w:t>
            </w:r>
          </w:p>
        </w:tc>
        <w:tc>
          <w:tcPr>
            <w:tcW w:w="60" w:type="dxa"/>
            <w:tcBorders>
              <w:top w:val="nil"/>
              <w:left w:val="nil"/>
              <w:bottom w:val="nil"/>
              <w:right w:val="nil"/>
            </w:tcBorders>
            <w:tcMar>
              <w:left w:w="0" w:type="dxa"/>
              <w:right w:w="0" w:type="dxa"/>
            </w:tcMar>
          </w:tcPr>
          <w:p w14:paraId="398110C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6CD485" w14:textId="77777777" w:rsidR="00FC548F" w:rsidRDefault="00000000">
            <w:pPr>
              <w:pStyle w:val="AccurriTablenumericvalues"/>
              <w:keepNext/>
            </w:pPr>
            <w:r>
              <w:rPr>
                <w:lang w:val="en-AU"/>
              </w:rPr>
              <w:t>45,750</w:t>
            </w:r>
          </w:p>
        </w:tc>
      </w:tr>
    </w:tbl>
    <w:p w14:paraId="4982D028"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2D50960" w14:textId="77777777">
        <w:trPr>
          <w:cantSplit/>
          <w:tblHeader/>
        </w:trPr>
        <w:tc>
          <w:tcPr>
            <w:tcW w:w="5602" w:type="dxa"/>
            <w:tcBorders>
              <w:top w:val="nil"/>
              <w:left w:val="nil"/>
              <w:bottom w:val="nil"/>
              <w:right w:val="nil"/>
            </w:tcBorders>
            <w:tcMar>
              <w:left w:w="0" w:type="dxa"/>
              <w:right w:w="0" w:type="dxa"/>
            </w:tcMar>
            <w:vAlign w:val="bottom"/>
          </w:tcPr>
          <w:p w14:paraId="3A7862A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76E6003" w14:textId="77777777" w:rsidR="00FC548F" w:rsidRDefault="00FC548F"/>
        </w:tc>
        <w:tc>
          <w:tcPr>
            <w:tcW w:w="1289" w:type="dxa"/>
            <w:tcBorders>
              <w:top w:val="nil"/>
              <w:left w:val="nil"/>
              <w:bottom w:val="nil"/>
              <w:right w:val="nil"/>
            </w:tcBorders>
            <w:tcMar>
              <w:left w:w="0" w:type="dxa"/>
              <w:right w:w="0" w:type="dxa"/>
            </w:tcMar>
            <w:vAlign w:val="bottom"/>
          </w:tcPr>
          <w:p w14:paraId="206632C7"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0BB6AE0D" w14:textId="77777777" w:rsidR="00FC548F" w:rsidRDefault="00FC548F"/>
        </w:tc>
        <w:tc>
          <w:tcPr>
            <w:tcW w:w="1289" w:type="dxa"/>
            <w:tcBorders>
              <w:top w:val="nil"/>
              <w:left w:val="nil"/>
              <w:bottom w:val="nil"/>
              <w:right w:val="nil"/>
            </w:tcBorders>
            <w:tcMar>
              <w:left w:w="0" w:type="dxa"/>
              <w:right w:w="0" w:type="dxa"/>
            </w:tcMar>
            <w:vAlign w:val="bottom"/>
          </w:tcPr>
          <w:p w14:paraId="7A3FCD36"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7CB07C10" w14:textId="77777777" w:rsidR="00FC548F" w:rsidRDefault="00FC548F"/>
        </w:tc>
        <w:tc>
          <w:tcPr>
            <w:tcW w:w="1289" w:type="dxa"/>
            <w:tcBorders>
              <w:top w:val="nil"/>
              <w:left w:val="nil"/>
              <w:bottom w:val="nil"/>
              <w:right w:val="nil"/>
            </w:tcBorders>
            <w:tcMar>
              <w:left w:w="0" w:type="dxa"/>
              <w:right w:w="0" w:type="dxa"/>
            </w:tcMar>
            <w:vAlign w:val="bottom"/>
          </w:tcPr>
          <w:p w14:paraId="19945DF0"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6BE477DB" w14:textId="77777777" w:rsidR="00FC548F" w:rsidRDefault="00FC548F"/>
        </w:tc>
        <w:tc>
          <w:tcPr>
            <w:tcW w:w="1289" w:type="dxa"/>
            <w:tcBorders>
              <w:top w:val="nil"/>
              <w:left w:val="nil"/>
              <w:bottom w:val="nil"/>
              <w:right w:val="nil"/>
            </w:tcBorders>
            <w:tcMar>
              <w:left w:w="0" w:type="dxa"/>
              <w:right w:w="0" w:type="dxa"/>
            </w:tcMar>
            <w:vAlign w:val="bottom"/>
          </w:tcPr>
          <w:p w14:paraId="36D70B30" w14:textId="77777777" w:rsidR="00FC548F" w:rsidRDefault="00000000">
            <w:pPr>
              <w:pStyle w:val="AccurriTableheaderinsubtable"/>
              <w:keepNext/>
            </w:pPr>
            <w:r>
              <w:rPr>
                <w:lang w:val="en-AU"/>
              </w:rPr>
              <w:t>Total</w:t>
            </w:r>
          </w:p>
        </w:tc>
      </w:tr>
      <w:tr w:rsidR="00FC548F" w14:paraId="2F4F3367" w14:textId="77777777">
        <w:trPr>
          <w:cantSplit/>
          <w:tblHeader/>
        </w:trPr>
        <w:tc>
          <w:tcPr>
            <w:tcW w:w="5602" w:type="dxa"/>
            <w:tcBorders>
              <w:top w:val="nil"/>
              <w:left w:val="nil"/>
              <w:bottom w:val="nil"/>
              <w:right w:val="nil"/>
            </w:tcBorders>
            <w:tcMar>
              <w:left w:w="0" w:type="dxa"/>
              <w:right w:w="0" w:type="dxa"/>
            </w:tcMar>
            <w:vAlign w:val="bottom"/>
          </w:tcPr>
          <w:p w14:paraId="71D59904"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A5C1315" w14:textId="77777777" w:rsidR="00FC548F" w:rsidRDefault="00FC548F"/>
        </w:tc>
        <w:tc>
          <w:tcPr>
            <w:tcW w:w="1289" w:type="dxa"/>
            <w:tcBorders>
              <w:top w:val="nil"/>
              <w:left w:val="nil"/>
              <w:bottom w:val="nil"/>
              <w:right w:val="nil"/>
            </w:tcBorders>
            <w:tcMar>
              <w:left w:w="0" w:type="dxa"/>
              <w:right w:w="0" w:type="dxa"/>
            </w:tcMar>
            <w:vAlign w:val="bottom"/>
          </w:tcPr>
          <w:p w14:paraId="2954E45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C9DEE3" w14:textId="77777777" w:rsidR="00FC548F" w:rsidRDefault="00FC548F"/>
        </w:tc>
        <w:tc>
          <w:tcPr>
            <w:tcW w:w="1289" w:type="dxa"/>
            <w:tcBorders>
              <w:top w:val="nil"/>
              <w:left w:val="nil"/>
              <w:bottom w:val="nil"/>
              <w:right w:val="nil"/>
            </w:tcBorders>
            <w:tcMar>
              <w:left w:w="0" w:type="dxa"/>
              <w:right w:w="0" w:type="dxa"/>
            </w:tcMar>
            <w:vAlign w:val="bottom"/>
          </w:tcPr>
          <w:p w14:paraId="3378842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172B645" w14:textId="77777777" w:rsidR="00FC548F" w:rsidRDefault="00FC548F"/>
        </w:tc>
        <w:tc>
          <w:tcPr>
            <w:tcW w:w="1289" w:type="dxa"/>
            <w:tcBorders>
              <w:top w:val="nil"/>
              <w:left w:val="nil"/>
              <w:bottom w:val="nil"/>
              <w:right w:val="nil"/>
            </w:tcBorders>
            <w:tcMar>
              <w:left w:w="0" w:type="dxa"/>
              <w:right w:w="0" w:type="dxa"/>
            </w:tcMar>
            <w:vAlign w:val="bottom"/>
          </w:tcPr>
          <w:p w14:paraId="18C7305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C9620B8" w14:textId="77777777" w:rsidR="00FC548F" w:rsidRDefault="00FC548F"/>
        </w:tc>
        <w:tc>
          <w:tcPr>
            <w:tcW w:w="1289" w:type="dxa"/>
            <w:tcBorders>
              <w:top w:val="nil"/>
              <w:left w:val="nil"/>
              <w:bottom w:val="nil"/>
              <w:right w:val="nil"/>
            </w:tcBorders>
            <w:tcMar>
              <w:left w:w="0" w:type="dxa"/>
              <w:right w:w="0" w:type="dxa"/>
            </w:tcMar>
            <w:vAlign w:val="bottom"/>
          </w:tcPr>
          <w:p w14:paraId="167205A4" w14:textId="77777777" w:rsidR="00FC548F" w:rsidRDefault="00000000">
            <w:pPr>
              <w:pStyle w:val="AccurriTableheaderinsubtable"/>
              <w:keepNext/>
            </w:pPr>
            <w:r>
              <w:rPr>
                <w:lang w:val="en-AU"/>
              </w:rPr>
              <w:t>CU'000</w:t>
            </w:r>
          </w:p>
        </w:tc>
      </w:tr>
      <w:tr w:rsidR="00FC548F" w14:paraId="066F59D3" w14:textId="77777777">
        <w:trPr>
          <w:cantSplit/>
          <w:tblHeader/>
        </w:trPr>
        <w:tc>
          <w:tcPr>
            <w:tcW w:w="5602" w:type="dxa"/>
            <w:tcBorders>
              <w:top w:val="nil"/>
              <w:left w:val="nil"/>
              <w:bottom w:val="nil"/>
              <w:right w:val="nil"/>
            </w:tcBorders>
            <w:tcMar>
              <w:left w:w="0" w:type="dxa"/>
              <w:right w:w="0" w:type="dxa"/>
            </w:tcMar>
            <w:vAlign w:val="bottom"/>
          </w:tcPr>
          <w:p w14:paraId="0C73D38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287BFF5" w14:textId="77777777" w:rsidR="00FC548F" w:rsidRDefault="00FC548F"/>
        </w:tc>
        <w:tc>
          <w:tcPr>
            <w:tcW w:w="1289" w:type="dxa"/>
            <w:tcBorders>
              <w:top w:val="nil"/>
              <w:left w:val="nil"/>
              <w:bottom w:val="nil"/>
              <w:right w:val="nil"/>
            </w:tcBorders>
            <w:tcMar>
              <w:left w:w="0" w:type="dxa"/>
              <w:right w:w="0" w:type="dxa"/>
            </w:tcMar>
            <w:vAlign w:val="bottom"/>
          </w:tcPr>
          <w:p w14:paraId="3CDBFDE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EA7A5CF" w14:textId="77777777" w:rsidR="00FC548F" w:rsidRDefault="00FC548F"/>
        </w:tc>
        <w:tc>
          <w:tcPr>
            <w:tcW w:w="1289" w:type="dxa"/>
            <w:tcBorders>
              <w:top w:val="nil"/>
              <w:left w:val="nil"/>
              <w:bottom w:val="nil"/>
              <w:right w:val="nil"/>
            </w:tcBorders>
            <w:tcMar>
              <w:left w:w="0" w:type="dxa"/>
              <w:right w:w="0" w:type="dxa"/>
            </w:tcMar>
            <w:vAlign w:val="bottom"/>
          </w:tcPr>
          <w:p w14:paraId="6090E6D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1F3B9FE" w14:textId="77777777" w:rsidR="00FC548F" w:rsidRDefault="00FC548F"/>
        </w:tc>
        <w:tc>
          <w:tcPr>
            <w:tcW w:w="1289" w:type="dxa"/>
            <w:tcBorders>
              <w:top w:val="nil"/>
              <w:left w:val="nil"/>
              <w:bottom w:val="nil"/>
              <w:right w:val="nil"/>
            </w:tcBorders>
            <w:tcMar>
              <w:left w:w="0" w:type="dxa"/>
              <w:right w:w="0" w:type="dxa"/>
            </w:tcMar>
            <w:vAlign w:val="bottom"/>
          </w:tcPr>
          <w:p w14:paraId="6E33057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6665970" w14:textId="77777777" w:rsidR="00FC548F" w:rsidRDefault="00FC548F"/>
        </w:tc>
        <w:tc>
          <w:tcPr>
            <w:tcW w:w="1289" w:type="dxa"/>
            <w:tcBorders>
              <w:top w:val="nil"/>
              <w:left w:val="nil"/>
              <w:bottom w:val="nil"/>
              <w:right w:val="nil"/>
            </w:tcBorders>
            <w:tcMar>
              <w:left w:w="0" w:type="dxa"/>
              <w:right w:w="0" w:type="dxa"/>
            </w:tcMar>
            <w:vAlign w:val="bottom"/>
          </w:tcPr>
          <w:p w14:paraId="0F81ED0A" w14:textId="77777777" w:rsidR="00FC548F" w:rsidRDefault="00FC548F">
            <w:pPr>
              <w:pStyle w:val="AccurriTableheaderinsubtable"/>
              <w:keepNext/>
            </w:pPr>
          </w:p>
        </w:tc>
      </w:tr>
      <w:tr w:rsidR="00FC548F" w14:paraId="5FE2762F" w14:textId="77777777">
        <w:tc>
          <w:tcPr>
            <w:tcW w:w="5602" w:type="dxa"/>
            <w:tcBorders>
              <w:top w:val="nil"/>
              <w:left w:val="nil"/>
              <w:bottom w:val="nil"/>
              <w:right w:val="nil"/>
            </w:tcBorders>
            <w:tcMar>
              <w:left w:w="0" w:type="dxa"/>
              <w:right w:w="0" w:type="dxa"/>
            </w:tcMar>
            <w:vAlign w:val="bottom"/>
          </w:tcPr>
          <w:p w14:paraId="78D5A82D"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37A1ACDA" w14:textId="77777777" w:rsidR="00FC548F" w:rsidRDefault="00FC548F"/>
        </w:tc>
        <w:tc>
          <w:tcPr>
            <w:tcW w:w="1289" w:type="dxa"/>
            <w:tcBorders>
              <w:top w:val="nil"/>
              <w:left w:val="nil"/>
              <w:bottom w:val="nil"/>
              <w:right w:val="nil"/>
            </w:tcBorders>
            <w:tcMar>
              <w:left w:w="0" w:type="dxa"/>
              <w:right w:w="0" w:type="dxa"/>
            </w:tcMar>
            <w:vAlign w:val="bottom"/>
          </w:tcPr>
          <w:p w14:paraId="5070ED41" w14:textId="77777777" w:rsidR="00FC548F" w:rsidRDefault="00000000">
            <w:pPr>
              <w:pStyle w:val="AccurriTablenumericvalues"/>
              <w:keepNext/>
            </w:pPr>
            <w:r>
              <w:rPr>
                <w:lang w:val="en-AU"/>
              </w:rPr>
              <w:t>(568)</w:t>
            </w:r>
          </w:p>
        </w:tc>
        <w:tc>
          <w:tcPr>
            <w:tcW w:w="60" w:type="dxa"/>
            <w:tcBorders>
              <w:top w:val="nil"/>
              <w:left w:val="nil"/>
              <w:bottom w:val="nil"/>
              <w:right w:val="nil"/>
            </w:tcBorders>
            <w:tcMar>
              <w:left w:w="0" w:type="dxa"/>
              <w:right w:w="0" w:type="dxa"/>
            </w:tcMar>
          </w:tcPr>
          <w:p w14:paraId="174AAA16" w14:textId="77777777" w:rsidR="00FC548F" w:rsidRDefault="00FC548F"/>
        </w:tc>
        <w:tc>
          <w:tcPr>
            <w:tcW w:w="1289" w:type="dxa"/>
            <w:tcBorders>
              <w:top w:val="nil"/>
              <w:left w:val="nil"/>
              <w:bottom w:val="nil"/>
              <w:right w:val="nil"/>
            </w:tcBorders>
            <w:tcMar>
              <w:left w:w="0" w:type="dxa"/>
              <w:right w:w="60" w:type="dxa"/>
            </w:tcMar>
            <w:vAlign w:val="bottom"/>
          </w:tcPr>
          <w:p w14:paraId="266BCECF"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10E99340" w14:textId="77777777" w:rsidR="00FC548F" w:rsidRDefault="00FC548F"/>
        </w:tc>
        <w:tc>
          <w:tcPr>
            <w:tcW w:w="1289" w:type="dxa"/>
            <w:tcBorders>
              <w:top w:val="nil"/>
              <w:left w:val="nil"/>
              <w:bottom w:val="nil"/>
              <w:right w:val="nil"/>
            </w:tcBorders>
            <w:tcMar>
              <w:left w:w="0" w:type="dxa"/>
              <w:right w:w="60" w:type="dxa"/>
            </w:tcMar>
            <w:vAlign w:val="bottom"/>
          </w:tcPr>
          <w:p w14:paraId="6BC2ACA1"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2665870A" w14:textId="77777777" w:rsidR="00FC548F" w:rsidRDefault="00FC548F"/>
        </w:tc>
        <w:tc>
          <w:tcPr>
            <w:tcW w:w="1289" w:type="dxa"/>
            <w:tcBorders>
              <w:top w:val="nil"/>
              <w:left w:val="nil"/>
              <w:bottom w:val="nil"/>
              <w:right w:val="nil"/>
            </w:tcBorders>
            <w:tcMar>
              <w:left w:w="0" w:type="dxa"/>
              <w:right w:w="0" w:type="dxa"/>
            </w:tcMar>
            <w:vAlign w:val="bottom"/>
          </w:tcPr>
          <w:p w14:paraId="1FFA4980" w14:textId="77777777" w:rsidR="00FC548F" w:rsidRDefault="00000000">
            <w:pPr>
              <w:pStyle w:val="AccurriTablenumericvalues"/>
              <w:keepNext/>
            </w:pPr>
            <w:r>
              <w:rPr>
                <w:lang w:val="en-AU"/>
              </w:rPr>
              <w:t>(538)</w:t>
            </w:r>
          </w:p>
        </w:tc>
      </w:tr>
      <w:tr w:rsidR="00FC548F" w14:paraId="037B29C8" w14:textId="77777777">
        <w:tc>
          <w:tcPr>
            <w:tcW w:w="5602" w:type="dxa"/>
            <w:tcBorders>
              <w:top w:val="nil"/>
              <w:left w:val="nil"/>
              <w:bottom w:val="nil"/>
              <w:right w:val="nil"/>
            </w:tcBorders>
            <w:tcMar>
              <w:left w:w="0" w:type="dxa"/>
              <w:right w:w="0" w:type="dxa"/>
            </w:tcMar>
            <w:vAlign w:val="bottom"/>
          </w:tcPr>
          <w:p w14:paraId="0DDCDC3E"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6CF9F0F7" w14:textId="77777777" w:rsidR="00FC548F" w:rsidRDefault="00FC548F"/>
        </w:tc>
        <w:tc>
          <w:tcPr>
            <w:tcW w:w="1289" w:type="dxa"/>
            <w:tcBorders>
              <w:top w:val="nil"/>
              <w:left w:val="nil"/>
              <w:bottom w:val="nil"/>
              <w:right w:val="nil"/>
            </w:tcBorders>
            <w:tcMar>
              <w:left w:w="0" w:type="dxa"/>
              <w:right w:w="60" w:type="dxa"/>
            </w:tcMar>
            <w:vAlign w:val="bottom"/>
          </w:tcPr>
          <w:p w14:paraId="4B9E27A5" w14:textId="77777777" w:rsidR="00FC548F" w:rsidRDefault="00000000">
            <w:pPr>
              <w:pStyle w:val="AccurriTablenumericvalues"/>
              <w:keepNext/>
            </w:pPr>
            <w:r>
              <w:rPr>
                <w:lang w:val="en-AU"/>
              </w:rPr>
              <w:t>43,926</w:t>
            </w:r>
          </w:p>
        </w:tc>
        <w:tc>
          <w:tcPr>
            <w:tcW w:w="60" w:type="dxa"/>
            <w:tcBorders>
              <w:top w:val="nil"/>
              <w:left w:val="nil"/>
              <w:bottom w:val="nil"/>
              <w:right w:val="nil"/>
            </w:tcBorders>
            <w:tcMar>
              <w:left w:w="0" w:type="dxa"/>
              <w:right w:w="0" w:type="dxa"/>
            </w:tcMar>
          </w:tcPr>
          <w:p w14:paraId="0D63BEC9" w14:textId="77777777" w:rsidR="00FC548F" w:rsidRDefault="00FC548F"/>
        </w:tc>
        <w:tc>
          <w:tcPr>
            <w:tcW w:w="1289" w:type="dxa"/>
            <w:tcBorders>
              <w:top w:val="nil"/>
              <w:left w:val="nil"/>
              <w:bottom w:val="nil"/>
              <w:right w:val="nil"/>
            </w:tcBorders>
            <w:tcMar>
              <w:left w:w="0" w:type="dxa"/>
              <w:right w:w="60" w:type="dxa"/>
            </w:tcMar>
            <w:vAlign w:val="bottom"/>
          </w:tcPr>
          <w:p w14:paraId="469AD054" w14:textId="77777777" w:rsidR="00FC548F" w:rsidRDefault="00000000">
            <w:pPr>
              <w:pStyle w:val="AccurriTablenumericvalues"/>
              <w:keepNext/>
            </w:pPr>
            <w:r>
              <w:rPr>
                <w:lang w:val="en-AU"/>
              </w:rPr>
              <w:t>1,387</w:t>
            </w:r>
          </w:p>
        </w:tc>
        <w:tc>
          <w:tcPr>
            <w:tcW w:w="60" w:type="dxa"/>
            <w:tcBorders>
              <w:top w:val="nil"/>
              <w:left w:val="nil"/>
              <w:bottom w:val="nil"/>
              <w:right w:val="nil"/>
            </w:tcBorders>
            <w:tcMar>
              <w:left w:w="0" w:type="dxa"/>
              <w:right w:w="0" w:type="dxa"/>
            </w:tcMar>
          </w:tcPr>
          <w:p w14:paraId="3C36FFE8" w14:textId="77777777" w:rsidR="00FC548F" w:rsidRDefault="00FC548F"/>
        </w:tc>
        <w:tc>
          <w:tcPr>
            <w:tcW w:w="1289" w:type="dxa"/>
            <w:tcBorders>
              <w:top w:val="nil"/>
              <w:left w:val="nil"/>
              <w:bottom w:val="nil"/>
              <w:right w:val="nil"/>
            </w:tcBorders>
            <w:tcMar>
              <w:left w:w="0" w:type="dxa"/>
              <w:right w:w="60" w:type="dxa"/>
            </w:tcMar>
            <w:vAlign w:val="bottom"/>
          </w:tcPr>
          <w:p w14:paraId="25043582" w14:textId="77777777" w:rsidR="00FC548F" w:rsidRDefault="00000000">
            <w:pPr>
              <w:pStyle w:val="AccurriTablenumericvalues"/>
              <w:keepNext/>
            </w:pPr>
            <w:r>
              <w:rPr>
                <w:lang w:val="en-AU"/>
              </w:rPr>
              <w:t>925</w:t>
            </w:r>
          </w:p>
        </w:tc>
        <w:tc>
          <w:tcPr>
            <w:tcW w:w="60" w:type="dxa"/>
            <w:tcBorders>
              <w:top w:val="nil"/>
              <w:left w:val="nil"/>
              <w:bottom w:val="nil"/>
              <w:right w:val="nil"/>
            </w:tcBorders>
            <w:tcMar>
              <w:left w:w="0" w:type="dxa"/>
              <w:right w:w="0" w:type="dxa"/>
            </w:tcMar>
          </w:tcPr>
          <w:p w14:paraId="2D8587FB" w14:textId="77777777" w:rsidR="00FC548F" w:rsidRDefault="00FC548F"/>
        </w:tc>
        <w:tc>
          <w:tcPr>
            <w:tcW w:w="1289" w:type="dxa"/>
            <w:tcBorders>
              <w:top w:val="nil"/>
              <w:left w:val="nil"/>
              <w:bottom w:val="nil"/>
              <w:right w:val="nil"/>
            </w:tcBorders>
            <w:tcMar>
              <w:left w:w="0" w:type="dxa"/>
              <w:right w:w="60" w:type="dxa"/>
            </w:tcMar>
            <w:vAlign w:val="bottom"/>
          </w:tcPr>
          <w:p w14:paraId="76BE7428" w14:textId="77777777" w:rsidR="00FC548F" w:rsidRDefault="00000000">
            <w:pPr>
              <w:pStyle w:val="AccurriTablenumericvalues"/>
              <w:keepNext/>
            </w:pPr>
            <w:r>
              <w:rPr>
                <w:lang w:val="en-AU"/>
              </w:rPr>
              <w:t>46,238</w:t>
            </w:r>
          </w:p>
        </w:tc>
      </w:tr>
      <w:tr w:rsidR="00FC548F" w14:paraId="38737900" w14:textId="77777777">
        <w:tc>
          <w:tcPr>
            <w:tcW w:w="5602" w:type="dxa"/>
            <w:tcBorders>
              <w:top w:val="nil"/>
              <w:left w:val="nil"/>
              <w:bottom w:val="nil"/>
              <w:right w:val="nil"/>
            </w:tcBorders>
            <w:tcMar>
              <w:left w:w="0" w:type="dxa"/>
              <w:right w:w="0" w:type="dxa"/>
            </w:tcMar>
            <w:vAlign w:val="bottom"/>
          </w:tcPr>
          <w:p w14:paraId="26FE8BE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49601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F7A63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B0B31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D295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C2FE0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9849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524A9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03E4F6" w14:textId="77777777" w:rsidR="00FC548F" w:rsidRDefault="00FC548F">
            <w:pPr>
              <w:pStyle w:val="AccurriTablenumericvalues"/>
              <w:keepNext/>
            </w:pPr>
          </w:p>
        </w:tc>
      </w:tr>
      <w:tr w:rsidR="00FC548F" w14:paraId="05E53616" w14:textId="77777777">
        <w:tc>
          <w:tcPr>
            <w:tcW w:w="5602" w:type="dxa"/>
            <w:tcBorders>
              <w:top w:val="nil"/>
              <w:left w:val="nil"/>
              <w:bottom w:val="nil"/>
              <w:right w:val="nil"/>
            </w:tcBorders>
            <w:tcMar>
              <w:left w:w="0" w:type="dxa"/>
              <w:right w:w="0" w:type="dxa"/>
            </w:tcMar>
            <w:vAlign w:val="bottom"/>
          </w:tcPr>
          <w:p w14:paraId="40F5C15A"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2F07770F" w14:textId="77777777" w:rsidR="00FC548F" w:rsidRDefault="00FC548F"/>
        </w:tc>
        <w:tc>
          <w:tcPr>
            <w:tcW w:w="1289" w:type="dxa"/>
            <w:tcBorders>
              <w:top w:val="nil"/>
              <w:left w:val="nil"/>
              <w:bottom w:val="nil"/>
              <w:right w:val="nil"/>
            </w:tcBorders>
            <w:tcMar>
              <w:left w:w="0" w:type="dxa"/>
              <w:right w:w="60" w:type="dxa"/>
            </w:tcMar>
            <w:vAlign w:val="bottom"/>
          </w:tcPr>
          <w:p w14:paraId="4C6F3A5D" w14:textId="77777777" w:rsidR="00FC548F" w:rsidRDefault="00000000">
            <w:pPr>
              <w:pStyle w:val="AccurriTablenumericvalues"/>
              <w:keepNext/>
            </w:pPr>
            <w:r>
              <w:rPr>
                <w:lang w:val="en-AU"/>
              </w:rPr>
              <w:t>43,358</w:t>
            </w:r>
          </w:p>
        </w:tc>
        <w:tc>
          <w:tcPr>
            <w:tcW w:w="60" w:type="dxa"/>
            <w:tcBorders>
              <w:top w:val="nil"/>
              <w:left w:val="nil"/>
              <w:bottom w:val="nil"/>
              <w:right w:val="nil"/>
            </w:tcBorders>
            <w:tcMar>
              <w:left w:w="0" w:type="dxa"/>
              <w:right w:w="0" w:type="dxa"/>
            </w:tcMar>
          </w:tcPr>
          <w:p w14:paraId="621ED94D" w14:textId="77777777" w:rsidR="00FC548F" w:rsidRDefault="00FC548F"/>
        </w:tc>
        <w:tc>
          <w:tcPr>
            <w:tcW w:w="1289" w:type="dxa"/>
            <w:tcBorders>
              <w:top w:val="nil"/>
              <w:left w:val="nil"/>
              <w:bottom w:val="nil"/>
              <w:right w:val="nil"/>
            </w:tcBorders>
            <w:tcMar>
              <w:left w:w="0" w:type="dxa"/>
              <w:right w:w="60" w:type="dxa"/>
            </w:tcMar>
            <w:vAlign w:val="bottom"/>
          </w:tcPr>
          <w:p w14:paraId="54833ECE" w14:textId="77777777" w:rsidR="00FC548F" w:rsidRDefault="00000000">
            <w:pPr>
              <w:pStyle w:val="AccurriTablenumericvalues"/>
              <w:keepNext/>
            </w:pPr>
            <w:r>
              <w:rPr>
                <w:lang w:val="en-AU"/>
              </w:rPr>
              <w:t>1,405</w:t>
            </w:r>
          </w:p>
        </w:tc>
        <w:tc>
          <w:tcPr>
            <w:tcW w:w="60" w:type="dxa"/>
            <w:tcBorders>
              <w:top w:val="nil"/>
              <w:left w:val="nil"/>
              <w:bottom w:val="nil"/>
              <w:right w:val="nil"/>
            </w:tcBorders>
            <w:tcMar>
              <w:left w:w="0" w:type="dxa"/>
              <w:right w:w="0" w:type="dxa"/>
            </w:tcMar>
          </w:tcPr>
          <w:p w14:paraId="4A0D4AE3" w14:textId="77777777" w:rsidR="00FC548F" w:rsidRDefault="00FC548F"/>
        </w:tc>
        <w:tc>
          <w:tcPr>
            <w:tcW w:w="1289" w:type="dxa"/>
            <w:tcBorders>
              <w:top w:val="nil"/>
              <w:left w:val="nil"/>
              <w:bottom w:val="nil"/>
              <w:right w:val="nil"/>
            </w:tcBorders>
            <w:tcMar>
              <w:left w:w="0" w:type="dxa"/>
              <w:right w:w="60" w:type="dxa"/>
            </w:tcMar>
            <w:vAlign w:val="bottom"/>
          </w:tcPr>
          <w:p w14:paraId="7AFECF70" w14:textId="77777777" w:rsidR="00FC548F" w:rsidRDefault="00000000">
            <w:pPr>
              <w:pStyle w:val="AccurriTablenumericvalues"/>
              <w:keepNext/>
            </w:pPr>
            <w:r>
              <w:rPr>
                <w:lang w:val="en-AU"/>
              </w:rPr>
              <w:t>937</w:t>
            </w:r>
          </w:p>
        </w:tc>
        <w:tc>
          <w:tcPr>
            <w:tcW w:w="60" w:type="dxa"/>
            <w:tcBorders>
              <w:top w:val="nil"/>
              <w:left w:val="nil"/>
              <w:bottom w:val="nil"/>
              <w:right w:val="nil"/>
            </w:tcBorders>
            <w:tcMar>
              <w:left w:w="0" w:type="dxa"/>
              <w:right w:w="0" w:type="dxa"/>
            </w:tcMar>
          </w:tcPr>
          <w:p w14:paraId="1C68E7E3" w14:textId="77777777" w:rsidR="00FC548F" w:rsidRDefault="00FC548F"/>
        </w:tc>
        <w:tc>
          <w:tcPr>
            <w:tcW w:w="1289" w:type="dxa"/>
            <w:tcBorders>
              <w:top w:val="nil"/>
              <w:left w:val="nil"/>
              <w:bottom w:val="nil"/>
              <w:right w:val="nil"/>
            </w:tcBorders>
            <w:tcMar>
              <w:left w:w="0" w:type="dxa"/>
              <w:right w:w="60" w:type="dxa"/>
            </w:tcMar>
            <w:vAlign w:val="bottom"/>
          </w:tcPr>
          <w:p w14:paraId="7F94AE07" w14:textId="77777777" w:rsidR="00FC548F" w:rsidRDefault="00000000">
            <w:pPr>
              <w:pStyle w:val="AccurriTablenumericvalues"/>
              <w:keepNext/>
            </w:pPr>
            <w:r>
              <w:rPr>
                <w:lang w:val="en-AU"/>
              </w:rPr>
              <w:t>45,700</w:t>
            </w:r>
          </w:p>
        </w:tc>
      </w:tr>
      <w:tr w:rsidR="00FC548F" w14:paraId="72586F30" w14:textId="77777777">
        <w:tc>
          <w:tcPr>
            <w:tcW w:w="5602" w:type="dxa"/>
            <w:tcBorders>
              <w:top w:val="nil"/>
              <w:left w:val="nil"/>
              <w:bottom w:val="nil"/>
              <w:right w:val="nil"/>
            </w:tcBorders>
            <w:tcMar>
              <w:left w:w="0" w:type="dxa"/>
              <w:right w:w="0" w:type="dxa"/>
            </w:tcMar>
            <w:vAlign w:val="bottom"/>
          </w:tcPr>
          <w:p w14:paraId="4558A111"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7427D00E" w14:textId="77777777" w:rsidR="00FC548F" w:rsidRDefault="00FC548F"/>
        </w:tc>
        <w:tc>
          <w:tcPr>
            <w:tcW w:w="1289" w:type="dxa"/>
            <w:tcBorders>
              <w:top w:val="nil"/>
              <w:left w:val="nil"/>
              <w:bottom w:val="nil"/>
              <w:right w:val="nil"/>
            </w:tcBorders>
            <w:tcMar>
              <w:left w:w="0" w:type="dxa"/>
              <w:right w:w="0" w:type="dxa"/>
            </w:tcMar>
            <w:vAlign w:val="bottom"/>
          </w:tcPr>
          <w:p w14:paraId="3665A2D8" w14:textId="77777777" w:rsidR="00FC548F" w:rsidRDefault="00000000">
            <w:pPr>
              <w:pStyle w:val="AccurriTablenumericvalues"/>
              <w:keepNext/>
            </w:pPr>
            <w:r>
              <w:rPr>
                <w:lang w:val="en-AU"/>
              </w:rPr>
              <w:t>(29,929)</w:t>
            </w:r>
          </w:p>
        </w:tc>
        <w:tc>
          <w:tcPr>
            <w:tcW w:w="60" w:type="dxa"/>
            <w:tcBorders>
              <w:top w:val="nil"/>
              <w:left w:val="nil"/>
              <w:bottom w:val="nil"/>
              <w:right w:val="nil"/>
            </w:tcBorders>
            <w:tcMar>
              <w:left w:w="0" w:type="dxa"/>
              <w:right w:w="0" w:type="dxa"/>
            </w:tcMar>
          </w:tcPr>
          <w:p w14:paraId="742518C0" w14:textId="77777777" w:rsidR="00FC548F" w:rsidRDefault="00FC548F"/>
        </w:tc>
        <w:tc>
          <w:tcPr>
            <w:tcW w:w="1289" w:type="dxa"/>
            <w:tcBorders>
              <w:top w:val="nil"/>
              <w:left w:val="nil"/>
              <w:bottom w:val="nil"/>
              <w:right w:val="nil"/>
            </w:tcBorders>
            <w:tcMar>
              <w:left w:w="0" w:type="dxa"/>
              <w:right w:w="60" w:type="dxa"/>
            </w:tcMar>
            <w:vAlign w:val="bottom"/>
          </w:tcPr>
          <w:p w14:paraId="4E33674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0CD280" w14:textId="77777777" w:rsidR="00FC548F" w:rsidRDefault="00FC548F"/>
        </w:tc>
        <w:tc>
          <w:tcPr>
            <w:tcW w:w="1289" w:type="dxa"/>
            <w:tcBorders>
              <w:top w:val="nil"/>
              <w:left w:val="nil"/>
              <w:bottom w:val="nil"/>
              <w:right w:val="nil"/>
            </w:tcBorders>
            <w:tcMar>
              <w:left w:w="0" w:type="dxa"/>
              <w:right w:w="60" w:type="dxa"/>
            </w:tcMar>
            <w:vAlign w:val="bottom"/>
          </w:tcPr>
          <w:p w14:paraId="77F4409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5E63ED" w14:textId="77777777" w:rsidR="00FC548F" w:rsidRDefault="00FC548F"/>
        </w:tc>
        <w:tc>
          <w:tcPr>
            <w:tcW w:w="1289" w:type="dxa"/>
            <w:tcBorders>
              <w:top w:val="nil"/>
              <w:left w:val="nil"/>
              <w:bottom w:val="nil"/>
              <w:right w:val="nil"/>
            </w:tcBorders>
            <w:tcMar>
              <w:left w:w="0" w:type="dxa"/>
              <w:right w:w="0" w:type="dxa"/>
            </w:tcMar>
            <w:vAlign w:val="bottom"/>
          </w:tcPr>
          <w:p w14:paraId="702C662B" w14:textId="77777777" w:rsidR="00FC548F" w:rsidRDefault="00000000">
            <w:pPr>
              <w:pStyle w:val="AccurriTablenumericvalues"/>
              <w:keepNext/>
            </w:pPr>
            <w:r>
              <w:rPr>
                <w:lang w:val="en-AU"/>
              </w:rPr>
              <w:t>(29,929)</w:t>
            </w:r>
          </w:p>
        </w:tc>
      </w:tr>
      <w:tr w:rsidR="00FC548F" w14:paraId="4CD242F9" w14:textId="77777777">
        <w:tc>
          <w:tcPr>
            <w:tcW w:w="5602" w:type="dxa"/>
            <w:tcBorders>
              <w:top w:val="nil"/>
              <w:left w:val="nil"/>
              <w:bottom w:val="nil"/>
              <w:right w:val="nil"/>
            </w:tcBorders>
            <w:tcMar>
              <w:left w:w="0" w:type="dxa"/>
              <w:right w:w="0" w:type="dxa"/>
            </w:tcMar>
            <w:vAlign w:val="bottom"/>
          </w:tcPr>
          <w:p w14:paraId="45AE701C"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500FBCC2" w14:textId="77777777" w:rsidR="00FC548F" w:rsidRDefault="00FC548F"/>
        </w:tc>
        <w:tc>
          <w:tcPr>
            <w:tcW w:w="1289" w:type="dxa"/>
            <w:tcBorders>
              <w:top w:val="nil"/>
              <w:left w:val="nil"/>
              <w:bottom w:val="nil"/>
              <w:right w:val="nil"/>
            </w:tcBorders>
            <w:tcMar>
              <w:left w:w="0" w:type="dxa"/>
              <w:right w:w="60" w:type="dxa"/>
            </w:tcMar>
            <w:vAlign w:val="bottom"/>
          </w:tcPr>
          <w:p w14:paraId="06C94F7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FA8522" w14:textId="77777777" w:rsidR="00FC548F" w:rsidRDefault="00FC548F"/>
        </w:tc>
        <w:tc>
          <w:tcPr>
            <w:tcW w:w="1289" w:type="dxa"/>
            <w:tcBorders>
              <w:top w:val="nil"/>
              <w:left w:val="nil"/>
              <w:bottom w:val="nil"/>
              <w:right w:val="nil"/>
            </w:tcBorders>
            <w:tcMar>
              <w:left w:w="0" w:type="dxa"/>
              <w:right w:w="60" w:type="dxa"/>
            </w:tcMar>
            <w:vAlign w:val="bottom"/>
          </w:tcPr>
          <w:p w14:paraId="6CD261A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FA6BFC" w14:textId="77777777" w:rsidR="00FC548F" w:rsidRDefault="00FC548F"/>
        </w:tc>
        <w:tc>
          <w:tcPr>
            <w:tcW w:w="1289" w:type="dxa"/>
            <w:tcBorders>
              <w:top w:val="nil"/>
              <w:left w:val="nil"/>
              <w:bottom w:val="nil"/>
              <w:right w:val="nil"/>
            </w:tcBorders>
            <w:tcMar>
              <w:left w:w="0" w:type="dxa"/>
              <w:right w:w="60" w:type="dxa"/>
            </w:tcMar>
            <w:vAlign w:val="bottom"/>
          </w:tcPr>
          <w:p w14:paraId="6B0D94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0D09BD" w14:textId="77777777" w:rsidR="00FC548F" w:rsidRDefault="00FC548F"/>
        </w:tc>
        <w:tc>
          <w:tcPr>
            <w:tcW w:w="1289" w:type="dxa"/>
            <w:tcBorders>
              <w:top w:val="nil"/>
              <w:left w:val="nil"/>
              <w:bottom w:val="nil"/>
              <w:right w:val="nil"/>
            </w:tcBorders>
            <w:tcMar>
              <w:left w:w="0" w:type="dxa"/>
              <w:right w:w="60" w:type="dxa"/>
            </w:tcMar>
            <w:vAlign w:val="bottom"/>
          </w:tcPr>
          <w:p w14:paraId="263B5255" w14:textId="77777777" w:rsidR="00FC548F" w:rsidRDefault="00FC548F">
            <w:pPr>
              <w:pStyle w:val="AccurriTablenumericvalues"/>
              <w:keepNext/>
            </w:pPr>
          </w:p>
        </w:tc>
      </w:tr>
      <w:tr w:rsidR="00FC548F" w14:paraId="187DA09A" w14:textId="77777777">
        <w:tc>
          <w:tcPr>
            <w:tcW w:w="5602" w:type="dxa"/>
            <w:tcBorders>
              <w:top w:val="nil"/>
              <w:left w:val="nil"/>
              <w:bottom w:val="nil"/>
              <w:right w:val="nil"/>
            </w:tcBorders>
            <w:tcMar>
              <w:left w:w="300" w:type="dxa"/>
              <w:right w:w="0" w:type="dxa"/>
            </w:tcMar>
            <w:vAlign w:val="bottom"/>
          </w:tcPr>
          <w:p w14:paraId="39602EDD"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39F2970C" w14:textId="77777777" w:rsidR="00FC548F" w:rsidRDefault="00FC548F"/>
        </w:tc>
        <w:tc>
          <w:tcPr>
            <w:tcW w:w="1289" w:type="dxa"/>
            <w:tcBorders>
              <w:top w:val="nil"/>
              <w:left w:val="nil"/>
              <w:bottom w:val="nil"/>
              <w:right w:val="nil"/>
            </w:tcBorders>
            <w:tcMar>
              <w:left w:w="0" w:type="dxa"/>
              <w:right w:w="60" w:type="dxa"/>
            </w:tcMar>
            <w:vAlign w:val="bottom"/>
          </w:tcPr>
          <w:p w14:paraId="2A997B2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157DAC" w14:textId="77777777" w:rsidR="00FC548F" w:rsidRDefault="00FC548F"/>
        </w:tc>
        <w:tc>
          <w:tcPr>
            <w:tcW w:w="1289" w:type="dxa"/>
            <w:tcBorders>
              <w:top w:val="nil"/>
              <w:left w:val="nil"/>
              <w:bottom w:val="nil"/>
              <w:right w:val="nil"/>
            </w:tcBorders>
            <w:tcMar>
              <w:left w:w="0" w:type="dxa"/>
              <w:right w:w="0" w:type="dxa"/>
            </w:tcMar>
            <w:vAlign w:val="bottom"/>
          </w:tcPr>
          <w:p w14:paraId="1C8323C7" w14:textId="77777777" w:rsidR="00FC548F" w:rsidRDefault="00000000">
            <w:pPr>
              <w:pStyle w:val="AccurriTablenumericvalues"/>
              <w:keepNext/>
            </w:pPr>
            <w:r>
              <w:rPr>
                <w:lang w:val="en-AU"/>
              </w:rPr>
              <w:t>(474)</w:t>
            </w:r>
          </w:p>
        </w:tc>
        <w:tc>
          <w:tcPr>
            <w:tcW w:w="60" w:type="dxa"/>
            <w:tcBorders>
              <w:top w:val="nil"/>
              <w:left w:val="nil"/>
              <w:bottom w:val="nil"/>
              <w:right w:val="nil"/>
            </w:tcBorders>
            <w:tcMar>
              <w:left w:w="0" w:type="dxa"/>
              <w:right w:w="0" w:type="dxa"/>
            </w:tcMar>
          </w:tcPr>
          <w:p w14:paraId="6E00392B" w14:textId="77777777" w:rsidR="00FC548F" w:rsidRDefault="00FC548F"/>
        </w:tc>
        <w:tc>
          <w:tcPr>
            <w:tcW w:w="1289" w:type="dxa"/>
            <w:tcBorders>
              <w:top w:val="nil"/>
              <w:left w:val="nil"/>
              <w:bottom w:val="nil"/>
              <w:right w:val="nil"/>
            </w:tcBorders>
            <w:tcMar>
              <w:left w:w="0" w:type="dxa"/>
              <w:right w:w="60" w:type="dxa"/>
            </w:tcMar>
            <w:vAlign w:val="bottom"/>
          </w:tcPr>
          <w:p w14:paraId="199E2973" w14:textId="77777777" w:rsidR="00FC548F" w:rsidRDefault="00000000">
            <w:pPr>
              <w:pStyle w:val="AccurriTablenumericvalues"/>
              <w:keepNext/>
            </w:pPr>
            <w:r>
              <w:rPr>
                <w:lang w:val="en-AU"/>
              </w:rPr>
              <w:t>20,188</w:t>
            </w:r>
          </w:p>
        </w:tc>
        <w:tc>
          <w:tcPr>
            <w:tcW w:w="60" w:type="dxa"/>
            <w:tcBorders>
              <w:top w:val="nil"/>
              <w:left w:val="nil"/>
              <w:bottom w:val="nil"/>
              <w:right w:val="nil"/>
            </w:tcBorders>
            <w:tcMar>
              <w:left w:w="0" w:type="dxa"/>
              <w:right w:w="0" w:type="dxa"/>
            </w:tcMar>
          </w:tcPr>
          <w:p w14:paraId="63A8D9F2" w14:textId="77777777" w:rsidR="00FC548F" w:rsidRDefault="00FC548F"/>
        </w:tc>
        <w:tc>
          <w:tcPr>
            <w:tcW w:w="1289" w:type="dxa"/>
            <w:tcBorders>
              <w:top w:val="nil"/>
              <w:left w:val="nil"/>
              <w:bottom w:val="nil"/>
              <w:right w:val="nil"/>
            </w:tcBorders>
            <w:tcMar>
              <w:left w:w="0" w:type="dxa"/>
              <w:right w:w="60" w:type="dxa"/>
            </w:tcMar>
            <w:vAlign w:val="bottom"/>
          </w:tcPr>
          <w:p w14:paraId="5FBE0974" w14:textId="77777777" w:rsidR="00FC548F" w:rsidRDefault="00000000">
            <w:pPr>
              <w:pStyle w:val="AccurriTablenumericvalues"/>
              <w:keepNext/>
            </w:pPr>
            <w:r>
              <w:rPr>
                <w:lang w:val="en-AU"/>
              </w:rPr>
              <w:t>19,714</w:t>
            </w:r>
          </w:p>
        </w:tc>
      </w:tr>
      <w:tr w:rsidR="00FC548F" w14:paraId="1BCAE579" w14:textId="77777777">
        <w:tc>
          <w:tcPr>
            <w:tcW w:w="5602" w:type="dxa"/>
            <w:tcBorders>
              <w:top w:val="nil"/>
              <w:left w:val="nil"/>
              <w:bottom w:val="nil"/>
              <w:right w:val="nil"/>
            </w:tcBorders>
            <w:tcMar>
              <w:left w:w="300" w:type="dxa"/>
              <w:right w:w="0" w:type="dxa"/>
            </w:tcMar>
            <w:vAlign w:val="bottom"/>
          </w:tcPr>
          <w:p w14:paraId="2686F848"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22EFAECF" w14:textId="77777777" w:rsidR="00FC548F" w:rsidRDefault="00FC548F"/>
        </w:tc>
        <w:tc>
          <w:tcPr>
            <w:tcW w:w="1289" w:type="dxa"/>
            <w:tcBorders>
              <w:top w:val="nil"/>
              <w:left w:val="nil"/>
              <w:bottom w:val="nil"/>
              <w:right w:val="nil"/>
            </w:tcBorders>
            <w:tcMar>
              <w:left w:w="0" w:type="dxa"/>
              <w:right w:w="60" w:type="dxa"/>
            </w:tcMar>
            <w:vAlign w:val="bottom"/>
          </w:tcPr>
          <w:p w14:paraId="60120E11" w14:textId="77777777" w:rsidR="00FC548F" w:rsidRDefault="00000000">
            <w:pPr>
              <w:pStyle w:val="AccurriTablenumericvalues"/>
              <w:keepNext/>
            </w:pPr>
            <w:r>
              <w:rPr>
                <w:lang w:val="en-AU"/>
              </w:rPr>
              <w:t>1,827</w:t>
            </w:r>
          </w:p>
        </w:tc>
        <w:tc>
          <w:tcPr>
            <w:tcW w:w="60" w:type="dxa"/>
            <w:tcBorders>
              <w:top w:val="nil"/>
              <w:left w:val="nil"/>
              <w:bottom w:val="nil"/>
              <w:right w:val="nil"/>
            </w:tcBorders>
            <w:tcMar>
              <w:left w:w="0" w:type="dxa"/>
              <w:right w:w="0" w:type="dxa"/>
            </w:tcMar>
          </w:tcPr>
          <w:p w14:paraId="2FB29E55" w14:textId="77777777" w:rsidR="00FC548F" w:rsidRDefault="00FC548F"/>
        </w:tc>
        <w:tc>
          <w:tcPr>
            <w:tcW w:w="1289" w:type="dxa"/>
            <w:tcBorders>
              <w:top w:val="nil"/>
              <w:left w:val="nil"/>
              <w:bottom w:val="nil"/>
              <w:right w:val="nil"/>
            </w:tcBorders>
            <w:tcMar>
              <w:left w:w="0" w:type="dxa"/>
              <w:right w:w="60" w:type="dxa"/>
            </w:tcMar>
            <w:vAlign w:val="bottom"/>
          </w:tcPr>
          <w:p w14:paraId="7270FBE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7C51EF" w14:textId="77777777" w:rsidR="00FC548F" w:rsidRDefault="00FC548F"/>
        </w:tc>
        <w:tc>
          <w:tcPr>
            <w:tcW w:w="1289" w:type="dxa"/>
            <w:tcBorders>
              <w:top w:val="nil"/>
              <w:left w:val="nil"/>
              <w:bottom w:val="nil"/>
              <w:right w:val="nil"/>
            </w:tcBorders>
            <w:tcMar>
              <w:left w:w="0" w:type="dxa"/>
              <w:right w:w="60" w:type="dxa"/>
            </w:tcMar>
            <w:vAlign w:val="bottom"/>
          </w:tcPr>
          <w:p w14:paraId="036044A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3558E9" w14:textId="77777777" w:rsidR="00FC548F" w:rsidRDefault="00FC548F"/>
        </w:tc>
        <w:tc>
          <w:tcPr>
            <w:tcW w:w="1289" w:type="dxa"/>
            <w:tcBorders>
              <w:top w:val="nil"/>
              <w:left w:val="nil"/>
              <w:bottom w:val="nil"/>
              <w:right w:val="nil"/>
            </w:tcBorders>
            <w:tcMar>
              <w:left w:w="0" w:type="dxa"/>
              <w:right w:w="60" w:type="dxa"/>
            </w:tcMar>
            <w:vAlign w:val="bottom"/>
          </w:tcPr>
          <w:p w14:paraId="5CA0B19E" w14:textId="77777777" w:rsidR="00FC548F" w:rsidRDefault="00000000">
            <w:pPr>
              <w:pStyle w:val="AccurriTablenumericvalues"/>
              <w:keepNext/>
            </w:pPr>
            <w:r>
              <w:rPr>
                <w:lang w:val="en-AU"/>
              </w:rPr>
              <w:t>1,827</w:t>
            </w:r>
          </w:p>
        </w:tc>
      </w:tr>
      <w:tr w:rsidR="00FC548F" w14:paraId="21A43645" w14:textId="77777777">
        <w:tc>
          <w:tcPr>
            <w:tcW w:w="5602" w:type="dxa"/>
            <w:tcBorders>
              <w:top w:val="nil"/>
              <w:left w:val="nil"/>
              <w:bottom w:val="nil"/>
              <w:right w:val="nil"/>
            </w:tcBorders>
            <w:tcMar>
              <w:left w:w="300" w:type="dxa"/>
              <w:right w:w="0" w:type="dxa"/>
            </w:tcMar>
            <w:vAlign w:val="bottom"/>
          </w:tcPr>
          <w:p w14:paraId="51D21C16"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048C5CA0" w14:textId="77777777" w:rsidR="00FC548F" w:rsidRDefault="00FC548F"/>
        </w:tc>
        <w:tc>
          <w:tcPr>
            <w:tcW w:w="1289" w:type="dxa"/>
            <w:tcBorders>
              <w:top w:val="nil"/>
              <w:left w:val="nil"/>
              <w:bottom w:val="nil"/>
              <w:right w:val="nil"/>
            </w:tcBorders>
            <w:tcMar>
              <w:left w:w="0" w:type="dxa"/>
              <w:right w:w="60" w:type="dxa"/>
            </w:tcMar>
            <w:vAlign w:val="bottom"/>
          </w:tcPr>
          <w:p w14:paraId="17CA176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F19E5E" w14:textId="77777777" w:rsidR="00FC548F" w:rsidRDefault="00FC548F"/>
        </w:tc>
        <w:tc>
          <w:tcPr>
            <w:tcW w:w="1289" w:type="dxa"/>
            <w:tcBorders>
              <w:top w:val="nil"/>
              <w:left w:val="nil"/>
              <w:bottom w:val="nil"/>
              <w:right w:val="nil"/>
            </w:tcBorders>
            <w:tcMar>
              <w:left w:w="0" w:type="dxa"/>
              <w:right w:w="60" w:type="dxa"/>
            </w:tcMar>
            <w:vAlign w:val="bottom"/>
          </w:tcPr>
          <w:p w14:paraId="565559F5" w14:textId="77777777" w:rsidR="00FC548F" w:rsidRDefault="00000000">
            <w:pPr>
              <w:pStyle w:val="AccurriTablenumericvalues"/>
              <w:keepNext/>
            </w:pPr>
            <w:r>
              <w:rPr>
                <w:lang w:val="en-AU"/>
              </w:rPr>
              <w:t>168</w:t>
            </w:r>
          </w:p>
        </w:tc>
        <w:tc>
          <w:tcPr>
            <w:tcW w:w="60" w:type="dxa"/>
            <w:tcBorders>
              <w:top w:val="nil"/>
              <w:left w:val="nil"/>
              <w:bottom w:val="nil"/>
              <w:right w:val="nil"/>
            </w:tcBorders>
            <w:tcMar>
              <w:left w:w="0" w:type="dxa"/>
              <w:right w:w="0" w:type="dxa"/>
            </w:tcMar>
          </w:tcPr>
          <w:p w14:paraId="2368F5BB" w14:textId="77777777" w:rsidR="00FC548F" w:rsidRDefault="00FC548F"/>
        </w:tc>
        <w:tc>
          <w:tcPr>
            <w:tcW w:w="1289" w:type="dxa"/>
            <w:tcBorders>
              <w:top w:val="nil"/>
              <w:left w:val="nil"/>
              <w:bottom w:val="nil"/>
              <w:right w:val="nil"/>
            </w:tcBorders>
            <w:tcMar>
              <w:left w:w="0" w:type="dxa"/>
              <w:right w:w="60" w:type="dxa"/>
            </w:tcMar>
            <w:vAlign w:val="bottom"/>
          </w:tcPr>
          <w:p w14:paraId="0CA7C5B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592C4A" w14:textId="77777777" w:rsidR="00FC548F" w:rsidRDefault="00FC548F"/>
        </w:tc>
        <w:tc>
          <w:tcPr>
            <w:tcW w:w="1289" w:type="dxa"/>
            <w:tcBorders>
              <w:top w:val="nil"/>
              <w:left w:val="nil"/>
              <w:bottom w:val="nil"/>
              <w:right w:val="nil"/>
            </w:tcBorders>
            <w:tcMar>
              <w:left w:w="0" w:type="dxa"/>
              <w:right w:w="60" w:type="dxa"/>
            </w:tcMar>
            <w:vAlign w:val="bottom"/>
          </w:tcPr>
          <w:p w14:paraId="4704E3CE" w14:textId="77777777" w:rsidR="00FC548F" w:rsidRDefault="00000000">
            <w:pPr>
              <w:pStyle w:val="AccurriTablenumericvalues"/>
              <w:keepNext/>
            </w:pPr>
            <w:r>
              <w:rPr>
                <w:lang w:val="en-AU"/>
              </w:rPr>
              <w:t>168</w:t>
            </w:r>
          </w:p>
        </w:tc>
      </w:tr>
      <w:tr w:rsidR="00FC548F" w14:paraId="02DC5713" w14:textId="77777777">
        <w:tc>
          <w:tcPr>
            <w:tcW w:w="5602" w:type="dxa"/>
            <w:tcBorders>
              <w:top w:val="nil"/>
              <w:left w:val="nil"/>
              <w:bottom w:val="nil"/>
              <w:right w:val="nil"/>
            </w:tcBorders>
            <w:tcMar>
              <w:left w:w="300" w:type="dxa"/>
              <w:right w:w="0" w:type="dxa"/>
            </w:tcMar>
            <w:vAlign w:val="bottom"/>
          </w:tcPr>
          <w:p w14:paraId="33C2C624"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2381B15" w14:textId="77777777" w:rsidR="00FC548F" w:rsidRDefault="00FC548F"/>
        </w:tc>
        <w:tc>
          <w:tcPr>
            <w:tcW w:w="1289" w:type="dxa"/>
            <w:tcBorders>
              <w:top w:val="nil"/>
              <w:left w:val="nil"/>
              <w:bottom w:val="nil"/>
              <w:right w:val="nil"/>
            </w:tcBorders>
            <w:tcMar>
              <w:left w:w="0" w:type="dxa"/>
              <w:right w:w="60" w:type="dxa"/>
            </w:tcMar>
            <w:vAlign w:val="bottom"/>
          </w:tcPr>
          <w:p w14:paraId="4D73E3D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F7DE68" w14:textId="77777777" w:rsidR="00FC548F" w:rsidRDefault="00FC548F"/>
        </w:tc>
        <w:tc>
          <w:tcPr>
            <w:tcW w:w="1289" w:type="dxa"/>
            <w:tcBorders>
              <w:top w:val="nil"/>
              <w:left w:val="nil"/>
              <w:bottom w:val="nil"/>
              <w:right w:val="nil"/>
            </w:tcBorders>
            <w:tcMar>
              <w:left w:w="0" w:type="dxa"/>
              <w:right w:w="60" w:type="dxa"/>
            </w:tcMar>
            <w:vAlign w:val="bottom"/>
          </w:tcPr>
          <w:p w14:paraId="4D1C23E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9B4DE2" w14:textId="77777777" w:rsidR="00FC548F" w:rsidRDefault="00FC548F"/>
        </w:tc>
        <w:tc>
          <w:tcPr>
            <w:tcW w:w="1289" w:type="dxa"/>
            <w:tcBorders>
              <w:top w:val="nil"/>
              <w:left w:val="nil"/>
              <w:bottom w:val="nil"/>
              <w:right w:val="nil"/>
            </w:tcBorders>
            <w:tcMar>
              <w:left w:w="0" w:type="dxa"/>
              <w:right w:w="0" w:type="dxa"/>
            </w:tcMar>
            <w:vAlign w:val="bottom"/>
          </w:tcPr>
          <w:p w14:paraId="2007AA93"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61278A37" w14:textId="77777777" w:rsidR="00FC548F" w:rsidRDefault="00FC548F"/>
        </w:tc>
        <w:tc>
          <w:tcPr>
            <w:tcW w:w="1289" w:type="dxa"/>
            <w:tcBorders>
              <w:top w:val="nil"/>
              <w:left w:val="nil"/>
              <w:bottom w:val="nil"/>
              <w:right w:val="nil"/>
            </w:tcBorders>
            <w:tcMar>
              <w:left w:w="0" w:type="dxa"/>
              <w:right w:w="0" w:type="dxa"/>
            </w:tcMar>
            <w:vAlign w:val="bottom"/>
          </w:tcPr>
          <w:p w14:paraId="44EE3E64" w14:textId="77777777" w:rsidR="00FC548F" w:rsidRDefault="00000000">
            <w:pPr>
              <w:pStyle w:val="AccurriTablenumericvalues"/>
              <w:keepNext/>
            </w:pPr>
            <w:r>
              <w:rPr>
                <w:lang w:val="en-AU"/>
              </w:rPr>
              <w:t>(33)</w:t>
            </w:r>
          </w:p>
        </w:tc>
      </w:tr>
      <w:tr w:rsidR="00FC548F" w14:paraId="39B6D2B3" w14:textId="77777777">
        <w:tc>
          <w:tcPr>
            <w:tcW w:w="5602" w:type="dxa"/>
            <w:tcBorders>
              <w:top w:val="nil"/>
              <w:left w:val="nil"/>
              <w:bottom w:val="nil"/>
              <w:right w:val="nil"/>
            </w:tcBorders>
            <w:tcMar>
              <w:left w:w="0" w:type="dxa"/>
              <w:right w:w="0" w:type="dxa"/>
            </w:tcMar>
            <w:vAlign w:val="bottom"/>
          </w:tcPr>
          <w:p w14:paraId="5A053816"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15458913" w14:textId="77777777" w:rsidR="00FC548F" w:rsidRDefault="00FC548F"/>
        </w:tc>
        <w:tc>
          <w:tcPr>
            <w:tcW w:w="1289" w:type="dxa"/>
            <w:tcBorders>
              <w:top w:val="nil"/>
              <w:left w:val="nil"/>
              <w:bottom w:val="nil"/>
              <w:right w:val="nil"/>
            </w:tcBorders>
            <w:tcMar>
              <w:left w:w="0" w:type="dxa"/>
              <w:right w:w="0" w:type="dxa"/>
            </w:tcMar>
            <w:vAlign w:val="bottom"/>
          </w:tcPr>
          <w:p w14:paraId="27A869A8" w14:textId="77777777" w:rsidR="00FC548F" w:rsidRDefault="00000000">
            <w:pPr>
              <w:pStyle w:val="AccurriTablenumericvalues"/>
              <w:keepNext/>
            </w:pPr>
            <w:r>
              <w:rPr>
                <w:lang w:val="en-AU"/>
              </w:rPr>
              <w:t>(2,643)</w:t>
            </w:r>
          </w:p>
        </w:tc>
        <w:tc>
          <w:tcPr>
            <w:tcW w:w="60" w:type="dxa"/>
            <w:tcBorders>
              <w:top w:val="nil"/>
              <w:left w:val="nil"/>
              <w:bottom w:val="nil"/>
              <w:right w:val="nil"/>
            </w:tcBorders>
            <w:tcMar>
              <w:left w:w="0" w:type="dxa"/>
              <w:right w:w="0" w:type="dxa"/>
            </w:tcMar>
          </w:tcPr>
          <w:p w14:paraId="02EA1E03" w14:textId="77777777" w:rsidR="00FC548F" w:rsidRDefault="00FC548F"/>
        </w:tc>
        <w:tc>
          <w:tcPr>
            <w:tcW w:w="1289" w:type="dxa"/>
            <w:tcBorders>
              <w:top w:val="nil"/>
              <w:left w:val="nil"/>
              <w:bottom w:val="nil"/>
              <w:right w:val="nil"/>
            </w:tcBorders>
            <w:tcMar>
              <w:left w:w="0" w:type="dxa"/>
              <w:right w:w="60" w:type="dxa"/>
            </w:tcMar>
            <w:vAlign w:val="bottom"/>
          </w:tcPr>
          <w:p w14:paraId="6A8E139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931C31" w14:textId="77777777" w:rsidR="00FC548F" w:rsidRDefault="00FC548F"/>
        </w:tc>
        <w:tc>
          <w:tcPr>
            <w:tcW w:w="1289" w:type="dxa"/>
            <w:tcBorders>
              <w:top w:val="nil"/>
              <w:left w:val="nil"/>
              <w:bottom w:val="nil"/>
              <w:right w:val="nil"/>
            </w:tcBorders>
            <w:tcMar>
              <w:left w:w="0" w:type="dxa"/>
              <w:right w:w="60" w:type="dxa"/>
            </w:tcMar>
            <w:vAlign w:val="bottom"/>
          </w:tcPr>
          <w:p w14:paraId="11AD7073" w14:textId="77777777" w:rsidR="00FC548F" w:rsidRDefault="00000000">
            <w:pPr>
              <w:pStyle w:val="AccurriTablenumericvalues"/>
              <w:keepNext/>
            </w:pPr>
            <w:r>
              <w:rPr>
                <w:lang w:val="en-AU"/>
              </w:rPr>
              <w:t>2,643</w:t>
            </w:r>
          </w:p>
        </w:tc>
        <w:tc>
          <w:tcPr>
            <w:tcW w:w="60" w:type="dxa"/>
            <w:tcBorders>
              <w:top w:val="nil"/>
              <w:left w:val="nil"/>
              <w:bottom w:val="nil"/>
              <w:right w:val="nil"/>
            </w:tcBorders>
            <w:tcMar>
              <w:left w:w="0" w:type="dxa"/>
              <w:right w:w="0" w:type="dxa"/>
            </w:tcMar>
          </w:tcPr>
          <w:p w14:paraId="45BFADCA" w14:textId="77777777" w:rsidR="00FC548F" w:rsidRDefault="00FC548F"/>
        </w:tc>
        <w:tc>
          <w:tcPr>
            <w:tcW w:w="1289" w:type="dxa"/>
            <w:tcBorders>
              <w:top w:val="nil"/>
              <w:left w:val="nil"/>
              <w:bottom w:val="nil"/>
              <w:right w:val="nil"/>
            </w:tcBorders>
            <w:tcMar>
              <w:left w:w="0" w:type="dxa"/>
              <w:right w:w="60" w:type="dxa"/>
            </w:tcMar>
            <w:vAlign w:val="bottom"/>
          </w:tcPr>
          <w:p w14:paraId="657AF932" w14:textId="77777777" w:rsidR="00FC548F" w:rsidRDefault="00000000">
            <w:pPr>
              <w:pStyle w:val="AccurriTablenumericvalues"/>
              <w:keepNext/>
            </w:pPr>
            <w:r>
              <w:rPr>
                <w:lang w:val="en-AU"/>
              </w:rPr>
              <w:t>-</w:t>
            </w:r>
          </w:p>
        </w:tc>
      </w:tr>
      <w:tr w:rsidR="00FC548F" w14:paraId="2D504E66" w14:textId="77777777">
        <w:tc>
          <w:tcPr>
            <w:tcW w:w="5602" w:type="dxa"/>
            <w:tcBorders>
              <w:top w:val="nil"/>
              <w:left w:val="nil"/>
              <w:bottom w:val="nil"/>
              <w:right w:val="nil"/>
            </w:tcBorders>
            <w:tcMar>
              <w:left w:w="0" w:type="dxa"/>
              <w:right w:w="0" w:type="dxa"/>
            </w:tcMar>
            <w:vAlign w:val="bottom"/>
          </w:tcPr>
          <w:p w14:paraId="35BDE735"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515BAF59" w14:textId="77777777" w:rsidR="00FC548F" w:rsidRDefault="00FC548F"/>
        </w:tc>
        <w:tc>
          <w:tcPr>
            <w:tcW w:w="1289" w:type="dxa"/>
            <w:tcBorders>
              <w:top w:val="nil"/>
              <w:left w:val="nil"/>
              <w:bottom w:val="nil"/>
              <w:right w:val="nil"/>
            </w:tcBorders>
            <w:tcMar>
              <w:left w:w="0" w:type="dxa"/>
              <w:right w:w="60" w:type="dxa"/>
            </w:tcMar>
            <w:vAlign w:val="bottom"/>
          </w:tcPr>
          <w:p w14:paraId="4562D408" w14:textId="77777777" w:rsidR="00FC548F" w:rsidRDefault="00000000">
            <w:pPr>
              <w:pStyle w:val="AccurriTablenumericvalues"/>
              <w:keepNext/>
            </w:pPr>
            <w:r>
              <w:rPr>
                <w:lang w:val="en-AU"/>
              </w:rPr>
              <w:t>3,939</w:t>
            </w:r>
          </w:p>
        </w:tc>
        <w:tc>
          <w:tcPr>
            <w:tcW w:w="60" w:type="dxa"/>
            <w:tcBorders>
              <w:top w:val="nil"/>
              <w:left w:val="nil"/>
              <w:bottom w:val="nil"/>
              <w:right w:val="nil"/>
            </w:tcBorders>
            <w:tcMar>
              <w:left w:w="0" w:type="dxa"/>
              <w:right w:w="0" w:type="dxa"/>
            </w:tcMar>
          </w:tcPr>
          <w:p w14:paraId="7B6D038E" w14:textId="77777777" w:rsidR="00FC548F" w:rsidRDefault="00FC548F"/>
        </w:tc>
        <w:tc>
          <w:tcPr>
            <w:tcW w:w="1289" w:type="dxa"/>
            <w:tcBorders>
              <w:top w:val="nil"/>
              <w:left w:val="nil"/>
              <w:bottom w:val="nil"/>
              <w:right w:val="nil"/>
            </w:tcBorders>
            <w:tcMar>
              <w:left w:w="0" w:type="dxa"/>
              <w:right w:w="60" w:type="dxa"/>
            </w:tcMar>
            <w:vAlign w:val="bottom"/>
          </w:tcPr>
          <w:p w14:paraId="202E57D2" w14:textId="77777777" w:rsidR="00FC548F" w:rsidRDefault="00000000">
            <w:pPr>
              <w:pStyle w:val="AccurriTablenumericvalues"/>
              <w:keepNext/>
            </w:pPr>
            <w:r>
              <w:rPr>
                <w:lang w:val="en-AU"/>
              </w:rPr>
              <w:t>124</w:t>
            </w:r>
          </w:p>
        </w:tc>
        <w:tc>
          <w:tcPr>
            <w:tcW w:w="60" w:type="dxa"/>
            <w:tcBorders>
              <w:top w:val="nil"/>
              <w:left w:val="nil"/>
              <w:bottom w:val="nil"/>
              <w:right w:val="nil"/>
            </w:tcBorders>
            <w:tcMar>
              <w:left w:w="0" w:type="dxa"/>
              <w:right w:w="0" w:type="dxa"/>
            </w:tcMar>
          </w:tcPr>
          <w:p w14:paraId="2CEBE93C" w14:textId="77777777" w:rsidR="00FC548F" w:rsidRDefault="00FC548F"/>
        </w:tc>
        <w:tc>
          <w:tcPr>
            <w:tcW w:w="1289" w:type="dxa"/>
            <w:tcBorders>
              <w:top w:val="nil"/>
              <w:left w:val="nil"/>
              <w:bottom w:val="nil"/>
              <w:right w:val="nil"/>
            </w:tcBorders>
            <w:tcMar>
              <w:left w:w="0" w:type="dxa"/>
              <w:right w:w="60" w:type="dxa"/>
            </w:tcMar>
            <w:vAlign w:val="bottom"/>
          </w:tcPr>
          <w:p w14:paraId="715F6362" w14:textId="77777777" w:rsidR="00FC548F" w:rsidRDefault="00000000">
            <w:pPr>
              <w:pStyle w:val="AccurriTablenumericvalues"/>
              <w:keepNext/>
            </w:pPr>
            <w:r>
              <w:rPr>
                <w:lang w:val="en-AU"/>
              </w:rPr>
              <w:t>83</w:t>
            </w:r>
          </w:p>
        </w:tc>
        <w:tc>
          <w:tcPr>
            <w:tcW w:w="60" w:type="dxa"/>
            <w:tcBorders>
              <w:top w:val="nil"/>
              <w:left w:val="nil"/>
              <w:bottom w:val="nil"/>
              <w:right w:val="nil"/>
            </w:tcBorders>
            <w:tcMar>
              <w:left w:w="0" w:type="dxa"/>
              <w:right w:w="0" w:type="dxa"/>
            </w:tcMar>
          </w:tcPr>
          <w:p w14:paraId="73749677" w14:textId="77777777" w:rsidR="00FC548F" w:rsidRDefault="00FC548F"/>
        </w:tc>
        <w:tc>
          <w:tcPr>
            <w:tcW w:w="1289" w:type="dxa"/>
            <w:tcBorders>
              <w:top w:val="nil"/>
              <w:left w:val="nil"/>
              <w:bottom w:val="nil"/>
              <w:right w:val="nil"/>
            </w:tcBorders>
            <w:tcMar>
              <w:left w:w="0" w:type="dxa"/>
              <w:right w:w="60" w:type="dxa"/>
            </w:tcMar>
            <w:vAlign w:val="bottom"/>
          </w:tcPr>
          <w:p w14:paraId="5ABD5AC6" w14:textId="77777777" w:rsidR="00FC548F" w:rsidRDefault="00000000">
            <w:pPr>
              <w:pStyle w:val="AccurriTablenumericvalues"/>
              <w:keepNext/>
            </w:pPr>
            <w:r>
              <w:rPr>
                <w:lang w:val="en-AU"/>
              </w:rPr>
              <w:t>4,146</w:t>
            </w:r>
          </w:p>
        </w:tc>
      </w:tr>
      <w:tr w:rsidR="00FC548F" w14:paraId="16C06687" w14:textId="77777777">
        <w:tc>
          <w:tcPr>
            <w:tcW w:w="5602" w:type="dxa"/>
            <w:tcBorders>
              <w:top w:val="nil"/>
              <w:left w:val="nil"/>
              <w:bottom w:val="nil"/>
              <w:right w:val="nil"/>
            </w:tcBorders>
            <w:tcMar>
              <w:left w:w="0" w:type="dxa"/>
              <w:right w:w="0" w:type="dxa"/>
            </w:tcMar>
            <w:vAlign w:val="bottom"/>
          </w:tcPr>
          <w:p w14:paraId="7CDC6B2E"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2F08B288" w14:textId="77777777" w:rsidR="00FC548F" w:rsidRDefault="00FC548F"/>
        </w:tc>
        <w:tc>
          <w:tcPr>
            <w:tcW w:w="1289" w:type="dxa"/>
            <w:tcBorders>
              <w:top w:val="nil"/>
              <w:left w:val="nil"/>
              <w:bottom w:val="nil"/>
              <w:right w:val="nil"/>
            </w:tcBorders>
            <w:tcMar>
              <w:left w:w="0" w:type="dxa"/>
              <w:right w:w="60" w:type="dxa"/>
            </w:tcMar>
            <w:vAlign w:val="bottom"/>
          </w:tcPr>
          <w:p w14:paraId="7BB5D7C1" w14:textId="77777777" w:rsidR="00FC548F" w:rsidRDefault="00000000">
            <w:pPr>
              <w:pStyle w:val="AccurriTablenumericvalues"/>
              <w:keepNext/>
            </w:pPr>
            <w:r>
              <w:rPr>
                <w:lang w:val="en-AU"/>
              </w:rPr>
              <w:t>2,589</w:t>
            </w:r>
          </w:p>
        </w:tc>
        <w:tc>
          <w:tcPr>
            <w:tcW w:w="60" w:type="dxa"/>
            <w:tcBorders>
              <w:top w:val="nil"/>
              <w:left w:val="nil"/>
              <w:bottom w:val="nil"/>
              <w:right w:val="nil"/>
            </w:tcBorders>
            <w:tcMar>
              <w:left w:w="0" w:type="dxa"/>
              <w:right w:w="0" w:type="dxa"/>
            </w:tcMar>
          </w:tcPr>
          <w:p w14:paraId="0A230AD7" w14:textId="77777777" w:rsidR="00FC548F" w:rsidRDefault="00FC548F"/>
        </w:tc>
        <w:tc>
          <w:tcPr>
            <w:tcW w:w="1289" w:type="dxa"/>
            <w:tcBorders>
              <w:top w:val="nil"/>
              <w:left w:val="nil"/>
              <w:bottom w:val="nil"/>
              <w:right w:val="nil"/>
            </w:tcBorders>
            <w:tcMar>
              <w:left w:w="0" w:type="dxa"/>
              <w:right w:w="60" w:type="dxa"/>
            </w:tcMar>
            <w:vAlign w:val="bottom"/>
          </w:tcPr>
          <w:p w14:paraId="7D639A2A" w14:textId="77777777" w:rsidR="00FC548F" w:rsidRDefault="00000000">
            <w:pPr>
              <w:pStyle w:val="AccurriTablenumericvalues"/>
              <w:keepNext/>
            </w:pPr>
            <w:r>
              <w:rPr>
                <w:lang w:val="en-AU"/>
              </w:rPr>
              <w:t>237</w:t>
            </w:r>
          </w:p>
        </w:tc>
        <w:tc>
          <w:tcPr>
            <w:tcW w:w="60" w:type="dxa"/>
            <w:tcBorders>
              <w:top w:val="nil"/>
              <w:left w:val="nil"/>
              <w:bottom w:val="nil"/>
              <w:right w:val="nil"/>
            </w:tcBorders>
            <w:tcMar>
              <w:left w:w="0" w:type="dxa"/>
              <w:right w:w="0" w:type="dxa"/>
            </w:tcMar>
          </w:tcPr>
          <w:p w14:paraId="711E4912" w14:textId="77777777" w:rsidR="00FC548F" w:rsidRDefault="00FC548F"/>
        </w:tc>
        <w:tc>
          <w:tcPr>
            <w:tcW w:w="1289" w:type="dxa"/>
            <w:tcBorders>
              <w:top w:val="nil"/>
              <w:left w:val="nil"/>
              <w:bottom w:val="nil"/>
              <w:right w:val="nil"/>
            </w:tcBorders>
            <w:tcMar>
              <w:left w:w="0" w:type="dxa"/>
              <w:right w:w="60" w:type="dxa"/>
            </w:tcMar>
            <w:vAlign w:val="bottom"/>
          </w:tcPr>
          <w:p w14:paraId="31E635A5"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67A4C964" w14:textId="77777777" w:rsidR="00FC548F" w:rsidRDefault="00FC548F"/>
        </w:tc>
        <w:tc>
          <w:tcPr>
            <w:tcW w:w="1289" w:type="dxa"/>
            <w:tcBorders>
              <w:top w:val="nil"/>
              <w:left w:val="nil"/>
              <w:bottom w:val="nil"/>
              <w:right w:val="nil"/>
            </w:tcBorders>
            <w:tcMar>
              <w:left w:w="0" w:type="dxa"/>
              <w:right w:w="60" w:type="dxa"/>
            </w:tcMar>
            <w:vAlign w:val="bottom"/>
          </w:tcPr>
          <w:p w14:paraId="37CEE1FD" w14:textId="77777777" w:rsidR="00FC548F" w:rsidRDefault="00000000">
            <w:pPr>
              <w:pStyle w:val="AccurriTablenumericvalues"/>
              <w:keepNext/>
            </w:pPr>
            <w:r>
              <w:rPr>
                <w:lang w:val="en-AU"/>
              </w:rPr>
              <w:t>2,832</w:t>
            </w:r>
          </w:p>
        </w:tc>
      </w:tr>
      <w:tr w:rsidR="00FC548F" w14:paraId="154C736A" w14:textId="77777777">
        <w:tc>
          <w:tcPr>
            <w:tcW w:w="5602" w:type="dxa"/>
            <w:tcBorders>
              <w:top w:val="nil"/>
              <w:left w:val="nil"/>
              <w:bottom w:val="nil"/>
              <w:right w:val="nil"/>
            </w:tcBorders>
            <w:tcMar>
              <w:left w:w="0" w:type="dxa"/>
              <w:right w:w="0" w:type="dxa"/>
            </w:tcMar>
            <w:vAlign w:val="bottom"/>
          </w:tcPr>
          <w:p w14:paraId="6E2A04AF"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5D029DE4" w14:textId="77777777" w:rsidR="00FC548F" w:rsidRDefault="00FC548F"/>
        </w:tc>
        <w:tc>
          <w:tcPr>
            <w:tcW w:w="1289" w:type="dxa"/>
            <w:tcBorders>
              <w:top w:val="nil"/>
              <w:left w:val="nil"/>
              <w:bottom w:val="nil"/>
              <w:right w:val="nil"/>
            </w:tcBorders>
            <w:tcMar>
              <w:left w:w="0" w:type="dxa"/>
              <w:right w:w="60" w:type="dxa"/>
            </w:tcMar>
            <w:vAlign w:val="bottom"/>
          </w:tcPr>
          <w:p w14:paraId="487018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67182C" w14:textId="77777777" w:rsidR="00FC548F" w:rsidRDefault="00FC548F"/>
        </w:tc>
        <w:tc>
          <w:tcPr>
            <w:tcW w:w="1289" w:type="dxa"/>
            <w:tcBorders>
              <w:top w:val="nil"/>
              <w:left w:val="nil"/>
              <w:bottom w:val="nil"/>
              <w:right w:val="nil"/>
            </w:tcBorders>
            <w:tcMar>
              <w:left w:w="0" w:type="dxa"/>
              <w:right w:w="60" w:type="dxa"/>
            </w:tcMar>
            <w:vAlign w:val="bottom"/>
          </w:tcPr>
          <w:p w14:paraId="0117176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E93523" w14:textId="77777777" w:rsidR="00FC548F" w:rsidRDefault="00FC548F"/>
        </w:tc>
        <w:tc>
          <w:tcPr>
            <w:tcW w:w="1289" w:type="dxa"/>
            <w:tcBorders>
              <w:top w:val="nil"/>
              <w:left w:val="nil"/>
              <w:bottom w:val="nil"/>
              <w:right w:val="nil"/>
            </w:tcBorders>
            <w:tcMar>
              <w:left w:w="0" w:type="dxa"/>
              <w:right w:w="60" w:type="dxa"/>
            </w:tcMar>
            <w:vAlign w:val="bottom"/>
          </w:tcPr>
          <w:p w14:paraId="26A869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E1DE75" w14:textId="77777777" w:rsidR="00FC548F" w:rsidRDefault="00FC548F"/>
        </w:tc>
        <w:tc>
          <w:tcPr>
            <w:tcW w:w="1289" w:type="dxa"/>
            <w:tcBorders>
              <w:top w:val="nil"/>
              <w:left w:val="nil"/>
              <w:bottom w:val="nil"/>
              <w:right w:val="nil"/>
            </w:tcBorders>
            <w:tcMar>
              <w:left w:w="0" w:type="dxa"/>
              <w:right w:w="60" w:type="dxa"/>
            </w:tcMar>
            <w:vAlign w:val="bottom"/>
          </w:tcPr>
          <w:p w14:paraId="651FF024" w14:textId="77777777" w:rsidR="00FC548F" w:rsidRDefault="00FC548F">
            <w:pPr>
              <w:pStyle w:val="AccurriTablenumericvalues"/>
              <w:keepNext/>
            </w:pPr>
          </w:p>
        </w:tc>
      </w:tr>
      <w:tr w:rsidR="00FC548F" w14:paraId="2ED6B698" w14:textId="77777777">
        <w:tc>
          <w:tcPr>
            <w:tcW w:w="5602" w:type="dxa"/>
            <w:tcBorders>
              <w:top w:val="nil"/>
              <w:left w:val="nil"/>
              <w:bottom w:val="nil"/>
              <w:right w:val="nil"/>
            </w:tcBorders>
            <w:tcMar>
              <w:left w:w="300" w:type="dxa"/>
              <w:right w:w="0" w:type="dxa"/>
            </w:tcMar>
            <w:vAlign w:val="bottom"/>
          </w:tcPr>
          <w:p w14:paraId="30F47749"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2D90F3D4" w14:textId="77777777" w:rsidR="00FC548F" w:rsidRDefault="00FC548F"/>
        </w:tc>
        <w:tc>
          <w:tcPr>
            <w:tcW w:w="1289" w:type="dxa"/>
            <w:tcBorders>
              <w:top w:val="nil"/>
              <w:left w:val="nil"/>
              <w:bottom w:val="nil"/>
              <w:right w:val="nil"/>
            </w:tcBorders>
            <w:tcMar>
              <w:left w:w="0" w:type="dxa"/>
              <w:right w:w="60" w:type="dxa"/>
            </w:tcMar>
            <w:vAlign w:val="bottom"/>
          </w:tcPr>
          <w:p w14:paraId="2CE6CA5C" w14:textId="77777777" w:rsidR="00FC548F" w:rsidRDefault="00000000">
            <w:pPr>
              <w:pStyle w:val="AccurriTablenumericvalues"/>
              <w:keepNext/>
            </w:pPr>
            <w:r>
              <w:rPr>
                <w:lang w:val="en-AU"/>
              </w:rPr>
              <w:t>28,926</w:t>
            </w:r>
          </w:p>
        </w:tc>
        <w:tc>
          <w:tcPr>
            <w:tcW w:w="60" w:type="dxa"/>
            <w:tcBorders>
              <w:top w:val="nil"/>
              <w:left w:val="nil"/>
              <w:bottom w:val="nil"/>
              <w:right w:val="nil"/>
            </w:tcBorders>
            <w:tcMar>
              <w:left w:w="0" w:type="dxa"/>
              <w:right w:w="0" w:type="dxa"/>
            </w:tcMar>
          </w:tcPr>
          <w:p w14:paraId="2CEDE3B2" w14:textId="77777777" w:rsidR="00FC548F" w:rsidRDefault="00FC548F"/>
        </w:tc>
        <w:tc>
          <w:tcPr>
            <w:tcW w:w="1289" w:type="dxa"/>
            <w:tcBorders>
              <w:top w:val="nil"/>
              <w:left w:val="nil"/>
              <w:bottom w:val="nil"/>
              <w:right w:val="nil"/>
            </w:tcBorders>
            <w:tcMar>
              <w:left w:w="0" w:type="dxa"/>
              <w:right w:w="60" w:type="dxa"/>
            </w:tcMar>
            <w:vAlign w:val="bottom"/>
          </w:tcPr>
          <w:p w14:paraId="3D44E6F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5CD677" w14:textId="77777777" w:rsidR="00FC548F" w:rsidRDefault="00FC548F"/>
        </w:tc>
        <w:tc>
          <w:tcPr>
            <w:tcW w:w="1289" w:type="dxa"/>
            <w:tcBorders>
              <w:top w:val="nil"/>
              <w:left w:val="nil"/>
              <w:bottom w:val="nil"/>
              <w:right w:val="nil"/>
            </w:tcBorders>
            <w:tcMar>
              <w:left w:w="0" w:type="dxa"/>
              <w:right w:w="60" w:type="dxa"/>
            </w:tcMar>
            <w:vAlign w:val="bottom"/>
          </w:tcPr>
          <w:p w14:paraId="5F9C53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2BAA17" w14:textId="77777777" w:rsidR="00FC548F" w:rsidRDefault="00FC548F"/>
        </w:tc>
        <w:tc>
          <w:tcPr>
            <w:tcW w:w="1289" w:type="dxa"/>
            <w:tcBorders>
              <w:top w:val="nil"/>
              <w:left w:val="nil"/>
              <w:bottom w:val="nil"/>
              <w:right w:val="nil"/>
            </w:tcBorders>
            <w:tcMar>
              <w:left w:w="0" w:type="dxa"/>
              <w:right w:w="60" w:type="dxa"/>
            </w:tcMar>
            <w:vAlign w:val="bottom"/>
          </w:tcPr>
          <w:p w14:paraId="2528F1F3" w14:textId="77777777" w:rsidR="00FC548F" w:rsidRDefault="00000000">
            <w:pPr>
              <w:pStyle w:val="AccurriTablenumericvalues"/>
              <w:keepNext/>
            </w:pPr>
            <w:r>
              <w:rPr>
                <w:lang w:val="en-AU"/>
              </w:rPr>
              <w:t>28,926</w:t>
            </w:r>
          </w:p>
        </w:tc>
      </w:tr>
      <w:tr w:rsidR="00FC548F" w14:paraId="2D1D22E4" w14:textId="77777777">
        <w:tc>
          <w:tcPr>
            <w:tcW w:w="5602" w:type="dxa"/>
            <w:tcBorders>
              <w:top w:val="nil"/>
              <w:left w:val="nil"/>
              <w:bottom w:val="nil"/>
              <w:right w:val="nil"/>
            </w:tcBorders>
            <w:tcMar>
              <w:left w:w="300" w:type="dxa"/>
              <w:right w:w="0" w:type="dxa"/>
            </w:tcMar>
            <w:vAlign w:val="bottom"/>
          </w:tcPr>
          <w:p w14:paraId="7E27AB59"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52E57622" w14:textId="77777777" w:rsidR="00FC548F" w:rsidRDefault="00FC548F"/>
        </w:tc>
        <w:tc>
          <w:tcPr>
            <w:tcW w:w="1289" w:type="dxa"/>
            <w:tcBorders>
              <w:top w:val="nil"/>
              <w:left w:val="nil"/>
              <w:bottom w:val="nil"/>
              <w:right w:val="nil"/>
            </w:tcBorders>
            <w:tcMar>
              <w:left w:w="0" w:type="dxa"/>
              <w:right w:w="0" w:type="dxa"/>
            </w:tcMar>
            <w:vAlign w:val="bottom"/>
          </w:tcPr>
          <w:p w14:paraId="47F1D97B" w14:textId="77777777" w:rsidR="00FC548F" w:rsidRDefault="00000000">
            <w:pPr>
              <w:pStyle w:val="AccurriTablenumericvalues"/>
              <w:keepNext/>
            </w:pPr>
            <w:r>
              <w:rPr>
                <w:lang w:val="en-AU"/>
              </w:rPr>
              <w:t>(1,854)</w:t>
            </w:r>
          </w:p>
        </w:tc>
        <w:tc>
          <w:tcPr>
            <w:tcW w:w="60" w:type="dxa"/>
            <w:tcBorders>
              <w:top w:val="nil"/>
              <w:left w:val="nil"/>
              <w:bottom w:val="nil"/>
              <w:right w:val="nil"/>
            </w:tcBorders>
            <w:tcMar>
              <w:left w:w="0" w:type="dxa"/>
              <w:right w:w="0" w:type="dxa"/>
            </w:tcMar>
          </w:tcPr>
          <w:p w14:paraId="24312970" w14:textId="77777777" w:rsidR="00FC548F" w:rsidRDefault="00FC548F"/>
        </w:tc>
        <w:tc>
          <w:tcPr>
            <w:tcW w:w="1289" w:type="dxa"/>
            <w:tcBorders>
              <w:top w:val="nil"/>
              <w:left w:val="nil"/>
              <w:bottom w:val="nil"/>
              <w:right w:val="nil"/>
            </w:tcBorders>
            <w:tcMar>
              <w:left w:w="0" w:type="dxa"/>
              <w:right w:w="60" w:type="dxa"/>
            </w:tcMar>
            <w:vAlign w:val="bottom"/>
          </w:tcPr>
          <w:p w14:paraId="0D0F7AC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E66DB4" w14:textId="77777777" w:rsidR="00FC548F" w:rsidRDefault="00FC548F"/>
        </w:tc>
        <w:tc>
          <w:tcPr>
            <w:tcW w:w="1289" w:type="dxa"/>
            <w:tcBorders>
              <w:top w:val="nil"/>
              <w:left w:val="nil"/>
              <w:bottom w:val="nil"/>
              <w:right w:val="nil"/>
            </w:tcBorders>
            <w:tcMar>
              <w:left w:w="0" w:type="dxa"/>
              <w:right w:w="60" w:type="dxa"/>
            </w:tcMar>
            <w:vAlign w:val="bottom"/>
          </w:tcPr>
          <w:p w14:paraId="140B4F7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F416C5" w14:textId="77777777" w:rsidR="00FC548F" w:rsidRDefault="00FC548F"/>
        </w:tc>
        <w:tc>
          <w:tcPr>
            <w:tcW w:w="1289" w:type="dxa"/>
            <w:tcBorders>
              <w:top w:val="nil"/>
              <w:left w:val="nil"/>
              <w:bottom w:val="nil"/>
              <w:right w:val="nil"/>
            </w:tcBorders>
            <w:tcMar>
              <w:left w:w="0" w:type="dxa"/>
              <w:right w:w="0" w:type="dxa"/>
            </w:tcMar>
            <w:vAlign w:val="bottom"/>
          </w:tcPr>
          <w:p w14:paraId="7F1A402E" w14:textId="77777777" w:rsidR="00FC548F" w:rsidRDefault="00000000">
            <w:pPr>
              <w:pStyle w:val="AccurriTablenumericvalues"/>
              <w:keepNext/>
            </w:pPr>
            <w:r>
              <w:rPr>
                <w:lang w:val="en-AU"/>
              </w:rPr>
              <w:t>(1,854)</w:t>
            </w:r>
          </w:p>
        </w:tc>
      </w:tr>
      <w:tr w:rsidR="00FC548F" w14:paraId="7954D4F2" w14:textId="77777777">
        <w:tc>
          <w:tcPr>
            <w:tcW w:w="5602" w:type="dxa"/>
            <w:tcBorders>
              <w:top w:val="nil"/>
              <w:left w:val="nil"/>
              <w:bottom w:val="nil"/>
              <w:right w:val="nil"/>
            </w:tcBorders>
            <w:tcMar>
              <w:left w:w="300" w:type="dxa"/>
              <w:right w:w="0" w:type="dxa"/>
            </w:tcMar>
            <w:vAlign w:val="bottom"/>
          </w:tcPr>
          <w:p w14:paraId="51D05A2C"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41201F8E" w14:textId="77777777" w:rsidR="00FC548F" w:rsidRDefault="00FC548F"/>
        </w:tc>
        <w:tc>
          <w:tcPr>
            <w:tcW w:w="1289" w:type="dxa"/>
            <w:tcBorders>
              <w:top w:val="nil"/>
              <w:left w:val="nil"/>
              <w:bottom w:val="nil"/>
              <w:right w:val="nil"/>
            </w:tcBorders>
            <w:tcMar>
              <w:left w:w="0" w:type="dxa"/>
              <w:right w:w="60" w:type="dxa"/>
            </w:tcMar>
            <w:vAlign w:val="bottom"/>
          </w:tcPr>
          <w:p w14:paraId="08674EB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42E0C5" w14:textId="77777777" w:rsidR="00FC548F" w:rsidRDefault="00FC548F"/>
        </w:tc>
        <w:tc>
          <w:tcPr>
            <w:tcW w:w="1289" w:type="dxa"/>
            <w:tcBorders>
              <w:top w:val="nil"/>
              <w:left w:val="nil"/>
              <w:bottom w:val="nil"/>
              <w:right w:val="nil"/>
            </w:tcBorders>
            <w:tcMar>
              <w:left w:w="0" w:type="dxa"/>
              <w:right w:w="60" w:type="dxa"/>
            </w:tcMar>
            <w:vAlign w:val="bottom"/>
          </w:tcPr>
          <w:p w14:paraId="66B5EB2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0B7F00" w14:textId="77777777" w:rsidR="00FC548F" w:rsidRDefault="00FC548F"/>
        </w:tc>
        <w:tc>
          <w:tcPr>
            <w:tcW w:w="1289" w:type="dxa"/>
            <w:tcBorders>
              <w:top w:val="nil"/>
              <w:left w:val="nil"/>
              <w:bottom w:val="nil"/>
              <w:right w:val="nil"/>
            </w:tcBorders>
            <w:tcMar>
              <w:left w:w="0" w:type="dxa"/>
              <w:right w:w="0" w:type="dxa"/>
            </w:tcMar>
            <w:vAlign w:val="bottom"/>
          </w:tcPr>
          <w:p w14:paraId="10140D8D" w14:textId="77777777" w:rsidR="00FC548F" w:rsidRDefault="00000000">
            <w:pPr>
              <w:pStyle w:val="AccurriTablenumericvalues"/>
              <w:keepNext/>
            </w:pPr>
            <w:r>
              <w:rPr>
                <w:lang w:val="en-AU"/>
              </w:rPr>
              <w:t>(22,851)</w:t>
            </w:r>
          </w:p>
        </w:tc>
        <w:tc>
          <w:tcPr>
            <w:tcW w:w="60" w:type="dxa"/>
            <w:tcBorders>
              <w:top w:val="nil"/>
              <w:left w:val="nil"/>
              <w:bottom w:val="nil"/>
              <w:right w:val="nil"/>
            </w:tcBorders>
            <w:tcMar>
              <w:left w:w="0" w:type="dxa"/>
              <w:right w:w="0" w:type="dxa"/>
            </w:tcMar>
          </w:tcPr>
          <w:p w14:paraId="6C589916" w14:textId="77777777" w:rsidR="00FC548F" w:rsidRDefault="00FC548F"/>
        </w:tc>
        <w:tc>
          <w:tcPr>
            <w:tcW w:w="1289" w:type="dxa"/>
            <w:tcBorders>
              <w:top w:val="nil"/>
              <w:left w:val="nil"/>
              <w:bottom w:val="nil"/>
              <w:right w:val="nil"/>
            </w:tcBorders>
            <w:tcMar>
              <w:left w:w="0" w:type="dxa"/>
              <w:right w:w="0" w:type="dxa"/>
            </w:tcMar>
            <w:vAlign w:val="bottom"/>
          </w:tcPr>
          <w:p w14:paraId="1DF5CA0B" w14:textId="77777777" w:rsidR="00FC548F" w:rsidRDefault="00000000">
            <w:pPr>
              <w:pStyle w:val="AccurriTablenumericvalues"/>
              <w:keepNext/>
            </w:pPr>
            <w:r>
              <w:rPr>
                <w:lang w:val="en-AU"/>
              </w:rPr>
              <w:t>(22,851)</w:t>
            </w:r>
          </w:p>
        </w:tc>
      </w:tr>
      <w:tr w:rsidR="00FC548F" w14:paraId="6D23266C" w14:textId="77777777">
        <w:tc>
          <w:tcPr>
            <w:tcW w:w="5602" w:type="dxa"/>
            <w:tcBorders>
              <w:top w:val="nil"/>
              <w:left w:val="nil"/>
              <w:bottom w:val="nil"/>
              <w:right w:val="nil"/>
            </w:tcBorders>
            <w:tcMar>
              <w:left w:w="0" w:type="dxa"/>
              <w:right w:w="0" w:type="dxa"/>
            </w:tcMar>
            <w:vAlign w:val="bottom"/>
          </w:tcPr>
          <w:p w14:paraId="467A36A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98FB6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66B1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B9E8B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21DC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1C6A4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255E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B1312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B8C9D1" w14:textId="77777777" w:rsidR="00FC548F" w:rsidRDefault="00FC548F">
            <w:pPr>
              <w:pStyle w:val="AccurriTablenumericvalues"/>
              <w:keepNext/>
            </w:pPr>
          </w:p>
        </w:tc>
      </w:tr>
      <w:tr w:rsidR="00FC548F" w14:paraId="411E16F5" w14:textId="77777777">
        <w:tc>
          <w:tcPr>
            <w:tcW w:w="5602" w:type="dxa"/>
            <w:tcBorders>
              <w:top w:val="nil"/>
              <w:left w:val="nil"/>
              <w:bottom w:val="nil"/>
              <w:right w:val="nil"/>
            </w:tcBorders>
            <w:tcMar>
              <w:left w:w="0" w:type="dxa"/>
              <w:right w:w="0" w:type="dxa"/>
            </w:tcMar>
            <w:vAlign w:val="bottom"/>
          </w:tcPr>
          <w:p w14:paraId="7885F2B8"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45BD75D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05F1386" w14:textId="77777777" w:rsidR="00FC548F" w:rsidRDefault="00000000">
            <w:pPr>
              <w:pStyle w:val="AccurriTablenumericvalues"/>
              <w:keepNext/>
            </w:pPr>
            <w:r>
              <w:rPr>
                <w:lang w:val="en-AU"/>
              </w:rPr>
              <w:t>46,213</w:t>
            </w:r>
          </w:p>
        </w:tc>
        <w:tc>
          <w:tcPr>
            <w:tcW w:w="60" w:type="dxa"/>
            <w:tcBorders>
              <w:top w:val="nil"/>
              <w:left w:val="nil"/>
              <w:bottom w:val="nil"/>
              <w:right w:val="nil"/>
            </w:tcBorders>
            <w:tcMar>
              <w:left w:w="0" w:type="dxa"/>
              <w:right w:w="0" w:type="dxa"/>
            </w:tcMar>
          </w:tcPr>
          <w:p w14:paraId="2A7CC1A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F1E6343" w14:textId="77777777" w:rsidR="00FC548F" w:rsidRDefault="00000000">
            <w:pPr>
              <w:pStyle w:val="AccurriTablenumericvalues"/>
              <w:keepNext/>
            </w:pPr>
            <w:r>
              <w:rPr>
                <w:lang w:val="en-AU"/>
              </w:rPr>
              <w:t>1,460</w:t>
            </w:r>
          </w:p>
        </w:tc>
        <w:tc>
          <w:tcPr>
            <w:tcW w:w="60" w:type="dxa"/>
            <w:tcBorders>
              <w:top w:val="nil"/>
              <w:left w:val="nil"/>
              <w:bottom w:val="nil"/>
              <w:right w:val="nil"/>
            </w:tcBorders>
            <w:tcMar>
              <w:left w:w="0" w:type="dxa"/>
              <w:right w:w="0" w:type="dxa"/>
            </w:tcMar>
          </w:tcPr>
          <w:p w14:paraId="1BD2C64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00D4978" w14:textId="77777777" w:rsidR="00FC548F" w:rsidRDefault="00000000">
            <w:pPr>
              <w:pStyle w:val="AccurriTablenumericvalues"/>
              <w:keepNext/>
            </w:pPr>
            <w:r>
              <w:rPr>
                <w:lang w:val="en-AU"/>
              </w:rPr>
              <w:t>973</w:t>
            </w:r>
          </w:p>
        </w:tc>
        <w:tc>
          <w:tcPr>
            <w:tcW w:w="60" w:type="dxa"/>
            <w:tcBorders>
              <w:top w:val="nil"/>
              <w:left w:val="nil"/>
              <w:bottom w:val="nil"/>
              <w:right w:val="nil"/>
            </w:tcBorders>
            <w:tcMar>
              <w:left w:w="0" w:type="dxa"/>
              <w:right w:w="0" w:type="dxa"/>
            </w:tcMar>
          </w:tcPr>
          <w:p w14:paraId="18C8328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3460AED" w14:textId="77777777" w:rsidR="00FC548F" w:rsidRDefault="00000000">
            <w:pPr>
              <w:pStyle w:val="AccurriTablenumericvalues"/>
              <w:keepNext/>
            </w:pPr>
            <w:r>
              <w:rPr>
                <w:lang w:val="en-AU"/>
              </w:rPr>
              <w:t>48,646</w:t>
            </w:r>
          </w:p>
        </w:tc>
      </w:tr>
      <w:tr w:rsidR="00FC548F" w14:paraId="7918047E" w14:textId="77777777">
        <w:tc>
          <w:tcPr>
            <w:tcW w:w="5602" w:type="dxa"/>
            <w:tcBorders>
              <w:top w:val="nil"/>
              <w:left w:val="nil"/>
              <w:bottom w:val="nil"/>
              <w:right w:val="nil"/>
            </w:tcBorders>
            <w:tcMar>
              <w:left w:w="0" w:type="dxa"/>
              <w:right w:w="0" w:type="dxa"/>
            </w:tcMar>
            <w:vAlign w:val="bottom"/>
          </w:tcPr>
          <w:p w14:paraId="3A639C1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A688F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4C63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8339B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49BD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F2156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2C56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08FC6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C72660" w14:textId="77777777" w:rsidR="00FC548F" w:rsidRDefault="00FC548F">
            <w:pPr>
              <w:pStyle w:val="AccurriTablenumericvalues"/>
              <w:keepNext/>
            </w:pPr>
          </w:p>
        </w:tc>
      </w:tr>
      <w:tr w:rsidR="00FC548F" w14:paraId="6033EF7E" w14:textId="77777777">
        <w:tc>
          <w:tcPr>
            <w:tcW w:w="5602" w:type="dxa"/>
            <w:tcBorders>
              <w:top w:val="nil"/>
              <w:left w:val="nil"/>
              <w:bottom w:val="nil"/>
              <w:right w:val="nil"/>
            </w:tcBorders>
            <w:tcMar>
              <w:left w:w="0" w:type="dxa"/>
              <w:right w:w="0" w:type="dxa"/>
            </w:tcMar>
            <w:vAlign w:val="bottom"/>
          </w:tcPr>
          <w:p w14:paraId="29714AE3"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A52BCB4" w14:textId="77777777" w:rsidR="00FC548F" w:rsidRDefault="00FC548F"/>
        </w:tc>
        <w:tc>
          <w:tcPr>
            <w:tcW w:w="1289" w:type="dxa"/>
            <w:tcBorders>
              <w:top w:val="nil"/>
              <w:left w:val="nil"/>
              <w:bottom w:val="nil"/>
              <w:right w:val="nil"/>
            </w:tcBorders>
            <w:tcMar>
              <w:left w:w="0" w:type="dxa"/>
              <w:right w:w="60" w:type="dxa"/>
            </w:tcMar>
            <w:vAlign w:val="bottom"/>
          </w:tcPr>
          <w:p w14:paraId="531E483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C54583" w14:textId="77777777" w:rsidR="00FC548F" w:rsidRDefault="00FC548F"/>
        </w:tc>
        <w:tc>
          <w:tcPr>
            <w:tcW w:w="1289" w:type="dxa"/>
            <w:tcBorders>
              <w:top w:val="nil"/>
              <w:left w:val="nil"/>
              <w:bottom w:val="nil"/>
              <w:right w:val="nil"/>
            </w:tcBorders>
            <w:tcMar>
              <w:left w:w="0" w:type="dxa"/>
              <w:right w:w="60" w:type="dxa"/>
            </w:tcMar>
            <w:vAlign w:val="bottom"/>
          </w:tcPr>
          <w:p w14:paraId="6A08A32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672272" w14:textId="77777777" w:rsidR="00FC548F" w:rsidRDefault="00FC548F"/>
        </w:tc>
        <w:tc>
          <w:tcPr>
            <w:tcW w:w="1289" w:type="dxa"/>
            <w:tcBorders>
              <w:top w:val="nil"/>
              <w:left w:val="nil"/>
              <w:bottom w:val="nil"/>
              <w:right w:val="nil"/>
            </w:tcBorders>
            <w:tcMar>
              <w:left w:w="0" w:type="dxa"/>
              <w:right w:w="60" w:type="dxa"/>
            </w:tcMar>
            <w:vAlign w:val="bottom"/>
          </w:tcPr>
          <w:p w14:paraId="57A15A1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0AD72F" w14:textId="77777777" w:rsidR="00FC548F" w:rsidRDefault="00FC548F"/>
        </w:tc>
        <w:tc>
          <w:tcPr>
            <w:tcW w:w="1289" w:type="dxa"/>
            <w:tcBorders>
              <w:top w:val="nil"/>
              <w:left w:val="nil"/>
              <w:bottom w:val="nil"/>
              <w:right w:val="nil"/>
            </w:tcBorders>
            <w:tcMar>
              <w:left w:w="0" w:type="dxa"/>
              <w:right w:w="60" w:type="dxa"/>
            </w:tcMar>
            <w:vAlign w:val="bottom"/>
          </w:tcPr>
          <w:p w14:paraId="0EEE1F50" w14:textId="77777777" w:rsidR="00FC548F" w:rsidRDefault="00FC548F">
            <w:pPr>
              <w:pStyle w:val="AccurriTablenumericvalues"/>
              <w:keepNext/>
            </w:pPr>
          </w:p>
        </w:tc>
      </w:tr>
      <w:tr w:rsidR="00FC548F" w14:paraId="1D39661C" w14:textId="77777777">
        <w:tc>
          <w:tcPr>
            <w:tcW w:w="5602" w:type="dxa"/>
            <w:tcBorders>
              <w:top w:val="nil"/>
              <w:left w:val="nil"/>
              <w:bottom w:val="nil"/>
              <w:right w:val="nil"/>
            </w:tcBorders>
            <w:tcMar>
              <w:left w:w="0" w:type="dxa"/>
              <w:right w:w="0" w:type="dxa"/>
            </w:tcMar>
            <w:vAlign w:val="bottom"/>
          </w:tcPr>
          <w:p w14:paraId="43778DCA"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5C875021" w14:textId="77777777" w:rsidR="00FC548F" w:rsidRDefault="00FC548F"/>
        </w:tc>
        <w:tc>
          <w:tcPr>
            <w:tcW w:w="1289" w:type="dxa"/>
            <w:tcBorders>
              <w:top w:val="nil"/>
              <w:left w:val="nil"/>
              <w:bottom w:val="nil"/>
              <w:right w:val="nil"/>
            </w:tcBorders>
            <w:tcMar>
              <w:left w:w="0" w:type="dxa"/>
              <w:right w:w="0" w:type="dxa"/>
            </w:tcMar>
            <w:vAlign w:val="bottom"/>
          </w:tcPr>
          <w:p w14:paraId="4E19E258" w14:textId="77777777" w:rsidR="00FC548F" w:rsidRDefault="00000000">
            <w:pPr>
              <w:pStyle w:val="AccurriTablenumericvalues"/>
              <w:keepNext/>
            </w:pPr>
            <w:r>
              <w:rPr>
                <w:lang w:val="en-AU"/>
              </w:rPr>
              <w:t>(325)</w:t>
            </w:r>
          </w:p>
        </w:tc>
        <w:tc>
          <w:tcPr>
            <w:tcW w:w="60" w:type="dxa"/>
            <w:tcBorders>
              <w:top w:val="nil"/>
              <w:left w:val="nil"/>
              <w:bottom w:val="nil"/>
              <w:right w:val="nil"/>
            </w:tcBorders>
            <w:tcMar>
              <w:left w:w="0" w:type="dxa"/>
              <w:right w:w="0" w:type="dxa"/>
            </w:tcMar>
          </w:tcPr>
          <w:p w14:paraId="520D3A6F" w14:textId="77777777" w:rsidR="00FC548F" w:rsidRDefault="00FC548F"/>
        </w:tc>
        <w:tc>
          <w:tcPr>
            <w:tcW w:w="1289" w:type="dxa"/>
            <w:tcBorders>
              <w:top w:val="nil"/>
              <w:left w:val="nil"/>
              <w:bottom w:val="nil"/>
              <w:right w:val="nil"/>
            </w:tcBorders>
            <w:tcMar>
              <w:left w:w="0" w:type="dxa"/>
              <w:right w:w="60" w:type="dxa"/>
            </w:tcMar>
            <w:vAlign w:val="bottom"/>
          </w:tcPr>
          <w:p w14:paraId="6087A6D0"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4F176861" w14:textId="77777777" w:rsidR="00FC548F" w:rsidRDefault="00FC548F"/>
        </w:tc>
        <w:tc>
          <w:tcPr>
            <w:tcW w:w="1289" w:type="dxa"/>
            <w:tcBorders>
              <w:top w:val="nil"/>
              <w:left w:val="nil"/>
              <w:bottom w:val="nil"/>
              <w:right w:val="nil"/>
            </w:tcBorders>
            <w:tcMar>
              <w:left w:w="0" w:type="dxa"/>
              <w:right w:w="60" w:type="dxa"/>
            </w:tcMar>
            <w:vAlign w:val="bottom"/>
          </w:tcPr>
          <w:p w14:paraId="500C43E1"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194E522" w14:textId="77777777" w:rsidR="00FC548F" w:rsidRDefault="00FC548F"/>
        </w:tc>
        <w:tc>
          <w:tcPr>
            <w:tcW w:w="1289" w:type="dxa"/>
            <w:tcBorders>
              <w:top w:val="nil"/>
              <w:left w:val="nil"/>
              <w:bottom w:val="nil"/>
              <w:right w:val="nil"/>
            </w:tcBorders>
            <w:tcMar>
              <w:left w:w="0" w:type="dxa"/>
              <w:right w:w="0" w:type="dxa"/>
            </w:tcMar>
            <w:vAlign w:val="bottom"/>
          </w:tcPr>
          <w:p w14:paraId="48270D63" w14:textId="77777777" w:rsidR="00FC548F" w:rsidRDefault="00000000">
            <w:pPr>
              <w:pStyle w:val="AccurriTablenumericvalues"/>
              <w:keepNext/>
            </w:pPr>
            <w:r>
              <w:rPr>
                <w:lang w:val="en-AU"/>
              </w:rPr>
              <w:t>(307)</w:t>
            </w:r>
          </w:p>
        </w:tc>
      </w:tr>
      <w:tr w:rsidR="00FC548F" w14:paraId="45C05937" w14:textId="77777777">
        <w:tc>
          <w:tcPr>
            <w:tcW w:w="5602" w:type="dxa"/>
            <w:tcBorders>
              <w:top w:val="nil"/>
              <w:left w:val="nil"/>
              <w:bottom w:val="nil"/>
              <w:right w:val="nil"/>
            </w:tcBorders>
            <w:tcMar>
              <w:left w:w="0" w:type="dxa"/>
              <w:right w:w="0" w:type="dxa"/>
            </w:tcMar>
            <w:vAlign w:val="bottom"/>
          </w:tcPr>
          <w:p w14:paraId="3E0F08A1"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61CAD4C3" w14:textId="77777777" w:rsidR="00FC548F" w:rsidRDefault="00FC548F"/>
        </w:tc>
        <w:tc>
          <w:tcPr>
            <w:tcW w:w="1289" w:type="dxa"/>
            <w:tcBorders>
              <w:top w:val="nil"/>
              <w:left w:val="nil"/>
              <w:bottom w:val="nil"/>
              <w:right w:val="nil"/>
            </w:tcBorders>
            <w:tcMar>
              <w:left w:w="0" w:type="dxa"/>
              <w:right w:w="60" w:type="dxa"/>
            </w:tcMar>
            <w:vAlign w:val="bottom"/>
          </w:tcPr>
          <w:p w14:paraId="3D513999" w14:textId="77777777" w:rsidR="00FC548F" w:rsidRDefault="00000000">
            <w:pPr>
              <w:pStyle w:val="AccurriTablenumericvalues"/>
              <w:keepNext/>
            </w:pPr>
            <w:r>
              <w:rPr>
                <w:lang w:val="en-AU"/>
              </w:rPr>
              <w:t>46,538</w:t>
            </w:r>
          </w:p>
        </w:tc>
        <w:tc>
          <w:tcPr>
            <w:tcW w:w="60" w:type="dxa"/>
            <w:tcBorders>
              <w:top w:val="nil"/>
              <w:left w:val="nil"/>
              <w:bottom w:val="nil"/>
              <w:right w:val="nil"/>
            </w:tcBorders>
            <w:tcMar>
              <w:left w:w="0" w:type="dxa"/>
              <w:right w:w="0" w:type="dxa"/>
            </w:tcMar>
          </w:tcPr>
          <w:p w14:paraId="701B669D" w14:textId="77777777" w:rsidR="00FC548F" w:rsidRDefault="00FC548F"/>
        </w:tc>
        <w:tc>
          <w:tcPr>
            <w:tcW w:w="1289" w:type="dxa"/>
            <w:tcBorders>
              <w:top w:val="nil"/>
              <w:left w:val="nil"/>
              <w:bottom w:val="nil"/>
              <w:right w:val="nil"/>
            </w:tcBorders>
            <w:tcMar>
              <w:left w:w="0" w:type="dxa"/>
              <w:right w:w="60" w:type="dxa"/>
            </w:tcMar>
            <w:vAlign w:val="bottom"/>
          </w:tcPr>
          <w:p w14:paraId="663C928A" w14:textId="77777777" w:rsidR="00FC548F" w:rsidRDefault="00000000">
            <w:pPr>
              <w:pStyle w:val="AccurriTablenumericvalues"/>
              <w:keepNext/>
            </w:pPr>
            <w:r>
              <w:rPr>
                <w:lang w:val="en-AU"/>
              </w:rPr>
              <w:t>1,449</w:t>
            </w:r>
          </w:p>
        </w:tc>
        <w:tc>
          <w:tcPr>
            <w:tcW w:w="60" w:type="dxa"/>
            <w:tcBorders>
              <w:top w:val="nil"/>
              <w:left w:val="nil"/>
              <w:bottom w:val="nil"/>
              <w:right w:val="nil"/>
            </w:tcBorders>
            <w:tcMar>
              <w:left w:w="0" w:type="dxa"/>
              <w:right w:w="0" w:type="dxa"/>
            </w:tcMar>
          </w:tcPr>
          <w:p w14:paraId="3CCE9B90" w14:textId="77777777" w:rsidR="00FC548F" w:rsidRDefault="00FC548F"/>
        </w:tc>
        <w:tc>
          <w:tcPr>
            <w:tcW w:w="1289" w:type="dxa"/>
            <w:tcBorders>
              <w:top w:val="nil"/>
              <w:left w:val="nil"/>
              <w:bottom w:val="nil"/>
              <w:right w:val="nil"/>
            </w:tcBorders>
            <w:tcMar>
              <w:left w:w="0" w:type="dxa"/>
              <w:right w:w="60" w:type="dxa"/>
            </w:tcMar>
            <w:vAlign w:val="bottom"/>
          </w:tcPr>
          <w:p w14:paraId="5D32BE93" w14:textId="77777777" w:rsidR="00FC548F" w:rsidRDefault="00000000">
            <w:pPr>
              <w:pStyle w:val="AccurriTablenumericvalues"/>
              <w:keepNext/>
            </w:pPr>
            <w:r>
              <w:rPr>
                <w:lang w:val="en-AU"/>
              </w:rPr>
              <w:t>966</w:t>
            </w:r>
          </w:p>
        </w:tc>
        <w:tc>
          <w:tcPr>
            <w:tcW w:w="60" w:type="dxa"/>
            <w:tcBorders>
              <w:top w:val="nil"/>
              <w:left w:val="nil"/>
              <w:bottom w:val="nil"/>
              <w:right w:val="nil"/>
            </w:tcBorders>
            <w:tcMar>
              <w:left w:w="0" w:type="dxa"/>
              <w:right w:w="0" w:type="dxa"/>
            </w:tcMar>
          </w:tcPr>
          <w:p w14:paraId="7EC5F061" w14:textId="77777777" w:rsidR="00FC548F" w:rsidRDefault="00FC548F"/>
        </w:tc>
        <w:tc>
          <w:tcPr>
            <w:tcW w:w="1289" w:type="dxa"/>
            <w:tcBorders>
              <w:top w:val="nil"/>
              <w:left w:val="nil"/>
              <w:bottom w:val="nil"/>
              <w:right w:val="nil"/>
            </w:tcBorders>
            <w:tcMar>
              <w:left w:w="0" w:type="dxa"/>
              <w:right w:w="60" w:type="dxa"/>
            </w:tcMar>
            <w:vAlign w:val="bottom"/>
          </w:tcPr>
          <w:p w14:paraId="0AA3B76C" w14:textId="77777777" w:rsidR="00FC548F" w:rsidRDefault="00000000">
            <w:pPr>
              <w:pStyle w:val="AccurriTablenumericvalues"/>
              <w:keepNext/>
            </w:pPr>
            <w:r>
              <w:rPr>
                <w:lang w:val="en-AU"/>
              </w:rPr>
              <w:t>48,953</w:t>
            </w:r>
          </w:p>
        </w:tc>
      </w:tr>
      <w:tr w:rsidR="00FC548F" w14:paraId="6A944D0A" w14:textId="77777777">
        <w:tc>
          <w:tcPr>
            <w:tcW w:w="5602" w:type="dxa"/>
            <w:tcBorders>
              <w:top w:val="nil"/>
              <w:left w:val="nil"/>
              <w:bottom w:val="nil"/>
              <w:right w:val="nil"/>
            </w:tcBorders>
            <w:tcMar>
              <w:left w:w="0" w:type="dxa"/>
              <w:right w:w="0" w:type="dxa"/>
            </w:tcMar>
            <w:vAlign w:val="bottom"/>
          </w:tcPr>
          <w:p w14:paraId="7F2B688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F56AD5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4474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25700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471A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BD55F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97575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FDAAE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92FA2C" w14:textId="77777777" w:rsidR="00FC548F" w:rsidRDefault="00FC548F">
            <w:pPr>
              <w:pStyle w:val="AccurriTablenumericvalues"/>
              <w:keepNext/>
            </w:pPr>
          </w:p>
        </w:tc>
      </w:tr>
      <w:tr w:rsidR="00FC548F" w14:paraId="3FC82923" w14:textId="77777777">
        <w:tc>
          <w:tcPr>
            <w:tcW w:w="5602" w:type="dxa"/>
            <w:tcBorders>
              <w:top w:val="nil"/>
              <w:left w:val="nil"/>
              <w:bottom w:val="nil"/>
              <w:right w:val="nil"/>
            </w:tcBorders>
            <w:tcMar>
              <w:left w:w="0" w:type="dxa"/>
              <w:right w:w="0" w:type="dxa"/>
            </w:tcMar>
            <w:vAlign w:val="bottom"/>
          </w:tcPr>
          <w:p w14:paraId="565C576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F92751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0A2EFAA" w14:textId="77777777" w:rsidR="00FC548F" w:rsidRDefault="00000000">
            <w:pPr>
              <w:pStyle w:val="AccurriTablenumericvalues"/>
              <w:keepNext/>
            </w:pPr>
            <w:r>
              <w:rPr>
                <w:lang w:val="en-AU"/>
              </w:rPr>
              <w:t>46,213</w:t>
            </w:r>
          </w:p>
        </w:tc>
        <w:tc>
          <w:tcPr>
            <w:tcW w:w="60" w:type="dxa"/>
            <w:tcBorders>
              <w:top w:val="nil"/>
              <w:left w:val="nil"/>
              <w:bottom w:val="nil"/>
              <w:right w:val="nil"/>
            </w:tcBorders>
            <w:tcMar>
              <w:left w:w="0" w:type="dxa"/>
              <w:right w:w="0" w:type="dxa"/>
            </w:tcMar>
          </w:tcPr>
          <w:p w14:paraId="25D10D5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F9D8D6" w14:textId="77777777" w:rsidR="00FC548F" w:rsidRDefault="00000000">
            <w:pPr>
              <w:pStyle w:val="AccurriTablenumericvalues"/>
              <w:keepNext/>
            </w:pPr>
            <w:r>
              <w:rPr>
                <w:lang w:val="en-AU"/>
              </w:rPr>
              <w:t>1,460</w:t>
            </w:r>
          </w:p>
        </w:tc>
        <w:tc>
          <w:tcPr>
            <w:tcW w:w="60" w:type="dxa"/>
            <w:tcBorders>
              <w:top w:val="nil"/>
              <w:left w:val="nil"/>
              <w:bottom w:val="nil"/>
              <w:right w:val="nil"/>
            </w:tcBorders>
            <w:tcMar>
              <w:left w:w="0" w:type="dxa"/>
              <w:right w:w="0" w:type="dxa"/>
            </w:tcMar>
          </w:tcPr>
          <w:p w14:paraId="0F006AD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E0FF042" w14:textId="77777777" w:rsidR="00FC548F" w:rsidRDefault="00000000">
            <w:pPr>
              <w:pStyle w:val="AccurriTablenumericvalues"/>
              <w:keepNext/>
            </w:pPr>
            <w:r>
              <w:rPr>
                <w:lang w:val="en-AU"/>
              </w:rPr>
              <w:t>973</w:t>
            </w:r>
          </w:p>
        </w:tc>
        <w:tc>
          <w:tcPr>
            <w:tcW w:w="60" w:type="dxa"/>
            <w:tcBorders>
              <w:top w:val="nil"/>
              <w:left w:val="nil"/>
              <w:bottom w:val="nil"/>
              <w:right w:val="nil"/>
            </w:tcBorders>
            <w:tcMar>
              <w:left w:w="0" w:type="dxa"/>
              <w:right w:w="0" w:type="dxa"/>
            </w:tcMar>
          </w:tcPr>
          <w:p w14:paraId="6480DD4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EB4F92E" w14:textId="77777777" w:rsidR="00FC548F" w:rsidRDefault="00000000">
            <w:pPr>
              <w:pStyle w:val="AccurriTablenumericvalues"/>
              <w:keepNext/>
            </w:pPr>
            <w:r>
              <w:rPr>
                <w:lang w:val="en-AU"/>
              </w:rPr>
              <w:t>48,646</w:t>
            </w:r>
          </w:p>
        </w:tc>
      </w:tr>
    </w:tbl>
    <w:p w14:paraId="7CDEEBDE"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5A7AD239" w14:textId="77777777">
        <w:trPr>
          <w:cantSplit/>
          <w:tblHeader/>
        </w:trPr>
        <w:tc>
          <w:tcPr>
            <w:tcW w:w="5602" w:type="dxa"/>
            <w:tcBorders>
              <w:top w:val="nil"/>
              <w:left w:val="nil"/>
              <w:bottom w:val="nil"/>
              <w:right w:val="nil"/>
            </w:tcBorders>
            <w:tcMar>
              <w:left w:w="0" w:type="dxa"/>
              <w:right w:w="0" w:type="dxa"/>
            </w:tcMar>
            <w:vAlign w:val="bottom"/>
          </w:tcPr>
          <w:p w14:paraId="0F0BA0C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C23D952" w14:textId="77777777" w:rsidR="00FC548F" w:rsidRDefault="00FC548F"/>
        </w:tc>
        <w:tc>
          <w:tcPr>
            <w:tcW w:w="1289" w:type="dxa"/>
            <w:tcBorders>
              <w:top w:val="nil"/>
              <w:left w:val="nil"/>
              <w:bottom w:val="nil"/>
              <w:right w:val="nil"/>
            </w:tcBorders>
            <w:tcMar>
              <w:left w:w="0" w:type="dxa"/>
              <w:right w:w="0" w:type="dxa"/>
            </w:tcMar>
            <w:vAlign w:val="bottom"/>
          </w:tcPr>
          <w:p w14:paraId="1654EF44"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536BBA53" w14:textId="77777777" w:rsidR="00FC548F" w:rsidRDefault="00FC548F"/>
        </w:tc>
        <w:tc>
          <w:tcPr>
            <w:tcW w:w="1289" w:type="dxa"/>
            <w:tcBorders>
              <w:top w:val="nil"/>
              <w:left w:val="nil"/>
              <w:bottom w:val="nil"/>
              <w:right w:val="nil"/>
            </w:tcBorders>
            <w:tcMar>
              <w:left w:w="0" w:type="dxa"/>
              <w:right w:w="0" w:type="dxa"/>
            </w:tcMar>
            <w:vAlign w:val="bottom"/>
          </w:tcPr>
          <w:p w14:paraId="66D7EBF3"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0483B567" w14:textId="77777777" w:rsidR="00FC548F" w:rsidRDefault="00FC548F"/>
        </w:tc>
        <w:tc>
          <w:tcPr>
            <w:tcW w:w="1289" w:type="dxa"/>
            <w:tcBorders>
              <w:top w:val="nil"/>
              <w:left w:val="nil"/>
              <w:bottom w:val="nil"/>
              <w:right w:val="nil"/>
            </w:tcBorders>
            <w:tcMar>
              <w:left w:w="0" w:type="dxa"/>
              <w:right w:w="0" w:type="dxa"/>
            </w:tcMar>
            <w:vAlign w:val="bottom"/>
          </w:tcPr>
          <w:p w14:paraId="4BD2E804"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751BB2BF" w14:textId="77777777" w:rsidR="00FC548F" w:rsidRDefault="00FC548F"/>
        </w:tc>
        <w:tc>
          <w:tcPr>
            <w:tcW w:w="1289" w:type="dxa"/>
            <w:tcBorders>
              <w:top w:val="nil"/>
              <w:left w:val="nil"/>
              <w:bottom w:val="nil"/>
              <w:right w:val="nil"/>
            </w:tcBorders>
            <w:tcMar>
              <w:left w:w="0" w:type="dxa"/>
              <w:right w:w="0" w:type="dxa"/>
            </w:tcMar>
            <w:vAlign w:val="bottom"/>
          </w:tcPr>
          <w:p w14:paraId="42A54CA9" w14:textId="77777777" w:rsidR="00FC548F" w:rsidRDefault="00000000">
            <w:pPr>
              <w:pStyle w:val="AccurriTableheaderinsubtable"/>
              <w:keepNext/>
            </w:pPr>
            <w:r>
              <w:rPr>
                <w:lang w:val="en-AU"/>
              </w:rPr>
              <w:t>Total</w:t>
            </w:r>
          </w:p>
        </w:tc>
      </w:tr>
      <w:tr w:rsidR="00FC548F" w14:paraId="45B5812F" w14:textId="77777777">
        <w:trPr>
          <w:cantSplit/>
          <w:tblHeader/>
        </w:trPr>
        <w:tc>
          <w:tcPr>
            <w:tcW w:w="5602" w:type="dxa"/>
            <w:tcBorders>
              <w:top w:val="nil"/>
              <w:left w:val="nil"/>
              <w:bottom w:val="nil"/>
              <w:right w:val="nil"/>
            </w:tcBorders>
            <w:tcMar>
              <w:left w:w="0" w:type="dxa"/>
              <w:right w:w="0" w:type="dxa"/>
            </w:tcMar>
            <w:vAlign w:val="bottom"/>
          </w:tcPr>
          <w:p w14:paraId="34DFC4F3"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07937BDE" w14:textId="77777777" w:rsidR="00FC548F" w:rsidRDefault="00FC548F"/>
        </w:tc>
        <w:tc>
          <w:tcPr>
            <w:tcW w:w="1289" w:type="dxa"/>
            <w:tcBorders>
              <w:top w:val="nil"/>
              <w:left w:val="nil"/>
              <w:bottom w:val="nil"/>
              <w:right w:val="nil"/>
            </w:tcBorders>
            <w:tcMar>
              <w:left w:w="0" w:type="dxa"/>
              <w:right w:w="0" w:type="dxa"/>
            </w:tcMar>
            <w:vAlign w:val="bottom"/>
          </w:tcPr>
          <w:p w14:paraId="4003A21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6EB0F6" w14:textId="77777777" w:rsidR="00FC548F" w:rsidRDefault="00FC548F"/>
        </w:tc>
        <w:tc>
          <w:tcPr>
            <w:tcW w:w="1289" w:type="dxa"/>
            <w:tcBorders>
              <w:top w:val="nil"/>
              <w:left w:val="nil"/>
              <w:bottom w:val="nil"/>
              <w:right w:val="nil"/>
            </w:tcBorders>
            <w:tcMar>
              <w:left w:w="0" w:type="dxa"/>
              <w:right w:w="0" w:type="dxa"/>
            </w:tcMar>
            <w:vAlign w:val="bottom"/>
          </w:tcPr>
          <w:p w14:paraId="3F87AE5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3781A4" w14:textId="77777777" w:rsidR="00FC548F" w:rsidRDefault="00FC548F"/>
        </w:tc>
        <w:tc>
          <w:tcPr>
            <w:tcW w:w="1289" w:type="dxa"/>
            <w:tcBorders>
              <w:top w:val="nil"/>
              <w:left w:val="nil"/>
              <w:bottom w:val="nil"/>
              <w:right w:val="nil"/>
            </w:tcBorders>
            <w:tcMar>
              <w:left w:w="0" w:type="dxa"/>
              <w:right w:w="0" w:type="dxa"/>
            </w:tcMar>
            <w:vAlign w:val="bottom"/>
          </w:tcPr>
          <w:p w14:paraId="1375421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475AAE7" w14:textId="77777777" w:rsidR="00FC548F" w:rsidRDefault="00FC548F"/>
        </w:tc>
        <w:tc>
          <w:tcPr>
            <w:tcW w:w="1289" w:type="dxa"/>
            <w:tcBorders>
              <w:top w:val="nil"/>
              <w:left w:val="nil"/>
              <w:bottom w:val="nil"/>
              <w:right w:val="nil"/>
            </w:tcBorders>
            <w:tcMar>
              <w:left w:w="0" w:type="dxa"/>
              <w:right w:w="0" w:type="dxa"/>
            </w:tcMar>
            <w:vAlign w:val="bottom"/>
          </w:tcPr>
          <w:p w14:paraId="012A1007" w14:textId="77777777" w:rsidR="00FC548F" w:rsidRDefault="00000000">
            <w:pPr>
              <w:pStyle w:val="AccurriTableheaderinsubtable"/>
              <w:keepNext/>
            </w:pPr>
            <w:r>
              <w:rPr>
                <w:lang w:val="en-AU"/>
              </w:rPr>
              <w:t>CU'000</w:t>
            </w:r>
          </w:p>
        </w:tc>
      </w:tr>
      <w:tr w:rsidR="00FC548F" w14:paraId="3063218E" w14:textId="77777777">
        <w:trPr>
          <w:cantSplit/>
          <w:tblHeader/>
        </w:trPr>
        <w:tc>
          <w:tcPr>
            <w:tcW w:w="5602" w:type="dxa"/>
            <w:tcBorders>
              <w:top w:val="nil"/>
              <w:left w:val="nil"/>
              <w:bottom w:val="nil"/>
              <w:right w:val="nil"/>
            </w:tcBorders>
            <w:tcMar>
              <w:left w:w="0" w:type="dxa"/>
              <w:right w:w="0" w:type="dxa"/>
            </w:tcMar>
            <w:vAlign w:val="bottom"/>
          </w:tcPr>
          <w:p w14:paraId="5F29BB1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EFB76E9" w14:textId="77777777" w:rsidR="00FC548F" w:rsidRDefault="00FC548F"/>
        </w:tc>
        <w:tc>
          <w:tcPr>
            <w:tcW w:w="1289" w:type="dxa"/>
            <w:tcBorders>
              <w:top w:val="nil"/>
              <w:left w:val="nil"/>
              <w:bottom w:val="nil"/>
              <w:right w:val="nil"/>
            </w:tcBorders>
            <w:tcMar>
              <w:left w:w="0" w:type="dxa"/>
              <w:right w:w="0" w:type="dxa"/>
            </w:tcMar>
            <w:vAlign w:val="bottom"/>
          </w:tcPr>
          <w:p w14:paraId="700DB7C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94F9BFD" w14:textId="77777777" w:rsidR="00FC548F" w:rsidRDefault="00FC548F"/>
        </w:tc>
        <w:tc>
          <w:tcPr>
            <w:tcW w:w="1289" w:type="dxa"/>
            <w:tcBorders>
              <w:top w:val="nil"/>
              <w:left w:val="nil"/>
              <w:bottom w:val="nil"/>
              <w:right w:val="nil"/>
            </w:tcBorders>
            <w:tcMar>
              <w:left w:w="0" w:type="dxa"/>
              <w:right w:w="0" w:type="dxa"/>
            </w:tcMar>
            <w:vAlign w:val="bottom"/>
          </w:tcPr>
          <w:p w14:paraId="5E20255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245015A" w14:textId="77777777" w:rsidR="00FC548F" w:rsidRDefault="00FC548F"/>
        </w:tc>
        <w:tc>
          <w:tcPr>
            <w:tcW w:w="1289" w:type="dxa"/>
            <w:tcBorders>
              <w:top w:val="nil"/>
              <w:left w:val="nil"/>
              <w:bottom w:val="nil"/>
              <w:right w:val="nil"/>
            </w:tcBorders>
            <w:tcMar>
              <w:left w:w="0" w:type="dxa"/>
              <w:right w:w="0" w:type="dxa"/>
            </w:tcMar>
            <w:vAlign w:val="bottom"/>
          </w:tcPr>
          <w:p w14:paraId="7C519A8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1A14BA2" w14:textId="77777777" w:rsidR="00FC548F" w:rsidRDefault="00FC548F"/>
        </w:tc>
        <w:tc>
          <w:tcPr>
            <w:tcW w:w="1289" w:type="dxa"/>
            <w:tcBorders>
              <w:top w:val="nil"/>
              <w:left w:val="nil"/>
              <w:bottom w:val="nil"/>
              <w:right w:val="nil"/>
            </w:tcBorders>
            <w:tcMar>
              <w:left w:w="0" w:type="dxa"/>
              <w:right w:w="0" w:type="dxa"/>
            </w:tcMar>
            <w:vAlign w:val="bottom"/>
          </w:tcPr>
          <w:p w14:paraId="03DF80F6" w14:textId="77777777" w:rsidR="00FC548F" w:rsidRDefault="00FC548F">
            <w:pPr>
              <w:pStyle w:val="AccurriTableheaderinsubtable"/>
              <w:keepNext/>
            </w:pPr>
          </w:p>
        </w:tc>
      </w:tr>
      <w:tr w:rsidR="00FC548F" w14:paraId="3A832DB1" w14:textId="77777777">
        <w:tc>
          <w:tcPr>
            <w:tcW w:w="5602" w:type="dxa"/>
            <w:tcBorders>
              <w:top w:val="nil"/>
              <w:left w:val="nil"/>
              <w:bottom w:val="nil"/>
              <w:right w:val="nil"/>
            </w:tcBorders>
            <w:tcMar>
              <w:left w:w="0" w:type="dxa"/>
              <w:right w:w="0" w:type="dxa"/>
            </w:tcMar>
            <w:vAlign w:val="bottom"/>
          </w:tcPr>
          <w:p w14:paraId="660B034D"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4F8A7C16" w14:textId="77777777" w:rsidR="00FC548F" w:rsidRDefault="00FC548F"/>
        </w:tc>
        <w:tc>
          <w:tcPr>
            <w:tcW w:w="1289" w:type="dxa"/>
            <w:tcBorders>
              <w:top w:val="nil"/>
              <w:left w:val="nil"/>
              <w:bottom w:val="nil"/>
              <w:right w:val="nil"/>
            </w:tcBorders>
            <w:tcMar>
              <w:left w:w="0" w:type="dxa"/>
              <w:right w:w="0" w:type="dxa"/>
            </w:tcMar>
            <w:vAlign w:val="bottom"/>
          </w:tcPr>
          <w:p w14:paraId="0EC72D0A" w14:textId="77777777" w:rsidR="00FC548F" w:rsidRDefault="00000000">
            <w:pPr>
              <w:pStyle w:val="AccurriTablenumericvalues"/>
              <w:keepNext/>
            </w:pPr>
            <w:r>
              <w:rPr>
                <w:lang w:val="en-AU"/>
              </w:rPr>
              <w:t>(1,804)</w:t>
            </w:r>
          </w:p>
        </w:tc>
        <w:tc>
          <w:tcPr>
            <w:tcW w:w="60" w:type="dxa"/>
            <w:tcBorders>
              <w:top w:val="nil"/>
              <w:left w:val="nil"/>
              <w:bottom w:val="nil"/>
              <w:right w:val="nil"/>
            </w:tcBorders>
            <w:tcMar>
              <w:left w:w="0" w:type="dxa"/>
              <w:right w:w="0" w:type="dxa"/>
            </w:tcMar>
          </w:tcPr>
          <w:p w14:paraId="0A179255" w14:textId="77777777" w:rsidR="00FC548F" w:rsidRDefault="00FC548F"/>
        </w:tc>
        <w:tc>
          <w:tcPr>
            <w:tcW w:w="1289" w:type="dxa"/>
            <w:tcBorders>
              <w:top w:val="nil"/>
              <w:left w:val="nil"/>
              <w:bottom w:val="nil"/>
              <w:right w:val="nil"/>
            </w:tcBorders>
            <w:tcMar>
              <w:left w:w="0" w:type="dxa"/>
              <w:right w:w="60" w:type="dxa"/>
            </w:tcMar>
            <w:vAlign w:val="bottom"/>
          </w:tcPr>
          <w:p w14:paraId="4555751C"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7A7A8FC8" w14:textId="77777777" w:rsidR="00FC548F" w:rsidRDefault="00FC548F"/>
        </w:tc>
        <w:tc>
          <w:tcPr>
            <w:tcW w:w="1289" w:type="dxa"/>
            <w:tcBorders>
              <w:top w:val="nil"/>
              <w:left w:val="nil"/>
              <w:bottom w:val="nil"/>
              <w:right w:val="nil"/>
            </w:tcBorders>
            <w:tcMar>
              <w:left w:w="0" w:type="dxa"/>
              <w:right w:w="60" w:type="dxa"/>
            </w:tcMar>
            <w:vAlign w:val="bottom"/>
          </w:tcPr>
          <w:p w14:paraId="4AEAD8FA"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2E92C943" w14:textId="77777777" w:rsidR="00FC548F" w:rsidRDefault="00FC548F"/>
        </w:tc>
        <w:tc>
          <w:tcPr>
            <w:tcW w:w="1289" w:type="dxa"/>
            <w:tcBorders>
              <w:top w:val="nil"/>
              <w:left w:val="nil"/>
              <w:bottom w:val="nil"/>
              <w:right w:val="nil"/>
            </w:tcBorders>
            <w:tcMar>
              <w:left w:w="0" w:type="dxa"/>
              <w:right w:w="0" w:type="dxa"/>
            </w:tcMar>
            <w:vAlign w:val="bottom"/>
          </w:tcPr>
          <w:p w14:paraId="503FCC08" w14:textId="77777777" w:rsidR="00FC548F" w:rsidRDefault="00000000">
            <w:pPr>
              <w:pStyle w:val="AccurriTablenumericvalues"/>
              <w:keepNext/>
            </w:pPr>
            <w:r>
              <w:rPr>
                <w:lang w:val="en-AU"/>
              </w:rPr>
              <w:t>(1,767)</w:t>
            </w:r>
          </w:p>
        </w:tc>
      </w:tr>
      <w:tr w:rsidR="00FC548F" w14:paraId="31C42087" w14:textId="77777777">
        <w:tc>
          <w:tcPr>
            <w:tcW w:w="5602" w:type="dxa"/>
            <w:tcBorders>
              <w:top w:val="nil"/>
              <w:left w:val="nil"/>
              <w:bottom w:val="nil"/>
              <w:right w:val="nil"/>
            </w:tcBorders>
            <w:tcMar>
              <w:left w:w="0" w:type="dxa"/>
              <w:right w:w="0" w:type="dxa"/>
            </w:tcMar>
            <w:vAlign w:val="bottom"/>
          </w:tcPr>
          <w:p w14:paraId="557CB086"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2B8CDAA0" w14:textId="77777777" w:rsidR="00FC548F" w:rsidRDefault="00FC548F"/>
        </w:tc>
        <w:tc>
          <w:tcPr>
            <w:tcW w:w="1289" w:type="dxa"/>
            <w:tcBorders>
              <w:top w:val="nil"/>
              <w:left w:val="nil"/>
              <w:bottom w:val="nil"/>
              <w:right w:val="nil"/>
            </w:tcBorders>
            <w:tcMar>
              <w:left w:w="0" w:type="dxa"/>
              <w:right w:w="60" w:type="dxa"/>
            </w:tcMar>
            <w:vAlign w:val="bottom"/>
          </w:tcPr>
          <w:p w14:paraId="55ABECB6" w14:textId="77777777" w:rsidR="00FC548F" w:rsidRDefault="00000000">
            <w:pPr>
              <w:pStyle w:val="AccurriTablenumericvalues"/>
              <w:keepNext/>
            </w:pPr>
            <w:r>
              <w:rPr>
                <w:lang w:val="en-AU"/>
              </w:rPr>
              <w:t>410</w:t>
            </w:r>
          </w:p>
        </w:tc>
        <w:tc>
          <w:tcPr>
            <w:tcW w:w="60" w:type="dxa"/>
            <w:tcBorders>
              <w:top w:val="nil"/>
              <w:left w:val="nil"/>
              <w:bottom w:val="nil"/>
              <w:right w:val="nil"/>
            </w:tcBorders>
            <w:tcMar>
              <w:left w:w="0" w:type="dxa"/>
              <w:right w:w="0" w:type="dxa"/>
            </w:tcMar>
          </w:tcPr>
          <w:p w14:paraId="3FA4F1FC" w14:textId="77777777" w:rsidR="00FC548F" w:rsidRDefault="00FC548F"/>
        </w:tc>
        <w:tc>
          <w:tcPr>
            <w:tcW w:w="1289" w:type="dxa"/>
            <w:tcBorders>
              <w:top w:val="nil"/>
              <w:left w:val="nil"/>
              <w:bottom w:val="nil"/>
              <w:right w:val="nil"/>
            </w:tcBorders>
            <w:tcMar>
              <w:left w:w="0" w:type="dxa"/>
              <w:right w:w="60" w:type="dxa"/>
            </w:tcMar>
            <w:vAlign w:val="bottom"/>
          </w:tcPr>
          <w:p w14:paraId="35E431A8" w14:textId="77777777" w:rsidR="00FC548F" w:rsidRDefault="00000000">
            <w:pPr>
              <w:pStyle w:val="AccurriTablenumericvalues"/>
              <w:keepNext/>
            </w:pPr>
            <w:r>
              <w:rPr>
                <w:lang w:val="en-AU"/>
              </w:rPr>
              <w:t>13</w:t>
            </w:r>
          </w:p>
        </w:tc>
        <w:tc>
          <w:tcPr>
            <w:tcW w:w="60" w:type="dxa"/>
            <w:tcBorders>
              <w:top w:val="nil"/>
              <w:left w:val="nil"/>
              <w:bottom w:val="nil"/>
              <w:right w:val="nil"/>
            </w:tcBorders>
            <w:tcMar>
              <w:left w:w="0" w:type="dxa"/>
              <w:right w:w="0" w:type="dxa"/>
            </w:tcMar>
          </w:tcPr>
          <w:p w14:paraId="0E51BD18" w14:textId="77777777" w:rsidR="00FC548F" w:rsidRDefault="00FC548F"/>
        </w:tc>
        <w:tc>
          <w:tcPr>
            <w:tcW w:w="1289" w:type="dxa"/>
            <w:tcBorders>
              <w:top w:val="nil"/>
              <w:left w:val="nil"/>
              <w:bottom w:val="nil"/>
              <w:right w:val="nil"/>
            </w:tcBorders>
            <w:tcMar>
              <w:left w:w="0" w:type="dxa"/>
              <w:right w:w="60" w:type="dxa"/>
            </w:tcMar>
            <w:vAlign w:val="bottom"/>
          </w:tcPr>
          <w:p w14:paraId="70D00AFF"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7842CB33" w14:textId="77777777" w:rsidR="00FC548F" w:rsidRDefault="00FC548F"/>
        </w:tc>
        <w:tc>
          <w:tcPr>
            <w:tcW w:w="1289" w:type="dxa"/>
            <w:tcBorders>
              <w:top w:val="nil"/>
              <w:left w:val="nil"/>
              <w:bottom w:val="nil"/>
              <w:right w:val="nil"/>
            </w:tcBorders>
            <w:tcMar>
              <w:left w:w="0" w:type="dxa"/>
              <w:right w:w="60" w:type="dxa"/>
            </w:tcMar>
            <w:vAlign w:val="bottom"/>
          </w:tcPr>
          <w:p w14:paraId="357A5964" w14:textId="77777777" w:rsidR="00FC548F" w:rsidRDefault="00000000">
            <w:pPr>
              <w:pStyle w:val="AccurriTablenumericvalues"/>
              <w:keepNext/>
            </w:pPr>
            <w:r>
              <w:rPr>
                <w:lang w:val="en-AU"/>
              </w:rPr>
              <w:t>440</w:t>
            </w:r>
          </w:p>
        </w:tc>
      </w:tr>
      <w:tr w:rsidR="00FC548F" w14:paraId="1B1F719B" w14:textId="77777777">
        <w:tc>
          <w:tcPr>
            <w:tcW w:w="5602" w:type="dxa"/>
            <w:tcBorders>
              <w:top w:val="nil"/>
              <w:left w:val="nil"/>
              <w:bottom w:val="nil"/>
              <w:right w:val="nil"/>
            </w:tcBorders>
            <w:tcMar>
              <w:left w:w="0" w:type="dxa"/>
              <w:right w:w="0" w:type="dxa"/>
            </w:tcMar>
            <w:vAlign w:val="bottom"/>
          </w:tcPr>
          <w:p w14:paraId="4C20B4A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DBF74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4D82E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82636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2C63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E2998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E2811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41BB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B68529" w14:textId="77777777" w:rsidR="00FC548F" w:rsidRDefault="00FC548F">
            <w:pPr>
              <w:pStyle w:val="AccurriTablenumericvalues"/>
              <w:keepNext/>
            </w:pPr>
          </w:p>
        </w:tc>
      </w:tr>
      <w:tr w:rsidR="00FC548F" w14:paraId="277399B9" w14:textId="77777777">
        <w:tc>
          <w:tcPr>
            <w:tcW w:w="5602" w:type="dxa"/>
            <w:tcBorders>
              <w:top w:val="nil"/>
              <w:left w:val="nil"/>
              <w:bottom w:val="nil"/>
              <w:right w:val="nil"/>
            </w:tcBorders>
            <w:tcMar>
              <w:left w:w="0" w:type="dxa"/>
              <w:right w:w="0" w:type="dxa"/>
            </w:tcMar>
            <w:vAlign w:val="bottom"/>
          </w:tcPr>
          <w:p w14:paraId="2055F684" w14:textId="77777777" w:rsidR="00FC548F" w:rsidRDefault="00000000">
            <w:pPr>
              <w:pStyle w:val="AccurriTabletextvalues"/>
              <w:keepNext/>
              <w:jc w:val="left"/>
            </w:pPr>
            <w:r>
              <w:rPr>
                <w:lang w:val="en-AU"/>
              </w:rPr>
              <w:t>Balance at 1 January 2024 - net reinsurance liabilities/(assets)</w:t>
            </w:r>
          </w:p>
        </w:tc>
        <w:tc>
          <w:tcPr>
            <w:tcW w:w="60" w:type="dxa"/>
            <w:tcBorders>
              <w:top w:val="nil"/>
              <w:left w:val="nil"/>
              <w:bottom w:val="nil"/>
              <w:right w:val="nil"/>
            </w:tcBorders>
            <w:tcMar>
              <w:left w:w="0" w:type="dxa"/>
              <w:right w:w="0" w:type="dxa"/>
            </w:tcMar>
          </w:tcPr>
          <w:p w14:paraId="1CDEEA11" w14:textId="77777777" w:rsidR="00FC548F" w:rsidRDefault="00FC548F"/>
        </w:tc>
        <w:tc>
          <w:tcPr>
            <w:tcW w:w="1289" w:type="dxa"/>
            <w:tcBorders>
              <w:top w:val="nil"/>
              <w:left w:val="nil"/>
              <w:bottom w:val="nil"/>
              <w:right w:val="nil"/>
            </w:tcBorders>
            <w:tcMar>
              <w:left w:w="0" w:type="dxa"/>
              <w:right w:w="0" w:type="dxa"/>
            </w:tcMar>
            <w:vAlign w:val="bottom"/>
          </w:tcPr>
          <w:p w14:paraId="2EC645EC" w14:textId="77777777" w:rsidR="00FC548F" w:rsidRDefault="00000000">
            <w:pPr>
              <w:pStyle w:val="AccurriTablenumericvalues"/>
              <w:keepNext/>
            </w:pPr>
            <w:r>
              <w:rPr>
                <w:lang w:val="en-AU"/>
              </w:rPr>
              <w:t>(1,394)</w:t>
            </w:r>
          </w:p>
        </w:tc>
        <w:tc>
          <w:tcPr>
            <w:tcW w:w="60" w:type="dxa"/>
            <w:tcBorders>
              <w:top w:val="nil"/>
              <w:left w:val="nil"/>
              <w:bottom w:val="nil"/>
              <w:right w:val="nil"/>
            </w:tcBorders>
            <w:tcMar>
              <w:left w:w="0" w:type="dxa"/>
              <w:right w:w="0" w:type="dxa"/>
            </w:tcMar>
          </w:tcPr>
          <w:p w14:paraId="07754DF9" w14:textId="77777777" w:rsidR="00FC548F" w:rsidRDefault="00FC548F"/>
        </w:tc>
        <w:tc>
          <w:tcPr>
            <w:tcW w:w="1289" w:type="dxa"/>
            <w:tcBorders>
              <w:top w:val="nil"/>
              <w:left w:val="nil"/>
              <w:bottom w:val="nil"/>
              <w:right w:val="nil"/>
            </w:tcBorders>
            <w:tcMar>
              <w:left w:w="0" w:type="dxa"/>
              <w:right w:w="60" w:type="dxa"/>
            </w:tcMar>
            <w:vAlign w:val="bottom"/>
          </w:tcPr>
          <w:p w14:paraId="3A3CF7C3"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4FF9D76B" w14:textId="77777777" w:rsidR="00FC548F" w:rsidRDefault="00FC548F"/>
        </w:tc>
        <w:tc>
          <w:tcPr>
            <w:tcW w:w="1289" w:type="dxa"/>
            <w:tcBorders>
              <w:top w:val="nil"/>
              <w:left w:val="nil"/>
              <w:bottom w:val="nil"/>
              <w:right w:val="nil"/>
            </w:tcBorders>
            <w:tcMar>
              <w:left w:w="0" w:type="dxa"/>
              <w:right w:w="60" w:type="dxa"/>
            </w:tcMar>
            <w:vAlign w:val="bottom"/>
          </w:tcPr>
          <w:p w14:paraId="3ECA0D12"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68644646" w14:textId="77777777" w:rsidR="00FC548F" w:rsidRDefault="00FC548F"/>
        </w:tc>
        <w:tc>
          <w:tcPr>
            <w:tcW w:w="1289" w:type="dxa"/>
            <w:tcBorders>
              <w:top w:val="nil"/>
              <w:left w:val="nil"/>
              <w:bottom w:val="nil"/>
              <w:right w:val="nil"/>
            </w:tcBorders>
            <w:tcMar>
              <w:left w:w="0" w:type="dxa"/>
              <w:right w:w="0" w:type="dxa"/>
            </w:tcMar>
            <w:vAlign w:val="bottom"/>
          </w:tcPr>
          <w:p w14:paraId="69E8EA5B" w14:textId="77777777" w:rsidR="00FC548F" w:rsidRDefault="00000000">
            <w:pPr>
              <w:pStyle w:val="AccurriTablenumericvalues"/>
              <w:keepNext/>
            </w:pPr>
            <w:r>
              <w:rPr>
                <w:lang w:val="en-AU"/>
              </w:rPr>
              <w:t>(1,327)</w:t>
            </w:r>
          </w:p>
        </w:tc>
      </w:tr>
      <w:tr w:rsidR="00FC548F" w14:paraId="4440676C" w14:textId="77777777">
        <w:tc>
          <w:tcPr>
            <w:tcW w:w="5602" w:type="dxa"/>
            <w:tcBorders>
              <w:top w:val="nil"/>
              <w:left w:val="nil"/>
              <w:bottom w:val="nil"/>
              <w:right w:val="nil"/>
            </w:tcBorders>
            <w:tcMar>
              <w:left w:w="0" w:type="dxa"/>
              <w:right w:w="0" w:type="dxa"/>
            </w:tcMar>
            <w:vAlign w:val="bottom"/>
          </w:tcPr>
          <w:p w14:paraId="18DD20EE"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76451250" w14:textId="77777777" w:rsidR="00FC548F" w:rsidRDefault="00FC548F"/>
        </w:tc>
        <w:tc>
          <w:tcPr>
            <w:tcW w:w="1289" w:type="dxa"/>
            <w:tcBorders>
              <w:top w:val="nil"/>
              <w:left w:val="nil"/>
              <w:bottom w:val="nil"/>
              <w:right w:val="nil"/>
            </w:tcBorders>
            <w:tcMar>
              <w:left w:w="0" w:type="dxa"/>
              <w:right w:w="60" w:type="dxa"/>
            </w:tcMar>
            <w:vAlign w:val="bottom"/>
          </w:tcPr>
          <w:p w14:paraId="52DC8EAF" w14:textId="77777777" w:rsidR="00FC548F" w:rsidRDefault="00000000">
            <w:pPr>
              <w:pStyle w:val="AccurriTablenumericvalues"/>
              <w:keepNext/>
            </w:pPr>
            <w:r>
              <w:rPr>
                <w:lang w:val="en-AU"/>
              </w:rPr>
              <w:t>1,813</w:t>
            </w:r>
          </w:p>
        </w:tc>
        <w:tc>
          <w:tcPr>
            <w:tcW w:w="60" w:type="dxa"/>
            <w:tcBorders>
              <w:top w:val="nil"/>
              <w:left w:val="nil"/>
              <w:bottom w:val="nil"/>
              <w:right w:val="nil"/>
            </w:tcBorders>
            <w:tcMar>
              <w:left w:w="0" w:type="dxa"/>
              <w:right w:w="0" w:type="dxa"/>
            </w:tcMar>
          </w:tcPr>
          <w:p w14:paraId="725AA0B8" w14:textId="77777777" w:rsidR="00FC548F" w:rsidRDefault="00FC548F"/>
        </w:tc>
        <w:tc>
          <w:tcPr>
            <w:tcW w:w="1289" w:type="dxa"/>
            <w:tcBorders>
              <w:top w:val="nil"/>
              <w:left w:val="nil"/>
              <w:bottom w:val="nil"/>
              <w:right w:val="nil"/>
            </w:tcBorders>
            <w:tcMar>
              <w:left w:w="0" w:type="dxa"/>
              <w:right w:w="60" w:type="dxa"/>
            </w:tcMar>
            <w:vAlign w:val="bottom"/>
          </w:tcPr>
          <w:p w14:paraId="19D4A82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44D7F0" w14:textId="77777777" w:rsidR="00FC548F" w:rsidRDefault="00FC548F"/>
        </w:tc>
        <w:tc>
          <w:tcPr>
            <w:tcW w:w="1289" w:type="dxa"/>
            <w:tcBorders>
              <w:top w:val="nil"/>
              <w:left w:val="nil"/>
              <w:bottom w:val="nil"/>
              <w:right w:val="nil"/>
            </w:tcBorders>
            <w:tcMar>
              <w:left w:w="0" w:type="dxa"/>
              <w:right w:w="60" w:type="dxa"/>
            </w:tcMar>
            <w:vAlign w:val="bottom"/>
          </w:tcPr>
          <w:p w14:paraId="021CC2E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6D8137" w14:textId="77777777" w:rsidR="00FC548F" w:rsidRDefault="00FC548F"/>
        </w:tc>
        <w:tc>
          <w:tcPr>
            <w:tcW w:w="1289" w:type="dxa"/>
            <w:tcBorders>
              <w:top w:val="nil"/>
              <w:left w:val="nil"/>
              <w:bottom w:val="nil"/>
              <w:right w:val="nil"/>
            </w:tcBorders>
            <w:tcMar>
              <w:left w:w="0" w:type="dxa"/>
              <w:right w:w="60" w:type="dxa"/>
            </w:tcMar>
            <w:vAlign w:val="bottom"/>
          </w:tcPr>
          <w:p w14:paraId="1802F367" w14:textId="77777777" w:rsidR="00FC548F" w:rsidRDefault="00000000">
            <w:pPr>
              <w:pStyle w:val="AccurriTablenumericvalues"/>
              <w:keepNext/>
            </w:pPr>
            <w:r>
              <w:rPr>
                <w:lang w:val="en-AU"/>
              </w:rPr>
              <w:t>1,813</w:t>
            </w:r>
          </w:p>
        </w:tc>
      </w:tr>
      <w:tr w:rsidR="00FC548F" w14:paraId="04EC9F90" w14:textId="77777777">
        <w:tc>
          <w:tcPr>
            <w:tcW w:w="5602" w:type="dxa"/>
            <w:tcBorders>
              <w:top w:val="nil"/>
              <w:left w:val="nil"/>
              <w:bottom w:val="nil"/>
              <w:right w:val="nil"/>
            </w:tcBorders>
            <w:tcMar>
              <w:left w:w="0" w:type="dxa"/>
              <w:right w:w="0" w:type="dxa"/>
            </w:tcMar>
            <w:vAlign w:val="bottom"/>
          </w:tcPr>
          <w:p w14:paraId="75CC6C21"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3E5D1C48" w14:textId="77777777" w:rsidR="00FC548F" w:rsidRDefault="00FC548F"/>
        </w:tc>
        <w:tc>
          <w:tcPr>
            <w:tcW w:w="1289" w:type="dxa"/>
            <w:tcBorders>
              <w:top w:val="nil"/>
              <w:left w:val="nil"/>
              <w:bottom w:val="nil"/>
              <w:right w:val="nil"/>
            </w:tcBorders>
            <w:tcMar>
              <w:left w:w="0" w:type="dxa"/>
              <w:right w:w="60" w:type="dxa"/>
            </w:tcMar>
            <w:vAlign w:val="bottom"/>
          </w:tcPr>
          <w:p w14:paraId="1512DE6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EA227B" w14:textId="77777777" w:rsidR="00FC548F" w:rsidRDefault="00FC548F"/>
        </w:tc>
        <w:tc>
          <w:tcPr>
            <w:tcW w:w="1289" w:type="dxa"/>
            <w:tcBorders>
              <w:top w:val="nil"/>
              <w:left w:val="nil"/>
              <w:bottom w:val="nil"/>
              <w:right w:val="nil"/>
            </w:tcBorders>
            <w:tcMar>
              <w:left w:w="0" w:type="dxa"/>
              <w:right w:w="60" w:type="dxa"/>
            </w:tcMar>
            <w:vAlign w:val="bottom"/>
          </w:tcPr>
          <w:p w14:paraId="24398A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73AA83" w14:textId="77777777" w:rsidR="00FC548F" w:rsidRDefault="00FC548F"/>
        </w:tc>
        <w:tc>
          <w:tcPr>
            <w:tcW w:w="1289" w:type="dxa"/>
            <w:tcBorders>
              <w:top w:val="nil"/>
              <w:left w:val="nil"/>
              <w:bottom w:val="nil"/>
              <w:right w:val="nil"/>
            </w:tcBorders>
            <w:tcMar>
              <w:left w:w="0" w:type="dxa"/>
              <w:right w:w="60" w:type="dxa"/>
            </w:tcMar>
            <w:vAlign w:val="bottom"/>
          </w:tcPr>
          <w:p w14:paraId="46613D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89F61E" w14:textId="77777777" w:rsidR="00FC548F" w:rsidRDefault="00FC548F"/>
        </w:tc>
        <w:tc>
          <w:tcPr>
            <w:tcW w:w="1289" w:type="dxa"/>
            <w:tcBorders>
              <w:top w:val="nil"/>
              <w:left w:val="nil"/>
              <w:bottom w:val="nil"/>
              <w:right w:val="nil"/>
            </w:tcBorders>
            <w:tcMar>
              <w:left w:w="0" w:type="dxa"/>
              <w:right w:w="60" w:type="dxa"/>
            </w:tcMar>
            <w:vAlign w:val="bottom"/>
          </w:tcPr>
          <w:p w14:paraId="16B3A5CE" w14:textId="77777777" w:rsidR="00FC548F" w:rsidRDefault="00FC548F">
            <w:pPr>
              <w:pStyle w:val="AccurriTablenumericvalues"/>
              <w:keepNext/>
            </w:pPr>
          </w:p>
        </w:tc>
      </w:tr>
      <w:tr w:rsidR="00FC548F" w14:paraId="446829F7" w14:textId="77777777">
        <w:tc>
          <w:tcPr>
            <w:tcW w:w="5602" w:type="dxa"/>
            <w:tcBorders>
              <w:top w:val="nil"/>
              <w:left w:val="nil"/>
              <w:bottom w:val="nil"/>
              <w:right w:val="nil"/>
            </w:tcBorders>
            <w:tcMar>
              <w:left w:w="300" w:type="dxa"/>
              <w:right w:w="0" w:type="dxa"/>
            </w:tcMar>
            <w:vAlign w:val="bottom"/>
          </w:tcPr>
          <w:p w14:paraId="04B214FC"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3EDBA777" w14:textId="77777777" w:rsidR="00FC548F" w:rsidRDefault="00FC548F"/>
        </w:tc>
        <w:tc>
          <w:tcPr>
            <w:tcW w:w="1289" w:type="dxa"/>
            <w:tcBorders>
              <w:top w:val="nil"/>
              <w:left w:val="nil"/>
              <w:bottom w:val="nil"/>
              <w:right w:val="nil"/>
            </w:tcBorders>
            <w:tcMar>
              <w:left w:w="0" w:type="dxa"/>
              <w:right w:w="60" w:type="dxa"/>
            </w:tcMar>
            <w:vAlign w:val="bottom"/>
          </w:tcPr>
          <w:p w14:paraId="0BB4689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1DDD20" w14:textId="77777777" w:rsidR="00FC548F" w:rsidRDefault="00FC548F"/>
        </w:tc>
        <w:tc>
          <w:tcPr>
            <w:tcW w:w="1289" w:type="dxa"/>
            <w:tcBorders>
              <w:top w:val="nil"/>
              <w:left w:val="nil"/>
              <w:bottom w:val="nil"/>
              <w:right w:val="nil"/>
            </w:tcBorders>
            <w:tcMar>
              <w:left w:w="0" w:type="dxa"/>
              <w:right w:w="0" w:type="dxa"/>
            </w:tcMar>
            <w:vAlign w:val="bottom"/>
          </w:tcPr>
          <w:p w14:paraId="4BB8CDCB"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BBBD54B" w14:textId="77777777" w:rsidR="00FC548F" w:rsidRDefault="00FC548F"/>
        </w:tc>
        <w:tc>
          <w:tcPr>
            <w:tcW w:w="1289" w:type="dxa"/>
            <w:tcBorders>
              <w:top w:val="nil"/>
              <w:left w:val="nil"/>
              <w:bottom w:val="nil"/>
              <w:right w:val="nil"/>
            </w:tcBorders>
            <w:tcMar>
              <w:left w:w="0" w:type="dxa"/>
              <w:right w:w="0" w:type="dxa"/>
            </w:tcMar>
            <w:vAlign w:val="bottom"/>
          </w:tcPr>
          <w:p w14:paraId="3FF24AFB" w14:textId="77777777" w:rsidR="00FC548F" w:rsidRDefault="00000000">
            <w:pPr>
              <w:pStyle w:val="AccurriTablenumericvalues"/>
              <w:keepNext/>
            </w:pPr>
            <w:r>
              <w:rPr>
                <w:lang w:val="en-AU"/>
              </w:rPr>
              <w:t>(752)</w:t>
            </w:r>
          </w:p>
        </w:tc>
        <w:tc>
          <w:tcPr>
            <w:tcW w:w="60" w:type="dxa"/>
            <w:tcBorders>
              <w:top w:val="nil"/>
              <w:left w:val="nil"/>
              <w:bottom w:val="nil"/>
              <w:right w:val="nil"/>
            </w:tcBorders>
            <w:tcMar>
              <w:left w:w="0" w:type="dxa"/>
              <w:right w:w="0" w:type="dxa"/>
            </w:tcMar>
          </w:tcPr>
          <w:p w14:paraId="4D334385" w14:textId="77777777" w:rsidR="00FC548F" w:rsidRDefault="00FC548F"/>
        </w:tc>
        <w:tc>
          <w:tcPr>
            <w:tcW w:w="1289" w:type="dxa"/>
            <w:tcBorders>
              <w:top w:val="nil"/>
              <w:left w:val="nil"/>
              <w:bottom w:val="nil"/>
              <w:right w:val="nil"/>
            </w:tcBorders>
            <w:tcMar>
              <w:left w:w="0" w:type="dxa"/>
              <w:right w:w="0" w:type="dxa"/>
            </w:tcMar>
            <w:vAlign w:val="bottom"/>
          </w:tcPr>
          <w:p w14:paraId="42B211F8" w14:textId="77777777" w:rsidR="00FC548F" w:rsidRDefault="00000000">
            <w:pPr>
              <w:pStyle w:val="AccurriTablenumericvalues"/>
              <w:keepNext/>
            </w:pPr>
            <w:r>
              <w:rPr>
                <w:lang w:val="en-AU"/>
              </w:rPr>
              <w:t>(764)</w:t>
            </w:r>
          </w:p>
        </w:tc>
      </w:tr>
      <w:tr w:rsidR="00FC548F" w14:paraId="01B3BBAA" w14:textId="77777777">
        <w:tc>
          <w:tcPr>
            <w:tcW w:w="5602" w:type="dxa"/>
            <w:tcBorders>
              <w:top w:val="nil"/>
              <w:left w:val="nil"/>
              <w:bottom w:val="nil"/>
              <w:right w:val="nil"/>
            </w:tcBorders>
            <w:tcMar>
              <w:left w:w="300" w:type="dxa"/>
              <w:right w:w="0" w:type="dxa"/>
            </w:tcMar>
            <w:vAlign w:val="bottom"/>
          </w:tcPr>
          <w:p w14:paraId="6B1EBE85"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157FF3B3" w14:textId="77777777" w:rsidR="00FC548F" w:rsidRDefault="00FC548F"/>
        </w:tc>
        <w:tc>
          <w:tcPr>
            <w:tcW w:w="1289" w:type="dxa"/>
            <w:tcBorders>
              <w:top w:val="nil"/>
              <w:left w:val="nil"/>
              <w:bottom w:val="nil"/>
              <w:right w:val="nil"/>
            </w:tcBorders>
            <w:tcMar>
              <w:left w:w="0" w:type="dxa"/>
              <w:right w:w="60" w:type="dxa"/>
            </w:tcMar>
            <w:vAlign w:val="bottom"/>
          </w:tcPr>
          <w:p w14:paraId="68B4C56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062D80" w14:textId="77777777" w:rsidR="00FC548F" w:rsidRDefault="00FC548F"/>
        </w:tc>
        <w:tc>
          <w:tcPr>
            <w:tcW w:w="1289" w:type="dxa"/>
            <w:tcBorders>
              <w:top w:val="nil"/>
              <w:left w:val="nil"/>
              <w:bottom w:val="nil"/>
              <w:right w:val="nil"/>
            </w:tcBorders>
            <w:tcMar>
              <w:left w:w="0" w:type="dxa"/>
              <w:right w:w="60" w:type="dxa"/>
            </w:tcMar>
            <w:vAlign w:val="bottom"/>
          </w:tcPr>
          <w:p w14:paraId="5A0C77F7"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2B63314C" w14:textId="77777777" w:rsidR="00FC548F" w:rsidRDefault="00FC548F"/>
        </w:tc>
        <w:tc>
          <w:tcPr>
            <w:tcW w:w="1289" w:type="dxa"/>
            <w:tcBorders>
              <w:top w:val="nil"/>
              <w:left w:val="nil"/>
              <w:bottom w:val="nil"/>
              <w:right w:val="nil"/>
            </w:tcBorders>
            <w:tcMar>
              <w:left w:w="0" w:type="dxa"/>
              <w:right w:w="0" w:type="dxa"/>
            </w:tcMar>
            <w:vAlign w:val="bottom"/>
          </w:tcPr>
          <w:p w14:paraId="17670009"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6579216C" w14:textId="77777777" w:rsidR="00FC548F" w:rsidRDefault="00FC548F"/>
        </w:tc>
        <w:tc>
          <w:tcPr>
            <w:tcW w:w="1289" w:type="dxa"/>
            <w:tcBorders>
              <w:top w:val="nil"/>
              <w:left w:val="nil"/>
              <w:bottom w:val="nil"/>
              <w:right w:val="nil"/>
            </w:tcBorders>
            <w:tcMar>
              <w:left w:w="0" w:type="dxa"/>
              <w:right w:w="60" w:type="dxa"/>
            </w:tcMar>
            <w:vAlign w:val="bottom"/>
          </w:tcPr>
          <w:p w14:paraId="7304295D" w14:textId="77777777" w:rsidR="00FC548F" w:rsidRDefault="00000000">
            <w:pPr>
              <w:pStyle w:val="AccurriTablenumericvalues"/>
              <w:keepNext/>
            </w:pPr>
            <w:r>
              <w:rPr>
                <w:lang w:val="en-AU"/>
              </w:rPr>
              <w:t>14</w:t>
            </w:r>
          </w:p>
        </w:tc>
      </w:tr>
      <w:tr w:rsidR="00FC548F" w14:paraId="5633492E" w14:textId="77777777">
        <w:tc>
          <w:tcPr>
            <w:tcW w:w="5602" w:type="dxa"/>
            <w:tcBorders>
              <w:top w:val="nil"/>
              <w:left w:val="nil"/>
              <w:bottom w:val="nil"/>
              <w:right w:val="nil"/>
            </w:tcBorders>
            <w:tcMar>
              <w:left w:w="300" w:type="dxa"/>
              <w:right w:w="0" w:type="dxa"/>
            </w:tcMar>
            <w:vAlign w:val="bottom"/>
          </w:tcPr>
          <w:p w14:paraId="67332B5E"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3113A159" w14:textId="77777777" w:rsidR="00FC548F" w:rsidRDefault="00FC548F"/>
        </w:tc>
        <w:tc>
          <w:tcPr>
            <w:tcW w:w="1289" w:type="dxa"/>
            <w:tcBorders>
              <w:top w:val="nil"/>
              <w:left w:val="nil"/>
              <w:bottom w:val="nil"/>
              <w:right w:val="nil"/>
            </w:tcBorders>
            <w:tcMar>
              <w:left w:w="0" w:type="dxa"/>
              <w:right w:w="60" w:type="dxa"/>
            </w:tcMar>
            <w:vAlign w:val="bottom"/>
          </w:tcPr>
          <w:p w14:paraId="5921A8E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596A06" w14:textId="77777777" w:rsidR="00FC548F" w:rsidRDefault="00FC548F"/>
        </w:tc>
        <w:tc>
          <w:tcPr>
            <w:tcW w:w="1289" w:type="dxa"/>
            <w:tcBorders>
              <w:top w:val="nil"/>
              <w:left w:val="nil"/>
              <w:bottom w:val="nil"/>
              <w:right w:val="nil"/>
            </w:tcBorders>
            <w:tcMar>
              <w:left w:w="0" w:type="dxa"/>
              <w:right w:w="60" w:type="dxa"/>
            </w:tcMar>
            <w:vAlign w:val="bottom"/>
          </w:tcPr>
          <w:p w14:paraId="30456CA7"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726621E6" w14:textId="77777777" w:rsidR="00FC548F" w:rsidRDefault="00FC548F"/>
        </w:tc>
        <w:tc>
          <w:tcPr>
            <w:tcW w:w="1289" w:type="dxa"/>
            <w:tcBorders>
              <w:top w:val="nil"/>
              <w:left w:val="nil"/>
              <w:bottom w:val="nil"/>
              <w:right w:val="nil"/>
            </w:tcBorders>
            <w:tcMar>
              <w:left w:w="0" w:type="dxa"/>
              <w:right w:w="0" w:type="dxa"/>
            </w:tcMar>
            <w:vAlign w:val="bottom"/>
          </w:tcPr>
          <w:p w14:paraId="532F6F96"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5DD8B138" w14:textId="77777777" w:rsidR="00FC548F" w:rsidRDefault="00FC548F"/>
        </w:tc>
        <w:tc>
          <w:tcPr>
            <w:tcW w:w="1289" w:type="dxa"/>
            <w:tcBorders>
              <w:top w:val="nil"/>
              <w:left w:val="nil"/>
              <w:bottom w:val="nil"/>
              <w:right w:val="nil"/>
            </w:tcBorders>
            <w:tcMar>
              <w:left w:w="0" w:type="dxa"/>
              <w:right w:w="60" w:type="dxa"/>
            </w:tcMar>
            <w:vAlign w:val="bottom"/>
          </w:tcPr>
          <w:p w14:paraId="5D13A87A" w14:textId="77777777" w:rsidR="00FC548F" w:rsidRDefault="00000000">
            <w:pPr>
              <w:pStyle w:val="AccurriTablenumericvalues"/>
              <w:keepNext/>
            </w:pPr>
            <w:r>
              <w:rPr>
                <w:lang w:val="en-AU"/>
              </w:rPr>
              <w:t>5</w:t>
            </w:r>
          </w:p>
        </w:tc>
      </w:tr>
      <w:tr w:rsidR="00FC548F" w14:paraId="540D8B78" w14:textId="77777777">
        <w:tc>
          <w:tcPr>
            <w:tcW w:w="5602" w:type="dxa"/>
            <w:tcBorders>
              <w:top w:val="nil"/>
              <w:left w:val="nil"/>
              <w:bottom w:val="nil"/>
              <w:right w:val="nil"/>
            </w:tcBorders>
            <w:tcMar>
              <w:left w:w="0" w:type="dxa"/>
              <w:right w:w="0" w:type="dxa"/>
            </w:tcMar>
            <w:vAlign w:val="bottom"/>
          </w:tcPr>
          <w:p w14:paraId="088B4307"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61972ACC" w14:textId="77777777" w:rsidR="00FC548F" w:rsidRDefault="00FC548F"/>
        </w:tc>
        <w:tc>
          <w:tcPr>
            <w:tcW w:w="1289" w:type="dxa"/>
            <w:tcBorders>
              <w:top w:val="nil"/>
              <w:left w:val="nil"/>
              <w:bottom w:val="nil"/>
              <w:right w:val="nil"/>
            </w:tcBorders>
            <w:tcMar>
              <w:left w:w="0" w:type="dxa"/>
              <w:right w:w="0" w:type="dxa"/>
            </w:tcMar>
            <w:vAlign w:val="bottom"/>
          </w:tcPr>
          <w:p w14:paraId="7F51CA58"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7FCC83EE" w14:textId="77777777" w:rsidR="00FC548F" w:rsidRDefault="00FC548F"/>
        </w:tc>
        <w:tc>
          <w:tcPr>
            <w:tcW w:w="1289" w:type="dxa"/>
            <w:tcBorders>
              <w:top w:val="nil"/>
              <w:left w:val="nil"/>
              <w:bottom w:val="nil"/>
              <w:right w:val="nil"/>
            </w:tcBorders>
            <w:tcMar>
              <w:left w:w="0" w:type="dxa"/>
              <w:right w:w="60" w:type="dxa"/>
            </w:tcMar>
            <w:vAlign w:val="bottom"/>
          </w:tcPr>
          <w:p w14:paraId="63EE4C4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F21624" w14:textId="77777777" w:rsidR="00FC548F" w:rsidRDefault="00FC548F"/>
        </w:tc>
        <w:tc>
          <w:tcPr>
            <w:tcW w:w="1289" w:type="dxa"/>
            <w:tcBorders>
              <w:top w:val="nil"/>
              <w:left w:val="nil"/>
              <w:bottom w:val="nil"/>
              <w:right w:val="nil"/>
            </w:tcBorders>
            <w:tcMar>
              <w:left w:w="0" w:type="dxa"/>
              <w:right w:w="60" w:type="dxa"/>
            </w:tcMar>
            <w:vAlign w:val="bottom"/>
          </w:tcPr>
          <w:p w14:paraId="2D4839B2"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46DA3A9B" w14:textId="77777777" w:rsidR="00FC548F" w:rsidRDefault="00FC548F"/>
        </w:tc>
        <w:tc>
          <w:tcPr>
            <w:tcW w:w="1289" w:type="dxa"/>
            <w:tcBorders>
              <w:top w:val="nil"/>
              <w:left w:val="nil"/>
              <w:bottom w:val="nil"/>
              <w:right w:val="nil"/>
            </w:tcBorders>
            <w:tcMar>
              <w:left w:w="0" w:type="dxa"/>
              <w:right w:w="60" w:type="dxa"/>
            </w:tcMar>
            <w:vAlign w:val="bottom"/>
          </w:tcPr>
          <w:p w14:paraId="3D071716" w14:textId="77777777" w:rsidR="00FC548F" w:rsidRDefault="00000000">
            <w:pPr>
              <w:pStyle w:val="AccurriTablenumericvalues"/>
              <w:keepNext/>
            </w:pPr>
            <w:r>
              <w:rPr>
                <w:lang w:val="en-AU"/>
              </w:rPr>
              <w:t>-</w:t>
            </w:r>
          </w:p>
        </w:tc>
      </w:tr>
      <w:tr w:rsidR="00FC548F" w14:paraId="276AB013" w14:textId="77777777">
        <w:tc>
          <w:tcPr>
            <w:tcW w:w="5602" w:type="dxa"/>
            <w:tcBorders>
              <w:top w:val="nil"/>
              <w:left w:val="nil"/>
              <w:bottom w:val="nil"/>
              <w:right w:val="nil"/>
            </w:tcBorders>
            <w:tcMar>
              <w:left w:w="0" w:type="dxa"/>
              <w:right w:w="0" w:type="dxa"/>
            </w:tcMar>
            <w:vAlign w:val="bottom"/>
          </w:tcPr>
          <w:p w14:paraId="26AC6AB0"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3F85B196" w14:textId="77777777" w:rsidR="00FC548F" w:rsidRDefault="00FC548F"/>
        </w:tc>
        <w:tc>
          <w:tcPr>
            <w:tcW w:w="1289" w:type="dxa"/>
            <w:tcBorders>
              <w:top w:val="nil"/>
              <w:left w:val="nil"/>
              <w:bottom w:val="nil"/>
              <w:right w:val="nil"/>
            </w:tcBorders>
            <w:tcMar>
              <w:left w:w="0" w:type="dxa"/>
              <w:right w:w="0" w:type="dxa"/>
            </w:tcMar>
            <w:vAlign w:val="bottom"/>
          </w:tcPr>
          <w:p w14:paraId="06FAA48F" w14:textId="77777777" w:rsidR="00FC548F" w:rsidRDefault="00000000">
            <w:pPr>
              <w:pStyle w:val="AccurriTablenumericvalues"/>
              <w:keepNext/>
            </w:pPr>
            <w:r>
              <w:rPr>
                <w:lang w:val="en-AU"/>
              </w:rPr>
              <w:t>(1,005)</w:t>
            </w:r>
          </w:p>
        </w:tc>
        <w:tc>
          <w:tcPr>
            <w:tcW w:w="60" w:type="dxa"/>
            <w:tcBorders>
              <w:top w:val="nil"/>
              <w:left w:val="nil"/>
              <w:bottom w:val="nil"/>
              <w:right w:val="nil"/>
            </w:tcBorders>
            <w:tcMar>
              <w:left w:w="0" w:type="dxa"/>
              <w:right w:w="0" w:type="dxa"/>
            </w:tcMar>
          </w:tcPr>
          <w:p w14:paraId="5887A5FD" w14:textId="77777777" w:rsidR="00FC548F" w:rsidRDefault="00FC548F"/>
        </w:tc>
        <w:tc>
          <w:tcPr>
            <w:tcW w:w="1289" w:type="dxa"/>
            <w:tcBorders>
              <w:top w:val="nil"/>
              <w:left w:val="nil"/>
              <w:bottom w:val="nil"/>
              <w:right w:val="nil"/>
            </w:tcBorders>
            <w:tcMar>
              <w:left w:w="0" w:type="dxa"/>
              <w:right w:w="60" w:type="dxa"/>
            </w:tcMar>
            <w:vAlign w:val="bottom"/>
          </w:tcPr>
          <w:p w14:paraId="66F7C2E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FD42FB" w14:textId="77777777" w:rsidR="00FC548F" w:rsidRDefault="00FC548F"/>
        </w:tc>
        <w:tc>
          <w:tcPr>
            <w:tcW w:w="1289" w:type="dxa"/>
            <w:tcBorders>
              <w:top w:val="nil"/>
              <w:left w:val="nil"/>
              <w:bottom w:val="nil"/>
              <w:right w:val="nil"/>
            </w:tcBorders>
            <w:tcMar>
              <w:left w:w="0" w:type="dxa"/>
              <w:right w:w="60" w:type="dxa"/>
            </w:tcMar>
            <w:vAlign w:val="bottom"/>
          </w:tcPr>
          <w:p w14:paraId="13FF64F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D0F9AC" w14:textId="77777777" w:rsidR="00FC548F" w:rsidRDefault="00FC548F"/>
        </w:tc>
        <w:tc>
          <w:tcPr>
            <w:tcW w:w="1289" w:type="dxa"/>
            <w:tcBorders>
              <w:top w:val="nil"/>
              <w:left w:val="nil"/>
              <w:bottom w:val="nil"/>
              <w:right w:val="nil"/>
            </w:tcBorders>
            <w:tcMar>
              <w:left w:w="0" w:type="dxa"/>
              <w:right w:w="0" w:type="dxa"/>
            </w:tcMar>
            <w:vAlign w:val="bottom"/>
          </w:tcPr>
          <w:p w14:paraId="37072030" w14:textId="77777777" w:rsidR="00FC548F" w:rsidRDefault="00000000">
            <w:pPr>
              <w:pStyle w:val="AccurriTablenumericvalues"/>
              <w:keepNext/>
            </w:pPr>
            <w:r>
              <w:rPr>
                <w:lang w:val="en-AU"/>
              </w:rPr>
              <w:t>(1,005)</w:t>
            </w:r>
          </w:p>
        </w:tc>
      </w:tr>
      <w:tr w:rsidR="00FC548F" w14:paraId="07F63081" w14:textId="77777777">
        <w:tc>
          <w:tcPr>
            <w:tcW w:w="5602" w:type="dxa"/>
            <w:tcBorders>
              <w:top w:val="nil"/>
              <w:left w:val="nil"/>
              <w:bottom w:val="nil"/>
              <w:right w:val="nil"/>
            </w:tcBorders>
            <w:tcMar>
              <w:left w:w="0" w:type="dxa"/>
              <w:right w:w="0" w:type="dxa"/>
            </w:tcMar>
            <w:vAlign w:val="bottom"/>
          </w:tcPr>
          <w:p w14:paraId="42F18C30"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479BEB9F" w14:textId="77777777" w:rsidR="00FC548F" w:rsidRDefault="00FC548F"/>
        </w:tc>
        <w:tc>
          <w:tcPr>
            <w:tcW w:w="1289" w:type="dxa"/>
            <w:tcBorders>
              <w:top w:val="nil"/>
              <w:left w:val="nil"/>
              <w:bottom w:val="nil"/>
              <w:right w:val="nil"/>
            </w:tcBorders>
            <w:tcMar>
              <w:left w:w="0" w:type="dxa"/>
              <w:right w:w="0" w:type="dxa"/>
            </w:tcMar>
            <w:vAlign w:val="bottom"/>
          </w:tcPr>
          <w:p w14:paraId="43AB18F7" w14:textId="77777777" w:rsidR="00FC548F" w:rsidRDefault="00000000">
            <w:pPr>
              <w:pStyle w:val="AccurriTablenumericvalues"/>
              <w:keepNext/>
            </w:pPr>
            <w:r>
              <w:rPr>
                <w:lang w:val="en-AU"/>
              </w:rPr>
              <w:t>(31)</w:t>
            </w:r>
          </w:p>
        </w:tc>
        <w:tc>
          <w:tcPr>
            <w:tcW w:w="60" w:type="dxa"/>
            <w:tcBorders>
              <w:top w:val="nil"/>
              <w:left w:val="nil"/>
              <w:bottom w:val="nil"/>
              <w:right w:val="nil"/>
            </w:tcBorders>
            <w:tcMar>
              <w:left w:w="0" w:type="dxa"/>
              <w:right w:w="0" w:type="dxa"/>
            </w:tcMar>
          </w:tcPr>
          <w:p w14:paraId="15E98C48" w14:textId="77777777" w:rsidR="00FC548F" w:rsidRDefault="00FC548F"/>
        </w:tc>
        <w:tc>
          <w:tcPr>
            <w:tcW w:w="1289" w:type="dxa"/>
            <w:tcBorders>
              <w:top w:val="nil"/>
              <w:left w:val="nil"/>
              <w:bottom w:val="nil"/>
              <w:right w:val="nil"/>
            </w:tcBorders>
            <w:tcMar>
              <w:left w:w="0" w:type="dxa"/>
              <w:right w:w="0" w:type="dxa"/>
            </w:tcMar>
            <w:vAlign w:val="bottom"/>
          </w:tcPr>
          <w:p w14:paraId="3BB763BF"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057A7C11" w14:textId="77777777" w:rsidR="00FC548F" w:rsidRDefault="00FC548F"/>
        </w:tc>
        <w:tc>
          <w:tcPr>
            <w:tcW w:w="1289" w:type="dxa"/>
            <w:tcBorders>
              <w:top w:val="nil"/>
              <w:left w:val="nil"/>
              <w:bottom w:val="nil"/>
              <w:right w:val="nil"/>
            </w:tcBorders>
            <w:tcMar>
              <w:left w:w="0" w:type="dxa"/>
              <w:right w:w="0" w:type="dxa"/>
            </w:tcMar>
            <w:vAlign w:val="bottom"/>
          </w:tcPr>
          <w:p w14:paraId="46F65E4F"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748CD723" w14:textId="77777777" w:rsidR="00FC548F" w:rsidRDefault="00FC548F"/>
        </w:tc>
        <w:tc>
          <w:tcPr>
            <w:tcW w:w="1289" w:type="dxa"/>
            <w:tcBorders>
              <w:top w:val="nil"/>
              <w:left w:val="nil"/>
              <w:bottom w:val="nil"/>
              <w:right w:val="nil"/>
            </w:tcBorders>
            <w:tcMar>
              <w:left w:w="0" w:type="dxa"/>
              <w:right w:w="0" w:type="dxa"/>
            </w:tcMar>
            <w:vAlign w:val="bottom"/>
          </w:tcPr>
          <w:p w14:paraId="5A263CC5" w14:textId="77777777" w:rsidR="00FC548F" w:rsidRDefault="00000000">
            <w:pPr>
              <w:pStyle w:val="AccurriTablenumericvalues"/>
              <w:keepNext/>
            </w:pPr>
            <w:r>
              <w:rPr>
                <w:lang w:val="en-AU"/>
              </w:rPr>
              <w:t>(42)</w:t>
            </w:r>
          </w:p>
        </w:tc>
      </w:tr>
      <w:tr w:rsidR="00FC548F" w14:paraId="533274E9" w14:textId="77777777">
        <w:tc>
          <w:tcPr>
            <w:tcW w:w="5602" w:type="dxa"/>
            <w:tcBorders>
              <w:top w:val="nil"/>
              <w:left w:val="nil"/>
              <w:bottom w:val="nil"/>
              <w:right w:val="nil"/>
            </w:tcBorders>
            <w:tcMar>
              <w:left w:w="0" w:type="dxa"/>
              <w:right w:w="0" w:type="dxa"/>
            </w:tcMar>
            <w:vAlign w:val="bottom"/>
          </w:tcPr>
          <w:p w14:paraId="0AAF7DAA"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09748A19" w14:textId="77777777" w:rsidR="00FC548F" w:rsidRDefault="00FC548F"/>
        </w:tc>
        <w:tc>
          <w:tcPr>
            <w:tcW w:w="1289" w:type="dxa"/>
            <w:tcBorders>
              <w:top w:val="nil"/>
              <w:left w:val="nil"/>
              <w:bottom w:val="nil"/>
              <w:right w:val="nil"/>
            </w:tcBorders>
            <w:tcMar>
              <w:left w:w="0" w:type="dxa"/>
              <w:right w:w="60" w:type="dxa"/>
            </w:tcMar>
            <w:vAlign w:val="bottom"/>
          </w:tcPr>
          <w:p w14:paraId="56E2A26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7DCBB2" w14:textId="77777777" w:rsidR="00FC548F" w:rsidRDefault="00FC548F"/>
        </w:tc>
        <w:tc>
          <w:tcPr>
            <w:tcW w:w="1289" w:type="dxa"/>
            <w:tcBorders>
              <w:top w:val="nil"/>
              <w:left w:val="nil"/>
              <w:bottom w:val="nil"/>
              <w:right w:val="nil"/>
            </w:tcBorders>
            <w:tcMar>
              <w:left w:w="0" w:type="dxa"/>
              <w:right w:w="60" w:type="dxa"/>
            </w:tcMar>
            <w:vAlign w:val="bottom"/>
          </w:tcPr>
          <w:p w14:paraId="27FC49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ACCFE8" w14:textId="77777777" w:rsidR="00FC548F" w:rsidRDefault="00FC548F"/>
        </w:tc>
        <w:tc>
          <w:tcPr>
            <w:tcW w:w="1289" w:type="dxa"/>
            <w:tcBorders>
              <w:top w:val="nil"/>
              <w:left w:val="nil"/>
              <w:bottom w:val="nil"/>
              <w:right w:val="nil"/>
            </w:tcBorders>
            <w:tcMar>
              <w:left w:w="0" w:type="dxa"/>
              <w:right w:w="60" w:type="dxa"/>
            </w:tcMar>
            <w:vAlign w:val="bottom"/>
          </w:tcPr>
          <w:p w14:paraId="44B0C3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50DB15" w14:textId="77777777" w:rsidR="00FC548F" w:rsidRDefault="00FC548F"/>
        </w:tc>
        <w:tc>
          <w:tcPr>
            <w:tcW w:w="1289" w:type="dxa"/>
            <w:tcBorders>
              <w:top w:val="nil"/>
              <w:left w:val="nil"/>
              <w:bottom w:val="nil"/>
              <w:right w:val="nil"/>
            </w:tcBorders>
            <w:tcMar>
              <w:left w:w="0" w:type="dxa"/>
              <w:right w:w="60" w:type="dxa"/>
            </w:tcMar>
            <w:vAlign w:val="bottom"/>
          </w:tcPr>
          <w:p w14:paraId="54F196C9" w14:textId="77777777" w:rsidR="00FC548F" w:rsidRDefault="00FC548F">
            <w:pPr>
              <w:pStyle w:val="AccurriTablenumericvalues"/>
              <w:keepNext/>
            </w:pPr>
          </w:p>
        </w:tc>
      </w:tr>
      <w:tr w:rsidR="00FC548F" w14:paraId="3E91D4E9" w14:textId="77777777">
        <w:tc>
          <w:tcPr>
            <w:tcW w:w="5602" w:type="dxa"/>
            <w:tcBorders>
              <w:top w:val="nil"/>
              <w:left w:val="nil"/>
              <w:bottom w:val="nil"/>
              <w:right w:val="nil"/>
            </w:tcBorders>
            <w:tcMar>
              <w:left w:w="300" w:type="dxa"/>
              <w:right w:w="0" w:type="dxa"/>
            </w:tcMar>
            <w:vAlign w:val="bottom"/>
          </w:tcPr>
          <w:p w14:paraId="51BBEAF5"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31318A74" w14:textId="77777777" w:rsidR="00FC548F" w:rsidRDefault="00FC548F"/>
        </w:tc>
        <w:tc>
          <w:tcPr>
            <w:tcW w:w="1289" w:type="dxa"/>
            <w:tcBorders>
              <w:top w:val="nil"/>
              <w:left w:val="nil"/>
              <w:bottom w:val="nil"/>
              <w:right w:val="nil"/>
            </w:tcBorders>
            <w:tcMar>
              <w:left w:w="0" w:type="dxa"/>
              <w:right w:w="0" w:type="dxa"/>
            </w:tcMar>
            <w:vAlign w:val="bottom"/>
          </w:tcPr>
          <w:p w14:paraId="549948A0" w14:textId="77777777" w:rsidR="00FC548F" w:rsidRDefault="00000000">
            <w:pPr>
              <w:pStyle w:val="AccurriTablenumericvalues"/>
              <w:keepNext/>
            </w:pPr>
            <w:r>
              <w:rPr>
                <w:lang w:val="en-AU"/>
              </w:rPr>
              <w:t>(339)</w:t>
            </w:r>
          </w:p>
        </w:tc>
        <w:tc>
          <w:tcPr>
            <w:tcW w:w="60" w:type="dxa"/>
            <w:tcBorders>
              <w:top w:val="nil"/>
              <w:left w:val="nil"/>
              <w:bottom w:val="nil"/>
              <w:right w:val="nil"/>
            </w:tcBorders>
            <w:tcMar>
              <w:left w:w="0" w:type="dxa"/>
              <w:right w:w="0" w:type="dxa"/>
            </w:tcMar>
          </w:tcPr>
          <w:p w14:paraId="1783FCB7" w14:textId="77777777" w:rsidR="00FC548F" w:rsidRDefault="00FC548F"/>
        </w:tc>
        <w:tc>
          <w:tcPr>
            <w:tcW w:w="1289" w:type="dxa"/>
            <w:tcBorders>
              <w:top w:val="nil"/>
              <w:left w:val="nil"/>
              <w:bottom w:val="nil"/>
              <w:right w:val="nil"/>
            </w:tcBorders>
            <w:tcMar>
              <w:left w:w="0" w:type="dxa"/>
              <w:right w:w="60" w:type="dxa"/>
            </w:tcMar>
            <w:vAlign w:val="bottom"/>
          </w:tcPr>
          <w:p w14:paraId="3D82C31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83DFB6" w14:textId="77777777" w:rsidR="00FC548F" w:rsidRDefault="00FC548F"/>
        </w:tc>
        <w:tc>
          <w:tcPr>
            <w:tcW w:w="1289" w:type="dxa"/>
            <w:tcBorders>
              <w:top w:val="nil"/>
              <w:left w:val="nil"/>
              <w:bottom w:val="nil"/>
              <w:right w:val="nil"/>
            </w:tcBorders>
            <w:tcMar>
              <w:left w:w="0" w:type="dxa"/>
              <w:right w:w="60" w:type="dxa"/>
            </w:tcMar>
            <w:vAlign w:val="bottom"/>
          </w:tcPr>
          <w:p w14:paraId="4A2A417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1DCE0A" w14:textId="77777777" w:rsidR="00FC548F" w:rsidRDefault="00FC548F"/>
        </w:tc>
        <w:tc>
          <w:tcPr>
            <w:tcW w:w="1289" w:type="dxa"/>
            <w:tcBorders>
              <w:top w:val="nil"/>
              <w:left w:val="nil"/>
              <w:bottom w:val="nil"/>
              <w:right w:val="nil"/>
            </w:tcBorders>
            <w:tcMar>
              <w:left w:w="0" w:type="dxa"/>
              <w:right w:w="0" w:type="dxa"/>
            </w:tcMar>
            <w:vAlign w:val="bottom"/>
          </w:tcPr>
          <w:p w14:paraId="5C7639BC" w14:textId="77777777" w:rsidR="00FC548F" w:rsidRDefault="00000000">
            <w:pPr>
              <w:pStyle w:val="AccurriTablenumericvalues"/>
              <w:keepNext/>
            </w:pPr>
            <w:r>
              <w:rPr>
                <w:lang w:val="en-AU"/>
              </w:rPr>
              <w:t>(339)</w:t>
            </w:r>
          </w:p>
        </w:tc>
      </w:tr>
      <w:tr w:rsidR="00FC548F" w14:paraId="7B836398" w14:textId="77777777">
        <w:tc>
          <w:tcPr>
            <w:tcW w:w="5602" w:type="dxa"/>
            <w:tcBorders>
              <w:top w:val="nil"/>
              <w:left w:val="nil"/>
              <w:bottom w:val="nil"/>
              <w:right w:val="nil"/>
            </w:tcBorders>
            <w:tcMar>
              <w:left w:w="300" w:type="dxa"/>
              <w:right w:w="0" w:type="dxa"/>
            </w:tcMar>
            <w:vAlign w:val="bottom"/>
          </w:tcPr>
          <w:p w14:paraId="7BA1D2E5"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0A249CBF" w14:textId="77777777" w:rsidR="00FC548F" w:rsidRDefault="00FC548F"/>
        </w:tc>
        <w:tc>
          <w:tcPr>
            <w:tcW w:w="1289" w:type="dxa"/>
            <w:tcBorders>
              <w:top w:val="nil"/>
              <w:left w:val="nil"/>
              <w:bottom w:val="nil"/>
              <w:right w:val="nil"/>
            </w:tcBorders>
            <w:tcMar>
              <w:left w:w="0" w:type="dxa"/>
              <w:right w:w="60" w:type="dxa"/>
            </w:tcMar>
            <w:vAlign w:val="bottom"/>
          </w:tcPr>
          <w:p w14:paraId="399E011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9D7213" w14:textId="77777777" w:rsidR="00FC548F" w:rsidRDefault="00FC548F"/>
        </w:tc>
        <w:tc>
          <w:tcPr>
            <w:tcW w:w="1289" w:type="dxa"/>
            <w:tcBorders>
              <w:top w:val="nil"/>
              <w:left w:val="nil"/>
              <w:bottom w:val="nil"/>
              <w:right w:val="nil"/>
            </w:tcBorders>
            <w:tcMar>
              <w:left w:w="0" w:type="dxa"/>
              <w:right w:w="60" w:type="dxa"/>
            </w:tcMar>
            <w:vAlign w:val="bottom"/>
          </w:tcPr>
          <w:p w14:paraId="1C2E3A1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784413" w14:textId="77777777" w:rsidR="00FC548F" w:rsidRDefault="00FC548F"/>
        </w:tc>
        <w:tc>
          <w:tcPr>
            <w:tcW w:w="1289" w:type="dxa"/>
            <w:tcBorders>
              <w:top w:val="nil"/>
              <w:left w:val="nil"/>
              <w:bottom w:val="nil"/>
              <w:right w:val="nil"/>
            </w:tcBorders>
            <w:tcMar>
              <w:left w:w="0" w:type="dxa"/>
              <w:right w:w="60" w:type="dxa"/>
            </w:tcMar>
            <w:vAlign w:val="bottom"/>
          </w:tcPr>
          <w:p w14:paraId="04D86911" w14:textId="77777777" w:rsidR="00FC548F" w:rsidRDefault="00000000">
            <w:pPr>
              <w:pStyle w:val="AccurriTablenumericvalues"/>
              <w:keepNext/>
            </w:pPr>
            <w:r>
              <w:rPr>
                <w:lang w:val="en-AU"/>
              </w:rPr>
              <w:t>751</w:t>
            </w:r>
          </w:p>
        </w:tc>
        <w:tc>
          <w:tcPr>
            <w:tcW w:w="60" w:type="dxa"/>
            <w:tcBorders>
              <w:top w:val="nil"/>
              <w:left w:val="nil"/>
              <w:bottom w:val="nil"/>
              <w:right w:val="nil"/>
            </w:tcBorders>
            <w:tcMar>
              <w:left w:w="0" w:type="dxa"/>
              <w:right w:w="0" w:type="dxa"/>
            </w:tcMar>
          </w:tcPr>
          <w:p w14:paraId="7D4374AF" w14:textId="77777777" w:rsidR="00FC548F" w:rsidRDefault="00FC548F"/>
        </w:tc>
        <w:tc>
          <w:tcPr>
            <w:tcW w:w="1289" w:type="dxa"/>
            <w:tcBorders>
              <w:top w:val="nil"/>
              <w:left w:val="nil"/>
              <w:bottom w:val="nil"/>
              <w:right w:val="nil"/>
            </w:tcBorders>
            <w:tcMar>
              <w:left w:w="0" w:type="dxa"/>
              <w:right w:w="60" w:type="dxa"/>
            </w:tcMar>
            <w:vAlign w:val="bottom"/>
          </w:tcPr>
          <w:p w14:paraId="1FE050AB" w14:textId="77777777" w:rsidR="00FC548F" w:rsidRDefault="00000000">
            <w:pPr>
              <w:pStyle w:val="AccurriTablenumericvalues"/>
              <w:keepNext/>
            </w:pPr>
            <w:r>
              <w:rPr>
                <w:lang w:val="en-AU"/>
              </w:rPr>
              <w:t>751</w:t>
            </w:r>
          </w:p>
        </w:tc>
      </w:tr>
      <w:tr w:rsidR="00FC548F" w14:paraId="3AB897DA" w14:textId="77777777">
        <w:tc>
          <w:tcPr>
            <w:tcW w:w="5602" w:type="dxa"/>
            <w:tcBorders>
              <w:top w:val="nil"/>
              <w:left w:val="nil"/>
              <w:bottom w:val="nil"/>
              <w:right w:val="nil"/>
            </w:tcBorders>
            <w:tcMar>
              <w:left w:w="0" w:type="dxa"/>
              <w:right w:w="0" w:type="dxa"/>
            </w:tcMar>
            <w:vAlign w:val="bottom"/>
          </w:tcPr>
          <w:p w14:paraId="7A90B64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CACB5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AE75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DAE14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008F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9F112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60ED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7642D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CEFE889" w14:textId="77777777" w:rsidR="00FC548F" w:rsidRDefault="00FC548F">
            <w:pPr>
              <w:pStyle w:val="AccurriTablenumericvalues"/>
              <w:keepNext/>
            </w:pPr>
          </w:p>
        </w:tc>
      </w:tr>
      <w:tr w:rsidR="00FC548F" w14:paraId="17BFD334" w14:textId="77777777">
        <w:tc>
          <w:tcPr>
            <w:tcW w:w="5602" w:type="dxa"/>
            <w:tcBorders>
              <w:top w:val="nil"/>
              <w:left w:val="nil"/>
              <w:bottom w:val="nil"/>
              <w:right w:val="nil"/>
            </w:tcBorders>
            <w:tcMar>
              <w:left w:w="0" w:type="dxa"/>
              <w:right w:w="0" w:type="dxa"/>
            </w:tcMar>
            <w:vAlign w:val="bottom"/>
          </w:tcPr>
          <w:p w14:paraId="56A655FE" w14:textId="77777777" w:rsidR="00FC548F" w:rsidRDefault="00000000">
            <w:pPr>
              <w:pStyle w:val="AccurriTabletextvalues"/>
              <w:keepNext/>
              <w:jc w:val="left"/>
            </w:pPr>
            <w:r>
              <w:rPr>
                <w:lang w:val="en-AU"/>
              </w:rPr>
              <w:t>Balance at 31 December 2024 - net reinsurance liabilities/(assets)</w:t>
            </w:r>
          </w:p>
        </w:tc>
        <w:tc>
          <w:tcPr>
            <w:tcW w:w="60" w:type="dxa"/>
            <w:tcBorders>
              <w:top w:val="nil"/>
              <w:left w:val="nil"/>
              <w:bottom w:val="nil"/>
              <w:right w:val="nil"/>
            </w:tcBorders>
            <w:tcMar>
              <w:left w:w="0" w:type="dxa"/>
              <w:right w:w="0" w:type="dxa"/>
            </w:tcMar>
          </w:tcPr>
          <w:p w14:paraId="463DDC4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E382B97" w14:textId="77777777" w:rsidR="00FC548F" w:rsidRDefault="00000000">
            <w:pPr>
              <w:pStyle w:val="AccurriTablenumericvalues"/>
              <w:keepNext/>
            </w:pPr>
            <w:r>
              <w:rPr>
                <w:lang w:val="en-AU"/>
              </w:rPr>
              <w:t>(970)</w:t>
            </w:r>
          </w:p>
        </w:tc>
        <w:tc>
          <w:tcPr>
            <w:tcW w:w="60" w:type="dxa"/>
            <w:tcBorders>
              <w:top w:val="nil"/>
              <w:left w:val="nil"/>
              <w:bottom w:val="nil"/>
              <w:right w:val="nil"/>
            </w:tcBorders>
            <w:tcMar>
              <w:left w:w="0" w:type="dxa"/>
              <w:right w:w="0" w:type="dxa"/>
            </w:tcMar>
          </w:tcPr>
          <w:p w14:paraId="5BED289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43B999A"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6D8073D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EA246D"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7884518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7385920" w14:textId="77777777" w:rsidR="00FC548F" w:rsidRDefault="00000000">
            <w:pPr>
              <w:pStyle w:val="AccurriTablenumericvalues"/>
              <w:keepNext/>
            </w:pPr>
            <w:r>
              <w:rPr>
                <w:lang w:val="en-AU"/>
              </w:rPr>
              <w:t>(894)</w:t>
            </w:r>
          </w:p>
        </w:tc>
      </w:tr>
      <w:tr w:rsidR="00FC548F" w14:paraId="5FADCB93" w14:textId="77777777">
        <w:tc>
          <w:tcPr>
            <w:tcW w:w="5602" w:type="dxa"/>
            <w:tcBorders>
              <w:top w:val="nil"/>
              <w:left w:val="nil"/>
              <w:bottom w:val="nil"/>
              <w:right w:val="nil"/>
            </w:tcBorders>
            <w:tcMar>
              <w:left w:w="0" w:type="dxa"/>
              <w:right w:w="0" w:type="dxa"/>
            </w:tcMar>
            <w:vAlign w:val="bottom"/>
          </w:tcPr>
          <w:p w14:paraId="35163CA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122509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C7AED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FCD57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9746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6CDCE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647E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54533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08BFAA" w14:textId="77777777" w:rsidR="00FC548F" w:rsidRDefault="00FC548F">
            <w:pPr>
              <w:pStyle w:val="AccurriTablenumericvalues"/>
              <w:keepNext/>
            </w:pPr>
          </w:p>
        </w:tc>
      </w:tr>
      <w:tr w:rsidR="00FC548F" w14:paraId="4D1390C9" w14:textId="77777777">
        <w:tc>
          <w:tcPr>
            <w:tcW w:w="5602" w:type="dxa"/>
            <w:tcBorders>
              <w:top w:val="nil"/>
              <w:left w:val="nil"/>
              <w:bottom w:val="nil"/>
              <w:right w:val="nil"/>
            </w:tcBorders>
            <w:tcMar>
              <w:left w:w="0" w:type="dxa"/>
              <w:right w:w="0" w:type="dxa"/>
            </w:tcMar>
            <w:vAlign w:val="bottom"/>
          </w:tcPr>
          <w:p w14:paraId="2967B91F"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0B359143" w14:textId="77777777" w:rsidR="00FC548F" w:rsidRDefault="00FC548F"/>
        </w:tc>
        <w:tc>
          <w:tcPr>
            <w:tcW w:w="1289" w:type="dxa"/>
            <w:tcBorders>
              <w:top w:val="nil"/>
              <w:left w:val="nil"/>
              <w:bottom w:val="nil"/>
              <w:right w:val="nil"/>
            </w:tcBorders>
            <w:tcMar>
              <w:left w:w="0" w:type="dxa"/>
              <w:right w:w="60" w:type="dxa"/>
            </w:tcMar>
            <w:vAlign w:val="bottom"/>
          </w:tcPr>
          <w:p w14:paraId="211277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75D021" w14:textId="77777777" w:rsidR="00FC548F" w:rsidRDefault="00FC548F"/>
        </w:tc>
        <w:tc>
          <w:tcPr>
            <w:tcW w:w="1289" w:type="dxa"/>
            <w:tcBorders>
              <w:top w:val="nil"/>
              <w:left w:val="nil"/>
              <w:bottom w:val="nil"/>
              <w:right w:val="nil"/>
            </w:tcBorders>
            <w:tcMar>
              <w:left w:w="0" w:type="dxa"/>
              <w:right w:w="60" w:type="dxa"/>
            </w:tcMar>
            <w:vAlign w:val="bottom"/>
          </w:tcPr>
          <w:p w14:paraId="2EBE61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BB9B57" w14:textId="77777777" w:rsidR="00FC548F" w:rsidRDefault="00FC548F"/>
        </w:tc>
        <w:tc>
          <w:tcPr>
            <w:tcW w:w="1289" w:type="dxa"/>
            <w:tcBorders>
              <w:top w:val="nil"/>
              <w:left w:val="nil"/>
              <w:bottom w:val="nil"/>
              <w:right w:val="nil"/>
            </w:tcBorders>
            <w:tcMar>
              <w:left w:w="0" w:type="dxa"/>
              <w:right w:w="60" w:type="dxa"/>
            </w:tcMar>
            <w:vAlign w:val="bottom"/>
          </w:tcPr>
          <w:p w14:paraId="304341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37B6F7" w14:textId="77777777" w:rsidR="00FC548F" w:rsidRDefault="00FC548F"/>
        </w:tc>
        <w:tc>
          <w:tcPr>
            <w:tcW w:w="1289" w:type="dxa"/>
            <w:tcBorders>
              <w:top w:val="nil"/>
              <w:left w:val="nil"/>
              <w:bottom w:val="nil"/>
              <w:right w:val="nil"/>
            </w:tcBorders>
            <w:tcMar>
              <w:left w:w="0" w:type="dxa"/>
              <w:right w:w="60" w:type="dxa"/>
            </w:tcMar>
            <w:vAlign w:val="bottom"/>
          </w:tcPr>
          <w:p w14:paraId="3772E04C" w14:textId="77777777" w:rsidR="00FC548F" w:rsidRDefault="00FC548F">
            <w:pPr>
              <w:pStyle w:val="AccurriTablenumericvalues"/>
              <w:keepNext/>
            </w:pPr>
          </w:p>
        </w:tc>
      </w:tr>
      <w:tr w:rsidR="00FC548F" w14:paraId="0267B564" w14:textId="77777777">
        <w:tc>
          <w:tcPr>
            <w:tcW w:w="5602" w:type="dxa"/>
            <w:tcBorders>
              <w:top w:val="nil"/>
              <w:left w:val="nil"/>
              <w:bottom w:val="nil"/>
              <w:right w:val="nil"/>
            </w:tcBorders>
            <w:tcMar>
              <w:left w:w="0" w:type="dxa"/>
              <w:right w:w="0" w:type="dxa"/>
            </w:tcMar>
            <w:vAlign w:val="bottom"/>
          </w:tcPr>
          <w:p w14:paraId="02A64C4F"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40CA2BA5" w14:textId="77777777" w:rsidR="00FC548F" w:rsidRDefault="00FC548F"/>
        </w:tc>
        <w:tc>
          <w:tcPr>
            <w:tcW w:w="1289" w:type="dxa"/>
            <w:tcBorders>
              <w:top w:val="nil"/>
              <w:left w:val="nil"/>
              <w:bottom w:val="nil"/>
              <w:right w:val="nil"/>
            </w:tcBorders>
            <w:tcMar>
              <w:left w:w="0" w:type="dxa"/>
              <w:right w:w="0" w:type="dxa"/>
            </w:tcMar>
            <w:vAlign w:val="bottom"/>
          </w:tcPr>
          <w:p w14:paraId="26F93495" w14:textId="77777777" w:rsidR="00FC548F" w:rsidRDefault="00000000">
            <w:pPr>
              <w:pStyle w:val="AccurriTablenumericvalues"/>
              <w:keepNext/>
            </w:pPr>
            <w:r>
              <w:rPr>
                <w:lang w:val="en-AU"/>
              </w:rPr>
              <w:t>(1,783)</w:t>
            </w:r>
          </w:p>
        </w:tc>
        <w:tc>
          <w:tcPr>
            <w:tcW w:w="60" w:type="dxa"/>
            <w:tcBorders>
              <w:top w:val="nil"/>
              <w:left w:val="nil"/>
              <w:bottom w:val="nil"/>
              <w:right w:val="nil"/>
            </w:tcBorders>
            <w:tcMar>
              <w:left w:w="0" w:type="dxa"/>
              <w:right w:w="0" w:type="dxa"/>
            </w:tcMar>
          </w:tcPr>
          <w:p w14:paraId="4163083A" w14:textId="77777777" w:rsidR="00FC548F" w:rsidRDefault="00FC548F"/>
        </w:tc>
        <w:tc>
          <w:tcPr>
            <w:tcW w:w="1289" w:type="dxa"/>
            <w:tcBorders>
              <w:top w:val="nil"/>
              <w:left w:val="nil"/>
              <w:bottom w:val="nil"/>
              <w:right w:val="nil"/>
            </w:tcBorders>
            <w:tcMar>
              <w:left w:w="0" w:type="dxa"/>
              <w:right w:w="60" w:type="dxa"/>
            </w:tcMar>
            <w:vAlign w:val="bottom"/>
          </w:tcPr>
          <w:p w14:paraId="0F3F7995"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1127FACF" w14:textId="77777777" w:rsidR="00FC548F" w:rsidRDefault="00FC548F"/>
        </w:tc>
        <w:tc>
          <w:tcPr>
            <w:tcW w:w="1289" w:type="dxa"/>
            <w:tcBorders>
              <w:top w:val="nil"/>
              <w:left w:val="nil"/>
              <w:bottom w:val="nil"/>
              <w:right w:val="nil"/>
            </w:tcBorders>
            <w:tcMar>
              <w:left w:w="0" w:type="dxa"/>
              <w:right w:w="60" w:type="dxa"/>
            </w:tcMar>
            <w:vAlign w:val="bottom"/>
          </w:tcPr>
          <w:p w14:paraId="45CD9B16"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7BC36432" w14:textId="77777777" w:rsidR="00FC548F" w:rsidRDefault="00FC548F"/>
        </w:tc>
        <w:tc>
          <w:tcPr>
            <w:tcW w:w="1289" w:type="dxa"/>
            <w:tcBorders>
              <w:top w:val="nil"/>
              <w:left w:val="nil"/>
              <w:bottom w:val="nil"/>
              <w:right w:val="nil"/>
            </w:tcBorders>
            <w:tcMar>
              <w:left w:w="0" w:type="dxa"/>
              <w:right w:w="0" w:type="dxa"/>
            </w:tcMar>
            <w:vAlign w:val="bottom"/>
          </w:tcPr>
          <w:p w14:paraId="11E7BDC4" w14:textId="77777777" w:rsidR="00FC548F" w:rsidRDefault="00000000">
            <w:pPr>
              <w:pStyle w:val="AccurriTablenumericvalues"/>
              <w:keepNext/>
            </w:pPr>
            <w:r>
              <w:rPr>
                <w:lang w:val="en-AU"/>
              </w:rPr>
              <w:t>(1,751)</w:t>
            </w:r>
          </w:p>
        </w:tc>
      </w:tr>
      <w:tr w:rsidR="00FC548F" w14:paraId="6BAE6EFA" w14:textId="77777777">
        <w:tc>
          <w:tcPr>
            <w:tcW w:w="5602" w:type="dxa"/>
            <w:tcBorders>
              <w:top w:val="nil"/>
              <w:left w:val="nil"/>
              <w:bottom w:val="nil"/>
              <w:right w:val="nil"/>
            </w:tcBorders>
            <w:tcMar>
              <w:left w:w="0" w:type="dxa"/>
              <w:right w:w="0" w:type="dxa"/>
            </w:tcMar>
            <w:vAlign w:val="bottom"/>
          </w:tcPr>
          <w:p w14:paraId="5FA65EBF"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0C8D9FAE" w14:textId="77777777" w:rsidR="00FC548F" w:rsidRDefault="00FC548F"/>
        </w:tc>
        <w:tc>
          <w:tcPr>
            <w:tcW w:w="1289" w:type="dxa"/>
            <w:tcBorders>
              <w:top w:val="nil"/>
              <w:left w:val="nil"/>
              <w:bottom w:val="nil"/>
              <w:right w:val="nil"/>
            </w:tcBorders>
            <w:tcMar>
              <w:left w:w="0" w:type="dxa"/>
              <w:right w:w="60" w:type="dxa"/>
            </w:tcMar>
            <w:vAlign w:val="bottom"/>
          </w:tcPr>
          <w:p w14:paraId="30339BF8" w14:textId="77777777" w:rsidR="00FC548F" w:rsidRDefault="00000000">
            <w:pPr>
              <w:pStyle w:val="AccurriTablenumericvalues"/>
              <w:keepNext/>
            </w:pPr>
            <w:r>
              <w:rPr>
                <w:lang w:val="en-AU"/>
              </w:rPr>
              <w:t>813</w:t>
            </w:r>
          </w:p>
        </w:tc>
        <w:tc>
          <w:tcPr>
            <w:tcW w:w="60" w:type="dxa"/>
            <w:tcBorders>
              <w:top w:val="nil"/>
              <w:left w:val="nil"/>
              <w:bottom w:val="nil"/>
              <w:right w:val="nil"/>
            </w:tcBorders>
            <w:tcMar>
              <w:left w:w="0" w:type="dxa"/>
              <w:right w:w="0" w:type="dxa"/>
            </w:tcMar>
          </w:tcPr>
          <w:p w14:paraId="46F3570E" w14:textId="77777777" w:rsidR="00FC548F" w:rsidRDefault="00FC548F"/>
        </w:tc>
        <w:tc>
          <w:tcPr>
            <w:tcW w:w="1289" w:type="dxa"/>
            <w:tcBorders>
              <w:top w:val="nil"/>
              <w:left w:val="nil"/>
              <w:bottom w:val="nil"/>
              <w:right w:val="nil"/>
            </w:tcBorders>
            <w:tcMar>
              <w:left w:w="0" w:type="dxa"/>
              <w:right w:w="60" w:type="dxa"/>
            </w:tcMar>
            <w:vAlign w:val="bottom"/>
          </w:tcPr>
          <w:p w14:paraId="005F8563"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6B8CDD83" w14:textId="77777777" w:rsidR="00FC548F" w:rsidRDefault="00FC548F"/>
        </w:tc>
        <w:tc>
          <w:tcPr>
            <w:tcW w:w="1289" w:type="dxa"/>
            <w:tcBorders>
              <w:top w:val="nil"/>
              <w:left w:val="nil"/>
              <w:bottom w:val="nil"/>
              <w:right w:val="nil"/>
            </w:tcBorders>
            <w:tcMar>
              <w:left w:w="0" w:type="dxa"/>
              <w:right w:w="60" w:type="dxa"/>
            </w:tcMar>
            <w:vAlign w:val="bottom"/>
          </w:tcPr>
          <w:p w14:paraId="161ACD6D"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1D478094" w14:textId="77777777" w:rsidR="00FC548F" w:rsidRDefault="00FC548F"/>
        </w:tc>
        <w:tc>
          <w:tcPr>
            <w:tcW w:w="1289" w:type="dxa"/>
            <w:tcBorders>
              <w:top w:val="nil"/>
              <w:left w:val="nil"/>
              <w:bottom w:val="nil"/>
              <w:right w:val="nil"/>
            </w:tcBorders>
            <w:tcMar>
              <w:left w:w="0" w:type="dxa"/>
              <w:right w:w="60" w:type="dxa"/>
            </w:tcMar>
            <w:vAlign w:val="bottom"/>
          </w:tcPr>
          <w:p w14:paraId="5B1C6729" w14:textId="77777777" w:rsidR="00FC548F" w:rsidRDefault="00000000">
            <w:pPr>
              <w:pStyle w:val="AccurriTablenumericvalues"/>
              <w:keepNext/>
            </w:pPr>
            <w:r>
              <w:rPr>
                <w:lang w:val="en-AU"/>
              </w:rPr>
              <w:t>857</w:t>
            </w:r>
          </w:p>
        </w:tc>
      </w:tr>
      <w:tr w:rsidR="00FC548F" w14:paraId="79348A73" w14:textId="77777777">
        <w:tc>
          <w:tcPr>
            <w:tcW w:w="5602" w:type="dxa"/>
            <w:tcBorders>
              <w:top w:val="nil"/>
              <w:left w:val="nil"/>
              <w:bottom w:val="nil"/>
              <w:right w:val="nil"/>
            </w:tcBorders>
            <w:tcMar>
              <w:left w:w="0" w:type="dxa"/>
              <w:right w:w="0" w:type="dxa"/>
            </w:tcMar>
            <w:vAlign w:val="bottom"/>
          </w:tcPr>
          <w:p w14:paraId="1DE459E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C5A51D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021A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BE290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3833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1CA66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22926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B4B98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33D7EC1" w14:textId="77777777" w:rsidR="00FC548F" w:rsidRDefault="00FC548F">
            <w:pPr>
              <w:pStyle w:val="AccurriTablenumericvalues"/>
              <w:keepNext/>
            </w:pPr>
          </w:p>
        </w:tc>
      </w:tr>
      <w:tr w:rsidR="00FC548F" w14:paraId="64AFD24F" w14:textId="77777777">
        <w:tc>
          <w:tcPr>
            <w:tcW w:w="5602" w:type="dxa"/>
            <w:tcBorders>
              <w:top w:val="nil"/>
              <w:left w:val="nil"/>
              <w:bottom w:val="nil"/>
              <w:right w:val="nil"/>
            </w:tcBorders>
            <w:tcMar>
              <w:left w:w="0" w:type="dxa"/>
              <w:right w:w="0" w:type="dxa"/>
            </w:tcMar>
            <w:vAlign w:val="bottom"/>
          </w:tcPr>
          <w:p w14:paraId="6FB063E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CF54DCA"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9B61320" w14:textId="77777777" w:rsidR="00FC548F" w:rsidRDefault="00000000">
            <w:pPr>
              <w:pStyle w:val="AccurriTablenumericvalues"/>
              <w:keepNext/>
            </w:pPr>
            <w:r>
              <w:rPr>
                <w:lang w:val="en-AU"/>
              </w:rPr>
              <w:t>(970)</w:t>
            </w:r>
          </w:p>
        </w:tc>
        <w:tc>
          <w:tcPr>
            <w:tcW w:w="60" w:type="dxa"/>
            <w:tcBorders>
              <w:top w:val="nil"/>
              <w:left w:val="nil"/>
              <w:bottom w:val="nil"/>
              <w:right w:val="nil"/>
            </w:tcBorders>
            <w:tcMar>
              <w:left w:w="0" w:type="dxa"/>
              <w:right w:w="0" w:type="dxa"/>
            </w:tcMar>
          </w:tcPr>
          <w:p w14:paraId="69089D2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A828611"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4C5DEEE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AA3CF24"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094E7824"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263AB50" w14:textId="77777777" w:rsidR="00FC548F" w:rsidRDefault="00000000">
            <w:pPr>
              <w:pStyle w:val="AccurriTablenumericvalues"/>
              <w:keepNext/>
            </w:pPr>
            <w:r>
              <w:rPr>
                <w:lang w:val="en-AU"/>
              </w:rPr>
              <w:t>(894)</w:t>
            </w:r>
          </w:p>
        </w:tc>
      </w:tr>
    </w:tbl>
    <w:p w14:paraId="48240E05"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5598C13D" w14:textId="77777777">
        <w:trPr>
          <w:cantSplit/>
          <w:tblHeader/>
        </w:trPr>
        <w:tc>
          <w:tcPr>
            <w:tcW w:w="5602" w:type="dxa"/>
            <w:tcBorders>
              <w:top w:val="nil"/>
              <w:left w:val="nil"/>
              <w:bottom w:val="nil"/>
              <w:right w:val="nil"/>
            </w:tcBorders>
            <w:tcMar>
              <w:left w:w="0" w:type="dxa"/>
              <w:right w:w="0" w:type="dxa"/>
            </w:tcMar>
            <w:vAlign w:val="bottom"/>
          </w:tcPr>
          <w:p w14:paraId="2A3AB02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885B0CD" w14:textId="77777777" w:rsidR="00FC548F" w:rsidRDefault="00FC548F"/>
        </w:tc>
        <w:tc>
          <w:tcPr>
            <w:tcW w:w="1289" w:type="dxa"/>
            <w:tcBorders>
              <w:top w:val="nil"/>
              <w:left w:val="nil"/>
              <w:bottom w:val="nil"/>
              <w:right w:val="nil"/>
            </w:tcBorders>
            <w:tcMar>
              <w:left w:w="0" w:type="dxa"/>
              <w:right w:w="0" w:type="dxa"/>
            </w:tcMar>
            <w:vAlign w:val="bottom"/>
          </w:tcPr>
          <w:p w14:paraId="2BDC6504"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411C1B4D" w14:textId="77777777" w:rsidR="00FC548F" w:rsidRDefault="00FC548F"/>
        </w:tc>
        <w:tc>
          <w:tcPr>
            <w:tcW w:w="1289" w:type="dxa"/>
            <w:tcBorders>
              <w:top w:val="nil"/>
              <w:left w:val="nil"/>
              <w:bottom w:val="nil"/>
              <w:right w:val="nil"/>
            </w:tcBorders>
            <w:tcMar>
              <w:left w:w="0" w:type="dxa"/>
              <w:right w:w="0" w:type="dxa"/>
            </w:tcMar>
            <w:vAlign w:val="bottom"/>
          </w:tcPr>
          <w:p w14:paraId="6E50326F"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15ABC7E2" w14:textId="77777777" w:rsidR="00FC548F" w:rsidRDefault="00FC548F"/>
        </w:tc>
        <w:tc>
          <w:tcPr>
            <w:tcW w:w="1289" w:type="dxa"/>
            <w:tcBorders>
              <w:top w:val="nil"/>
              <w:left w:val="nil"/>
              <w:bottom w:val="nil"/>
              <w:right w:val="nil"/>
            </w:tcBorders>
            <w:tcMar>
              <w:left w:w="0" w:type="dxa"/>
              <w:right w:w="0" w:type="dxa"/>
            </w:tcMar>
            <w:vAlign w:val="bottom"/>
          </w:tcPr>
          <w:p w14:paraId="7A1FF0CE"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36660885" w14:textId="77777777" w:rsidR="00FC548F" w:rsidRDefault="00FC548F"/>
        </w:tc>
        <w:tc>
          <w:tcPr>
            <w:tcW w:w="1289" w:type="dxa"/>
            <w:tcBorders>
              <w:top w:val="nil"/>
              <w:left w:val="nil"/>
              <w:bottom w:val="nil"/>
              <w:right w:val="nil"/>
            </w:tcBorders>
            <w:tcMar>
              <w:left w:w="0" w:type="dxa"/>
              <w:right w:w="0" w:type="dxa"/>
            </w:tcMar>
            <w:vAlign w:val="bottom"/>
          </w:tcPr>
          <w:p w14:paraId="0361AF8F" w14:textId="77777777" w:rsidR="00FC548F" w:rsidRDefault="00000000">
            <w:pPr>
              <w:pStyle w:val="AccurriTableheaderinsubtable"/>
              <w:keepNext/>
            </w:pPr>
            <w:r>
              <w:rPr>
                <w:lang w:val="en-AU"/>
              </w:rPr>
              <w:t>Total</w:t>
            </w:r>
          </w:p>
        </w:tc>
      </w:tr>
      <w:tr w:rsidR="00FC548F" w14:paraId="268D3698" w14:textId="77777777">
        <w:trPr>
          <w:cantSplit/>
          <w:tblHeader/>
        </w:trPr>
        <w:tc>
          <w:tcPr>
            <w:tcW w:w="5602" w:type="dxa"/>
            <w:tcBorders>
              <w:top w:val="nil"/>
              <w:left w:val="nil"/>
              <w:bottom w:val="nil"/>
              <w:right w:val="nil"/>
            </w:tcBorders>
            <w:tcMar>
              <w:left w:w="0" w:type="dxa"/>
              <w:right w:w="0" w:type="dxa"/>
            </w:tcMar>
            <w:vAlign w:val="bottom"/>
          </w:tcPr>
          <w:p w14:paraId="603A1527"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F4A6AC3" w14:textId="77777777" w:rsidR="00FC548F" w:rsidRDefault="00FC548F"/>
        </w:tc>
        <w:tc>
          <w:tcPr>
            <w:tcW w:w="1289" w:type="dxa"/>
            <w:tcBorders>
              <w:top w:val="nil"/>
              <w:left w:val="nil"/>
              <w:bottom w:val="nil"/>
              <w:right w:val="nil"/>
            </w:tcBorders>
            <w:tcMar>
              <w:left w:w="0" w:type="dxa"/>
              <w:right w:w="0" w:type="dxa"/>
            </w:tcMar>
            <w:vAlign w:val="bottom"/>
          </w:tcPr>
          <w:p w14:paraId="54EE7C6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C2752C8" w14:textId="77777777" w:rsidR="00FC548F" w:rsidRDefault="00FC548F"/>
        </w:tc>
        <w:tc>
          <w:tcPr>
            <w:tcW w:w="1289" w:type="dxa"/>
            <w:tcBorders>
              <w:top w:val="nil"/>
              <w:left w:val="nil"/>
              <w:bottom w:val="nil"/>
              <w:right w:val="nil"/>
            </w:tcBorders>
            <w:tcMar>
              <w:left w:w="0" w:type="dxa"/>
              <w:right w:w="0" w:type="dxa"/>
            </w:tcMar>
            <w:vAlign w:val="bottom"/>
          </w:tcPr>
          <w:p w14:paraId="6B9FBAE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9D2914D" w14:textId="77777777" w:rsidR="00FC548F" w:rsidRDefault="00FC548F"/>
        </w:tc>
        <w:tc>
          <w:tcPr>
            <w:tcW w:w="1289" w:type="dxa"/>
            <w:tcBorders>
              <w:top w:val="nil"/>
              <w:left w:val="nil"/>
              <w:bottom w:val="nil"/>
              <w:right w:val="nil"/>
            </w:tcBorders>
            <w:tcMar>
              <w:left w:w="0" w:type="dxa"/>
              <w:right w:w="0" w:type="dxa"/>
            </w:tcMar>
            <w:vAlign w:val="bottom"/>
          </w:tcPr>
          <w:p w14:paraId="4E1D1F3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E42B467" w14:textId="77777777" w:rsidR="00FC548F" w:rsidRDefault="00FC548F"/>
        </w:tc>
        <w:tc>
          <w:tcPr>
            <w:tcW w:w="1289" w:type="dxa"/>
            <w:tcBorders>
              <w:top w:val="nil"/>
              <w:left w:val="nil"/>
              <w:bottom w:val="nil"/>
              <w:right w:val="nil"/>
            </w:tcBorders>
            <w:tcMar>
              <w:left w:w="0" w:type="dxa"/>
              <w:right w:w="0" w:type="dxa"/>
            </w:tcMar>
            <w:vAlign w:val="bottom"/>
          </w:tcPr>
          <w:p w14:paraId="700FBB31" w14:textId="77777777" w:rsidR="00FC548F" w:rsidRDefault="00000000">
            <w:pPr>
              <w:pStyle w:val="AccurriTableheaderinsubtable"/>
              <w:keepNext/>
            </w:pPr>
            <w:r>
              <w:rPr>
                <w:lang w:val="en-AU"/>
              </w:rPr>
              <w:t>CU'000</w:t>
            </w:r>
          </w:p>
        </w:tc>
      </w:tr>
      <w:tr w:rsidR="00FC548F" w14:paraId="1DA638E7" w14:textId="77777777">
        <w:trPr>
          <w:cantSplit/>
          <w:tblHeader/>
        </w:trPr>
        <w:tc>
          <w:tcPr>
            <w:tcW w:w="5602" w:type="dxa"/>
            <w:tcBorders>
              <w:top w:val="nil"/>
              <w:left w:val="nil"/>
              <w:bottom w:val="nil"/>
              <w:right w:val="nil"/>
            </w:tcBorders>
            <w:tcMar>
              <w:left w:w="0" w:type="dxa"/>
              <w:right w:w="0" w:type="dxa"/>
            </w:tcMar>
            <w:vAlign w:val="bottom"/>
          </w:tcPr>
          <w:p w14:paraId="12743F5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0AF739B" w14:textId="77777777" w:rsidR="00FC548F" w:rsidRDefault="00FC548F"/>
        </w:tc>
        <w:tc>
          <w:tcPr>
            <w:tcW w:w="1289" w:type="dxa"/>
            <w:tcBorders>
              <w:top w:val="nil"/>
              <w:left w:val="nil"/>
              <w:bottom w:val="nil"/>
              <w:right w:val="nil"/>
            </w:tcBorders>
            <w:tcMar>
              <w:left w:w="0" w:type="dxa"/>
              <w:right w:w="0" w:type="dxa"/>
            </w:tcMar>
            <w:vAlign w:val="bottom"/>
          </w:tcPr>
          <w:p w14:paraId="35F2CA3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E446FB4" w14:textId="77777777" w:rsidR="00FC548F" w:rsidRDefault="00FC548F"/>
        </w:tc>
        <w:tc>
          <w:tcPr>
            <w:tcW w:w="1289" w:type="dxa"/>
            <w:tcBorders>
              <w:top w:val="nil"/>
              <w:left w:val="nil"/>
              <w:bottom w:val="nil"/>
              <w:right w:val="nil"/>
            </w:tcBorders>
            <w:tcMar>
              <w:left w:w="0" w:type="dxa"/>
              <w:right w:w="0" w:type="dxa"/>
            </w:tcMar>
            <w:vAlign w:val="bottom"/>
          </w:tcPr>
          <w:p w14:paraId="627E306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E146585" w14:textId="77777777" w:rsidR="00FC548F" w:rsidRDefault="00FC548F"/>
        </w:tc>
        <w:tc>
          <w:tcPr>
            <w:tcW w:w="1289" w:type="dxa"/>
            <w:tcBorders>
              <w:top w:val="nil"/>
              <w:left w:val="nil"/>
              <w:bottom w:val="nil"/>
              <w:right w:val="nil"/>
            </w:tcBorders>
            <w:tcMar>
              <w:left w:w="0" w:type="dxa"/>
              <w:right w:w="0" w:type="dxa"/>
            </w:tcMar>
            <w:vAlign w:val="bottom"/>
          </w:tcPr>
          <w:p w14:paraId="0F87615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7ADAE54" w14:textId="77777777" w:rsidR="00FC548F" w:rsidRDefault="00FC548F"/>
        </w:tc>
        <w:tc>
          <w:tcPr>
            <w:tcW w:w="1289" w:type="dxa"/>
            <w:tcBorders>
              <w:top w:val="nil"/>
              <w:left w:val="nil"/>
              <w:bottom w:val="nil"/>
              <w:right w:val="nil"/>
            </w:tcBorders>
            <w:tcMar>
              <w:left w:w="0" w:type="dxa"/>
              <w:right w:w="0" w:type="dxa"/>
            </w:tcMar>
            <w:vAlign w:val="bottom"/>
          </w:tcPr>
          <w:p w14:paraId="3D05AC0D" w14:textId="77777777" w:rsidR="00FC548F" w:rsidRDefault="00FC548F">
            <w:pPr>
              <w:pStyle w:val="AccurriTableheaderinsubtable"/>
              <w:keepNext/>
            </w:pPr>
          </w:p>
        </w:tc>
      </w:tr>
      <w:tr w:rsidR="00FC548F" w14:paraId="614C139D" w14:textId="77777777">
        <w:tc>
          <w:tcPr>
            <w:tcW w:w="5602" w:type="dxa"/>
            <w:tcBorders>
              <w:top w:val="nil"/>
              <w:left w:val="nil"/>
              <w:bottom w:val="nil"/>
              <w:right w:val="nil"/>
            </w:tcBorders>
            <w:tcMar>
              <w:left w:w="0" w:type="dxa"/>
              <w:right w:w="0" w:type="dxa"/>
            </w:tcMar>
            <w:vAlign w:val="bottom"/>
          </w:tcPr>
          <w:p w14:paraId="0CE1C904"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4CE962CA" w14:textId="77777777" w:rsidR="00FC548F" w:rsidRDefault="00FC548F"/>
        </w:tc>
        <w:tc>
          <w:tcPr>
            <w:tcW w:w="1289" w:type="dxa"/>
            <w:tcBorders>
              <w:top w:val="nil"/>
              <w:left w:val="nil"/>
              <w:bottom w:val="nil"/>
              <w:right w:val="nil"/>
            </w:tcBorders>
            <w:tcMar>
              <w:left w:w="0" w:type="dxa"/>
              <w:right w:w="0" w:type="dxa"/>
            </w:tcMar>
            <w:vAlign w:val="bottom"/>
          </w:tcPr>
          <w:p w14:paraId="307FAC09" w14:textId="77777777" w:rsidR="00FC548F" w:rsidRDefault="00000000">
            <w:pPr>
              <w:pStyle w:val="AccurriTablenumericvalues"/>
              <w:keepNext/>
            </w:pPr>
            <w:r>
              <w:rPr>
                <w:lang w:val="en-AU"/>
              </w:rPr>
              <w:t>(1,757)</w:t>
            </w:r>
          </w:p>
        </w:tc>
        <w:tc>
          <w:tcPr>
            <w:tcW w:w="60" w:type="dxa"/>
            <w:tcBorders>
              <w:top w:val="nil"/>
              <w:left w:val="nil"/>
              <w:bottom w:val="nil"/>
              <w:right w:val="nil"/>
            </w:tcBorders>
            <w:tcMar>
              <w:left w:w="0" w:type="dxa"/>
              <w:right w:w="0" w:type="dxa"/>
            </w:tcMar>
          </w:tcPr>
          <w:p w14:paraId="2CF7A824" w14:textId="77777777" w:rsidR="00FC548F" w:rsidRDefault="00FC548F"/>
        </w:tc>
        <w:tc>
          <w:tcPr>
            <w:tcW w:w="1289" w:type="dxa"/>
            <w:tcBorders>
              <w:top w:val="nil"/>
              <w:left w:val="nil"/>
              <w:bottom w:val="nil"/>
              <w:right w:val="nil"/>
            </w:tcBorders>
            <w:tcMar>
              <w:left w:w="0" w:type="dxa"/>
              <w:right w:w="60" w:type="dxa"/>
            </w:tcMar>
            <w:vAlign w:val="bottom"/>
          </w:tcPr>
          <w:p w14:paraId="33FA42DF"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22E43E07" w14:textId="77777777" w:rsidR="00FC548F" w:rsidRDefault="00FC548F"/>
        </w:tc>
        <w:tc>
          <w:tcPr>
            <w:tcW w:w="1289" w:type="dxa"/>
            <w:tcBorders>
              <w:top w:val="nil"/>
              <w:left w:val="nil"/>
              <w:bottom w:val="nil"/>
              <w:right w:val="nil"/>
            </w:tcBorders>
            <w:tcMar>
              <w:left w:w="0" w:type="dxa"/>
              <w:right w:w="60" w:type="dxa"/>
            </w:tcMar>
            <w:vAlign w:val="bottom"/>
          </w:tcPr>
          <w:p w14:paraId="292C644B" w14:textId="77777777" w:rsidR="00FC548F"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27104B3E" w14:textId="77777777" w:rsidR="00FC548F" w:rsidRDefault="00FC548F"/>
        </w:tc>
        <w:tc>
          <w:tcPr>
            <w:tcW w:w="1289" w:type="dxa"/>
            <w:tcBorders>
              <w:top w:val="nil"/>
              <w:left w:val="nil"/>
              <w:bottom w:val="nil"/>
              <w:right w:val="nil"/>
            </w:tcBorders>
            <w:tcMar>
              <w:left w:w="0" w:type="dxa"/>
              <w:right w:w="0" w:type="dxa"/>
            </w:tcMar>
            <w:vAlign w:val="bottom"/>
          </w:tcPr>
          <w:p w14:paraId="372353A1" w14:textId="77777777" w:rsidR="00FC548F" w:rsidRDefault="00000000">
            <w:pPr>
              <w:pStyle w:val="AccurriTablenumericvalues"/>
              <w:keepNext/>
            </w:pPr>
            <w:r>
              <w:rPr>
                <w:lang w:val="en-AU"/>
              </w:rPr>
              <w:t>(1,714)</w:t>
            </w:r>
          </w:p>
        </w:tc>
      </w:tr>
      <w:tr w:rsidR="00FC548F" w14:paraId="58AB122A" w14:textId="77777777">
        <w:tc>
          <w:tcPr>
            <w:tcW w:w="5602" w:type="dxa"/>
            <w:tcBorders>
              <w:top w:val="nil"/>
              <w:left w:val="nil"/>
              <w:bottom w:val="nil"/>
              <w:right w:val="nil"/>
            </w:tcBorders>
            <w:tcMar>
              <w:left w:w="0" w:type="dxa"/>
              <w:right w:w="0" w:type="dxa"/>
            </w:tcMar>
            <w:vAlign w:val="bottom"/>
          </w:tcPr>
          <w:p w14:paraId="3E995CDB"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1C8C09D7" w14:textId="77777777" w:rsidR="00FC548F" w:rsidRDefault="00FC548F"/>
        </w:tc>
        <w:tc>
          <w:tcPr>
            <w:tcW w:w="1289" w:type="dxa"/>
            <w:tcBorders>
              <w:top w:val="nil"/>
              <w:left w:val="nil"/>
              <w:bottom w:val="nil"/>
              <w:right w:val="nil"/>
            </w:tcBorders>
            <w:tcMar>
              <w:left w:w="0" w:type="dxa"/>
              <w:right w:w="60" w:type="dxa"/>
            </w:tcMar>
            <w:vAlign w:val="bottom"/>
          </w:tcPr>
          <w:p w14:paraId="43622D22" w14:textId="77777777" w:rsidR="00FC548F" w:rsidRDefault="00000000">
            <w:pPr>
              <w:pStyle w:val="AccurriTablenumericvalues"/>
              <w:keepNext/>
            </w:pPr>
            <w:r>
              <w:rPr>
                <w:lang w:val="en-AU"/>
              </w:rPr>
              <w:t>358</w:t>
            </w:r>
          </w:p>
        </w:tc>
        <w:tc>
          <w:tcPr>
            <w:tcW w:w="60" w:type="dxa"/>
            <w:tcBorders>
              <w:top w:val="nil"/>
              <w:left w:val="nil"/>
              <w:bottom w:val="nil"/>
              <w:right w:val="nil"/>
            </w:tcBorders>
            <w:tcMar>
              <w:left w:w="0" w:type="dxa"/>
              <w:right w:w="0" w:type="dxa"/>
            </w:tcMar>
          </w:tcPr>
          <w:p w14:paraId="286A5BC0" w14:textId="77777777" w:rsidR="00FC548F" w:rsidRDefault="00FC548F"/>
        </w:tc>
        <w:tc>
          <w:tcPr>
            <w:tcW w:w="1289" w:type="dxa"/>
            <w:tcBorders>
              <w:top w:val="nil"/>
              <w:left w:val="nil"/>
              <w:bottom w:val="nil"/>
              <w:right w:val="nil"/>
            </w:tcBorders>
            <w:tcMar>
              <w:left w:w="0" w:type="dxa"/>
              <w:right w:w="60" w:type="dxa"/>
            </w:tcMar>
            <w:vAlign w:val="bottom"/>
          </w:tcPr>
          <w:p w14:paraId="134EABE5"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4C252D2F" w14:textId="77777777" w:rsidR="00FC548F" w:rsidRDefault="00FC548F"/>
        </w:tc>
        <w:tc>
          <w:tcPr>
            <w:tcW w:w="1289" w:type="dxa"/>
            <w:tcBorders>
              <w:top w:val="nil"/>
              <w:left w:val="nil"/>
              <w:bottom w:val="nil"/>
              <w:right w:val="nil"/>
            </w:tcBorders>
            <w:tcMar>
              <w:left w:w="0" w:type="dxa"/>
              <w:right w:w="60" w:type="dxa"/>
            </w:tcMar>
            <w:vAlign w:val="bottom"/>
          </w:tcPr>
          <w:p w14:paraId="4943385E"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32D65540" w14:textId="77777777" w:rsidR="00FC548F" w:rsidRDefault="00FC548F"/>
        </w:tc>
        <w:tc>
          <w:tcPr>
            <w:tcW w:w="1289" w:type="dxa"/>
            <w:tcBorders>
              <w:top w:val="nil"/>
              <w:left w:val="nil"/>
              <w:bottom w:val="nil"/>
              <w:right w:val="nil"/>
            </w:tcBorders>
            <w:tcMar>
              <w:left w:w="0" w:type="dxa"/>
              <w:right w:w="60" w:type="dxa"/>
            </w:tcMar>
            <w:vAlign w:val="bottom"/>
          </w:tcPr>
          <w:p w14:paraId="63914FB1" w14:textId="77777777" w:rsidR="00FC548F" w:rsidRDefault="00000000">
            <w:pPr>
              <w:pStyle w:val="AccurriTablenumericvalues"/>
              <w:keepNext/>
            </w:pPr>
            <w:r>
              <w:rPr>
                <w:lang w:val="en-AU"/>
              </w:rPr>
              <w:t>393</w:t>
            </w:r>
          </w:p>
        </w:tc>
      </w:tr>
      <w:tr w:rsidR="00FC548F" w14:paraId="39C38B44" w14:textId="77777777">
        <w:tc>
          <w:tcPr>
            <w:tcW w:w="5602" w:type="dxa"/>
            <w:tcBorders>
              <w:top w:val="nil"/>
              <w:left w:val="nil"/>
              <w:bottom w:val="nil"/>
              <w:right w:val="nil"/>
            </w:tcBorders>
            <w:tcMar>
              <w:left w:w="0" w:type="dxa"/>
              <w:right w:w="0" w:type="dxa"/>
            </w:tcMar>
            <w:vAlign w:val="bottom"/>
          </w:tcPr>
          <w:p w14:paraId="35E4BF6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390C79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444A8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077B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11B78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BB64C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15135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9482B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66AB39" w14:textId="77777777" w:rsidR="00FC548F" w:rsidRDefault="00FC548F">
            <w:pPr>
              <w:pStyle w:val="AccurriTablenumericvalues"/>
              <w:keepNext/>
            </w:pPr>
          </w:p>
        </w:tc>
      </w:tr>
      <w:tr w:rsidR="00FC548F" w14:paraId="66D36335" w14:textId="77777777">
        <w:tc>
          <w:tcPr>
            <w:tcW w:w="5602" w:type="dxa"/>
            <w:tcBorders>
              <w:top w:val="nil"/>
              <w:left w:val="nil"/>
              <w:bottom w:val="nil"/>
              <w:right w:val="nil"/>
            </w:tcBorders>
            <w:tcMar>
              <w:left w:w="0" w:type="dxa"/>
              <w:right w:w="0" w:type="dxa"/>
            </w:tcMar>
            <w:vAlign w:val="bottom"/>
          </w:tcPr>
          <w:p w14:paraId="1DC2765D" w14:textId="77777777" w:rsidR="00FC548F" w:rsidRDefault="00000000">
            <w:pPr>
              <w:pStyle w:val="AccurriTabletextvalues"/>
              <w:keepNext/>
              <w:jc w:val="left"/>
            </w:pPr>
            <w:r>
              <w:rPr>
                <w:lang w:val="en-AU"/>
              </w:rPr>
              <w:t>Balance at 1 January 2023 - net reinsurance liabilities/(assets)</w:t>
            </w:r>
          </w:p>
        </w:tc>
        <w:tc>
          <w:tcPr>
            <w:tcW w:w="60" w:type="dxa"/>
            <w:tcBorders>
              <w:top w:val="nil"/>
              <w:left w:val="nil"/>
              <w:bottom w:val="nil"/>
              <w:right w:val="nil"/>
            </w:tcBorders>
            <w:tcMar>
              <w:left w:w="0" w:type="dxa"/>
              <w:right w:w="0" w:type="dxa"/>
            </w:tcMar>
          </w:tcPr>
          <w:p w14:paraId="48438C46" w14:textId="77777777" w:rsidR="00FC548F" w:rsidRDefault="00FC548F"/>
        </w:tc>
        <w:tc>
          <w:tcPr>
            <w:tcW w:w="1289" w:type="dxa"/>
            <w:tcBorders>
              <w:top w:val="nil"/>
              <w:left w:val="nil"/>
              <w:bottom w:val="nil"/>
              <w:right w:val="nil"/>
            </w:tcBorders>
            <w:tcMar>
              <w:left w:w="0" w:type="dxa"/>
              <w:right w:w="0" w:type="dxa"/>
            </w:tcMar>
            <w:vAlign w:val="bottom"/>
          </w:tcPr>
          <w:p w14:paraId="62694600" w14:textId="77777777" w:rsidR="00FC548F" w:rsidRDefault="00000000">
            <w:pPr>
              <w:pStyle w:val="AccurriTablenumericvalues"/>
              <w:keepNext/>
            </w:pPr>
            <w:r>
              <w:rPr>
                <w:lang w:val="en-AU"/>
              </w:rPr>
              <w:t>(1,399)</w:t>
            </w:r>
          </w:p>
        </w:tc>
        <w:tc>
          <w:tcPr>
            <w:tcW w:w="60" w:type="dxa"/>
            <w:tcBorders>
              <w:top w:val="nil"/>
              <w:left w:val="nil"/>
              <w:bottom w:val="nil"/>
              <w:right w:val="nil"/>
            </w:tcBorders>
            <w:tcMar>
              <w:left w:w="0" w:type="dxa"/>
              <w:right w:w="0" w:type="dxa"/>
            </w:tcMar>
          </w:tcPr>
          <w:p w14:paraId="7BAF4F67" w14:textId="77777777" w:rsidR="00FC548F" w:rsidRDefault="00FC548F"/>
        </w:tc>
        <w:tc>
          <w:tcPr>
            <w:tcW w:w="1289" w:type="dxa"/>
            <w:tcBorders>
              <w:top w:val="nil"/>
              <w:left w:val="nil"/>
              <w:bottom w:val="nil"/>
              <w:right w:val="nil"/>
            </w:tcBorders>
            <w:tcMar>
              <w:left w:w="0" w:type="dxa"/>
              <w:right w:w="60" w:type="dxa"/>
            </w:tcMar>
            <w:vAlign w:val="bottom"/>
          </w:tcPr>
          <w:p w14:paraId="0F8627B8"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28AE76B7" w14:textId="77777777" w:rsidR="00FC548F" w:rsidRDefault="00FC548F"/>
        </w:tc>
        <w:tc>
          <w:tcPr>
            <w:tcW w:w="1289" w:type="dxa"/>
            <w:tcBorders>
              <w:top w:val="nil"/>
              <w:left w:val="nil"/>
              <w:bottom w:val="nil"/>
              <w:right w:val="nil"/>
            </w:tcBorders>
            <w:tcMar>
              <w:left w:w="0" w:type="dxa"/>
              <w:right w:w="60" w:type="dxa"/>
            </w:tcMar>
            <w:vAlign w:val="bottom"/>
          </w:tcPr>
          <w:p w14:paraId="480D1F26" w14:textId="77777777" w:rsidR="00FC548F"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3A70D863" w14:textId="77777777" w:rsidR="00FC548F" w:rsidRDefault="00FC548F"/>
        </w:tc>
        <w:tc>
          <w:tcPr>
            <w:tcW w:w="1289" w:type="dxa"/>
            <w:tcBorders>
              <w:top w:val="nil"/>
              <w:left w:val="nil"/>
              <w:bottom w:val="nil"/>
              <w:right w:val="nil"/>
            </w:tcBorders>
            <w:tcMar>
              <w:left w:w="0" w:type="dxa"/>
              <w:right w:w="0" w:type="dxa"/>
            </w:tcMar>
            <w:vAlign w:val="bottom"/>
          </w:tcPr>
          <w:p w14:paraId="162A10CE" w14:textId="77777777" w:rsidR="00FC548F" w:rsidRDefault="00000000">
            <w:pPr>
              <w:pStyle w:val="AccurriTablenumericvalues"/>
              <w:keepNext/>
            </w:pPr>
            <w:r>
              <w:rPr>
                <w:lang w:val="en-AU"/>
              </w:rPr>
              <w:t>(1,321)</w:t>
            </w:r>
          </w:p>
        </w:tc>
      </w:tr>
      <w:tr w:rsidR="00FC548F" w14:paraId="5DF6FCB4" w14:textId="77777777">
        <w:tc>
          <w:tcPr>
            <w:tcW w:w="5602" w:type="dxa"/>
            <w:tcBorders>
              <w:top w:val="nil"/>
              <w:left w:val="nil"/>
              <w:bottom w:val="nil"/>
              <w:right w:val="nil"/>
            </w:tcBorders>
            <w:tcMar>
              <w:left w:w="0" w:type="dxa"/>
              <w:right w:w="0" w:type="dxa"/>
            </w:tcMar>
            <w:vAlign w:val="bottom"/>
          </w:tcPr>
          <w:p w14:paraId="5691E72E"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365EC460" w14:textId="77777777" w:rsidR="00FC548F" w:rsidRDefault="00FC548F"/>
        </w:tc>
        <w:tc>
          <w:tcPr>
            <w:tcW w:w="1289" w:type="dxa"/>
            <w:tcBorders>
              <w:top w:val="nil"/>
              <w:left w:val="nil"/>
              <w:bottom w:val="nil"/>
              <w:right w:val="nil"/>
            </w:tcBorders>
            <w:tcMar>
              <w:left w:w="0" w:type="dxa"/>
              <w:right w:w="60" w:type="dxa"/>
            </w:tcMar>
            <w:vAlign w:val="bottom"/>
          </w:tcPr>
          <w:p w14:paraId="6CA06998" w14:textId="77777777" w:rsidR="00FC548F" w:rsidRDefault="00000000">
            <w:pPr>
              <w:pStyle w:val="AccurriTablenumericvalues"/>
              <w:keepNext/>
            </w:pPr>
            <w:r>
              <w:rPr>
                <w:lang w:val="en-AU"/>
              </w:rPr>
              <w:t>1,489</w:t>
            </w:r>
          </w:p>
        </w:tc>
        <w:tc>
          <w:tcPr>
            <w:tcW w:w="60" w:type="dxa"/>
            <w:tcBorders>
              <w:top w:val="nil"/>
              <w:left w:val="nil"/>
              <w:bottom w:val="nil"/>
              <w:right w:val="nil"/>
            </w:tcBorders>
            <w:tcMar>
              <w:left w:w="0" w:type="dxa"/>
              <w:right w:w="0" w:type="dxa"/>
            </w:tcMar>
          </w:tcPr>
          <w:p w14:paraId="60FFDA70" w14:textId="77777777" w:rsidR="00FC548F" w:rsidRDefault="00FC548F"/>
        </w:tc>
        <w:tc>
          <w:tcPr>
            <w:tcW w:w="1289" w:type="dxa"/>
            <w:tcBorders>
              <w:top w:val="nil"/>
              <w:left w:val="nil"/>
              <w:bottom w:val="nil"/>
              <w:right w:val="nil"/>
            </w:tcBorders>
            <w:tcMar>
              <w:left w:w="0" w:type="dxa"/>
              <w:right w:w="60" w:type="dxa"/>
            </w:tcMar>
            <w:vAlign w:val="bottom"/>
          </w:tcPr>
          <w:p w14:paraId="526BDC0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E483C9" w14:textId="77777777" w:rsidR="00FC548F" w:rsidRDefault="00FC548F"/>
        </w:tc>
        <w:tc>
          <w:tcPr>
            <w:tcW w:w="1289" w:type="dxa"/>
            <w:tcBorders>
              <w:top w:val="nil"/>
              <w:left w:val="nil"/>
              <w:bottom w:val="nil"/>
              <w:right w:val="nil"/>
            </w:tcBorders>
            <w:tcMar>
              <w:left w:w="0" w:type="dxa"/>
              <w:right w:w="60" w:type="dxa"/>
            </w:tcMar>
            <w:vAlign w:val="bottom"/>
          </w:tcPr>
          <w:p w14:paraId="6FA072E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662E83" w14:textId="77777777" w:rsidR="00FC548F" w:rsidRDefault="00FC548F"/>
        </w:tc>
        <w:tc>
          <w:tcPr>
            <w:tcW w:w="1289" w:type="dxa"/>
            <w:tcBorders>
              <w:top w:val="nil"/>
              <w:left w:val="nil"/>
              <w:bottom w:val="nil"/>
              <w:right w:val="nil"/>
            </w:tcBorders>
            <w:tcMar>
              <w:left w:w="0" w:type="dxa"/>
              <w:right w:w="60" w:type="dxa"/>
            </w:tcMar>
            <w:vAlign w:val="bottom"/>
          </w:tcPr>
          <w:p w14:paraId="601342D0" w14:textId="77777777" w:rsidR="00FC548F" w:rsidRDefault="00000000">
            <w:pPr>
              <w:pStyle w:val="AccurriTablenumericvalues"/>
              <w:keepNext/>
            </w:pPr>
            <w:r>
              <w:rPr>
                <w:lang w:val="en-AU"/>
              </w:rPr>
              <w:t>1,489</w:t>
            </w:r>
          </w:p>
        </w:tc>
      </w:tr>
      <w:tr w:rsidR="00FC548F" w14:paraId="7F7BDCE7" w14:textId="77777777">
        <w:tc>
          <w:tcPr>
            <w:tcW w:w="5602" w:type="dxa"/>
            <w:tcBorders>
              <w:top w:val="nil"/>
              <w:left w:val="nil"/>
              <w:bottom w:val="nil"/>
              <w:right w:val="nil"/>
            </w:tcBorders>
            <w:tcMar>
              <w:left w:w="0" w:type="dxa"/>
              <w:right w:w="0" w:type="dxa"/>
            </w:tcMar>
            <w:vAlign w:val="bottom"/>
          </w:tcPr>
          <w:p w14:paraId="674968BE"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06443BAF" w14:textId="77777777" w:rsidR="00FC548F" w:rsidRDefault="00FC548F"/>
        </w:tc>
        <w:tc>
          <w:tcPr>
            <w:tcW w:w="1289" w:type="dxa"/>
            <w:tcBorders>
              <w:top w:val="nil"/>
              <w:left w:val="nil"/>
              <w:bottom w:val="nil"/>
              <w:right w:val="nil"/>
            </w:tcBorders>
            <w:tcMar>
              <w:left w:w="0" w:type="dxa"/>
              <w:right w:w="60" w:type="dxa"/>
            </w:tcMar>
            <w:vAlign w:val="bottom"/>
          </w:tcPr>
          <w:p w14:paraId="02B2695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7EF982" w14:textId="77777777" w:rsidR="00FC548F" w:rsidRDefault="00FC548F"/>
        </w:tc>
        <w:tc>
          <w:tcPr>
            <w:tcW w:w="1289" w:type="dxa"/>
            <w:tcBorders>
              <w:top w:val="nil"/>
              <w:left w:val="nil"/>
              <w:bottom w:val="nil"/>
              <w:right w:val="nil"/>
            </w:tcBorders>
            <w:tcMar>
              <w:left w:w="0" w:type="dxa"/>
              <w:right w:w="60" w:type="dxa"/>
            </w:tcMar>
            <w:vAlign w:val="bottom"/>
          </w:tcPr>
          <w:p w14:paraId="4F36A2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0DBABE" w14:textId="77777777" w:rsidR="00FC548F" w:rsidRDefault="00FC548F"/>
        </w:tc>
        <w:tc>
          <w:tcPr>
            <w:tcW w:w="1289" w:type="dxa"/>
            <w:tcBorders>
              <w:top w:val="nil"/>
              <w:left w:val="nil"/>
              <w:bottom w:val="nil"/>
              <w:right w:val="nil"/>
            </w:tcBorders>
            <w:tcMar>
              <w:left w:w="0" w:type="dxa"/>
              <w:right w:w="60" w:type="dxa"/>
            </w:tcMar>
            <w:vAlign w:val="bottom"/>
          </w:tcPr>
          <w:p w14:paraId="6FC210E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0FF7FE" w14:textId="77777777" w:rsidR="00FC548F" w:rsidRDefault="00FC548F"/>
        </w:tc>
        <w:tc>
          <w:tcPr>
            <w:tcW w:w="1289" w:type="dxa"/>
            <w:tcBorders>
              <w:top w:val="nil"/>
              <w:left w:val="nil"/>
              <w:bottom w:val="nil"/>
              <w:right w:val="nil"/>
            </w:tcBorders>
            <w:tcMar>
              <w:left w:w="0" w:type="dxa"/>
              <w:right w:w="60" w:type="dxa"/>
            </w:tcMar>
            <w:vAlign w:val="bottom"/>
          </w:tcPr>
          <w:p w14:paraId="16A97F0D" w14:textId="77777777" w:rsidR="00FC548F" w:rsidRDefault="00FC548F">
            <w:pPr>
              <w:pStyle w:val="AccurriTablenumericvalues"/>
              <w:keepNext/>
            </w:pPr>
          </w:p>
        </w:tc>
      </w:tr>
      <w:tr w:rsidR="00FC548F" w14:paraId="5805C031" w14:textId="77777777">
        <w:tc>
          <w:tcPr>
            <w:tcW w:w="5602" w:type="dxa"/>
            <w:tcBorders>
              <w:top w:val="nil"/>
              <w:left w:val="nil"/>
              <w:bottom w:val="nil"/>
              <w:right w:val="nil"/>
            </w:tcBorders>
            <w:tcMar>
              <w:left w:w="300" w:type="dxa"/>
              <w:right w:w="0" w:type="dxa"/>
            </w:tcMar>
            <w:vAlign w:val="bottom"/>
          </w:tcPr>
          <w:p w14:paraId="4DD69030"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3B666E75" w14:textId="77777777" w:rsidR="00FC548F" w:rsidRDefault="00FC548F"/>
        </w:tc>
        <w:tc>
          <w:tcPr>
            <w:tcW w:w="1289" w:type="dxa"/>
            <w:tcBorders>
              <w:top w:val="nil"/>
              <w:left w:val="nil"/>
              <w:bottom w:val="nil"/>
              <w:right w:val="nil"/>
            </w:tcBorders>
            <w:tcMar>
              <w:left w:w="0" w:type="dxa"/>
              <w:right w:w="60" w:type="dxa"/>
            </w:tcMar>
            <w:vAlign w:val="bottom"/>
          </w:tcPr>
          <w:p w14:paraId="63A8635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F886A1" w14:textId="77777777" w:rsidR="00FC548F" w:rsidRDefault="00FC548F"/>
        </w:tc>
        <w:tc>
          <w:tcPr>
            <w:tcW w:w="1289" w:type="dxa"/>
            <w:tcBorders>
              <w:top w:val="nil"/>
              <w:left w:val="nil"/>
              <w:bottom w:val="nil"/>
              <w:right w:val="nil"/>
            </w:tcBorders>
            <w:tcMar>
              <w:left w:w="0" w:type="dxa"/>
              <w:right w:w="0" w:type="dxa"/>
            </w:tcMar>
            <w:vAlign w:val="bottom"/>
          </w:tcPr>
          <w:p w14:paraId="5251AFE5"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22D5C321" w14:textId="77777777" w:rsidR="00FC548F" w:rsidRDefault="00FC548F"/>
        </w:tc>
        <w:tc>
          <w:tcPr>
            <w:tcW w:w="1289" w:type="dxa"/>
            <w:tcBorders>
              <w:top w:val="nil"/>
              <w:left w:val="nil"/>
              <w:bottom w:val="nil"/>
              <w:right w:val="nil"/>
            </w:tcBorders>
            <w:tcMar>
              <w:left w:w="0" w:type="dxa"/>
              <w:right w:w="0" w:type="dxa"/>
            </w:tcMar>
            <w:vAlign w:val="bottom"/>
          </w:tcPr>
          <w:p w14:paraId="7DAB81C8" w14:textId="77777777" w:rsidR="00FC548F" w:rsidRDefault="00000000">
            <w:pPr>
              <w:pStyle w:val="AccurriTablenumericvalues"/>
              <w:keepNext/>
            </w:pPr>
            <w:r>
              <w:rPr>
                <w:lang w:val="en-AU"/>
              </w:rPr>
              <w:t>(717)</w:t>
            </w:r>
          </w:p>
        </w:tc>
        <w:tc>
          <w:tcPr>
            <w:tcW w:w="60" w:type="dxa"/>
            <w:tcBorders>
              <w:top w:val="nil"/>
              <w:left w:val="nil"/>
              <w:bottom w:val="nil"/>
              <w:right w:val="nil"/>
            </w:tcBorders>
            <w:tcMar>
              <w:left w:w="0" w:type="dxa"/>
              <w:right w:w="0" w:type="dxa"/>
            </w:tcMar>
          </w:tcPr>
          <w:p w14:paraId="379EC9B9" w14:textId="77777777" w:rsidR="00FC548F" w:rsidRDefault="00FC548F"/>
        </w:tc>
        <w:tc>
          <w:tcPr>
            <w:tcW w:w="1289" w:type="dxa"/>
            <w:tcBorders>
              <w:top w:val="nil"/>
              <w:left w:val="nil"/>
              <w:bottom w:val="nil"/>
              <w:right w:val="nil"/>
            </w:tcBorders>
            <w:tcMar>
              <w:left w:w="0" w:type="dxa"/>
              <w:right w:w="0" w:type="dxa"/>
            </w:tcMar>
            <w:vAlign w:val="bottom"/>
          </w:tcPr>
          <w:p w14:paraId="61AD7F9E" w14:textId="77777777" w:rsidR="00FC548F" w:rsidRDefault="00000000">
            <w:pPr>
              <w:pStyle w:val="AccurriTablenumericvalues"/>
              <w:keepNext/>
            </w:pPr>
            <w:r>
              <w:rPr>
                <w:lang w:val="en-AU"/>
              </w:rPr>
              <w:t>(726)</w:t>
            </w:r>
          </w:p>
        </w:tc>
      </w:tr>
      <w:tr w:rsidR="00FC548F" w14:paraId="1563EAE4" w14:textId="77777777">
        <w:tc>
          <w:tcPr>
            <w:tcW w:w="5602" w:type="dxa"/>
            <w:tcBorders>
              <w:top w:val="nil"/>
              <w:left w:val="nil"/>
              <w:bottom w:val="nil"/>
              <w:right w:val="nil"/>
            </w:tcBorders>
            <w:tcMar>
              <w:left w:w="300" w:type="dxa"/>
              <w:right w:w="0" w:type="dxa"/>
            </w:tcMar>
            <w:vAlign w:val="bottom"/>
          </w:tcPr>
          <w:p w14:paraId="6FAAF1F0"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0C1071BC" w14:textId="77777777" w:rsidR="00FC548F" w:rsidRDefault="00FC548F"/>
        </w:tc>
        <w:tc>
          <w:tcPr>
            <w:tcW w:w="1289" w:type="dxa"/>
            <w:tcBorders>
              <w:top w:val="nil"/>
              <w:left w:val="nil"/>
              <w:bottom w:val="nil"/>
              <w:right w:val="nil"/>
            </w:tcBorders>
            <w:tcMar>
              <w:left w:w="0" w:type="dxa"/>
              <w:right w:w="60" w:type="dxa"/>
            </w:tcMar>
            <w:vAlign w:val="bottom"/>
          </w:tcPr>
          <w:p w14:paraId="6DE8025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AF145A" w14:textId="77777777" w:rsidR="00FC548F" w:rsidRDefault="00FC548F"/>
        </w:tc>
        <w:tc>
          <w:tcPr>
            <w:tcW w:w="1289" w:type="dxa"/>
            <w:tcBorders>
              <w:top w:val="nil"/>
              <w:left w:val="nil"/>
              <w:bottom w:val="nil"/>
              <w:right w:val="nil"/>
            </w:tcBorders>
            <w:tcMar>
              <w:left w:w="0" w:type="dxa"/>
              <w:right w:w="60" w:type="dxa"/>
            </w:tcMar>
            <w:vAlign w:val="bottom"/>
          </w:tcPr>
          <w:p w14:paraId="6FACC2FE" w14:textId="77777777" w:rsidR="00FC548F" w:rsidRDefault="00000000">
            <w:pPr>
              <w:pStyle w:val="AccurriTablenumericvalues"/>
              <w:keepNext/>
            </w:pPr>
            <w:r>
              <w:rPr>
                <w:lang w:val="en-AU"/>
              </w:rPr>
              <w:t>13</w:t>
            </w:r>
          </w:p>
        </w:tc>
        <w:tc>
          <w:tcPr>
            <w:tcW w:w="60" w:type="dxa"/>
            <w:tcBorders>
              <w:top w:val="nil"/>
              <w:left w:val="nil"/>
              <w:bottom w:val="nil"/>
              <w:right w:val="nil"/>
            </w:tcBorders>
            <w:tcMar>
              <w:left w:w="0" w:type="dxa"/>
              <w:right w:w="0" w:type="dxa"/>
            </w:tcMar>
          </w:tcPr>
          <w:p w14:paraId="51C185AE" w14:textId="77777777" w:rsidR="00FC548F" w:rsidRDefault="00FC548F"/>
        </w:tc>
        <w:tc>
          <w:tcPr>
            <w:tcW w:w="1289" w:type="dxa"/>
            <w:tcBorders>
              <w:top w:val="nil"/>
              <w:left w:val="nil"/>
              <w:bottom w:val="nil"/>
              <w:right w:val="nil"/>
            </w:tcBorders>
            <w:tcMar>
              <w:left w:w="0" w:type="dxa"/>
              <w:right w:w="0" w:type="dxa"/>
            </w:tcMar>
            <w:vAlign w:val="bottom"/>
          </w:tcPr>
          <w:p w14:paraId="08324459"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0B74BF89" w14:textId="77777777" w:rsidR="00FC548F" w:rsidRDefault="00FC548F"/>
        </w:tc>
        <w:tc>
          <w:tcPr>
            <w:tcW w:w="1289" w:type="dxa"/>
            <w:tcBorders>
              <w:top w:val="nil"/>
              <w:left w:val="nil"/>
              <w:bottom w:val="nil"/>
              <w:right w:val="nil"/>
            </w:tcBorders>
            <w:tcMar>
              <w:left w:w="0" w:type="dxa"/>
              <w:right w:w="60" w:type="dxa"/>
            </w:tcMar>
            <w:vAlign w:val="bottom"/>
          </w:tcPr>
          <w:p w14:paraId="18E49CE6" w14:textId="77777777" w:rsidR="00FC548F" w:rsidRDefault="00000000">
            <w:pPr>
              <w:pStyle w:val="AccurriTablenumericvalues"/>
              <w:keepNext/>
            </w:pPr>
            <w:r>
              <w:rPr>
                <w:lang w:val="en-AU"/>
              </w:rPr>
              <w:t>11</w:t>
            </w:r>
          </w:p>
        </w:tc>
      </w:tr>
      <w:tr w:rsidR="00FC548F" w14:paraId="609A37BE" w14:textId="77777777">
        <w:tc>
          <w:tcPr>
            <w:tcW w:w="5602" w:type="dxa"/>
            <w:tcBorders>
              <w:top w:val="nil"/>
              <w:left w:val="nil"/>
              <w:bottom w:val="nil"/>
              <w:right w:val="nil"/>
            </w:tcBorders>
            <w:tcMar>
              <w:left w:w="300" w:type="dxa"/>
              <w:right w:w="0" w:type="dxa"/>
            </w:tcMar>
            <w:vAlign w:val="bottom"/>
          </w:tcPr>
          <w:p w14:paraId="3536DD4F"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14D4E72F" w14:textId="77777777" w:rsidR="00FC548F" w:rsidRDefault="00FC548F"/>
        </w:tc>
        <w:tc>
          <w:tcPr>
            <w:tcW w:w="1289" w:type="dxa"/>
            <w:tcBorders>
              <w:top w:val="nil"/>
              <w:left w:val="nil"/>
              <w:bottom w:val="nil"/>
              <w:right w:val="nil"/>
            </w:tcBorders>
            <w:tcMar>
              <w:left w:w="0" w:type="dxa"/>
              <w:right w:w="60" w:type="dxa"/>
            </w:tcMar>
            <w:vAlign w:val="bottom"/>
          </w:tcPr>
          <w:p w14:paraId="46B5B47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DA0503" w14:textId="77777777" w:rsidR="00FC548F" w:rsidRDefault="00FC548F"/>
        </w:tc>
        <w:tc>
          <w:tcPr>
            <w:tcW w:w="1289" w:type="dxa"/>
            <w:tcBorders>
              <w:top w:val="nil"/>
              <w:left w:val="nil"/>
              <w:bottom w:val="nil"/>
              <w:right w:val="nil"/>
            </w:tcBorders>
            <w:tcMar>
              <w:left w:w="0" w:type="dxa"/>
              <w:right w:w="0" w:type="dxa"/>
            </w:tcMar>
            <w:vAlign w:val="bottom"/>
          </w:tcPr>
          <w:p w14:paraId="1DFF299F"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60EC70F5" w14:textId="77777777" w:rsidR="00FC548F" w:rsidRDefault="00FC548F"/>
        </w:tc>
        <w:tc>
          <w:tcPr>
            <w:tcW w:w="1289" w:type="dxa"/>
            <w:tcBorders>
              <w:top w:val="nil"/>
              <w:left w:val="nil"/>
              <w:bottom w:val="nil"/>
              <w:right w:val="nil"/>
            </w:tcBorders>
            <w:tcMar>
              <w:left w:w="0" w:type="dxa"/>
              <w:right w:w="0" w:type="dxa"/>
            </w:tcMar>
            <w:vAlign w:val="bottom"/>
          </w:tcPr>
          <w:p w14:paraId="69B649AF"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1135A0E2" w14:textId="77777777" w:rsidR="00FC548F" w:rsidRDefault="00FC548F"/>
        </w:tc>
        <w:tc>
          <w:tcPr>
            <w:tcW w:w="1289" w:type="dxa"/>
            <w:tcBorders>
              <w:top w:val="nil"/>
              <w:left w:val="nil"/>
              <w:bottom w:val="nil"/>
              <w:right w:val="nil"/>
            </w:tcBorders>
            <w:tcMar>
              <w:left w:w="0" w:type="dxa"/>
              <w:right w:w="0" w:type="dxa"/>
            </w:tcMar>
            <w:vAlign w:val="bottom"/>
          </w:tcPr>
          <w:p w14:paraId="5169BD91" w14:textId="77777777" w:rsidR="00FC548F" w:rsidRDefault="00000000">
            <w:pPr>
              <w:pStyle w:val="AccurriTablenumericvalues"/>
              <w:keepNext/>
            </w:pPr>
            <w:r>
              <w:rPr>
                <w:lang w:val="en-AU"/>
              </w:rPr>
              <w:t>(9)</w:t>
            </w:r>
          </w:p>
        </w:tc>
      </w:tr>
      <w:tr w:rsidR="00FC548F" w14:paraId="7C390C80" w14:textId="77777777">
        <w:tc>
          <w:tcPr>
            <w:tcW w:w="5602" w:type="dxa"/>
            <w:tcBorders>
              <w:top w:val="nil"/>
              <w:left w:val="nil"/>
              <w:bottom w:val="nil"/>
              <w:right w:val="nil"/>
            </w:tcBorders>
            <w:tcMar>
              <w:left w:w="0" w:type="dxa"/>
              <w:right w:w="0" w:type="dxa"/>
            </w:tcMar>
            <w:vAlign w:val="bottom"/>
          </w:tcPr>
          <w:p w14:paraId="17596C96"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5CA773EF" w14:textId="77777777" w:rsidR="00FC548F" w:rsidRDefault="00FC548F"/>
        </w:tc>
        <w:tc>
          <w:tcPr>
            <w:tcW w:w="1289" w:type="dxa"/>
            <w:tcBorders>
              <w:top w:val="nil"/>
              <w:left w:val="nil"/>
              <w:bottom w:val="nil"/>
              <w:right w:val="nil"/>
            </w:tcBorders>
            <w:tcMar>
              <w:left w:w="0" w:type="dxa"/>
              <w:right w:w="0" w:type="dxa"/>
            </w:tcMar>
            <w:vAlign w:val="bottom"/>
          </w:tcPr>
          <w:p w14:paraId="1F176F91"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611FDC0D" w14:textId="77777777" w:rsidR="00FC548F" w:rsidRDefault="00FC548F"/>
        </w:tc>
        <w:tc>
          <w:tcPr>
            <w:tcW w:w="1289" w:type="dxa"/>
            <w:tcBorders>
              <w:top w:val="nil"/>
              <w:left w:val="nil"/>
              <w:bottom w:val="nil"/>
              <w:right w:val="nil"/>
            </w:tcBorders>
            <w:tcMar>
              <w:left w:w="0" w:type="dxa"/>
              <w:right w:w="60" w:type="dxa"/>
            </w:tcMar>
            <w:vAlign w:val="bottom"/>
          </w:tcPr>
          <w:p w14:paraId="1E49B86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347E3F" w14:textId="77777777" w:rsidR="00FC548F" w:rsidRDefault="00FC548F"/>
        </w:tc>
        <w:tc>
          <w:tcPr>
            <w:tcW w:w="1289" w:type="dxa"/>
            <w:tcBorders>
              <w:top w:val="nil"/>
              <w:left w:val="nil"/>
              <w:bottom w:val="nil"/>
              <w:right w:val="nil"/>
            </w:tcBorders>
            <w:tcMar>
              <w:left w:w="0" w:type="dxa"/>
              <w:right w:w="60" w:type="dxa"/>
            </w:tcMar>
            <w:vAlign w:val="bottom"/>
          </w:tcPr>
          <w:p w14:paraId="31DBF228"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5DE5B601" w14:textId="77777777" w:rsidR="00FC548F" w:rsidRDefault="00FC548F"/>
        </w:tc>
        <w:tc>
          <w:tcPr>
            <w:tcW w:w="1289" w:type="dxa"/>
            <w:tcBorders>
              <w:top w:val="nil"/>
              <w:left w:val="nil"/>
              <w:bottom w:val="nil"/>
              <w:right w:val="nil"/>
            </w:tcBorders>
            <w:tcMar>
              <w:left w:w="0" w:type="dxa"/>
              <w:right w:w="60" w:type="dxa"/>
            </w:tcMar>
            <w:vAlign w:val="bottom"/>
          </w:tcPr>
          <w:p w14:paraId="50843D86" w14:textId="77777777" w:rsidR="00FC548F" w:rsidRDefault="00000000">
            <w:pPr>
              <w:pStyle w:val="AccurriTablenumericvalues"/>
              <w:keepNext/>
            </w:pPr>
            <w:r>
              <w:rPr>
                <w:lang w:val="en-AU"/>
              </w:rPr>
              <w:t>-</w:t>
            </w:r>
          </w:p>
        </w:tc>
      </w:tr>
      <w:tr w:rsidR="00FC548F" w14:paraId="24864990" w14:textId="77777777">
        <w:tc>
          <w:tcPr>
            <w:tcW w:w="5602" w:type="dxa"/>
            <w:tcBorders>
              <w:top w:val="nil"/>
              <w:left w:val="nil"/>
              <w:bottom w:val="nil"/>
              <w:right w:val="nil"/>
            </w:tcBorders>
            <w:tcMar>
              <w:left w:w="0" w:type="dxa"/>
              <w:right w:w="0" w:type="dxa"/>
            </w:tcMar>
            <w:vAlign w:val="bottom"/>
          </w:tcPr>
          <w:p w14:paraId="33A18E00"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57D16772" w14:textId="77777777" w:rsidR="00FC548F" w:rsidRDefault="00FC548F"/>
        </w:tc>
        <w:tc>
          <w:tcPr>
            <w:tcW w:w="1289" w:type="dxa"/>
            <w:tcBorders>
              <w:top w:val="nil"/>
              <w:left w:val="nil"/>
              <w:bottom w:val="nil"/>
              <w:right w:val="nil"/>
            </w:tcBorders>
            <w:tcMar>
              <w:left w:w="0" w:type="dxa"/>
              <w:right w:w="0" w:type="dxa"/>
            </w:tcMar>
            <w:vAlign w:val="bottom"/>
          </w:tcPr>
          <w:p w14:paraId="177A6B44" w14:textId="77777777" w:rsidR="00FC548F" w:rsidRDefault="00000000">
            <w:pPr>
              <w:pStyle w:val="AccurriTablenumericvalues"/>
              <w:keepNext/>
            </w:pPr>
            <w:r>
              <w:rPr>
                <w:lang w:val="en-AU"/>
              </w:rPr>
              <w:t>(720)</w:t>
            </w:r>
          </w:p>
        </w:tc>
        <w:tc>
          <w:tcPr>
            <w:tcW w:w="60" w:type="dxa"/>
            <w:tcBorders>
              <w:top w:val="nil"/>
              <w:left w:val="nil"/>
              <w:bottom w:val="nil"/>
              <w:right w:val="nil"/>
            </w:tcBorders>
            <w:tcMar>
              <w:left w:w="0" w:type="dxa"/>
              <w:right w:w="0" w:type="dxa"/>
            </w:tcMar>
          </w:tcPr>
          <w:p w14:paraId="4E71C3ED" w14:textId="77777777" w:rsidR="00FC548F" w:rsidRDefault="00FC548F"/>
        </w:tc>
        <w:tc>
          <w:tcPr>
            <w:tcW w:w="1289" w:type="dxa"/>
            <w:tcBorders>
              <w:top w:val="nil"/>
              <w:left w:val="nil"/>
              <w:bottom w:val="nil"/>
              <w:right w:val="nil"/>
            </w:tcBorders>
            <w:tcMar>
              <w:left w:w="0" w:type="dxa"/>
              <w:right w:w="60" w:type="dxa"/>
            </w:tcMar>
            <w:vAlign w:val="bottom"/>
          </w:tcPr>
          <w:p w14:paraId="7D764C1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51E4E6" w14:textId="77777777" w:rsidR="00FC548F" w:rsidRDefault="00FC548F"/>
        </w:tc>
        <w:tc>
          <w:tcPr>
            <w:tcW w:w="1289" w:type="dxa"/>
            <w:tcBorders>
              <w:top w:val="nil"/>
              <w:left w:val="nil"/>
              <w:bottom w:val="nil"/>
              <w:right w:val="nil"/>
            </w:tcBorders>
            <w:tcMar>
              <w:left w:w="0" w:type="dxa"/>
              <w:right w:w="60" w:type="dxa"/>
            </w:tcMar>
            <w:vAlign w:val="bottom"/>
          </w:tcPr>
          <w:p w14:paraId="66C71D9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C772CF" w14:textId="77777777" w:rsidR="00FC548F" w:rsidRDefault="00FC548F"/>
        </w:tc>
        <w:tc>
          <w:tcPr>
            <w:tcW w:w="1289" w:type="dxa"/>
            <w:tcBorders>
              <w:top w:val="nil"/>
              <w:left w:val="nil"/>
              <w:bottom w:val="nil"/>
              <w:right w:val="nil"/>
            </w:tcBorders>
            <w:tcMar>
              <w:left w:w="0" w:type="dxa"/>
              <w:right w:w="0" w:type="dxa"/>
            </w:tcMar>
            <w:vAlign w:val="bottom"/>
          </w:tcPr>
          <w:p w14:paraId="218C758C" w14:textId="77777777" w:rsidR="00FC548F" w:rsidRDefault="00000000">
            <w:pPr>
              <w:pStyle w:val="AccurriTablenumericvalues"/>
              <w:keepNext/>
            </w:pPr>
            <w:r>
              <w:rPr>
                <w:lang w:val="en-AU"/>
              </w:rPr>
              <w:t>(720)</w:t>
            </w:r>
          </w:p>
        </w:tc>
      </w:tr>
      <w:tr w:rsidR="00FC548F" w14:paraId="2C454A2B" w14:textId="77777777">
        <w:tc>
          <w:tcPr>
            <w:tcW w:w="5602" w:type="dxa"/>
            <w:tcBorders>
              <w:top w:val="nil"/>
              <w:left w:val="nil"/>
              <w:bottom w:val="nil"/>
              <w:right w:val="nil"/>
            </w:tcBorders>
            <w:tcMar>
              <w:left w:w="0" w:type="dxa"/>
              <w:right w:w="0" w:type="dxa"/>
            </w:tcMar>
            <w:vAlign w:val="bottom"/>
          </w:tcPr>
          <w:p w14:paraId="4EC0DAA6"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5790FB21" w14:textId="77777777" w:rsidR="00FC548F" w:rsidRDefault="00FC548F"/>
        </w:tc>
        <w:tc>
          <w:tcPr>
            <w:tcW w:w="1289" w:type="dxa"/>
            <w:tcBorders>
              <w:top w:val="nil"/>
              <w:left w:val="nil"/>
              <w:bottom w:val="nil"/>
              <w:right w:val="nil"/>
            </w:tcBorders>
            <w:tcMar>
              <w:left w:w="0" w:type="dxa"/>
              <w:right w:w="0" w:type="dxa"/>
            </w:tcMar>
            <w:vAlign w:val="bottom"/>
          </w:tcPr>
          <w:p w14:paraId="6FFEFF3F"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2493010F" w14:textId="77777777" w:rsidR="00FC548F" w:rsidRDefault="00FC548F"/>
        </w:tc>
        <w:tc>
          <w:tcPr>
            <w:tcW w:w="1289" w:type="dxa"/>
            <w:tcBorders>
              <w:top w:val="nil"/>
              <w:left w:val="nil"/>
              <w:bottom w:val="nil"/>
              <w:right w:val="nil"/>
            </w:tcBorders>
            <w:tcMar>
              <w:left w:w="0" w:type="dxa"/>
              <w:right w:w="0" w:type="dxa"/>
            </w:tcMar>
            <w:vAlign w:val="bottom"/>
          </w:tcPr>
          <w:p w14:paraId="369C68F4"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29731D94" w14:textId="77777777" w:rsidR="00FC548F" w:rsidRDefault="00FC548F"/>
        </w:tc>
        <w:tc>
          <w:tcPr>
            <w:tcW w:w="1289" w:type="dxa"/>
            <w:tcBorders>
              <w:top w:val="nil"/>
              <w:left w:val="nil"/>
              <w:bottom w:val="nil"/>
              <w:right w:val="nil"/>
            </w:tcBorders>
            <w:tcMar>
              <w:left w:w="0" w:type="dxa"/>
              <w:right w:w="0" w:type="dxa"/>
            </w:tcMar>
            <w:vAlign w:val="bottom"/>
          </w:tcPr>
          <w:p w14:paraId="40426E70"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4F9396F4" w14:textId="77777777" w:rsidR="00FC548F" w:rsidRDefault="00FC548F"/>
        </w:tc>
        <w:tc>
          <w:tcPr>
            <w:tcW w:w="1289" w:type="dxa"/>
            <w:tcBorders>
              <w:top w:val="nil"/>
              <w:left w:val="nil"/>
              <w:bottom w:val="nil"/>
              <w:right w:val="nil"/>
            </w:tcBorders>
            <w:tcMar>
              <w:left w:w="0" w:type="dxa"/>
              <w:right w:w="0" w:type="dxa"/>
            </w:tcMar>
            <w:vAlign w:val="bottom"/>
          </w:tcPr>
          <w:p w14:paraId="6C12E76E" w14:textId="77777777" w:rsidR="00FC548F" w:rsidRDefault="00000000">
            <w:pPr>
              <w:pStyle w:val="AccurriTablenumericvalues"/>
              <w:keepNext/>
            </w:pPr>
            <w:r>
              <w:rPr>
                <w:lang w:val="en-AU"/>
              </w:rPr>
              <w:t>(30)</w:t>
            </w:r>
          </w:p>
        </w:tc>
      </w:tr>
      <w:tr w:rsidR="00FC548F" w14:paraId="43F24898" w14:textId="77777777">
        <w:tc>
          <w:tcPr>
            <w:tcW w:w="5602" w:type="dxa"/>
            <w:tcBorders>
              <w:top w:val="nil"/>
              <w:left w:val="nil"/>
              <w:bottom w:val="nil"/>
              <w:right w:val="nil"/>
            </w:tcBorders>
            <w:tcMar>
              <w:left w:w="0" w:type="dxa"/>
              <w:right w:w="0" w:type="dxa"/>
            </w:tcMar>
            <w:vAlign w:val="bottom"/>
          </w:tcPr>
          <w:p w14:paraId="793B19FA"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6B607B29" w14:textId="77777777" w:rsidR="00FC548F" w:rsidRDefault="00FC548F"/>
        </w:tc>
        <w:tc>
          <w:tcPr>
            <w:tcW w:w="1289" w:type="dxa"/>
            <w:tcBorders>
              <w:top w:val="nil"/>
              <w:left w:val="nil"/>
              <w:bottom w:val="nil"/>
              <w:right w:val="nil"/>
            </w:tcBorders>
            <w:tcMar>
              <w:left w:w="0" w:type="dxa"/>
              <w:right w:w="60" w:type="dxa"/>
            </w:tcMar>
            <w:vAlign w:val="bottom"/>
          </w:tcPr>
          <w:p w14:paraId="6F61D1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9F9A01" w14:textId="77777777" w:rsidR="00FC548F" w:rsidRDefault="00FC548F"/>
        </w:tc>
        <w:tc>
          <w:tcPr>
            <w:tcW w:w="1289" w:type="dxa"/>
            <w:tcBorders>
              <w:top w:val="nil"/>
              <w:left w:val="nil"/>
              <w:bottom w:val="nil"/>
              <w:right w:val="nil"/>
            </w:tcBorders>
            <w:tcMar>
              <w:left w:w="0" w:type="dxa"/>
              <w:right w:w="60" w:type="dxa"/>
            </w:tcMar>
            <w:vAlign w:val="bottom"/>
          </w:tcPr>
          <w:p w14:paraId="03E3DD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C1A9BD" w14:textId="77777777" w:rsidR="00FC548F" w:rsidRDefault="00FC548F"/>
        </w:tc>
        <w:tc>
          <w:tcPr>
            <w:tcW w:w="1289" w:type="dxa"/>
            <w:tcBorders>
              <w:top w:val="nil"/>
              <w:left w:val="nil"/>
              <w:bottom w:val="nil"/>
              <w:right w:val="nil"/>
            </w:tcBorders>
            <w:tcMar>
              <w:left w:w="0" w:type="dxa"/>
              <w:right w:w="60" w:type="dxa"/>
            </w:tcMar>
            <w:vAlign w:val="bottom"/>
          </w:tcPr>
          <w:p w14:paraId="3B9999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A05F77" w14:textId="77777777" w:rsidR="00FC548F" w:rsidRDefault="00FC548F"/>
        </w:tc>
        <w:tc>
          <w:tcPr>
            <w:tcW w:w="1289" w:type="dxa"/>
            <w:tcBorders>
              <w:top w:val="nil"/>
              <w:left w:val="nil"/>
              <w:bottom w:val="nil"/>
              <w:right w:val="nil"/>
            </w:tcBorders>
            <w:tcMar>
              <w:left w:w="0" w:type="dxa"/>
              <w:right w:w="60" w:type="dxa"/>
            </w:tcMar>
            <w:vAlign w:val="bottom"/>
          </w:tcPr>
          <w:p w14:paraId="397B22C9" w14:textId="77777777" w:rsidR="00FC548F" w:rsidRDefault="00FC548F">
            <w:pPr>
              <w:pStyle w:val="AccurriTablenumericvalues"/>
              <w:keepNext/>
            </w:pPr>
          </w:p>
        </w:tc>
      </w:tr>
      <w:tr w:rsidR="00FC548F" w14:paraId="427450C0" w14:textId="77777777">
        <w:tc>
          <w:tcPr>
            <w:tcW w:w="5602" w:type="dxa"/>
            <w:tcBorders>
              <w:top w:val="nil"/>
              <w:left w:val="nil"/>
              <w:bottom w:val="nil"/>
              <w:right w:val="nil"/>
            </w:tcBorders>
            <w:tcMar>
              <w:left w:w="300" w:type="dxa"/>
              <w:right w:w="0" w:type="dxa"/>
            </w:tcMar>
            <w:vAlign w:val="bottom"/>
          </w:tcPr>
          <w:p w14:paraId="40D7C550"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30B95C97" w14:textId="77777777" w:rsidR="00FC548F" w:rsidRDefault="00FC548F"/>
        </w:tc>
        <w:tc>
          <w:tcPr>
            <w:tcW w:w="1289" w:type="dxa"/>
            <w:tcBorders>
              <w:top w:val="nil"/>
              <w:left w:val="nil"/>
              <w:bottom w:val="nil"/>
              <w:right w:val="nil"/>
            </w:tcBorders>
            <w:tcMar>
              <w:left w:w="0" w:type="dxa"/>
              <w:right w:w="0" w:type="dxa"/>
            </w:tcMar>
            <w:vAlign w:val="bottom"/>
          </w:tcPr>
          <w:p w14:paraId="5221CE1E" w14:textId="77777777" w:rsidR="00FC548F" w:rsidRDefault="00000000">
            <w:pPr>
              <w:pStyle w:val="AccurriTablenumericvalues"/>
              <w:keepNext/>
            </w:pPr>
            <w:r>
              <w:rPr>
                <w:lang w:val="en-AU"/>
              </w:rPr>
              <w:t>(727)</w:t>
            </w:r>
          </w:p>
        </w:tc>
        <w:tc>
          <w:tcPr>
            <w:tcW w:w="60" w:type="dxa"/>
            <w:tcBorders>
              <w:top w:val="nil"/>
              <w:left w:val="nil"/>
              <w:bottom w:val="nil"/>
              <w:right w:val="nil"/>
            </w:tcBorders>
            <w:tcMar>
              <w:left w:w="0" w:type="dxa"/>
              <w:right w:w="0" w:type="dxa"/>
            </w:tcMar>
          </w:tcPr>
          <w:p w14:paraId="75ED36C0" w14:textId="77777777" w:rsidR="00FC548F" w:rsidRDefault="00FC548F"/>
        </w:tc>
        <w:tc>
          <w:tcPr>
            <w:tcW w:w="1289" w:type="dxa"/>
            <w:tcBorders>
              <w:top w:val="nil"/>
              <w:left w:val="nil"/>
              <w:bottom w:val="nil"/>
              <w:right w:val="nil"/>
            </w:tcBorders>
            <w:tcMar>
              <w:left w:w="0" w:type="dxa"/>
              <w:right w:w="60" w:type="dxa"/>
            </w:tcMar>
            <w:vAlign w:val="bottom"/>
          </w:tcPr>
          <w:p w14:paraId="285A6C7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010AA5" w14:textId="77777777" w:rsidR="00FC548F" w:rsidRDefault="00FC548F"/>
        </w:tc>
        <w:tc>
          <w:tcPr>
            <w:tcW w:w="1289" w:type="dxa"/>
            <w:tcBorders>
              <w:top w:val="nil"/>
              <w:left w:val="nil"/>
              <w:bottom w:val="nil"/>
              <w:right w:val="nil"/>
            </w:tcBorders>
            <w:tcMar>
              <w:left w:w="0" w:type="dxa"/>
              <w:right w:w="60" w:type="dxa"/>
            </w:tcMar>
            <w:vAlign w:val="bottom"/>
          </w:tcPr>
          <w:p w14:paraId="330232D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65F05E" w14:textId="77777777" w:rsidR="00FC548F" w:rsidRDefault="00FC548F"/>
        </w:tc>
        <w:tc>
          <w:tcPr>
            <w:tcW w:w="1289" w:type="dxa"/>
            <w:tcBorders>
              <w:top w:val="nil"/>
              <w:left w:val="nil"/>
              <w:bottom w:val="nil"/>
              <w:right w:val="nil"/>
            </w:tcBorders>
            <w:tcMar>
              <w:left w:w="0" w:type="dxa"/>
              <w:right w:w="0" w:type="dxa"/>
            </w:tcMar>
            <w:vAlign w:val="bottom"/>
          </w:tcPr>
          <w:p w14:paraId="3FC34D2B" w14:textId="77777777" w:rsidR="00FC548F" w:rsidRDefault="00000000">
            <w:pPr>
              <w:pStyle w:val="AccurriTablenumericvalues"/>
              <w:keepNext/>
            </w:pPr>
            <w:r>
              <w:rPr>
                <w:lang w:val="en-AU"/>
              </w:rPr>
              <w:t>(727)</w:t>
            </w:r>
          </w:p>
        </w:tc>
      </w:tr>
      <w:tr w:rsidR="00FC548F" w14:paraId="3226D5BD" w14:textId="77777777">
        <w:tc>
          <w:tcPr>
            <w:tcW w:w="5602" w:type="dxa"/>
            <w:tcBorders>
              <w:top w:val="nil"/>
              <w:left w:val="nil"/>
              <w:bottom w:val="nil"/>
              <w:right w:val="nil"/>
            </w:tcBorders>
            <w:tcMar>
              <w:left w:w="300" w:type="dxa"/>
              <w:right w:w="0" w:type="dxa"/>
            </w:tcMar>
            <w:vAlign w:val="bottom"/>
          </w:tcPr>
          <w:p w14:paraId="034A9F55"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60CF4197" w14:textId="77777777" w:rsidR="00FC548F" w:rsidRDefault="00FC548F"/>
        </w:tc>
        <w:tc>
          <w:tcPr>
            <w:tcW w:w="1289" w:type="dxa"/>
            <w:tcBorders>
              <w:top w:val="nil"/>
              <w:left w:val="nil"/>
              <w:bottom w:val="nil"/>
              <w:right w:val="nil"/>
            </w:tcBorders>
            <w:tcMar>
              <w:left w:w="0" w:type="dxa"/>
              <w:right w:w="60" w:type="dxa"/>
            </w:tcMar>
            <w:vAlign w:val="bottom"/>
          </w:tcPr>
          <w:p w14:paraId="0A14232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95BC8D" w14:textId="77777777" w:rsidR="00FC548F" w:rsidRDefault="00FC548F"/>
        </w:tc>
        <w:tc>
          <w:tcPr>
            <w:tcW w:w="1289" w:type="dxa"/>
            <w:tcBorders>
              <w:top w:val="nil"/>
              <w:left w:val="nil"/>
              <w:bottom w:val="nil"/>
              <w:right w:val="nil"/>
            </w:tcBorders>
            <w:tcMar>
              <w:left w:w="0" w:type="dxa"/>
              <w:right w:w="60" w:type="dxa"/>
            </w:tcMar>
            <w:vAlign w:val="bottom"/>
          </w:tcPr>
          <w:p w14:paraId="286F533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D7AD88" w14:textId="77777777" w:rsidR="00FC548F" w:rsidRDefault="00FC548F"/>
        </w:tc>
        <w:tc>
          <w:tcPr>
            <w:tcW w:w="1289" w:type="dxa"/>
            <w:tcBorders>
              <w:top w:val="nil"/>
              <w:left w:val="nil"/>
              <w:bottom w:val="nil"/>
              <w:right w:val="nil"/>
            </w:tcBorders>
            <w:tcMar>
              <w:left w:w="0" w:type="dxa"/>
              <w:right w:w="60" w:type="dxa"/>
            </w:tcMar>
            <w:vAlign w:val="bottom"/>
          </w:tcPr>
          <w:p w14:paraId="5A292AB9" w14:textId="77777777" w:rsidR="00FC548F" w:rsidRDefault="00000000">
            <w:pPr>
              <w:pStyle w:val="AccurriTablenumericvalues"/>
              <w:keepNext/>
            </w:pPr>
            <w:r>
              <w:rPr>
                <w:lang w:val="en-AU"/>
              </w:rPr>
              <w:t>706</w:t>
            </w:r>
          </w:p>
        </w:tc>
        <w:tc>
          <w:tcPr>
            <w:tcW w:w="60" w:type="dxa"/>
            <w:tcBorders>
              <w:top w:val="nil"/>
              <w:left w:val="nil"/>
              <w:bottom w:val="nil"/>
              <w:right w:val="nil"/>
            </w:tcBorders>
            <w:tcMar>
              <w:left w:w="0" w:type="dxa"/>
              <w:right w:w="0" w:type="dxa"/>
            </w:tcMar>
          </w:tcPr>
          <w:p w14:paraId="7858DFC2" w14:textId="77777777" w:rsidR="00FC548F" w:rsidRDefault="00FC548F"/>
        </w:tc>
        <w:tc>
          <w:tcPr>
            <w:tcW w:w="1289" w:type="dxa"/>
            <w:tcBorders>
              <w:top w:val="nil"/>
              <w:left w:val="nil"/>
              <w:bottom w:val="nil"/>
              <w:right w:val="nil"/>
            </w:tcBorders>
            <w:tcMar>
              <w:left w:w="0" w:type="dxa"/>
              <w:right w:w="60" w:type="dxa"/>
            </w:tcMar>
            <w:vAlign w:val="bottom"/>
          </w:tcPr>
          <w:p w14:paraId="048D0C8B" w14:textId="77777777" w:rsidR="00FC548F" w:rsidRDefault="00000000">
            <w:pPr>
              <w:pStyle w:val="AccurriTablenumericvalues"/>
              <w:keepNext/>
            </w:pPr>
            <w:r>
              <w:rPr>
                <w:lang w:val="en-AU"/>
              </w:rPr>
              <w:t>706</w:t>
            </w:r>
          </w:p>
        </w:tc>
      </w:tr>
      <w:tr w:rsidR="00FC548F" w14:paraId="1BB817CD" w14:textId="77777777">
        <w:tc>
          <w:tcPr>
            <w:tcW w:w="5602" w:type="dxa"/>
            <w:tcBorders>
              <w:top w:val="nil"/>
              <w:left w:val="nil"/>
              <w:bottom w:val="nil"/>
              <w:right w:val="nil"/>
            </w:tcBorders>
            <w:tcMar>
              <w:left w:w="0" w:type="dxa"/>
              <w:right w:w="0" w:type="dxa"/>
            </w:tcMar>
            <w:vAlign w:val="bottom"/>
          </w:tcPr>
          <w:p w14:paraId="16E271B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830C9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A1B0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0DC3E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20364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CFFE3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58607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78AE7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C8BAEE" w14:textId="77777777" w:rsidR="00FC548F" w:rsidRDefault="00FC548F">
            <w:pPr>
              <w:pStyle w:val="AccurriTablenumericvalues"/>
              <w:keepNext/>
            </w:pPr>
          </w:p>
        </w:tc>
      </w:tr>
      <w:tr w:rsidR="00FC548F" w14:paraId="67122A8A" w14:textId="77777777">
        <w:tc>
          <w:tcPr>
            <w:tcW w:w="5602" w:type="dxa"/>
            <w:tcBorders>
              <w:top w:val="nil"/>
              <w:left w:val="nil"/>
              <w:bottom w:val="nil"/>
              <w:right w:val="nil"/>
            </w:tcBorders>
            <w:tcMar>
              <w:left w:w="0" w:type="dxa"/>
              <w:right w:w="0" w:type="dxa"/>
            </w:tcMar>
            <w:vAlign w:val="bottom"/>
          </w:tcPr>
          <w:p w14:paraId="0075D710" w14:textId="77777777" w:rsidR="00FC548F" w:rsidRDefault="00000000">
            <w:pPr>
              <w:pStyle w:val="AccurriTabletextvalues"/>
              <w:keepNext/>
              <w:jc w:val="left"/>
            </w:pPr>
            <w:r>
              <w:rPr>
                <w:lang w:val="en-AU"/>
              </w:rPr>
              <w:t>Balance at 31 December 2023 - net reinsurance liabilities/(assets)</w:t>
            </w:r>
          </w:p>
        </w:tc>
        <w:tc>
          <w:tcPr>
            <w:tcW w:w="60" w:type="dxa"/>
            <w:tcBorders>
              <w:top w:val="nil"/>
              <w:left w:val="nil"/>
              <w:bottom w:val="nil"/>
              <w:right w:val="nil"/>
            </w:tcBorders>
            <w:tcMar>
              <w:left w:w="0" w:type="dxa"/>
              <w:right w:w="0" w:type="dxa"/>
            </w:tcMar>
          </w:tcPr>
          <w:p w14:paraId="43C82E2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19F1728" w14:textId="77777777" w:rsidR="00FC548F" w:rsidRDefault="00000000">
            <w:pPr>
              <w:pStyle w:val="AccurriTablenumericvalues"/>
              <w:keepNext/>
            </w:pPr>
            <w:r>
              <w:rPr>
                <w:lang w:val="en-AU"/>
              </w:rPr>
              <w:t>(1,394)</w:t>
            </w:r>
          </w:p>
        </w:tc>
        <w:tc>
          <w:tcPr>
            <w:tcW w:w="60" w:type="dxa"/>
            <w:tcBorders>
              <w:top w:val="nil"/>
              <w:left w:val="nil"/>
              <w:bottom w:val="nil"/>
              <w:right w:val="nil"/>
            </w:tcBorders>
            <w:tcMar>
              <w:left w:w="0" w:type="dxa"/>
              <w:right w:w="0" w:type="dxa"/>
            </w:tcMar>
          </w:tcPr>
          <w:p w14:paraId="7F485D6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342CA2"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6AA1123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0441614"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0F0FD82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DE436AB" w14:textId="77777777" w:rsidR="00FC548F" w:rsidRDefault="00000000">
            <w:pPr>
              <w:pStyle w:val="AccurriTablenumericvalues"/>
              <w:keepNext/>
            </w:pPr>
            <w:r>
              <w:rPr>
                <w:lang w:val="en-AU"/>
              </w:rPr>
              <w:t>(1,327)</w:t>
            </w:r>
          </w:p>
        </w:tc>
      </w:tr>
      <w:tr w:rsidR="00FC548F" w14:paraId="765990E6" w14:textId="77777777">
        <w:tc>
          <w:tcPr>
            <w:tcW w:w="5602" w:type="dxa"/>
            <w:tcBorders>
              <w:top w:val="nil"/>
              <w:left w:val="nil"/>
              <w:bottom w:val="nil"/>
              <w:right w:val="nil"/>
            </w:tcBorders>
            <w:tcMar>
              <w:left w:w="0" w:type="dxa"/>
              <w:right w:w="0" w:type="dxa"/>
            </w:tcMar>
            <w:vAlign w:val="bottom"/>
          </w:tcPr>
          <w:p w14:paraId="3EF6EA0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17D6FC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435FF9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69ACC4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9A73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5DA87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1553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3D70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1AC738" w14:textId="77777777" w:rsidR="00FC548F" w:rsidRDefault="00FC548F">
            <w:pPr>
              <w:pStyle w:val="AccurriTablenumericvalues"/>
              <w:keepNext/>
            </w:pPr>
          </w:p>
        </w:tc>
      </w:tr>
      <w:tr w:rsidR="00FC548F" w14:paraId="04514C8E" w14:textId="77777777">
        <w:tc>
          <w:tcPr>
            <w:tcW w:w="5602" w:type="dxa"/>
            <w:tcBorders>
              <w:top w:val="nil"/>
              <w:left w:val="nil"/>
              <w:bottom w:val="nil"/>
              <w:right w:val="nil"/>
            </w:tcBorders>
            <w:tcMar>
              <w:left w:w="0" w:type="dxa"/>
              <w:right w:w="0" w:type="dxa"/>
            </w:tcMar>
            <w:vAlign w:val="bottom"/>
          </w:tcPr>
          <w:p w14:paraId="6518B46C"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FCE9096" w14:textId="77777777" w:rsidR="00FC548F" w:rsidRDefault="00FC548F"/>
        </w:tc>
        <w:tc>
          <w:tcPr>
            <w:tcW w:w="1289" w:type="dxa"/>
            <w:tcBorders>
              <w:top w:val="nil"/>
              <w:left w:val="nil"/>
              <w:bottom w:val="nil"/>
              <w:right w:val="nil"/>
            </w:tcBorders>
            <w:tcMar>
              <w:left w:w="0" w:type="dxa"/>
              <w:right w:w="60" w:type="dxa"/>
            </w:tcMar>
            <w:vAlign w:val="bottom"/>
          </w:tcPr>
          <w:p w14:paraId="328DC64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FC47F8" w14:textId="77777777" w:rsidR="00FC548F" w:rsidRDefault="00FC548F"/>
        </w:tc>
        <w:tc>
          <w:tcPr>
            <w:tcW w:w="1289" w:type="dxa"/>
            <w:tcBorders>
              <w:top w:val="nil"/>
              <w:left w:val="nil"/>
              <w:bottom w:val="nil"/>
              <w:right w:val="nil"/>
            </w:tcBorders>
            <w:tcMar>
              <w:left w:w="0" w:type="dxa"/>
              <w:right w:w="60" w:type="dxa"/>
            </w:tcMar>
            <w:vAlign w:val="bottom"/>
          </w:tcPr>
          <w:p w14:paraId="0061B5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6CC51D" w14:textId="77777777" w:rsidR="00FC548F" w:rsidRDefault="00FC548F"/>
        </w:tc>
        <w:tc>
          <w:tcPr>
            <w:tcW w:w="1289" w:type="dxa"/>
            <w:tcBorders>
              <w:top w:val="nil"/>
              <w:left w:val="nil"/>
              <w:bottom w:val="nil"/>
              <w:right w:val="nil"/>
            </w:tcBorders>
            <w:tcMar>
              <w:left w:w="0" w:type="dxa"/>
              <w:right w:w="60" w:type="dxa"/>
            </w:tcMar>
            <w:vAlign w:val="bottom"/>
          </w:tcPr>
          <w:p w14:paraId="4AD2C5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E5F6B4" w14:textId="77777777" w:rsidR="00FC548F" w:rsidRDefault="00FC548F"/>
        </w:tc>
        <w:tc>
          <w:tcPr>
            <w:tcW w:w="1289" w:type="dxa"/>
            <w:tcBorders>
              <w:top w:val="nil"/>
              <w:left w:val="nil"/>
              <w:bottom w:val="nil"/>
              <w:right w:val="nil"/>
            </w:tcBorders>
            <w:tcMar>
              <w:left w:w="0" w:type="dxa"/>
              <w:right w:w="60" w:type="dxa"/>
            </w:tcMar>
            <w:vAlign w:val="bottom"/>
          </w:tcPr>
          <w:p w14:paraId="1B3611B0" w14:textId="77777777" w:rsidR="00FC548F" w:rsidRDefault="00FC548F">
            <w:pPr>
              <w:pStyle w:val="AccurriTablenumericvalues"/>
              <w:keepNext/>
            </w:pPr>
          </w:p>
        </w:tc>
      </w:tr>
      <w:tr w:rsidR="00FC548F" w14:paraId="72195AF5" w14:textId="77777777">
        <w:tc>
          <w:tcPr>
            <w:tcW w:w="5602" w:type="dxa"/>
            <w:tcBorders>
              <w:top w:val="nil"/>
              <w:left w:val="nil"/>
              <w:bottom w:val="nil"/>
              <w:right w:val="nil"/>
            </w:tcBorders>
            <w:tcMar>
              <w:left w:w="0" w:type="dxa"/>
              <w:right w:w="0" w:type="dxa"/>
            </w:tcMar>
            <w:vAlign w:val="bottom"/>
          </w:tcPr>
          <w:p w14:paraId="3DF29F3B"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1FD36464" w14:textId="77777777" w:rsidR="00FC548F" w:rsidRDefault="00FC548F"/>
        </w:tc>
        <w:tc>
          <w:tcPr>
            <w:tcW w:w="1289" w:type="dxa"/>
            <w:tcBorders>
              <w:top w:val="nil"/>
              <w:left w:val="nil"/>
              <w:bottom w:val="nil"/>
              <w:right w:val="nil"/>
            </w:tcBorders>
            <w:tcMar>
              <w:left w:w="0" w:type="dxa"/>
              <w:right w:w="0" w:type="dxa"/>
            </w:tcMar>
            <w:vAlign w:val="bottom"/>
          </w:tcPr>
          <w:p w14:paraId="0BBF0E86" w14:textId="77777777" w:rsidR="00FC548F" w:rsidRDefault="00000000">
            <w:pPr>
              <w:pStyle w:val="AccurriTablenumericvalues"/>
              <w:keepNext/>
            </w:pPr>
            <w:r>
              <w:rPr>
                <w:lang w:val="en-AU"/>
              </w:rPr>
              <w:t>(1,804)</w:t>
            </w:r>
          </w:p>
        </w:tc>
        <w:tc>
          <w:tcPr>
            <w:tcW w:w="60" w:type="dxa"/>
            <w:tcBorders>
              <w:top w:val="nil"/>
              <w:left w:val="nil"/>
              <w:bottom w:val="nil"/>
              <w:right w:val="nil"/>
            </w:tcBorders>
            <w:tcMar>
              <w:left w:w="0" w:type="dxa"/>
              <w:right w:w="0" w:type="dxa"/>
            </w:tcMar>
          </w:tcPr>
          <w:p w14:paraId="3B9CD504" w14:textId="77777777" w:rsidR="00FC548F" w:rsidRDefault="00FC548F"/>
        </w:tc>
        <w:tc>
          <w:tcPr>
            <w:tcW w:w="1289" w:type="dxa"/>
            <w:tcBorders>
              <w:top w:val="nil"/>
              <w:left w:val="nil"/>
              <w:bottom w:val="nil"/>
              <w:right w:val="nil"/>
            </w:tcBorders>
            <w:tcMar>
              <w:left w:w="0" w:type="dxa"/>
              <w:right w:w="60" w:type="dxa"/>
            </w:tcMar>
            <w:vAlign w:val="bottom"/>
          </w:tcPr>
          <w:p w14:paraId="0AA4C5FC"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6E4C0B9E" w14:textId="77777777" w:rsidR="00FC548F" w:rsidRDefault="00FC548F"/>
        </w:tc>
        <w:tc>
          <w:tcPr>
            <w:tcW w:w="1289" w:type="dxa"/>
            <w:tcBorders>
              <w:top w:val="nil"/>
              <w:left w:val="nil"/>
              <w:bottom w:val="nil"/>
              <w:right w:val="nil"/>
            </w:tcBorders>
            <w:tcMar>
              <w:left w:w="0" w:type="dxa"/>
              <w:right w:w="60" w:type="dxa"/>
            </w:tcMar>
            <w:vAlign w:val="bottom"/>
          </w:tcPr>
          <w:p w14:paraId="766699A4"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5921227C" w14:textId="77777777" w:rsidR="00FC548F" w:rsidRDefault="00FC548F"/>
        </w:tc>
        <w:tc>
          <w:tcPr>
            <w:tcW w:w="1289" w:type="dxa"/>
            <w:tcBorders>
              <w:top w:val="nil"/>
              <w:left w:val="nil"/>
              <w:bottom w:val="nil"/>
              <w:right w:val="nil"/>
            </w:tcBorders>
            <w:tcMar>
              <w:left w:w="0" w:type="dxa"/>
              <w:right w:w="0" w:type="dxa"/>
            </w:tcMar>
            <w:vAlign w:val="bottom"/>
          </w:tcPr>
          <w:p w14:paraId="6734DD44" w14:textId="77777777" w:rsidR="00FC548F" w:rsidRDefault="00000000">
            <w:pPr>
              <w:pStyle w:val="AccurriTablenumericvalues"/>
              <w:keepNext/>
            </w:pPr>
            <w:r>
              <w:rPr>
                <w:lang w:val="en-AU"/>
              </w:rPr>
              <w:t>(1,767)</w:t>
            </w:r>
          </w:p>
        </w:tc>
      </w:tr>
      <w:tr w:rsidR="00FC548F" w14:paraId="226CEE6A" w14:textId="77777777">
        <w:tc>
          <w:tcPr>
            <w:tcW w:w="5602" w:type="dxa"/>
            <w:tcBorders>
              <w:top w:val="nil"/>
              <w:left w:val="nil"/>
              <w:bottom w:val="nil"/>
              <w:right w:val="nil"/>
            </w:tcBorders>
            <w:tcMar>
              <w:left w:w="0" w:type="dxa"/>
              <w:right w:w="0" w:type="dxa"/>
            </w:tcMar>
            <w:vAlign w:val="bottom"/>
          </w:tcPr>
          <w:p w14:paraId="51C3605D"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4F54B743" w14:textId="77777777" w:rsidR="00FC548F" w:rsidRDefault="00FC548F"/>
        </w:tc>
        <w:tc>
          <w:tcPr>
            <w:tcW w:w="1289" w:type="dxa"/>
            <w:tcBorders>
              <w:top w:val="nil"/>
              <w:left w:val="nil"/>
              <w:bottom w:val="nil"/>
              <w:right w:val="nil"/>
            </w:tcBorders>
            <w:tcMar>
              <w:left w:w="0" w:type="dxa"/>
              <w:right w:w="60" w:type="dxa"/>
            </w:tcMar>
            <w:vAlign w:val="bottom"/>
          </w:tcPr>
          <w:p w14:paraId="00075944" w14:textId="77777777" w:rsidR="00FC548F" w:rsidRDefault="00000000">
            <w:pPr>
              <w:pStyle w:val="AccurriTablenumericvalues"/>
              <w:keepNext/>
            </w:pPr>
            <w:r>
              <w:rPr>
                <w:lang w:val="en-AU"/>
              </w:rPr>
              <w:t>410</w:t>
            </w:r>
          </w:p>
        </w:tc>
        <w:tc>
          <w:tcPr>
            <w:tcW w:w="60" w:type="dxa"/>
            <w:tcBorders>
              <w:top w:val="nil"/>
              <w:left w:val="nil"/>
              <w:bottom w:val="nil"/>
              <w:right w:val="nil"/>
            </w:tcBorders>
            <w:tcMar>
              <w:left w:w="0" w:type="dxa"/>
              <w:right w:w="0" w:type="dxa"/>
            </w:tcMar>
          </w:tcPr>
          <w:p w14:paraId="34F8239A" w14:textId="77777777" w:rsidR="00FC548F" w:rsidRDefault="00FC548F"/>
        </w:tc>
        <w:tc>
          <w:tcPr>
            <w:tcW w:w="1289" w:type="dxa"/>
            <w:tcBorders>
              <w:top w:val="nil"/>
              <w:left w:val="nil"/>
              <w:bottom w:val="nil"/>
              <w:right w:val="nil"/>
            </w:tcBorders>
            <w:tcMar>
              <w:left w:w="0" w:type="dxa"/>
              <w:right w:w="60" w:type="dxa"/>
            </w:tcMar>
            <w:vAlign w:val="bottom"/>
          </w:tcPr>
          <w:p w14:paraId="2E7A90A2" w14:textId="77777777" w:rsidR="00FC548F" w:rsidRDefault="00000000">
            <w:pPr>
              <w:pStyle w:val="AccurriTablenumericvalues"/>
              <w:keepNext/>
            </w:pPr>
            <w:r>
              <w:rPr>
                <w:lang w:val="en-AU"/>
              </w:rPr>
              <w:t>13</w:t>
            </w:r>
          </w:p>
        </w:tc>
        <w:tc>
          <w:tcPr>
            <w:tcW w:w="60" w:type="dxa"/>
            <w:tcBorders>
              <w:top w:val="nil"/>
              <w:left w:val="nil"/>
              <w:bottom w:val="nil"/>
              <w:right w:val="nil"/>
            </w:tcBorders>
            <w:tcMar>
              <w:left w:w="0" w:type="dxa"/>
              <w:right w:w="0" w:type="dxa"/>
            </w:tcMar>
          </w:tcPr>
          <w:p w14:paraId="2F0B551E" w14:textId="77777777" w:rsidR="00FC548F" w:rsidRDefault="00FC548F"/>
        </w:tc>
        <w:tc>
          <w:tcPr>
            <w:tcW w:w="1289" w:type="dxa"/>
            <w:tcBorders>
              <w:top w:val="nil"/>
              <w:left w:val="nil"/>
              <w:bottom w:val="nil"/>
              <w:right w:val="nil"/>
            </w:tcBorders>
            <w:tcMar>
              <w:left w:w="0" w:type="dxa"/>
              <w:right w:w="60" w:type="dxa"/>
            </w:tcMar>
            <w:vAlign w:val="bottom"/>
          </w:tcPr>
          <w:p w14:paraId="60CD3790"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3BD97D15" w14:textId="77777777" w:rsidR="00FC548F" w:rsidRDefault="00FC548F"/>
        </w:tc>
        <w:tc>
          <w:tcPr>
            <w:tcW w:w="1289" w:type="dxa"/>
            <w:tcBorders>
              <w:top w:val="nil"/>
              <w:left w:val="nil"/>
              <w:bottom w:val="nil"/>
              <w:right w:val="nil"/>
            </w:tcBorders>
            <w:tcMar>
              <w:left w:w="0" w:type="dxa"/>
              <w:right w:w="60" w:type="dxa"/>
            </w:tcMar>
            <w:vAlign w:val="bottom"/>
          </w:tcPr>
          <w:p w14:paraId="21A06C71" w14:textId="77777777" w:rsidR="00FC548F" w:rsidRDefault="00000000">
            <w:pPr>
              <w:pStyle w:val="AccurriTablenumericvalues"/>
              <w:keepNext/>
            </w:pPr>
            <w:r>
              <w:rPr>
                <w:lang w:val="en-AU"/>
              </w:rPr>
              <w:t>440</w:t>
            </w:r>
          </w:p>
        </w:tc>
      </w:tr>
      <w:tr w:rsidR="00FC548F" w14:paraId="6A326A82" w14:textId="77777777">
        <w:tc>
          <w:tcPr>
            <w:tcW w:w="5602" w:type="dxa"/>
            <w:tcBorders>
              <w:top w:val="nil"/>
              <w:left w:val="nil"/>
              <w:bottom w:val="nil"/>
              <w:right w:val="nil"/>
            </w:tcBorders>
            <w:tcMar>
              <w:left w:w="0" w:type="dxa"/>
              <w:right w:w="0" w:type="dxa"/>
            </w:tcMar>
            <w:vAlign w:val="bottom"/>
          </w:tcPr>
          <w:p w14:paraId="4803174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9A1A0B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9E773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50A6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B02842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94942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054B2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21EC7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797961" w14:textId="77777777" w:rsidR="00FC548F" w:rsidRDefault="00FC548F">
            <w:pPr>
              <w:pStyle w:val="AccurriTablenumericvalues"/>
              <w:keepNext/>
            </w:pPr>
          </w:p>
        </w:tc>
      </w:tr>
      <w:tr w:rsidR="00FC548F" w14:paraId="36ABB1C4" w14:textId="77777777">
        <w:tc>
          <w:tcPr>
            <w:tcW w:w="5602" w:type="dxa"/>
            <w:tcBorders>
              <w:top w:val="nil"/>
              <w:left w:val="nil"/>
              <w:bottom w:val="nil"/>
              <w:right w:val="nil"/>
            </w:tcBorders>
            <w:tcMar>
              <w:left w:w="0" w:type="dxa"/>
              <w:right w:w="0" w:type="dxa"/>
            </w:tcMar>
            <w:vAlign w:val="bottom"/>
          </w:tcPr>
          <w:p w14:paraId="2B2CE92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4F839AD"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1C9A5DE" w14:textId="77777777" w:rsidR="00FC548F" w:rsidRDefault="00000000">
            <w:pPr>
              <w:pStyle w:val="AccurriTablenumericvalues"/>
              <w:keepNext/>
            </w:pPr>
            <w:r>
              <w:rPr>
                <w:lang w:val="en-AU"/>
              </w:rPr>
              <w:t>(1,394)</w:t>
            </w:r>
          </w:p>
        </w:tc>
        <w:tc>
          <w:tcPr>
            <w:tcW w:w="60" w:type="dxa"/>
            <w:tcBorders>
              <w:top w:val="nil"/>
              <w:left w:val="nil"/>
              <w:bottom w:val="nil"/>
              <w:right w:val="nil"/>
            </w:tcBorders>
            <w:tcMar>
              <w:left w:w="0" w:type="dxa"/>
              <w:right w:w="0" w:type="dxa"/>
            </w:tcMar>
          </w:tcPr>
          <w:p w14:paraId="5FED37F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A883A53"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47323BD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D2EC86C"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36CBDA36"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57F1093" w14:textId="77777777" w:rsidR="00FC548F" w:rsidRDefault="00000000">
            <w:pPr>
              <w:pStyle w:val="AccurriTablenumericvalues"/>
              <w:keepNext/>
            </w:pPr>
            <w:r>
              <w:rPr>
                <w:lang w:val="en-AU"/>
              </w:rPr>
              <w:t>(1,327)</w:t>
            </w:r>
          </w:p>
        </w:tc>
      </w:tr>
    </w:tbl>
    <w:p w14:paraId="73CF884A" w14:textId="77777777" w:rsidR="00FC548F" w:rsidRDefault="00000000">
      <w:r>
        <w:rPr>
          <w:rFonts w:ascii="Times New Roman" w:eastAsia="Times New Roman" w:hAnsi="Times New Roman" w:cs="Times New Roman"/>
          <w:b/>
          <w:lang w:val="en-AU"/>
        </w:rPr>
        <w:t xml:space="preserve"> </w:t>
      </w:r>
    </w:p>
    <w:p w14:paraId="7BAC61C9" w14:textId="77777777" w:rsidR="00FC548F" w:rsidRDefault="00000000">
      <w:pPr>
        <w:pStyle w:val="AccurriParagraphsubheader"/>
        <w:keepNext/>
        <w:keepLines/>
      </w:pPr>
      <w:r>
        <w:rPr>
          <w:lang w:val="en-AU"/>
        </w:rPr>
        <w:lastRenderedPageBreak/>
        <w:t>Reconciliation of remaining coverage and incurred claims - Life savings</w:t>
      </w:r>
    </w:p>
    <w:p w14:paraId="1F30533C" w14:textId="77777777" w:rsidR="00FC548F" w:rsidRDefault="00000000">
      <w:pPr>
        <w:pStyle w:val="AccurriParagraphcontent"/>
        <w:keepNext/>
        <w:keepLines/>
      </w:pPr>
      <w:r>
        <w:rPr>
          <w:lang w:val="en-AU"/>
        </w:rPr>
        <w:t>The reconciliation of remaining coverage and incurred claims is as follows:</w:t>
      </w:r>
    </w:p>
    <w:p w14:paraId="1BF5D7F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59D97800" w14:textId="77777777">
        <w:trPr>
          <w:cantSplit/>
          <w:tblHeader/>
        </w:trPr>
        <w:tc>
          <w:tcPr>
            <w:tcW w:w="5602" w:type="dxa"/>
            <w:tcBorders>
              <w:top w:val="nil"/>
              <w:left w:val="nil"/>
              <w:bottom w:val="nil"/>
              <w:right w:val="nil"/>
            </w:tcBorders>
            <w:tcMar>
              <w:left w:w="0" w:type="dxa"/>
              <w:right w:w="0" w:type="dxa"/>
            </w:tcMar>
            <w:vAlign w:val="bottom"/>
          </w:tcPr>
          <w:p w14:paraId="416B479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BA76246" w14:textId="77777777" w:rsidR="00FC548F" w:rsidRDefault="00FC548F"/>
        </w:tc>
        <w:tc>
          <w:tcPr>
            <w:tcW w:w="1289" w:type="dxa"/>
            <w:tcBorders>
              <w:top w:val="nil"/>
              <w:left w:val="nil"/>
              <w:bottom w:val="nil"/>
              <w:right w:val="nil"/>
            </w:tcBorders>
            <w:tcMar>
              <w:left w:w="0" w:type="dxa"/>
              <w:right w:w="0" w:type="dxa"/>
            </w:tcMar>
            <w:vAlign w:val="bottom"/>
          </w:tcPr>
          <w:p w14:paraId="6F71E427"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7F4AAC5E" w14:textId="77777777" w:rsidR="00FC548F" w:rsidRDefault="00FC548F"/>
        </w:tc>
        <w:tc>
          <w:tcPr>
            <w:tcW w:w="1289" w:type="dxa"/>
            <w:tcBorders>
              <w:top w:val="nil"/>
              <w:left w:val="nil"/>
              <w:bottom w:val="nil"/>
              <w:right w:val="nil"/>
            </w:tcBorders>
            <w:tcMar>
              <w:left w:w="0" w:type="dxa"/>
              <w:right w:w="0" w:type="dxa"/>
            </w:tcMar>
            <w:vAlign w:val="bottom"/>
          </w:tcPr>
          <w:p w14:paraId="6EC38A42"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5E9BE668" w14:textId="77777777" w:rsidR="00FC548F" w:rsidRDefault="00FC548F"/>
        </w:tc>
        <w:tc>
          <w:tcPr>
            <w:tcW w:w="1289" w:type="dxa"/>
            <w:tcBorders>
              <w:top w:val="nil"/>
              <w:left w:val="nil"/>
              <w:bottom w:val="nil"/>
              <w:right w:val="nil"/>
            </w:tcBorders>
            <w:tcMar>
              <w:left w:w="0" w:type="dxa"/>
              <w:right w:w="0" w:type="dxa"/>
            </w:tcMar>
            <w:vAlign w:val="bottom"/>
          </w:tcPr>
          <w:p w14:paraId="1DE31B4B"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2C9ADB39" w14:textId="77777777" w:rsidR="00FC548F" w:rsidRDefault="00FC548F"/>
        </w:tc>
        <w:tc>
          <w:tcPr>
            <w:tcW w:w="1289" w:type="dxa"/>
            <w:tcBorders>
              <w:top w:val="nil"/>
              <w:left w:val="nil"/>
              <w:bottom w:val="nil"/>
              <w:right w:val="nil"/>
            </w:tcBorders>
            <w:tcMar>
              <w:left w:w="0" w:type="dxa"/>
              <w:right w:w="0" w:type="dxa"/>
            </w:tcMar>
            <w:vAlign w:val="bottom"/>
          </w:tcPr>
          <w:p w14:paraId="4BD8DE6A" w14:textId="77777777" w:rsidR="00FC548F" w:rsidRDefault="00000000">
            <w:pPr>
              <w:pStyle w:val="AccurriTableheaderinsubtable"/>
              <w:keepNext/>
            </w:pPr>
            <w:r>
              <w:rPr>
                <w:lang w:val="en-AU"/>
              </w:rPr>
              <w:t>Total</w:t>
            </w:r>
          </w:p>
        </w:tc>
      </w:tr>
      <w:tr w:rsidR="00FC548F" w14:paraId="2B9B0AEC" w14:textId="77777777">
        <w:trPr>
          <w:cantSplit/>
          <w:tblHeader/>
        </w:trPr>
        <w:tc>
          <w:tcPr>
            <w:tcW w:w="5602" w:type="dxa"/>
            <w:tcBorders>
              <w:top w:val="nil"/>
              <w:left w:val="nil"/>
              <w:bottom w:val="nil"/>
              <w:right w:val="nil"/>
            </w:tcBorders>
            <w:tcMar>
              <w:left w:w="0" w:type="dxa"/>
              <w:right w:w="0" w:type="dxa"/>
            </w:tcMar>
            <w:vAlign w:val="bottom"/>
          </w:tcPr>
          <w:p w14:paraId="06DD7CA2"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A030427" w14:textId="77777777" w:rsidR="00FC548F" w:rsidRDefault="00FC548F"/>
        </w:tc>
        <w:tc>
          <w:tcPr>
            <w:tcW w:w="1289" w:type="dxa"/>
            <w:tcBorders>
              <w:top w:val="nil"/>
              <w:left w:val="nil"/>
              <w:bottom w:val="nil"/>
              <w:right w:val="nil"/>
            </w:tcBorders>
            <w:tcMar>
              <w:left w:w="0" w:type="dxa"/>
              <w:right w:w="0" w:type="dxa"/>
            </w:tcMar>
            <w:vAlign w:val="bottom"/>
          </w:tcPr>
          <w:p w14:paraId="60C339F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C928A13" w14:textId="77777777" w:rsidR="00FC548F" w:rsidRDefault="00FC548F"/>
        </w:tc>
        <w:tc>
          <w:tcPr>
            <w:tcW w:w="1289" w:type="dxa"/>
            <w:tcBorders>
              <w:top w:val="nil"/>
              <w:left w:val="nil"/>
              <w:bottom w:val="nil"/>
              <w:right w:val="nil"/>
            </w:tcBorders>
            <w:tcMar>
              <w:left w:w="0" w:type="dxa"/>
              <w:right w:w="0" w:type="dxa"/>
            </w:tcMar>
            <w:vAlign w:val="bottom"/>
          </w:tcPr>
          <w:p w14:paraId="5CC7C53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6E64976" w14:textId="77777777" w:rsidR="00FC548F" w:rsidRDefault="00FC548F"/>
        </w:tc>
        <w:tc>
          <w:tcPr>
            <w:tcW w:w="1289" w:type="dxa"/>
            <w:tcBorders>
              <w:top w:val="nil"/>
              <w:left w:val="nil"/>
              <w:bottom w:val="nil"/>
              <w:right w:val="nil"/>
            </w:tcBorders>
            <w:tcMar>
              <w:left w:w="0" w:type="dxa"/>
              <w:right w:w="0" w:type="dxa"/>
            </w:tcMar>
            <w:vAlign w:val="bottom"/>
          </w:tcPr>
          <w:p w14:paraId="7B9D3CA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A2DF97D" w14:textId="77777777" w:rsidR="00FC548F" w:rsidRDefault="00FC548F"/>
        </w:tc>
        <w:tc>
          <w:tcPr>
            <w:tcW w:w="1289" w:type="dxa"/>
            <w:tcBorders>
              <w:top w:val="nil"/>
              <w:left w:val="nil"/>
              <w:bottom w:val="nil"/>
              <w:right w:val="nil"/>
            </w:tcBorders>
            <w:tcMar>
              <w:left w:w="0" w:type="dxa"/>
              <w:right w:w="0" w:type="dxa"/>
            </w:tcMar>
            <w:vAlign w:val="bottom"/>
          </w:tcPr>
          <w:p w14:paraId="30C90A40" w14:textId="77777777" w:rsidR="00FC548F" w:rsidRDefault="00000000">
            <w:pPr>
              <w:pStyle w:val="AccurriTableheaderinsubtable"/>
              <w:keepNext/>
            </w:pPr>
            <w:r>
              <w:rPr>
                <w:lang w:val="en-AU"/>
              </w:rPr>
              <w:t>CU'000</w:t>
            </w:r>
          </w:p>
        </w:tc>
      </w:tr>
      <w:tr w:rsidR="00FC548F" w14:paraId="08280E9B" w14:textId="77777777">
        <w:trPr>
          <w:cantSplit/>
          <w:tblHeader/>
        </w:trPr>
        <w:tc>
          <w:tcPr>
            <w:tcW w:w="5602" w:type="dxa"/>
            <w:tcBorders>
              <w:top w:val="nil"/>
              <w:left w:val="nil"/>
              <w:bottom w:val="nil"/>
              <w:right w:val="nil"/>
            </w:tcBorders>
            <w:tcMar>
              <w:left w:w="0" w:type="dxa"/>
              <w:right w:w="0" w:type="dxa"/>
            </w:tcMar>
            <w:vAlign w:val="bottom"/>
          </w:tcPr>
          <w:p w14:paraId="75FED91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CDC6EDA" w14:textId="77777777" w:rsidR="00FC548F" w:rsidRDefault="00FC548F"/>
        </w:tc>
        <w:tc>
          <w:tcPr>
            <w:tcW w:w="1289" w:type="dxa"/>
            <w:tcBorders>
              <w:top w:val="nil"/>
              <w:left w:val="nil"/>
              <w:bottom w:val="nil"/>
              <w:right w:val="nil"/>
            </w:tcBorders>
            <w:tcMar>
              <w:left w:w="0" w:type="dxa"/>
              <w:right w:w="0" w:type="dxa"/>
            </w:tcMar>
            <w:vAlign w:val="bottom"/>
          </w:tcPr>
          <w:p w14:paraId="3F956CF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2817241" w14:textId="77777777" w:rsidR="00FC548F" w:rsidRDefault="00FC548F"/>
        </w:tc>
        <w:tc>
          <w:tcPr>
            <w:tcW w:w="1289" w:type="dxa"/>
            <w:tcBorders>
              <w:top w:val="nil"/>
              <w:left w:val="nil"/>
              <w:bottom w:val="nil"/>
              <w:right w:val="nil"/>
            </w:tcBorders>
            <w:tcMar>
              <w:left w:w="0" w:type="dxa"/>
              <w:right w:w="0" w:type="dxa"/>
            </w:tcMar>
            <w:vAlign w:val="bottom"/>
          </w:tcPr>
          <w:p w14:paraId="1B09088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497C4A8" w14:textId="77777777" w:rsidR="00FC548F" w:rsidRDefault="00FC548F"/>
        </w:tc>
        <w:tc>
          <w:tcPr>
            <w:tcW w:w="1289" w:type="dxa"/>
            <w:tcBorders>
              <w:top w:val="nil"/>
              <w:left w:val="nil"/>
              <w:bottom w:val="nil"/>
              <w:right w:val="nil"/>
            </w:tcBorders>
            <w:tcMar>
              <w:left w:w="0" w:type="dxa"/>
              <w:right w:w="0" w:type="dxa"/>
            </w:tcMar>
            <w:vAlign w:val="bottom"/>
          </w:tcPr>
          <w:p w14:paraId="0D6036A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F1E55ED" w14:textId="77777777" w:rsidR="00FC548F" w:rsidRDefault="00FC548F"/>
        </w:tc>
        <w:tc>
          <w:tcPr>
            <w:tcW w:w="1289" w:type="dxa"/>
            <w:tcBorders>
              <w:top w:val="nil"/>
              <w:left w:val="nil"/>
              <w:bottom w:val="nil"/>
              <w:right w:val="nil"/>
            </w:tcBorders>
            <w:tcMar>
              <w:left w:w="0" w:type="dxa"/>
              <w:right w:w="0" w:type="dxa"/>
            </w:tcMar>
            <w:vAlign w:val="bottom"/>
          </w:tcPr>
          <w:p w14:paraId="09D33F17" w14:textId="77777777" w:rsidR="00FC548F" w:rsidRDefault="00FC548F">
            <w:pPr>
              <w:pStyle w:val="AccurriTableheaderinsubtable"/>
              <w:keepNext/>
            </w:pPr>
          </w:p>
        </w:tc>
      </w:tr>
      <w:tr w:rsidR="00FC548F" w14:paraId="015ADEAD" w14:textId="77777777">
        <w:tc>
          <w:tcPr>
            <w:tcW w:w="5602" w:type="dxa"/>
            <w:tcBorders>
              <w:top w:val="nil"/>
              <w:left w:val="nil"/>
              <w:bottom w:val="nil"/>
              <w:right w:val="nil"/>
            </w:tcBorders>
            <w:tcMar>
              <w:left w:w="0" w:type="dxa"/>
              <w:right w:w="0" w:type="dxa"/>
            </w:tcMar>
            <w:vAlign w:val="bottom"/>
          </w:tcPr>
          <w:p w14:paraId="03C4FB19"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36E196B2" w14:textId="77777777" w:rsidR="00FC548F" w:rsidRDefault="00FC548F"/>
        </w:tc>
        <w:tc>
          <w:tcPr>
            <w:tcW w:w="1289" w:type="dxa"/>
            <w:tcBorders>
              <w:top w:val="nil"/>
              <w:left w:val="nil"/>
              <w:bottom w:val="nil"/>
              <w:right w:val="nil"/>
            </w:tcBorders>
            <w:tcMar>
              <w:left w:w="0" w:type="dxa"/>
              <w:right w:w="0" w:type="dxa"/>
            </w:tcMar>
            <w:vAlign w:val="bottom"/>
          </w:tcPr>
          <w:p w14:paraId="075EEF61" w14:textId="77777777" w:rsidR="00FC548F" w:rsidRDefault="00000000">
            <w:pPr>
              <w:pStyle w:val="AccurriTablenumericvalues"/>
              <w:keepNext/>
            </w:pPr>
            <w:r>
              <w:rPr>
                <w:lang w:val="en-AU"/>
              </w:rPr>
              <w:t>(467)</w:t>
            </w:r>
          </w:p>
        </w:tc>
        <w:tc>
          <w:tcPr>
            <w:tcW w:w="60" w:type="dxa"/>
            <w:tcBorders>
              <w:top w:val="nil"/>
              <w:left w:val="nil"/>
              <w:bottom w:val="nil"/>
              <w:right w:val="nil"/>
            </w:tcBorders>
            <w:tcMar>
              <w:left w:w="0" w:type="dxa"/>
              <w:right w:w="0" w:type="dxa"/>
            </w:tcMar>
          </w:tcPr>
          <w:p w14:paraId="6011FF01" w14:textId="77777777" w:rsidR="00FC548F" w:rsidRDefault="00FC548F"/>
        </w:tc>
        <w:tc>
          <w:tcPr>
            <w:tcW w:w="1289" w:type="dxa"/>
            <w:tcBorders>
              <w:top w:val="nil"/>
              <w:left w:val="nil"/>
              <w:bottom w:val="nil"/>
              <w:right w:val="nil"/>
            </w:tcBorders>
            <w:tcMar>
              <w:left w:w="0" w:type="dxa"/>
              <w:right w:w="60" w:type="dxa"/>
            </w:tcMar>
            <w:vAlign w:val="bottom"/>
          </w:tcPr>
          <w:p w14:paraId="2D70ADFE"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56CFC0F0" w14:textId="77777777" w:rsidR="00FC548F" w:rsidRDefault="00FC548F"/>
        </w:tc>
        <w:tc>
          <w:tcPr>
            <w:tcW w:w="1289" w:type="dxa"/>
            <w:tcBorders>
              <w:top w:val="nil"/>
              <w:left w:val="nil"/>
              <w:bottom w:val="nil"/>
              <w:right w:val="nil"/>
            </w:tcBorders>
            <w:tcMar>
              <w:left w:w="0" w:type="dxa"/>
              <w:right w:w="60" w:type="dxa"/>
            </w:tcMar>
            <w:vAlign w:val="bottom"/>
          </w:tcPr>
          <w:p w14:paraId="7B29A4F4"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07AA28D1" w14:textId="77777777" w:rsidR="00FC548F" w:rsidRDefault="00FC548F"/>
        </w:tc>
        <w:tc>
          <w:tcPr>
            <w:tcW w:w="1289" w:type="dxa"/>
            <w:tcBorders>
              <w:top w:val="nil"/>
              <w:left w:val="nil"/>
              <w:bottom w:val="nil"/>
              <w:right w:val="nil"/>
            </w:tcBorders>
            <w:tcMar>
              <w:left w:w="0" w:type="dxa"/>
              <w:right w:w="0" w:type="dxa"/>
            </w:tcMar>
            <w:vAlign w:val="bottom"/>
          </w:tcPr>
          <w:p w14:paraId="25EC9D4A" w14:textId="77777777" w:rsidR="00FC548F" w:rsidRDefault="00000000">
            <w:pPr>
              <w:pStyle w:val="AccurriTablenumericvalues"/>
              <w:keepNext/>
            </w:pPr>
            <w:r>
              <w:rPr>
                <w:lang w:val="en-AU"/>
              </w:rPr>
              <w:t>(423)</w:t>
            </w:r>
          </w:p>
        </w:tc>
      </w:tr>
      <w:tr w:rsidR="00FC548F" w14:paraId="7DF5FF4B" w14:textId="77777777">
        <w:tc>
          <w:tcPr>
            <w:tcW w:w="5602" w:type="dxa"/>
            <w:tcBorders>
              <w:top w:val="nil"/>
              <w:left w:val="nil"/>
              <w:bottom w:val="nil"/>
              <w:right w:val="nil"/>
            </w:tcBorders>
            <w:tcMar>
              <w:left w:w="0" w:type="dxa"/>
              <w:right w:w="0" w:type="dxa"/>
            </w:tcMar>
            <w:vAlign w:val="bottom"/>
          </w:tcPr>
          <w:p w14:paraId="161D4E92"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D5BE199" w14:textId="77777777" w:rsidR="00FC548F" w:rsidRDefault="00FC548F"/>
        </w:tc>
        <w:tc>
          <w:tcPr>
            <w:tcW w:w="1289" w:type="dxa"/>
            <w:tcBorders>
              <w:top w:val="nil"/>
              <w:left w:val="nil"/>
              <w:bottom w:val="nil"/>
              <w:right w:val="nil"/>
            </w:tcBorders>
            <w:tcMar>
              <w:left w:w="0" w:type="dxa"/>
              <w:right w:w="60" w:type="dxa"/>
            </w:tcMar>
            <w:vAlign w:val="bottom"/>
          </w:tcPr>
          <w:p w14:paraId="48EA9684" w14:textId="77777777" w:rsidR="00FC548F" w:rsidRDefault="00000000">
            <w:pPr>
              <w:pStyle w:val="AccurriTablenumericvalues"/>
              <w:keepNext/>
            </w:pPr>
            <w:r>
              <w:rPr>
                <w:lang w:val="en-AU"/>
              </w:rPr>
              <w:t>64,760</w:t>
            </w:r>
          </w:p>
        </w:tc>
        <w:tc>
          <w:tcPr>
            <w:tcW w:w="60" w:type="dxa"/>
            <w:tcBorders>
              <w:top w:val="nil"/>
              <w:left w:val="nil"/>
              <w:bottom w:val="nil"/>
              <w:right w:val="nil"/>
            </w:tcBorders>
            <w:tcMar>
              <w:left w:w="0" w:type="dxa"/>
              <w:right w:w="0" w:type="dxa"/>
            </w:tcMar>
          </w:tcPr>
          <w:p w14:paraId="6A9D25C9" w14:textId="77777777" w:rsidR="00FC548F" w:rsidRDefault="00FC548F"/>
        </w:tc>
        <w:tc>
          <w:tcPr>
            <w:tcW w:w="1289" w:type="dxa"/>
            <w:tcBorders>
              <w:top w:val="nil"/>
              <w:left w:val="nil"/>
              <w:bottom w:val="nil"/>
              <w:right w:val="nil"/>
            </w:tcBorders>
            <w:tcMar>
              <w:left w:w="0" w:type="dxa"/>
              <w:right w:w="60" w:type="dxa"/>
            </w:tcMar>
            <w:vAlign w:val="bottom"/>
          </w:tcPr>
          <w:p w14:paraId="29BF7613" w14:textId="77777777" w:rsidR="00FC548F" w:rsidRDefault="00000000">
            <w:pPr>
              <w:pStyle w:val="AccurriTablenumericvalues"/>
              <w:keepNext/>
            </w:pPr>
            <w:r>
              <w:rPr>
                <w:lang w:val="en-AU"/>
              </w:rPr>
              <w:t>1,396</w:t>
            </w:r>
          </w:p>
        </w:tc>
        <w:tc>
          <w:tcPr>
            <w:tcW w:w="60" w:type="dxa"/>
            <w:tcBorders>
              <w:top w:val="nil"/>
              <w:left w:val="nil"/>
              <w:bottom w:val="nil"/>
              <w:right w:val="nil"/>
            </w:tcBorders>
            <w:tcMar>
              <w:left w:w="0" w:type="dxa"/>
              <w:right w:w="0" w:type="dxa"/>
            </w:tcMar>
          </w:tcPr>
          <w:p w14:paraId="31217984" w14:textId="77777777" w:rsidR="00FC548F" w:rsidRDefault="00FC548F"/>
        </w:tc>
        <w:tc>
          <w:tcPr>
            <w:tcW w:w="1289" w:type="dxa"/>
            <w:tcBorders>
              <w:top w:val="nil"/>
              <w:left w:val="nil"/>
              <w:bottom w:val="nil"/>
              <w:right w:val="nil"/>
            </w:tcBorders>
            <w:tcMar>
              <w:left w:w="0" w:type="dxa"/>
              <w:right w:w="60" w:type="dxa"/>
            </w:tcMar>
            <w:vAlign w:val="bottom"/>
          </w:tcPr>
          <w:p w14:paraId="6C3F82C9" w14:textId="77777777" w:rsidR="00FC548F" w:rsidRDefault="00000000">
            <w:pPr>
              <w:pStyle w:val="AccurriTablenumericvalues"/>
              <w:keepNext/>
            </w:pPr>
            <w:r>
              <w:rPr>
                <w:lang w:val="en-AU"/>
              </w:rPr>
              <w:t>1,170</w:t>
            </w:r>
          </w:p>
        </w:tc>
        <w:tc>
          <w:tcPr>
            <w:tcW w:w="60" w:type="dxa"/>
            <w:tcBorders>
              <w:top w:val="nil"/>
              <w:left w:val="nil"/>
              <w:bottom w:val="nil"/>
              <w:right w:val="nil"/>
            </w:tcBorders>
            <w:tcMar>
              <w:left w:w="0" w:type="dxa"/>
              <w:right w:w="0" w:type="dxa"/>
            </w:tcMar>
          </w:tcPr>
          <w:p w14:paraId="5B893DF2" w14:textId="77777777" w:rsidR="00FC548F" w:rsidRDefault="00FC548F"/>
        </w:tc>
        <w:tc>
          <w:tcPr>
            <w:tcW w:w="1289" w:type="dxa"/>
            <w:tcBorders>
              <w:top w:val="nil"/>
              <w:left w:val="nil"/>
              <w:bottom w:val="nil"/>
              <w:right w:val="nil"/>
            </w:tcBorders>
            <w:tcMar>
              <w:left w:w="0" w:type="dxa"/>
              <w:right w:w="60" w:type="dxa"/>
            </w:tcMar>
            <w:vAlign w:val="bottom"/>
          </w:tcPr>
          <w:p w14:paraId="3B1A6087" w14:textId="77777777" w:rsidR="00FC548F" w:rsidRDefault="00000000">
            <w:pPr>
              <w:pStyle w:val="AccurriTablenumericvalues"/>
              <w:keepNext/>
            </w:pPr>
            <w:r>
              <w:rPr>
                <w:lang w:val="en-AU"/>
              </w:rPr>
              <w:t>67,326</w:t>
            </w:r>
          </w:p>
        </w:tc>
      </w:tr>
      <w:tr w:rsidR="00FC548F" w14:paraId="53657B2F" w14:textId="77777777">
        <w:tc>
          <w:tcPr>
            <w:tcW w:w="5602" w:type="dxa"/>
            <w:tcBorders>
              <w:top w:val="nil"/>
              <w:left w:val="nil"/>
              <w:bottom w:val="nil"/>
              <w:right w:val="nil"/>
            </w:tcBorders>
            <w:tcMar>
              <w:left w:w="0" w:type="dxa"/>
              <w:right w:w="0" w:type="dxa"/>
            </w:tcMar>
            <w:vAlign w:val="bottom"/>
          </w:tcPr>
          <w:p w14:paraId="614FE1C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0962B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0400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83836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054466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1EBF2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298292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6FFC9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3ACA07" w14:textId="77777777" w:rsidR="00FC548F" w:rsidRDefault="00FC548F">
            <w:pPr>
              <w:pStyle w:val="AccurriTablenumericvalues"/>
              <w:keepNext/>
            </w:pPr>
          </w:p>
        </w:tc>
      </w:tr>
      <w:tr w:rsidR="00FC548F" w14:paraId="25CECDF4" w14:textId="77777777">
        <w:tc>
          <w:tcPr>
            <w:tcW w:w="5602" w:type="dxa"/>
            <w:tcBorders>
              <w:top w:val="nil"/>
              <w:left w:val="nil"/>
              <w:bottom w:val="nil"/>
              <w:right w:val="nil"/>
            </w:tcBorders>
            <w:tcMar>
              <w:left w:w="0" w:type="dxa"/>
              <w:right w:w="0" w:type="dxa"/>
            </w:tcMar>
            <w:vAlign w:val="bottom"/>
          </w:tcPr>
          <w:p w14:paraId="773391AA"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10680D90" w14:textId="77777777" w:rsidR="00FC548F" w:rsidRDefault="00FC548F"/>
        </w:tc>
        <w:tc>
          <w:tcPr>
            <w:tcW w:w="1289" w:type="dxa"/>
            <w:tcBorders>
              <w:top w:val="nil"/>
              <w:left w:val="nil"/>
              <w:bottom w:val="nil"/>
              <w:right w:val="nil"/>
            </w:tcBorders>
            <w:tcMar>
              <w:left w:w="0" w:type="dxa"/>
              <w:right w:w="60" w:type="dxa"/>
            </w:tcMar>
            <w:vAlign w:val="bottom"/>
          </w:tcPr>
          <w:p w14:paraId="02DD08E2" w14:textId="77777777" w:rsidR="00FC548F" w:rsidRDefault="00000000">
            <w:pPr>
              <w:pStyle w:val="AccurriTablenumericvalues"/>
              <w:keepNext/>
            </w:pPr>
            <w:r>
              <w:rPr>
                <w:lang w:val="en-AU"/>
              </w:rPr>
              <w:t>64,293</w:t>
            </w:r>
          </w:p>
        </w:tc>
        <w:tc>
          <w:tcPr>
            <w:tcW w:w="60" w:type="dxa"/>
            <w:tcBorders>
              <w:top w:val="nil"/>
              <w:left w:val="nil"/>
              <w:bottom w:val="nil"/>
              <w:right w:val="nil"/>
            </w:tcBorders>
            <w:tcMar>
              <w:left w:w="0" w:type="dxa"/>
              <w:right w:w="0" w:type="dxa"/>
            </w:tcMar>
          </w:tcPr>
          <w:p w14:paraId="74AA8916" w14:textId="77777777" w:rsidR="00FC548F" w:rsidRDefault="00FC548F"/>
        </w:tc>
        <w:tc>
          <w:tcPr>
            <w:tcW w:w="1289" w:type="dxa"/>
            <w:tcBorders>
              <w:top w:val="nil"/>
              <w:left w:val="nil"/>
              <w:bottom w:val="nil"/>
              <w:right w:val="nil"/>
            </w:tcBorders>
            <w:tcMar>
              <w:left w:w="0" w:type="dxa"/>
              <w:right w:w="60" w:type="dxa"/>
            </w:tcMar>
            <w:vAlign w:val="bottom"/>
          </w:tcPr>
          <w:p w14:paraId="4D59F9AB" w14:textId="77777777" w:rsidR="00FC548F" w:rsidRDefault="00000000">
            <w:pPr>
              <w:pStyle w:val="AccurriTablenumericvalues"/>
              <w:keepNext/>
            </w:pPr>
            <w:r>
              <w:rPr>
                <w:lang w:val="en-AU"/>
              </w:rPr>
              <w:t>1,421</w:t>
            </w:r>
          </w:p>
        </w:tc>
        <w:tc>
          <w:tcPr>
            <w:tcW w:w="60" w:type="dxa"/>
            <w:tcBorders>
              <w:top w:val="nil"/>
              <w:left w:val="nil"/>
              <w:bottom w:val="nil"/>
              <w:right w:val="nil"/>
            </w:tcBorders>
            <w:tcMar>
              <w:left w:w="0" w:type="dxa"/>
              <w:right w:w="0" w:type="dxa"/>
            </w:tcMar>
          </w:tcPr>
          <w:p w14:paraId="0FCBFC73" w14:textId="77777777" w:rsidR="00FC548F" w:rsidRDefault="00FC548F"/>
        </w:tc>
        <w:tc>
          <w:tcPr>
            <w:tcW w:w="1289" w:type="dxa"/>
            <w:tcBorders>
              <w:top w:val="nil"/>
              <w:left w:val="nil"/>
              <w:bottom w:val="nil"/>
              <w:right w:val="nil"/>
            </w:tcBorders>
            <w:tcMar>
              <w:left w:w="0" w:type="dxa"/>
              <w:right w:w="60" w:type="dxa"/>
            </w:tcMar>
            <w:vAlign w:val="bottom"/>
          </w:tcPr>
          <w:p w14:paraId="1FA08DC3" w14:textId="77777777" w:rsidR="00FC548F" w:rsidRDefault="00000000">
            <w:pPr>
              <w:pStyle w:val="AccurriTablenumericvalues"/>
              <w:keepNext/>
            </w:pPr>
            <w:r>
              <w:rPr>
                <w:lang w:val="en-AU"/>
              </w:rPr>
              <w:t>1,189</w:t>
            </w:r>
          </w:p>
        </w:tc>
        <w:tc>
          <w:tcPr>
            <w:tcW w:w="60" w:type="dxa"/>
            <w:tcBorders>
              <w:top w:val="nil"/>
              <w:left w:val="nil"/>
              <w:bottom w:val="nil"/>
              <w:right w:val="nil"/>
            </w:tcBorders>
            <w:tcMar>
              <w:left w:w="0" w:type="dxa"/>
              <w:right w:w="0" w:type="dxa"/>
            </w:tcMar>
          </w:tcPr>
          <w:p w14:paraId="6D6B3E57" w14:textId="77777777" w:rsidR="00FC548F" w:rsidRDefault="00FC548F"/>
        </w:tc>
        <w:tc>
          <w:tcPr>
            <w:tcW w:w="1289" w:type="dxa"/>
            <w:tcBorders>
              <w:top w:val="nil"/>
              <w:left w:val="nil"/>
              <w:bottom w:val="nil"/>
              <w:right w:val="nil"/>
            </w:tcBorders>
            <w:tcMar>
              <w:left w:w="0" w:type="dxa"/>
              <w:right w:w="60" w:type="dxa"/>
            </w:tcMar>
            <w:vAlign w:val="bottom"/>
          </w:tcPr>
          <w:p w14:paraId="46437AE7" w14:textId="77777777" w:rsidR="00FC548F" w:rsidRDefault="00000000">
            <w:pPr>
              <w:pStyle w:val="AccurriTablenumericvalues"/>
              <w:keepNext/>
            </w:pPr>
            <w:r>
              <w:rPr>
                <w:lang w:val="en-AU"/>
              </w:rPr>
              <w:t>66,903</w:t>
            </w:r>
          </w:p>
        </w:tc>
      </w:tr>
      <w:tr w:rsidR="00FC548F" w14:paraId="44F0A8B2" w14:textId="77777777">
        <w:tc>
          <w:tcPr>
            <w:tcW w:w="5602" w:type="dxa"/>
            <w:tcBorders>
              <w:top w:val="nil"/>
              <w:left w:val="nil"/>
              <w:bottom w:val="nil"/>
              <w:right w:val="nil"/>
            </w:tcBorders>
            <w:tcMar>
              <w:left w:w="0" w:type="dxa"/>
              <w:right w:w="0" w:type="dxa"/>
            </w:tcMar>
            <w:vAlign w:val="bottom"/>
          </w:tcPr>
          <w:p w14:paraId="09BFE1E9"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214A5A13" w14:textId="77777777" w:rsidR="00FC548F" w:rsidRDefault="00FC548F"/>
        </w:tc>
        <w:tc>
          <w:tcPr>
            <w:tcW w:w="1289" w:type="dxa"/>
            <w:tcBorders>
              <w:top w:val="nil"/>
              <w:left w:val="nil"/>
              <w:bottom w:val="nil"/>
              <w:right w:val="nil"/>
            </w:tcBorders>
            <w:tcMar>
              <w:left w:w="0" w:type="dxa"/>
              <w:right w:w="0" w:type="dxa"/>
            </w:tcMar>
            <w:vAlign w:val="bottom"/>
          </w:tcPr>
          <w:p w14:paraId="3C6E47BF" w14:textId="77777777" w:rsidR="00FC548F" w:rsidRDefault="00000000">
            <w:pPr>
              <w:pStyle w:val="AccurriTablenumericvalues"/>
              <w:keepNext/>
            </w:pPr>
            <w:r>
              <w:rPr>
                <w:lang w:val="en-AU"/>
              </w:rPr>
              <w:t>(9,149)</w:t>
            </w:r>
          </w:p>
        </w:tc>
        <w:tc>
          <w:tcPr>
            <w:tcW w:w="60" w:type="dxa"/>
            <w:tcBorders>
              <w:top w:val="nil"/>
              <w:left w:val="nil"/>
              <w:bottom w:val="nil"/>
              <w:right w:val="nil"/>
            </w:tcBorders>
            <w:tcMar>
              <w:left w:w="0" w:type="dxa"/>
              <w:right w:w="0" w:type="dxa"/>
            </w:tcMar>
          </w:tcPr>
          <w:p w14:paraId="6DC330BE" w14:textId="77777777" w:rsidR="00FC548F" w:rsidRDefault="00FC548F"/>
        </w:tc>
        <w:tc>
          <w:tcPr>
            <w:tcW w:w="1289" w:type="dxa"/>
            <w:tcBorders>
              <w:top w:val="nil"/>
              <w:left w:val="nil"/>
              <w:bottom w:val="nil"/>
              <w:right w:val="nil"/>
            </w:tcBorders>
            <w:tcMar>
              <w:left w:w="0" w:type="dxa"/>
              <w:right w:w="60" w:type="dxa"/>
            </w:tcMar>
            <w:vAlign w:val="bottom"/>
          </w:tcPr>
          <w:p w14:paraId="7431D85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4664FE" w14:textId="77777777" w:rsidR="00FC548F" w:rsidRDefault="00FC548F"/>
        </w:tc>
        <w:tc>
          <w:tcPr>
            <w:tcW w:w="1289" w:type="dxa"/>
            <w:tcBorders>
              <w:top w:val="nil"/>
              <w:left w:val="nil"/>
              <w:bottom w:val="nil"/>
              <w:right w:val="nil"/>
            </w:tcBorders>
            <w:tcMar>
              <w:left w:w="0" w:type="dxa"/>
              <w:right w:w="60" w:type="dxa"/>
            </w:tcMar>
            <w:vAlign w:val="bottom"/>
          </w:tcPr>
          <w:p w14:paraId="229D2BD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A74FC4" w14:textId="77777777" w:rsidR="00FC548F" w:rsidRDefault="00FC548F"/>
        </w:tc>
        <w:tc>
          <w:tcPr>
            <w:tcW w:w="1289" w:type="dxa"/>
            <w:tcBorders>
              <w:top w:val="nil"/>
              <w:left w:val="nil"/>
              <w:bottom w:val="nil"/>
              <w:right w:val="nil"/>
            </w:tcBorders>
            <w:tcMar>
              <w:left w:w="0" w:type="dxa"/>
              <w:right w:w="0" w:type="dxa"/>
            </w:tcMar>
            <w:vAlign w:val="bottom"/>
          </w:tcPr>
          <w:p w14:paraId="67ABCD52" w14:textId="77777777" w:rsidR="00FC548F" w:rsidRDefault="00000000">
            <w:pPr>
              <w:pStyle w:val="AccurriTablenumericvalues"/>
              <w:keepNext/>
            </w:pPr>
            <w:r>
              <w:rPr>
                <w:lang w:val="en-AU"/>
              </w:rPr>
              <w:t>(9,149)</w:t>
            </w:r>
          </w:p>
        </w:tc>
      </w:tr>
      <w:tr w:rsidR="00FC548F" w14:paraId="46798BD0" w14:textId="77777777">
        <w:tc>
          <w:tcPr>
            <w:tcW w:w="5602" w:type="dxa"/>
            <w:tcBorders>
              <w:top w:val="nil"/>
              <w:left w:val="nil"/>
              <w:bottom w:val="nil"/>
              <w:right w:val="nil"/>
            </w:tcBorders>
            <w:tcMar>
              <w:left w:w="0" w:type="dxa"/>
              <w:right w:w="0" w:type="dxa"/>
            </w:tcMar>
            <w:vAlign w:val="bottom"/>
          </w:tcPr>
          <w:p w14:paraId="5F848057"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793C74F9" w14:textId="77777777" w:rsidR="00FC548F" w:rsidRDefault="00FC548F"/>
        </w:tc>
        <w:tc>
          <w:tcPr>
            <w:tcW w:w="1289" w:type="dxa"/>
            <w:tcBorders>
              <w:top w:val="nil"/>
              <w:left w:val="nil"/>
              <w:bottom w:val="nil"/>
              <w:right w:val="nil"/>
            </w:tcBorders>
            <w:tcMar>
              <w:left w:w="0" w:type="dxa"/>
              <w:right w:w="60" w:type="dxa"/>
            </w:tcMar>
            <w:vAlign w:val="bottom"/>
          </w:tcPr>
          <w:p w14:paraId="1F607F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1495CC" w14:textId="77777777" w:rsidR="00FC548F" w:rsidRDefault="00FC548F"/>
        </w:tc>
        <w:tc>
          <w:tcPr>
            <w:tcW w:w="1289" w:type="dxa"/>
            <w:tcBorders>
              <w:top w:val="nil"/>
              <w:left w:val="nil"/>
              <w:bottom w:val="nil"/>
              <w:right w:val="nil"/>
            </w:tcBorders>
            <w:tcMar>
              <w:left w:w="0" w:type="dxa"/>
              <w:right w:w="60" w:type="dxa"/>
            </w:tcMar>
            <w:vAlign w:val="bottom"/>
          </w:tcPr>
          <w:p w14:paraId="34C38C4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E9391D" w14:textId="77777777" w:rsidR="00FC548F" w:rsidRDefault="00FC548F"/>
        </w:tc>
        <w:tc>
          <w:tcPr>
            <w:tcW w:w="1289" w:type="dxa"/>
            <w:tcBorders>
              <w:top w:val="nil"/>
              <w:left w:val="nil"/>
              <w:bottom w:val="nil"/>
              <w:right w:val="nil"/>
            </w:tcBorders>
            <w:tcMar>
              <w:left w:w="0" w:type="dxa"/>
              <w:right w:w="60" w:type="dxa"/>
            </w:tcMar>
            <w:vAlign w:val="bottom"/>
          </w:tcPr>
          <w:p w14:paraId="2A40E5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B70286" w14:textId="77777777" w:rsidR="00FC548F" w:rsidRDefault="00FC548F"/>
        </w:tc>
        <w:tc>
          <w:tcPr>
            <w:tcW w:w="1289" w:type="dxa"/>
            <w:tcBorders>
              <w:top w:val="nil"/>
              <w:left w:val="nil"/>
              <w:bottom w:val="nil"/>
              <w:right w:val="nil"/>
            </w:tcBorders>
            <w:tcMar>
              <w:left w:w="0" w:type="dxa"/>
              <w:right w:w="60" w:type="dxa"/>
            </w:tcMar>
            <w:vAlign w:val="bottom"/>
          </w:tcPr>
          <w:p w14:paraId="05E893C4" w14:textId="77777777" w:rsidR="00FC548F" w:rsidRDefault="00FC548F">
            <w:pPr>
              <w:pStyle w:val="AccurriTablenumericvalues"/>
              <w:keepNext/>
            </w:pPr>
          </w:p>
        </w:tc>
      </w:tr>
      <w:tr w:rsidR="00FC548F" w14:paraId="1F5D5479" w14:textId="77777777">
        <w:tc>
          <w:tcPr>
            <w:tcW w:w="5602" w:type="dxa"/>
            <w:tcBorders>
              <w:top w:val="nil"/>
              <w:left w:val="nil"/>
              <w:bottom w:val="nil"/>
              <w:right w:val="nil"/>
            </w:tcBorders>
            <w:tcMar>
              <w:left w:w="300" w:type="dxa"/>
              <w:right w:w="0" w:type="dxa"/>
            </w:tcMar>
            <w:vAlign w:val="bottom"/>
          </w:tcPr>
          <w:p w14:paraId="3FF57A96"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476CA608" w14:textId="77777777" w:rsidR="00FC548F" w:rsidRDefault="00FC548F"/>
        </w:tc>
        <w:tc>
          <w:tcPr>
            <w:tcW w:w="1289" w:type="dxa"/>
            <w:tcBorders>
              <w:top w:val="nil"/>
              <w:left w:val="nil"/>
              <w:bottom w:val="nil"/>
              <w:right w:val="nil"/>
            </w:tcBorders>
            <w:tcMar>
              <w:left w:w="0" w:type="dxa"/>
              <w:right w:w="60" w:type="dxa"/>
            </w:tcMar>
            <w:vAlign w:val="bottom"/>
          </w:tcPr>
          <w:p w14:paraId="2E2A5D1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413F0D" w14:textId="77777777" w:rsidR="00FC548F" w:rsidRDefault="00FC548F"/>
        </w:tc>
        <w:tc>
          <w:tcPr>
            <w:tcW w:w="1289" w:type="dxa"/>
            <w:tcBorders>
              <w:top w:val="nil"/>
              <w:left w:val="nil"/>
              <w:bottom w:val="nil"/>
              <w:right w:val="nil"/>
            </w:tcBorders>
            <w:tcMar>
              <w:left w:w="0" w:type="dxa"/>
              <w:right w:w="0" w:type="dxa"/>
            </w:tcMar>
            <w:vAlign w:val="bottom"/>
          </w:tcPr>
          <w:p w14:paraId="241CA274" w14:textId="77777777" w:rsidR="00FC548F" w:rsidRDefault="00000000">
            <w:pPr>
              <w:pStyle w:val="AccurriTablenumericvalues"/>
              <w:keepNext/>
            </w:pPr>
            <w:r>
              <w:rPr>
                <w:lang w:val="en-AU"/>
              </w:rPr>
              <w:t>(98)</w:t>
            </w:r>
          </w:p>
        </w:tc>
        <w:tc>
          <w:tcPr>
            <w:tcW w:w="60" w:type="dxa"/>
            <w:tcBorders>
              <w:top w:val="nil"/>
              <w:left w:val="nil"/>
              <w:bottom w:val="nil"/>
              <w:right w:val="nil"/>
            </w:tcBorders>
            <w:tcMar>
              <w:left w:w="0" w:type="dxa"/>
              <w:right w:w="0" w:type="dxa"/>
            </w:tcMar>
          </w:tcPr>
          <w:p w14:paraId="7990EF9D" w14:textId="77777777" w:rsidR="00FC548F" w:rsidRDefault="00FC548F"/>
        </w:tc>
        <w:tc>
          <w:tcPr>
            <w:tcW w:w="1289" w:type="dxa"/>
            <w:tcBorders>
              <w:top w:val="nil"/>
              <w:left w:val="nil"/>
              <w:bottom w:val="nil"/>
              <w:right w:val="nil"/>
            </w:tcBorders>
            <w:tcMar>
              <w:left w:w="0" w:type="dxa"/>
              <w:right w:w="60" w:type="dxa"/>
            </w:tcMar>
            <w:vAlign w:val="bottom"/>
          </w:tcPr>
          <w:p w14:paraId="48455212" w14:textId="77777777" w:rsidR="00FC548F" w:rsidRDefault="00000000">
            <w:pPr>
              <w:pStyle w:val="AccurriTablenumericvalues"/>
              <w:keepNext/>
            </w:pPr>
            <w:r>
              <w:rPr>
                <w:lang w:val="en-AU"/>
              </w:rPr>
              <w:t>8,441</w:t>
            </w:r>
          </w:p>
        </w:tc>
        <w:tc>
          <w:tcPr>
            <w:tcW w:w="60" w:type="dxa"/>
            <w:tcBorders>
              <w:top w:val="nil"/>
              <w:left w:val="nil"/>
              <w:bottom w:val="nil"/>
              <w:right w:val="nil"/>
            </w:tcBorders>
            <w:tcMar>
              <w:left w:w="0" w:type="dxa"/>
              <w:right w:w="0" w:type="dxa"/>
            </w:tcMar>
          </w:tcPr>
          <w:p w14:paraId="266A5615" w14:textId="77777777" w:rsidR="00FC548F" w:rsidRDefault="00FC548F"/>
        </w:tc>
        <w:tc>
          <w:tcPr>
            <w:tcW w:w="1289" w:type="dxa"/>
            <w:tcBorders>
              <w:top w:val="nil"/>
              <w:left w:val="nil"/>
              <w:bottom w:val="nil"/>
              <w:right w:val="nil"/>
            </w:tcBorders>
            <w:tcMar>
              <w:left w:w="0" w:type="dxa"/>
              <w:right w:w="60" w:type="dxa"/>
            </w:tcMar>
            <w:vAlign w:val="bottom"/>
          </w:tcPr>
          <w:p w14:paraId="5875196D" w14:textId="77777777" w:rsidR="00FC548F" w:rsidRDefault="00000000">
            <w:pPr>
              <w:pStyle w:val="AccurriTablenumericvalues"/>
              <w:keepNext/>
            </w:pPr>
            <w:r>
              <w:rPr>
                <w:lang w:val="en-AU"/>
              </w:rPr>
              <w:t>8,343</w:t>
            </w:r>
          </w:p>
        </w:tc>
      </w:tr>
      <w:tr w:rsidR="00FC548F" w14:paraId="39471417" w14:textId="77777777">
        <w:tc>
          <w:tcPr>
            <w:tcW w:w="5602" w:type="dxa"/>
            <w:tcBorders>
              <w:top w:val="nil"/>
              <w:left w:val="nil"/>
              <w:bottom w:val="nil"/>
              <w:right w:val="nil"/>
            </w:tcBorders>
            <w:tcMar>
              <w:left w:w="300" w:type="dxa"/>
              <w:right w:w="0" w:type="dxa"/>
            </w:tcMar>
            <w:vAlign w:val="bottom"/>
          </w:tcPr>
          <w:p w14:paraId="5A7E72AF"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40027D6A" w14:textId="77777777" w:rsidR="00FC548F" w:rsidRDefault="00FC548F"/>
        </w:tc>
        <w:tc>
          <w:tcPr>
            <w:tcW w:w="1289" w:type="dxa"/>
            <w:tcBorders>
              <w:top w:val="nil"/>
              <w:left w:val="nil"/>
              <w:bottom w:val="nil"/>
              <w:right w:val="nil"/>
            </w:tcBorders>
            <w:tcMar>
              <w:left w:w="0" w:type="dxa"/>
              <w:right w:w="60" w:type="dxa"/>
            </w:tcMar>
            <w:vAlign w:val="bottom"/>
          </w:tcPr>
          <w:p w14:paraId="3A921D2E" w14:textId="77777777" w:rsidR="00FC548F" w:rsidRDefault="00000000">
            <w:pPr>
              <w:pStyle w:val="AccurriTablenumericvalues"/>
              <w:keepNext/>
            </w:pPr>
            <w:r>
              <w:rPr>
                <w:lang w:val="en-AU"/>
              </w:rPr>
              <w:t>674</w:t>
            </w:r>
          </w:p>
        </w:tc>
        <w:tc>
          <w:tcPr>
            <w:tcW w:w="60" w:type="dxa"/>
            <w:tcBorders>
              <w:top w:val="nil"/>
              <w:left w:val="nil"/>
              <w:bottom w:val="nil"/>
              <w:right w:val="nil"/>
            </w:tcBorders>
            <w:tcMar>
              <w:left w:w="0" w:type="dxa"/>
              <w:right w:w="0" w:type="dxa"/>
            </w:tcMar>
          </w:tcPr>
          <w:p w14:paraId="1276471A" w14:textId="77777777" w:rsidR="00FC548F" w:rsidRDefault="00FC548F"/>
        </w:tc>
        <w:tc>
          <w:tcPr>
            <w:tcW w:w="1289" w:type="dxa"/>
            <w:tcBorders>
              <w:top w:val="nil"/>
              <w:left w:val="nil"/>
              <w:bottom w:val="nil"/>
              <w:right w:val="nil"/>
            </w:tcBorders>
            <w:tcMar>
              <w:left w:w="0" w:type="dxa"/>
              <w:right w:w="60" w:type="dxa"/>
            </w:tcMar>
            <w:vAlign w:val="bottom"/>
          </w:tcPr>
          <w:p w14:paraId="5E927EA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12583D" w14:textId="77777777" w:rsidR="00FC548F" w:rsidRDefault="00FC548F"/>
        </w:tc>
        <w:tc>
          <w:tcPr>
            <w:tcW w:w="1289" w:type="dxa"/>
            <w:tcBorders>
              <w:top w:val="nil"/>
              <w:left w:val="nil"/>
              <w:bottom w:val="nil"/>
              <w:right w:val="nil"/>
            </w:tcBorders>
            <w:tcMar>
              <w:left w:w="0" w:type="dxa"/>
              <w:right w:w="60" w:type="dxa"/>
            </w:tcMar>
            <w:vAlign w:val="bottom"/>
          </w:tcPr>
          <w:p w14:paraId="1BCFE82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09679A" w14:textId="77777777" w:rsidR="00FC548F" w:rsidRDefault="00FC548F"/>
        </w:tc>
        <w:tc>
          <w:tcPr>
            <w:tcW w:w="1289" w:type="dxa"/>
            <w:tcBorders>
              <w:top w:val="nil"/>
              <w:left w:val="nil"/>
              <w:bottom w:val="nil"/>
              <w:right w:val="nil"/>
            </w:tcBorders>
            <w:tcMar>
              <w:left w:w="0" w:type="dxa"/>
              <w:right w:w="60" w:type="dxa"/>
            </w:tcMar>
            <w:vAlign w:val="bottom"/>
          </w:tcPr>
          <w:p w14:paraId="0DD82D1B" w14:textId="77777777" w:rsidR="00FC548F" w:rsidRDefault="00000000">
            <w:pPr>
              <w:pStyle w:val="AccurriTablenumericvalues"/>
              <w:keepNext/>
            </w:pPr>
            <w:r>
              <w:rPr>
                <w:lang w:val="en-AU"/>
              </w:rPr>
              <w:t>674</w:t>
            </w:r>
          </w:p>
        </w:tc>
      </w:tr>
      <w:tr w:rsidR="00FC548F" w14:paraId="2905C05C" w14:textId="77777777">
        <w:tc>
          <w:tcPr>
            <w:tcW w:w="5602" w:type="dxa"/>
            <w:tcBorders>
              <w:top w:val="nil"/>
              <w:left w:val="nil"/>
              <w:bottom w:val="nil"/>
              <w:right w:val="nil"/>
            </w:tcBorders>
            <w:tcMar>
              <w:left w:w="300" w:type="dxa"/>
              <w:right w:w="0" w:type="dxa"/>
            </w:tcMar>
            <w:vAlign w:val="bottom"/>
          </w:tcPr>
          <w:p w14:paraId="76DA816E"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37A45950" w14:textId="77777777" w:rsidR="00FC548F" w:rsidRDefault="00FC548F"/>
        </w:tc>
        <w:tc>
          <w:tcPr>
            <w:tcW w:w="1289" w:type="dxa"/>
            <w:tcBorders>
              <w:top w:val="nil"/>
              <w:left w:val="nil"/>
              <w:bottom w:val="nil"/>
              <w:right w:val="nil"/>
            </w:tcBorders>
            <w:tcMar>
              <w:left w:w="0" w:type="dxa"/>
              <w:right w:w="60" w:type="dxa"/>
            </w:tcMar>
            <w:vAlign w:val="bottom"/>
          </w:tcPr>
          <w:p w14:paraId="370331B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984481" w14:textId="77777777" w:rsidR="00FC548F" w:rsidRDefault="00FC548F"/>
        </w:tc>
        <w:tc>
          <w:tcPr>
            <w:tcW w:w="1289" w:type="dxa"/>
            <w:tcBorders>
              <w:top w:val="nil"/>
              <w:left w:val="nil"/>
              <w:bottom w:val="nil"/>
              <w:right w:val="nil"/>
            </w:tcBorders>
            <w:tcMar>
              <w:left w:w="0" w:type="dxa"/>
              <w:right w:w="60" w:type="dxa"/>
            </w:tcMar>
            <w:vAlign w:val="bottom"/>
          </w:tcPr>
          <w:p w14:paraId="3C88D3B8" w14:textId="77777777" w:rsidR="00FC548F"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682EFEED" w14:textId="77777777" w:rsidR="00FC548F" w:rsidRDefault="00FC548F"/>
        </w:tc>
        <w:tc>
          <w:tcPr>
            <w:tcW w:w="1289" w:type="dxa"/>
            <w:tcBorders>
              <w:top w:val="nil"/>
              <w:left w:val="nil"/>
              <w:bottom w:val="nil"/>
              <w:right w:val="nil"/>
            </w:tcBorders>
            <w:tcMar>
              <w:left w:w="0" w:type="dxa"/>
              <w:right w:w="60" w:type="dxa"/>
            </w:tcMar>
            <w:vAlign w:val="bottom"/>
          </w:tcPr>
          <w:p w14:paraId="6DF6B6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B3A090" w14:textId="77777777" w:rsidR="00FC548F" w:rsidRDefault="00FC548F"/>
        </w:tc>
        <w:tc>
          <w:tcPr>
            <w:tcW w:w="1289" w:type="dxa"/>
            <w:tcBorders>
              <w:top w:val="nil"/>
              <w:left w:val="nil"/>
              <w:bottom w:val="nil"/>
              <w:right w:val="nil"/>
            </w:tcBorders>
            <w:tcMar>
              <w:left w:w="0" w:type="dxa"/>
              <w:right w:w="60" w:type="dxa"/>
            </w:tcMar>
            <w:vAlign w:val="bottom"/>
          </w:tcPr>
          <w:p w14:paraId="02238DDB" w14:textId="77777777" w:rsidR="00FC548F" w:rsidRDefault="00000000">
            <w:pPr>
              <w:pStyle w:val="AccurriTablenumericvalues"/>
              <w:keepNext/>
            </w:pPr>
            <w:r>
              <w:rPr>
                <w:lang w:val="en-AU"/>
              </w:rPr>
              <w:t>64</w:t>
            </w:r>
          </w:p>
        </w:tc>
      </w:tr>
      <w:tr w:rsidR="00FC548F" w14:paraId="5E5822A6" w14:textId="77777777">
        <w:tc>
          <w:tcPr>
            <w:tcW w:w="5602" w:type="dxa"/>
            <w:tcBorders>
              <w:top w:val="nil"/>
              <w:left w:val="nil"/>
              <w:bottom w:val="nil"/>
              <w:right w:val="nil"/>
            </w:tcBorders>
            <w:tcMar>
              <w:left w:w="300" w:type="dxa"/>
              <w:right w:w="0" w:type="dxa"/>
            </w:tcMar>
            <w:vAlign w:val="bottom"/>
          </w:tcPr>
          <w:p w14:paraId="5CB14CEF"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18E1508E" w14:textId="77777777" w:rsidR="00FC548F" w:rsidRDefault="00FC548F"/>
        </w:tc>
        <w:tc>
          <w:tcPr>
            <w:tcW w:w="1289" w:type="dxa"/>
            <w:tcBorders>
              <w:top w:val="nil"/>
              <w:left w:val="nil"/>
              <w:bottom w:val="nil"/>
              <w:right w:val="nil"/>
            </w:tcBorders>
            <w:tcMar>
              <w:left w:w="0" w:type="dxa"/>
              <w:right w:w="60" w:type="dxa"/>
            </w:tcMar>
            <w:vAlign w:val="bottom"/>
          </w:tcPr>
          <w:p w14:paraId="16DC285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0523EC" w14:textId="77777777" w:rsidR="00FC548F" w:rsidRDefault="00FC548F"/>
        </w:tc>
        <w:tc>
          <w:tcPr>
            <w:tcW w:w="1289" w:type="dxa"/>
            <w:tcBorders>
              <w:top w:val="nil"/>
              <w:left w:val="nil"/>
              <w:bottom w:val="nil"/>
              <w:right w:val="nil"/>
            </w:tcBorders>
            <w:tcMar>
              <w:left w:w="0" w:type="dxa"/>
              <w:right w:w="60" w:type="dxa"/>
            </w:tcMar>
            <w:vAlign w:val="bottom"/>
          </w:tcPr>
          <w:p w14:paraId="3B3FC7B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DC7232" w14:textId="77777777" w:rsidR="00FC548F" w:rsidRDefault="00FC548F"/>
        </w:tc>
        <w:tc>
          <w:tcPr>
            <w:tcW w:w="1289" w:type="dxa"/>
            <w:tcBorders>
              <w:top w:val="nil"/>
              <w:left w:val="nil"/>
              <w:bottom w:val="nil"/>
              <w:right w:val="nil"/>
            </w:tcBorders>
            <w:tcMar>
              <w:left w:w="0" w:type="dxa"/>
              <w:right w:w="0" w:type="dxa"/>
            </w:tcMar>
            <w:vAlign w:val="bottom"/>
          </w:tcPr>
          <w:p w14:paraId="5C15B809" w14:textId="77777777" w:rsidR="00FC548F" w:rsidRDefault="00000000">
            <w:pPr>
              <w:pStyle w:val="AccurriTablenumericvalues"/>
              <w:keepNext/>
            </w:pPr>
            <w:r>
              <w:rPr>
                <w:lang w:val="en-AU"/>
              </w:rPr>
              <w:t>(136)</w:t>
            </w:r>
          </w:p>
        </w:tc>
        <w:tc>
          <w:tcPr>
            <w:tcW w:w="60" w:type="dxa"/>
            <w:tcBorders>
              <w:top w:val="nil"/>
              <w:left w:val="nil"/>
              <w:bottom w:val="nil"/>
              <w:right w:val="nil"/>
            </w:tcBorders>
            <w:tcMar>
              <w:left w:w="0" w:type="dxa"/>
              <w:right w:w="0" w:type="dxa"/>
            </w:tcMar>
          </w:tcPr>
          <w:p w14:paraId="4842233C" w14:textId="77777777" w:rsidR="00FC548F" w:rsidRDefault="00FC548F"/>
        </w:tc>
        <w:tc>
          <w:tcPr>
            <w:tcW w:w="1289" w:type="dxa"/>
            <w:tcBorders>
              <w:top w:val="nil"/>
              <w:left w:val="nil"/>
              <w:bottom w:val="nil"/>
              <w:right w:val="nil"/>
            </w:tcBorders>
            <w:tcMar>
              <w:left w:w="0" w:type="dxa"/>
              <w:right w:w="0" w:type="dxa"/>
            </w:tcMar>
            <w:vAlign w:val="bottom"/>
          </w:tcPr>
          <w:p w14:paraId="2C4E9934" w14:textId="77777777" w:rsidR="00FC548F" w:rsidRDefault="00000000">
            <w:pPr>
              <w:pStyle w:val="AccurriTablenumericvalues"/>
              <w:keepNext/>
            </w:pPr>
            <w:r>
              <w:rPr>
                <w:lang w:val="en-AU"/>
              </w:rPr>
              <w:t>(136)</w:t>
            </w:r>
          </w:p>
        </w:tc>
      </w:tr>
      <w:tr w:rsidR="00FC548F" w14:paraId="666288DD" w14:textId="77777777">
        <w:tc>
          <w:tcPr>
            <w:tcW w:w="5602" w:type="dxa"/>
            <w:tcBorders>
              <w:top w:val="nil"/>
              <w:left w:val="nil"/>
              <w:bottom w:val="nil"/>
              <w:right w:val="nil"/>
            </w:tcBorders>
            <w:tcMar>
              <w:left w:w="0" w:type="dxa"/>
              <w:right w:w="0" w:type="dxa"/>
            </w:tcMar>
            <w:vAlign w:val="bottom"/>
          </w:tcPr>
          <w:p w14:paraId="7636346F"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18868960" w14:textId="77777777" w:rsidR="00FC548F" w:rsidRDefault="00FC548F"/>
        </w:tc>
        <w:tc>
          <w:tcPr>
            <w:tcW w:w="1289" w:type="dxa"/>
            <w:tcBorders>
              <w:top w:val="nil"/>
              <w:left w:val="nil"/>
              <w:bottom w:val="nil"/>
              <w:right w:val="nil"/>
            </w:tcBorders>
            <w:tcMar>
              <w:left w:w="0" w:type="dxa"/>
              <w:right w:w="60" w:type="dxa"/>
            </w:tcMar>
            <w:vAlign w:val="bottom"/>
          </w:tcPr>
          <w:p w14:paraId="7C50F5DF" w14:textId="77777777" w:rsidR="00FC548F" w:rsidRDefault="00000000">
            <w:pPr>
              <w:pStyle w:val="AccurriTablenumericvalues"/>
              <w:keepNext/>
            </w:pPr>
            <w:r>
              <w:rPr>
                <w:lang w:val="en-AU"/>
              </w:rPr>
              <w:t>812</w:t>
            </w:r>
          </w:p>
        </w:tc>
        <w:tc>
          <w:tcPr>
            <w:tcW w:w="60" w:type="dxa"/>
            <w:tcBorders>
              <w:top w:val="nil"/>
              <w:left w:val="nil"/>
              <w:bottom w:val="nil"/>
              <w:right w:val="nil"/>
            </w:tcBorders>
            <w:tcMar>
              <w:left w:w="0" w:type="dxa"/>
              <w:right w:w="0" w:type="dxa"/>
            </w:tcMar>
          </w:tcPr>
          <w:p w14:paraId="48F56F96" w14:textId="77777777" w:rsidR="00FC548F" w:rsidRDefault="00FC548F"/>
        </w:tc>
        <w:tc>
          <w:tcPr>
            <w:tcW w:w="1289" w:type="dxa"/>
            <w:tcBorders>
              <w:top w:val="nil"/>
              <w:left w:val="nil"/>
              <w:bottom w:val="nil"/>
              <w:right w:val="nil"/>
            </w:tcBorders>
            <w:tcMar>
              <w:left w:w="0" w:type="dxa"/>
              <w:right w:w="60" w:type="dxa"/>
            </w:tcMar>
            <w:vAlign w:val="bottom"/>
          </w:tcPr>
          <w:p w14:paraId="0AC6A5D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D4BC24" w14:textId="77777777" w:rsidR="00FC548F" w:rsidRDefault="00FC548F"/>
        </w:tc>
        <w:tc>
          <w:tcPr>
            <w:tcW w:w="1289" w:type="dxa"/>
            <w:tcBorders>
              <w:top w:val="nil"/>
              <w:left w:val="nil"/>
              <w:bottom w:val="nil"/>
              <w:right w:val="nil"/>
            </w:tcBorders>
            <w:tcMar>
              <w:left w:w="0" w:type="dxa"/>
              <w:right w:w="0" w:type="dxa"/>
            </w:tcMar>
            <w:vAlign w:val="bottom"/>
          </w:tcPr>
          <w:p w14:paraId="594269CC" w14:textId="77777777" w:rsidR="00FC548F" w:rsidRDefault="00000000">
            <w:pPr>
              <w:pStyle w:val="AccurriTablenumericvalues"/>
              <w:keepNext/>
            </w:pPr>
            <w:r>
              <w:rPr>
                <w:lang w:val="en-AU"/>
              </w:rPr>
              <w:t>(812)</w:t>
            </w:r>
          </w:p>
        </w:tc>
        <w:tc>
          <w:tcPr>
            <w:tcW w:w="60" w:type="dxa"/>
            <w:tcBorders>
              <w:top w:val="nil"/>
              <w:left w:val="nil"/>
              <w:bottom w:val="nil"/>
              <w:right w:val="nil"/>
            </w:tcBorders>
            <w:tcMar>
              <w:left w:w="0" w:type="dxa"/>
              <w:right w:w="0" w:type="dxa"/>
            </w:tcMar>
          </w:tcPr>
          <w:p w14:paraId="63E1A435" w14:textId="77777777" w:rsidR="00FC548F" w:rsidRDefault="00FC548F"/>
        </w:tc>
        <w:tc>
          <w:tcPr>
            <w:tcW w:w="1289" w:type="dxa"/>
            <w:tcBorders>
              <w:top w:val="nil"/>
              <w:left w:val="nil"/>
              <w:bottom w:val="nil"/>
              <w:right w:val="nil"/>
            </w:tcBorders>
            <w:tcMar>
              <w:left w:w="0" w:type="dxa"/>
              <w:right w:w="60" w:type="dxa"/>
            </w:tcMar>
            <w:vAlign w:val="bottom"/>
          </w:tcPr>
          <w:p w14:paraId="626561B7" w14:textId="77777777" w:rsidR="00FC548F" w:rsidRDefault="00000000">
            <w:pPr>
              <w:pStyle w:val="AccurriTablenumericvalues"/>
              <w:keepNext/>
            </w:pPr>
            <w:r>
              <w:rPr>
                <w:lang w:val="en-AU"/>
              </w:rPr>
              <w:t>-</w:t>
            </w:r>
          </w:p>
        </w:tc>
      </w:tr>
      <w:tr w:rsidR="00FC548F" w14:paraId="144964DA" w14:textId="77777777">
        <w:tc>
          <w:tcPr>
            <w:tcW w:w="5602" w:type="dxa"/>
            <w:tcBorders>
              <w:top w:val="nil"/>
              <w:left w:val="nil"/>
              <w:bottom w:val="nil"/>
              <w:right w:val="nil"/>
            </w:tcBorders>
            <w:tcMar>
              <w:left w:w="0" w:type="dxa"/>
              <w:right w:w="0" w:type="dxa"/>
            </w:tcMar>
            <w:vAlign w:val="bottom"/>
          </w:tcPr>
          <w:p w14:paraId="6D2968E3"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68A9CE2A" w14:textId="77777777" w:rsidR="00FC548F" w:rsidRDefault="00FC548F"/>
        </w:tc>
        <w:tc>
          <w:tcPr>
            <w:tcW w:w="1289" w:type="dxa"/>
            <w:tcBorders>
              <w:top w:val="nil"/>
              <w:left w:val="nil"/>
              <w:bottom w:val="nil"/>
              <w:right w:val="nil"/>
            </w:tcBorders>
            <w:tcMar>
              <w:left w:w="0" w:type="dxa"/>
              <w:right w:w="60" w:type="dxa"/>
            </w:tcMar>
            <w:vAlign w:val="bottom"/>
          </w:tcPr>
          <w:p w14:paraId="55570B48" w14:textId="77777777" w:rsidR="00FC548F" w:rsidRDefault="00000000">
            <w:pPr>
              <w:pStyle w:val="AccurriTablenumericvalues"/>
              <w:keepNext/>
            </w:pPr>
            <w:r>
              <w:rPr>
                <w:lang w:val="en-AU"/>
              </w:rPr>
              <w:t>6,203</w:t>
            </w:r>
          </w:p>
        </w:tc>
        <w:tc>
          <w:tcPr>
            <w:tcW w:w="60" w:type="dxa"/>
            <w:tcBorders>
              <w:top w:val="nil"/>
              <w:left w:val="nil"/>
              <w:bottom w:val="nil"/>
              <w:right w:val="nil"/>
            </w:tcBorders>
            <w:tcMar>
              <w:left w:w="0" w:type="dxa"/>
              <w:right w:w="0" w:type="dxa"/>
            </w:tcMar>
          </w:tcPr>
          <w:p w14:paraId="0758A3D3" w14:textId="77777777" w:rsidR="00FC548F" w:rsidRDefault="00FC548F"/>
        </w:tc>
        <w:tc>
          <w:tcPr>
            <w:tcW w:w="1289" w:type="dxa"/>
            <w:tcBorders>
              <w:top w:val="nil"/>
              <w:left w:val="nil"/>
              <w:bottom w:val="nil"/>
              <w:right w:val="nil"/>
            </w:tcBorders>
            <w:tcMar>
              <w:left w:w="0" w:type="dxa"/>
              <w:right w:w="60" w:type="dxa"/>
            </w:tcMar>
            <w:vAlign w:val="bottom"/>
          </w:tcPr>
          <w:p w14:paraId="6E9180E2" w14:textId="77777777" w:rsidR="00FC548F"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5F0A56E2" w14:textId="77777777" w:rsidR="00FC548F" w:rsidRDefault="00FC548F"/>
        </w:tc>
        <w:tc>
          <w:tcPr>
            <w:tcW w:w="1289" w:type="dxa"/>
            <w:tcBorders>
              <w:top w:val="nil"/>
              <w:left w:val="nil"/>
              <w:bottom w:val="nil"/>
              <w:right w:val="nil"/>
            </w:tcBorders>
            <w:tcMar>
              <w:left w:w="0" w:type="dxa"/>
              <w:right w:w="60" w:type="dxa"/>
            </w:tcMar>
            <w:vAlign w:val="bottom"/>
          </w:tcPr>
          <w:p w14:paraId="2AB414D0" w14:textId="77777777" w:rsidR="00FC548F" w:rsidRDefault="00000000">
            <w:pPr>
              <w:pStyle w:val="AccurriTablenumericvalues"/>
              <w:keepNext/>
            </w:pPr>
            <w:r>
              <w:rPr>
                <w:lang w:val="en-AU"/>
              </w:rPr>
              <w:t>62</w:t>
            </w:r>
          </w:p>
        </w:tc>
        <w:tc>
          <w:tcPr>
            <w:tcW w:w="60" w:type="dxa"/>
            <w:tcBorders>
              <w:top w:val="nil"/>
              <w:left w:val="nil"/>
              <w:bottom w:val="nil"/>
              <w:right w:val="nil"/>
            </w:tcBorders>
            <w:tcMar>
              <w:left w:w="0" w:type="dxa"/>
              <w:right w:w="0" w:type="dxa"/>
            </w:tcMar>
          </w:tcPr>
          <w:p w14:paraId="598F3AF0" w14:textId="77777777" w:rsidR="00FC548F" w:rsidRDefault="00FC548F"/>
        </w:tc>
        <w:tc>
          <w:tcPr>
            <w:tcW w:w="1289" w:type="dxa"/>
            <w:tcBorders>
              <w:top w:val="nil"/>
              <w:left w:val="nil"/>
              <w:bottom w:val="nil"/>
              <w:right w:val="nil"/>
            </w:tcBorders>
            <w:tcMar>
              <w:left w:w="0" w:type="dxa"/>
              <w:right w:w="60" w:type="dxa"/>
            </w:tcMar>
            <w:vAlign w:val="bottom"/>
          </w:tcPr>
          <w:p w14:paraId="66D4FF0C" w14:textId="77777777" w:rsidR="00FC548F" w:rsidRDefault="00000000">
            <w:pPr>
              <w:pStyle w:val="AccurriTablenumericvalues"/>
              <w:keepNext/>
            </w:pPr>
            <w:r>
              <w:rPr>
                <w:lang w:val="en-AU"/>
              </w:rPr>
              <w:t>6,352</w:t>
            </w:r>
          </w:p>
        </w:tc>
      </w:tr>
      <w:tr w:rsidR="00FC548F" w14:paraId="6EF40814" w14:textId="77777777">
        <w:tc>
          <w:tcPr>
            <w:tcW w:w="5602" w:type="dxa"/>
            <w:tcBorders>
              <w:top w:val="nil"/>
              <w:left w:val="nil"/>
              <w:bottom w:val="nil"/>
              <w:right w:val="nil"/>
            </w:tcBorders>
            <w:tcMar>
              <w:left w:w="0" w:type="dxa"/>
              <w:right w:w="0" w:type="dxa"/>
            </w:tcMar>
            <w:vAlign w:val="bottom"/>
          </w:tcPr>
          <w:p w14:paraId="5EAEAB7A"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6DF54E92" w14:textId="77777777" w:rsidR="00FC548F" w:rsidRDefault="00FC548F"/>
        </w:tc>
        <w:tc>
          <w:tcPr>
            <w:tcW w:w="1289" w:type="dxa"/>
            <w:tcBorders>
              <w:top w:val="nil"/>
              <w:left w:val="nil"/>
              <w:bottom w:val="nil"/>
              <w:right w:val="nil"/>
            </w:tcBorders>
            <w:tcMar>
              <w:left w:w="0" w:type="dxa"/>
              <w:right w:w="0" w:type="dxa"/>
            </w:tcMar>
            <w:vAlign w:val="bottom"/>
          </w:tcPr>
          <w:p w14:paraId="76D41C6A" w14:textId="77777777" w:rsidR="00FC548F" w:rsidRDefault="00000000">
            <w:pPr>
              <w:pStyle w:val="AccurriTablenumericvalues"/>
              <w:keepNext/>
            </w:pPr>
            <w:r>
              <w:rPr>
                <w:lang w:val="en-AU"/>
              </w:rPr>
              <w:t>(1,864)</w:t>
            </w:r>
          </w:p>
        </w:tc>
        <w:tc>
          <w:tcPr>
            <w:tcW w:w="60" w:type="dxa"/>
            <w:tcBorders>
              <w:top w:val="nil"/>
              <w:left w:val="nil"/>
              <w:bottom w:val="nil"/>
              <w:right w:val="nil"/>
            </w:tcBorders>
            <w:tcMar>
              <w:left w:w="0" w:type="dxa"/>
              <w:right w:w="0" w:type="dxa"/>
            </w:tcMar>
          </w:tcPr>
          <w:p w14:paraId="42530592" w14:textId="77777777" w:rsidR="00FC548F" w:rsidRDefault="00FC548F"/>
        </w:tc>
        <w:tc>
          <w:tcPr>
            <w:tcW w:w="1289" w:type="dxa"/>
            <w:tcBorders>
              <w:top w:val="nil"/>
              <w:left w:val="nil"/>
              <w:bottom w:val="nil"/>
              <w:right w:val="nil"/>
            </w:tcBorders>
            <w:tcMar>
              <w:left w:w="0" w:type="dxa"/>
              <w:right w:w="0" w:type="dxa"/>
            </w:tcMar>
            <w:vAlign w:val="bottom"/>
          </w:tcPr>
          <w:p w14:paraId="06097DA5"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3525E0FC" w14:textId="77777777" w:rsidR="00FC548F" w:rsidRDefault="00FC548F"/>
        </w:tc>
        <w:tc>
          <w:tcPr>
            <w:tcW w:w="1289" w:type="dxa"/>
            <w:tcBorders>
              <w:top w:val="nil"/>
              <w:left w:val="nil"/>
              <w:bottom w:val="nil"/>
              <w:right w:val="nil"/>
            </w:tcBorders>
            <w:tcMar>
              <w:left w:w="0" w:type="dxa"/>
              <w:right w:w="0" w:type="dxa"/>
            </w:tcMar>
            <w:vAlign w:val="bottom"/>
          </w:tcPr>
          <w:p w14:paraId="0934E650"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4D743878" w14:textId="77777777" w:rsidR="00FC548F" w:rsidRDefault="00FC548F"/>
        </w:tc>
        <w:tc>
          <w:tcPr>
            <w:tcW w:w="1289" w:type="dxa"/>
            <w:tcBorders>
              <w:top w:val="nil"/>
              <w:left w:val="nil"/>
              <w:bottom w:val="nil"/>
              <w:right w:val="nil"/>
            </w:tcBorders>
            <w:tcMar>
              <w:left w:w="0" w:type="dxa"/>
              <w:right w:w="0" w:type="dxa"/>
            </w:tcMar>
            <w:vAlign w:val="bottom"/>
          </w:tcPr>
          <w:p w14:paraId="7EA73047" w14:textId="77777777" w:rsidR="00FC548F" w:rsidRDefault="00000000">
            <w:pPr>
              <w:pStyle w:val="AccurriTablenumericvalues"/>
              <w:keepNext/>
            </w:pPr>
            <w:r>
              <w:rPr>
                <w:lang w:val="en-AU"/>
              </w:rPr>
              <w:t>(1,902)</w:t>
            </w:r>
          </w:p>
        </w:tc>
      </w:tr>
      <w:tr w:rsidR="00FC548F" w14:paraId="5227FD07" w14:textId="77777777">
        <w:tc>
          <w:tcPr>
            <w:tcW w:w="5602" w:type="dxa"/>
            <w:tcBorders>
              <w:top w:val="nil"/>
              <w:left w:val="nil"/>
              <w:bottom w:val="nil"/>
              <w:right w:val="nil"/>
            </w:tcBorders>
            <w:tcMar>
              <w:left w:w="0" w:type="dxa"/>
              <w:right w:w="0" w:type="dxa"/>
            </w:tcMar>
            <w:vAlign w:val="bottom"/>
          </w:tcPr>
          <w:p w14:paraId="22E6E3E0"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0EC0BE8D" w14:textId="77777777" w:rsidR="00FC548F" w:rsidRDefault="00FC548F"/>
        </w:tc>
        <w:tc>
          <w:tcPr>
            <w:tcW w:w="1289" w:type="dxa"/>
            <w:tcBorders>
              <w:top w:val="nil"/>
              <w:left w:val="nil"/>
              <w:bottom w:val="nil"/>
              <w:right w:val="nil"/>
            </w:tcBorders>
            <w:tcMar>
              <w:left w:w="0" w:type="dxa"/>
              <w:right w:w="60" w:type="dxa"/>
            </w:tcMar>
            <w:vAlign w:val="bottom"/>
          </w:tcPr>
          <w:p w14:paraId="135AE73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164E11B" w14:textId="77777777" w:rsidR="00FC548F" w:rsidRDefault="00FC548F"/>
        </w:tc>
        <w:tc>
          <w:tcPr>
            <w:tcW w:w="1289" w:type="dxa"/>
            <w:tcBorders>
              <w:top w:val="nil"/>
              <w:left w:val="nil"/>
              <w:bottom w:val="nil"/>
              <w:right w:val="nil"/>
            </w:tcBorders>
            <w:tcMar>
              <w:left w:w="0" w:type="dxa"/>
              <w:right w:w="60" w:type="dxa"/>
            </w:tcMar>
            <w:vAlign w:val="bottom"/>
          </w:tcPr>
          <w:p w14:paraId="361C7E2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20AAF4" w14:textId="77777777" w:rsidR="00FC548F" w:rsidRDefault="00FC548F"/>
        </w:tc>
        <w:tc>
          <w:tcPr>
            <w:tcW w:w="1289" w:type="dxa"/>
            <w:tcBorders>
              <w:top w:val="nil"/>
              <w:left w:val="nil"/>
              <w:bottom w:val="nil"/>
              <w:right w:val="nil"/>
            </w:tcBorders>
            <w:tcMar>
              <w:left w:w="0" w:type="dxa"/>
              <w:right w:w="60" w:type="dxa"/>
            </w:tcMar>
            <w:vAlign w:val="bottom"/>
          </w:tcPr>
          <w:p w14:paraId="464B5E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73863E" w14:textId="77777777" w:rsidR="00FC548F" w:rsidRDefault="00FC548F"/>
        </w:tc>
        <w:tc>
          <w:tcPr>
            <w:tcW w:w="1289" w:type="dxa"/>
            <w:tcBorders>
              <w:top w:val="nil"/>
              <w:left w:val="nil"/>
              <w:bottom w:val="nil"/>
              <w:right w:val="nil"/>
            </w:tcBorders>
            <w:tcMar>
              <w:left w:w="0" w:type="dxa"/>
              <w:right w:w="60" w:type="dxa"/>
            </w:tcMar>
            <w:vAlign w:val="bottom"/>
          </w:tcPr>
          <w:p w14:paraId="6EF1ED42" w14:textId="77777777" w:rsidR="00FC548F" w:rsidRDefault="00FC548F">
            <w:pPr>
              <w:pStyle w:val="AccurriTablenumericvalues"/>
              <w:keepNext/>
            </w:pPr>
          </w:p>
        </w:tc>
      </w:tr>
      <w:tr w:rsidR="00FC548F" w14:paraId="1FEE6CFB" w14:textId="77777777">
        <w:tc>
          <w:tcPr>
            <w:tcW w:w="5602" w:type="dxa"/>
            <w:tcBorders>
              <w:top w:val="nil"/>
              <w:left w:val="nil"/>
              <w:bottom w:val="nil"/>
              <w:right w:val="nil"/>
            </w:tcBorders>
            <w:tcMar>
              <w:left w:w="300" w:type="dxa"/>
              <w:right w:w="0" w:type="dxa"/>
            </w:tcMar>
            <w:vAlign w:val="bottom"/>
          </w:tcPr>
          <w:p w14:paraId="6322DFB7"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4BED5814" w14:textId="77777777" w:rsidR="00FC548F" w:rsidRDefault="00FC548F"/>
        </w:tc>
        <w:tc>
          <w:tcPr>
            <w:tcW w:w="1289" w:type="dxa"/>
            <w:tcBorders>
              <w:top w:val="nil"/>
              <w:left w:val="nil"/>
              <w:bottom w:val="nil"/>
              <w:right w:val="nil"/>
            </w:tcBorders>
            <w:tcMar>
              <w:left w:w="0" w:type="dxa"/>
              <w:right w:w="60" w:type="dxa"/>
            </w:tcMar>
            <w:vAlign w:val="bottom"/>
          </w:tcPr>
          <w:p w14:paraId="6B58E6FB" w14:textId="77777777" w:rsidR="00FC548F" w:rsidRDefault="00000000">
            <w:pPr>
              <w:pStyle w:val="AccurriTablenumericvalues"/>
              <w:keepNext/>
            </w:pPr>
            <w:r>
              <w:rPr>
                <w:lang w:val="en-AU"/>
              </w:rPr>
              <w:t>4,614</w:t>
            </w:r>
          </w:p>
        </w:tc>
        <w:tc>
          <w:tcPr>
            <w:tcW w:w="60" w:type="dxa"/>
            <w:tcBorders>
              <w:top w:val="nil"/>
              <w:left w:val="nil"/>
              <w:bottom w:val="nil"/>
              <w:right w:val="nil"/>
            </w:tcBorders>
            <w:tcMar>
              <w:left w:w="0" w:type="dxa"/>
              <w:right w:w="0" w:type="dxa"/>
            </w:tcMar>
          </w:tcPr>
          <w:p w14:paraId="4CA224B8" w14:textId="77777777" w:rsidR="00FC548F" w:rsidRDefault="00FC548F"/>
        </w:tc>
        <w:tc>
          <w:tcPr>
            <w:tcW w:w="1289" w:type="dxa"/>
            <w:tcBorders>
              <w:top w:val="nil"/>
              <w:left w:val="nil"/>
              <w:bottom w:val="nil"/>
              <w:right w:val="nil"/>
            </w:tcBorders>
            <w:tcMar>
              <w:left w:w="0" w:type="dxa"/>
              <w:right w:w="60" w:type="dxa"/>
            </w:tcMar>
            <w:vAlign w:val="bottom"/>
          </w:tcPr>
          <w:p w14:paraId="0367724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98A414" w14:textId="77777777" w:rsidR="00FC548F" w:rsidRDefault="00FC548F"/>
        </w:tc>
        <w:tc>
          <w:tcPr>
            <w:tcW w:w="1289" w:type="dxa"/>
            <w:tcBorders>
              <w:top w:val="nil"/>
              <w:left w:val="nil"/>
              <w:bottom w:val="nil"/>
              <w:right w:val="nil"/>
            </w:tcBorders>
            <w:tcMar>
              <w:left w:w="0" w:type="dxa"/>
              <w:right w:w="60" w:type="dxa"/>
            </w:tcMar>
            <w:vAlign w:val="bottom"/>
          </w:tcPr>
          <w:p w14:paraId="24DB5E4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BC5017" w14:textId="77777777" w:rsidR="00FC548F" w:rsidRDefault="00FC548F"/>
        </w:tc>
        <w:tc>
          <w:tcPr>
            <w:tcW w:w="1289" w:type="dxa"/>
            <w:tcBorders>
              <w:top w:val="nil"/>
              <w:left w:val="nil"/>
              <w:bottom w:val="nil"/>
              <w:right w:val="nil"/>
            </w:tcBorders>
            <w:tcMar>
              <w:left w:w="0" w:type="dxa"/>
              <w:right w:w="60" w:type="dxa"/>
            </w:tcMar>
            <w:vAlign w:val="bottom"/>
          </w:tcPr>
          <w:p w14:paraId="69593FB8" w14:textId="77777777" w:rsidR="00FC548F" w:rsidRDefault="00000000">
            <w:pPr>
              <w:pStyle w:val="AccurriTablenumericvalues"/>
              <w:keepNext/>
            </w:pPr>
            <w:r>
              <w:rPr>
                <w:lang w:val="en-AU"/>
              </w:rPr>
              <w:t>4,614</w:t>
            </w:r>
          </w:p>
        </w:tc>
      </w:tr>
      <w:tr w:rsidR="00FC548F" w14:paraId="735A0803" w14:textId="77777777">
        <w:tc>
          <w:tcPr>
            <w:tcW w:w="5602" w:type="dxa"/>
            <w:tcBorders>
              <w:top w:val="nil"/>
              <w:left w:val="nil"/>
              <w:bottom w:val="nil"/>
              <w:right w:val="nil"/>
            </w:tcBorders>
            <w:tcMar>
              <w:left w:w="300" w:type="dxa"/>
              <w:right w:w="0" w:type="dxa"/>
            </w:tcMar>
            <w:vAlign w:val="bottom"/>
          </w:tcPr>
          <w:p w14:paraId="18D7ABAF"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24E20B87" w14:textId="77777777" w:rsidR="00FC548F" w:rsidRDefault="00FC548F"/>
        </w:tc>
        <w:tc>
          <w:tcPr>
            <w:tcW w:w="1289" w:type="dxa"/>
            <w:tcBorders>
              <w:top w:val="nil"/>
              <w:left w:val="nil"/>
              <w:bottom w:val="nil"/>
              <w:right w:val="nil"/>
            </w:tcBorders>
            <w:tcMar>
              <w:left w:w="0" w:type="dxa"/>
              <w:right w:w="0" w:type="dxa"/>
            </w:tcMar>
            <w:vAlign w:val="bottom"/>
          </w:tcPr>
          <w:p w14:paraId="0EE1014E" w14:textId="77777777" w:rsidR="00FC548F" w:rsidRDefault="00000000">
            <w:pPr>
              <w:pStyle w:val="AccurriTablenumericvalues"/>
              <w:keepNext/>
            </w:pPr>
            <w:r>
              <w:rPr>
                <w:lang w:val="en-AU"/>
              </w:rPr>
              <w:t>(5,228)</w:t>
            </w:r>
          </w:p>
        </w:tc>
        <w:tc>
          <w:tcPr>
            <w:tcW w:w="60" w:type="dxa"/>
            <w:tcBorders>
              <w:top w:val="nil"/>
              <w:left w:val="nil"/>
              <w:bottom w:val="nil"/>
              <w:right w:val="nil"/>
            </w:tcBorders>
            <w:tcMar>
              <w:left w:w="0" w:type="dxa"/>
              <w:right w:w="0" w:type="dxa"/>
            </w:tcMar>
          </w:tcPr>
          <w:p w14:paraId="68FBB6D8" w14:textId="77777777" w:rsidR="00FC548F" w:rsidRDefault="00FC548F"/>
        </w:tc>
        <w:tc>
          <w:tcPr>
            <w:tcW w:w="1289" w:type="dxa"/>
            <w:tcBorders>
              <w:top w:val="nil"/>
              <w:left w:val="nil"/>
              <w:bottom w:val="nil"/>
              <w:right w:val="nil"/>
            </w:tcBorders>
            <w:tcMar>
              <w:left w:w="0" w:type="dxa"/>
              <w:right w:w="60" w:type="dxa"/>
            </w:tcMar>
            <w:vAlign w:val="bottom"/>
          </w:tcPr>
          <w:p w14:paraId="1BA26E7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737CBA" w14:textId="77777777" w:rsidR="00FC548F" w:rsidRDefault="00FC548F"/>
        </w:tc>
        <w:tc>
          <w:tcPr>
            <w:tcW w:w="1289" w:type="dxa"/>
            <w:tcBorders>
              <w:top w:val="nil"/>
              <w:left w:val="nil"/>
              <w:bottom w:val="nil"/>
              <w:right w:val="nil"/>
            </w:tcBorders>
            <w:tcMar>
              <w:left w:w="0" w:type="dxa"/>
              <w:right w:w="60" w:type="dxa"/>
            </w:tcMar>
            <w:vAlign w:val="bottom"/>
          </w:tcPr>
          <w:p w14:paraId="0684D4B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E0846F" w14:textId="77777777" w:rsidR="00FC548F" w:rsidRDefault="00FC548F"/>
        </w:tc>
        <w:tc>
          <w:tcPr>
            <w:tcW w:w="1289" w:type="dxa"/>
            <w:tcBorders>
              <w:top w:val="nil"/>
              <w:left w:val="nil"/>
              <w:bottom w:val="nil"/>
              <w:right w:val="nil"/>
            </w:tcBorders>
            <w:tcMar>
              <w:left w:w="0" w:type="dxa"/>
              <w:right w:w="0" w:type="dxa"/>
            </w:tcMar>
            <w:vAlign w:val="bottom"/>
          </w:tcPr>
          <w:p w14:paraId="30457303" w14:textId="77777777" w:rsidR="00FC548F" w:rsidRDefault="00000000">
            <w:pPr>
              <w:pStyle w:val="AccurriTablenumericvalues"/>
              <w:keepNext/>
            </w:pPr>
            <w:r>
              <w:rPr>
                <w:lang w:val="en-AU"/>
              </w:rPr>
              <w:t>(5,228)</w:t>
            </w:r>
          </w:p>
        </w:tc>
      </w:tr>
      <w:tr w:rsidR="00FC548F" w14:paraId="22D8C27E" w14:textId="77777777">
        <w:tc>
          <w:tcPr>
            <w:tcW w:w="5602" w:type="dxa"/>
            <w:tcBorders>
              <w:top w:val="nil"/>
              <w:left w:val="nil"/>
              <w:bottom w:val="nil"/>
              <w:right w:val="nil"/>
            </w:tcBorders>
            <w:tcMar>
              <w:left w:w="300" w:type="dxa"/>
              <w:right w:w="0" w:type="dxa"/>
            </w:tcMar>
            <w:vAlign w:val="bottom"/>
          </w:tcPr>
          <w:p w14:paraId="5FF257B2"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6F1B2433" w14:textId="77777777" w:rsidR="00FC548F" w:rsidRDefault="00FC548F"/>
        </w:tc>
        <w:tc>
          <w:tcPr>
            <w:tcW w:w="1289" w:type="dxa"/>
            <w:tcBorders>
              <w:top w:val="nil"/>
              <w:left w:val="nil"/>
              <w:bottom w:val="nil"/>
              <w:right w:val="nil"/>
            </w:tcBorders>
            <w:tcMar>
              <w:left w:w="0" w:type="dxa"/>
              <w:right w:w="60" w:type="dxa"/>
            </w:tcMar>
            <w:vAlign w:val="bottom"/>
          </w:tcPr>
          <w:p w14:paraId="7F489EE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03FC60" w14:textId="77777777" w:rsidR="00FC548F" w:rsidRDefault="00FC548F"/>
        </w:tc>
        <w:tc>
          <w:tcPr>
            <w:tcW w:w="1289" w:type="dxa"/>
            <w:tcBorders>
              <w:top w:val="nil"/>
              <w:left w:val="nil"/>
              <w:bottom w:val="nil"/>
              <w:right w:val="nil"/>
            </w:tcBorders>
            <w:tcMar>
              <w:left w:w="0" w:type="dxa"/>
              <w:right w:w="60" w:type="dxa"/>
            </w:tcMar>
            <w:vAlign w:val="bottom"/>
          </w:tcPr>
          <w:p w14:paraId="53F5B23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C38CF4" w14:textId="77777777" w:rsidR="00FC548F" w:rsidRDefault="00FC548F"/>
        </w:tc>
        <w:tc>
          <w:tcPr>
            <w:tcW w:w="1289" w:type="dxa"/>
            <w:tcBorders>
              <w:top w:val="nil"/>
              <w:left w:val="nil"/>
              <w:bottom w:val="nil"/>
              <w:right w:val="nil"/>
            </w:tcBorders>
            <w:tcMar>
              <w:left w:w="0" w:type="dxa"/>
              <w:right w:w="0" w:type="dxa"/>
            </w:tcMar>
            <w:vAlign w:val="bottom"/>
          </w:tcPr>
          <w:p w14:paraId="5003285C" w14:textId="77777777" w:rsidR="00FC548F" w:rsidRDefault="00000000">
            <w:pPr>
              <w:pStyle w:val="AccurriTablenumericvalues"/>
              <w:keepNext/>
            </w:pPr>
            <w:r>
              <w:rPr>
                <w:lang w:val="en-AU"/>
              </w:rPr>
              <w:t>(7,614)</w:t>
            </w:r>
          </w:p>
        </w:tc>
        <w:tc>
          <w:tcPr>
            <w:tcW w:w="60" w:type="dxa"/>
            <w:tcBorders>
              <w:top w:val="nil"/>
              <w:left w:val="nil"/>
              <w:bottom w:val="nil"/>
              <w:right w:val="nil"/>
            </w:tcBorders>
            <w:tcMar>
              <w:left w:w="0" w:type="dxa"/>
              <w:right w:w="0" w:type="dxa"/>
            </w:tcMar>
          </w:tcPr>
          <w:p w14:paraId="24302259" w14:textId="77777777" w:rsidR="00FC548F" w:rsidRDefault="00FC548F"/>
        </w:tc>
        <w:tc>
          <w:tcPr>
            <w:tcW w:w="1289" w:type="dxa"/>
            <w:tcBorders>
              <w:top w:val="nil"/>
              <w:left w:val="nil"/>
              <w:bottom w:val="nil"/>
              <w:right w:val="nil"/>
            </w:tcBorders>
            <w:tcMar>
              <w:left w:w="0" w:type="dxa"/>
              <w:right w:w="0" w:type="dxa"/>
            </w:tcMar>
            <w:vAlign w:val="bottom"/>
          </w:tcPr>
          <w:p w14:paraId="65A26A66" w14:textId="77777777" w:rsidR="00FC548F" w:rsidRDefault="00000000">
            <w:pPr>
              <w:pStyle w:val="AccurriTablenumericvalues"/>
              <w:keepNext/>
            </w:pPr>
            <w:r>
              <w:rPr>
                <w:lang w:val="en-AU"/>
              </w:rPr>
              <w:t>(7,614)</w:t>
            </w:r>
          </w:p>
        </w:tc>
      </w:tr>
      <w:tr w:rsidR="00FC548F" w14:paraId="66991E62" w14:textId="77777777">
        <w:tc>
          <w:tcPr>
            <w:tcW w:w="5602" w:type="dxa"/>
            <w:tcBorders>
              <w:top w:val="nil"/>
              <w:left w:val="nil"/>
              <w:bottom w:val="nil"/>
              <w:right w:val="nil"/>
            </w:tcBorders>
            <w:tcMar>
              <w:left w:w="0" w:type="dxa"/>
              <w:right w:w="0" w:type="dxa"/>
            </w:tcMar>
            <w:vAlign w:val="bottom"/>
          </w:tcPr>
          <w:p w14:paraId="70AA23C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A2B78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BA1C2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D75F6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7405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F2BB3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305BBC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015FA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BEDFB5" w14:textId="77777777" w:rsidR="00FC548F" w:rsidRDefault="00FC548F">
            <w:pPr>
              <w:pStyle w:val="AccurriTablenumericvalues"/>
              <w:keepNext/>
            </w:pPr>
          </w:p>
        </w:tc>
      </w:tr>
      <w:tr w:rsidR="00FC548F" w14:paraId="6BA980C3" w14:textId="77777777">
        <w:tc>
          <w:tcPr>
            <w:tcW w:w="5602" w:type="dxa"/>
            <w:tcBorders>
              <w:top w:val="nil"/>
              <w:left w:val="nil"/>
              <w:bottom w:val="nil"/>
              <w:right w:val="nil"/>
            </w:tcBorders>
            <w:tcMar>
              <w:left w:w="0" w:type="dxa"/>
              <w:right w:w="0" w:type="dxa"/>
            </w:tcMar>
            <w:vAlign w:val="bottom"/>
          </w:tcPr>
          <w:p w14:paraId="1B2F8A91"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09E3A4E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D3A3603" w14:textId="77777777" w:rsidR="00FC548F" w:rsidRDefault="00000000">
            <w:pPr>
              <w:pStyle w:val="AccurriTablenumericvalues"/>
              <w:keepNext/>
            </w:pPr>
            <w:r>
              <w:rPr>
                <w:lang w:val="en-AU"/>
              </w:rPr>
              <w:t>60,355</w:t>
            </w:r>
          </w:p>
        </w:tc>
        <w:tc>
          <w:tcPr>
            <w:tcW w:w="60" w:type="dxa"/>
            <w:tcBorders>
              <w:top w:val="nil"/>
              <w:left w:val="nil"/>
              <w:bottom w:val="nil"/>
              <w:right w:val="nil"/>
            </w:tcBorders>
            <w:tcMar>
              <w:left w:w="0" w:type="dxa"/>
              <w:right w:w="0" w:type="dxa"/>
            </w:tcMar>
          </w:tcPr>
          <w:p w14:paraId="3D371A3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F54CAF" w14:textId="77777777" w:rsidR="00FC548F" w:rsidRDefault="00000000">
            <w:pPr>
              <w:pStyle w:val="AccurriTablenumericvalues"/>
              <w:keepNext/>
            </w:pPr>
            <w:r>
              <w:rPr>
                <w:lang w:val="en-AU"/>
              </w:rPr>
              <w:t>1,453</w:t>
            </w:r>
          </w:p>
        </w:tc>
        <w:tc>
          <w:tcPr>
            <w:tcW w:w="60" w:type="dxa"/>
            <w:tcBorders>
              <w:top w:val="nil"/>
              <w:left w:val="nil"/>
              <w:bottom w:val="nil"/>
              <w:right w:val="nil"/>
            </w:tcBorders>
            <w:tcMar>
              <w:left w:w="0" w:type="dxa"/>
              <w:right w:w="0" w:type="dxa"/>
            </w:tcMar>
          </w:tcPr>
          <w:p w14:paraId="2E8B787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79A45FA" w14:textId="77777777" w:rsidR="00FC548F" w:rsidRDefault="00000000">
            <w:pPr>
              <w:pStyle w:val="AccurriTablenumericvalues"/>
              <w:keepNext/>
            </w:pPr>
            <w:r>
              <w:rPr>
                <w:lang w:val="en-AU"/>
              </w:rPr>
              <w:t>1,113</w:t>
            </w:r>
          </w:p>
        </w:tc>
        <w:tc>
          <w:tcPr>
            <w:tcW w:w="60" w:type="dxa"/>
            <w:tcBorders>
              <w:top w:val="nil"/>
              <w:left w:val="nil"/>
              <w:bottom w:val="nil"/>
              <w:right w:val="nil"/>
            </w:tcBorders>
            <w:tcMar>
              <w:left w:w="0" w:type="dxa"/>
              <w:right w:w="0" w:type="dxa"/>
            </w:tcMar>
          </w:tcPr>
          <w:p w14:paraId="347B573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ACED40A" w14:textId="77777777" w:rsidR="00FC548F" w:rsidRDefault="00000000">
            <w:pPr>
              <w:pStyle w:val="AccurriTablenumericvalues"/>
              <w:keepNext/>
            </w:pPr>
            <w:r>
              <w:rPr>
                <w:lang w:val="en-AU"/>
              </w:rPr>
              <w:t>62,921</w:t>
            </w:r>
          </w:p>
        </w:tc>
      </w:tr>
      <w:tr w:rsidR="00FC548F" w14:paraId="4A860D4F" w14:textId="77777777">
        <w:tc>
          <w:tcPr>
            <w:tcW w:w="5602" w:type="dxa"/>
            <w:tcBorders>
              <w:top w:val="nil"/>
              <w:left w:val="nil"/>
              <w:bottom w:val="nil"/>
              <w:right w:val="nil"/>
            </w:tcBorders>
            <w:tcMar>
              <w:left w:w="0" w:type="dxa"/>
              <w:right w:w="0" w:type="dxa"/>
            </w:tcMar>
            <w:vAlign w:val="bottom"/>
          </w:tcPr>
          <w:p w14:paraId="60BD9FD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5AAD8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634DA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A0969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FBD71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C75EF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9419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9F6A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2B8E716" w14:textId="77777777" w:rsidR="00FC548F" w:rsidRDefault="00FC548F">
            <w:pPr>
              <w:pStyle w:val="AccurriTablenumericvalues"/>
              <w:keepNext/>
            </w:pPr>
          </w:p>
        </w:tc>
      </w:tr>
      <w:tr w:rsidR="00FC548F" w14:paraId="3EA509E9" w14:textId="77777777">
        <w:tc>
          <w:tcPr>
            <w:tcW w:w="5602" w:type="dxa"/>
            <w:tcBorders>
              <w:top w:val="nil"/>
              <w:left w:val="nil"/>
              <w:bottom w:val="nil"/>
              <w:right w:val="nil"/>
            </w:tcBorders>
            <w:tcMar>
              <w:left w:w="0" w:type="dxa"/>
              <w:right w:w="0" w:type="dxa"/>
            </w:tcMar>
            <w:vAlign w:val="bottom"/>
          </w:tcPr>
          <w:p w14:paraId="13B97322"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4C829440" w14:textId="77777777" w:rsidR="00FC548F" w:rsidRDefault="00FC548F"/>
        </w:tc>
        <w:tc>
          <w:tcPr>
            <w:tcW w:w="1289" w:type="dxa"/>
            <w:tcBorders>
              <w:top w:val="nil"/>
              <w:left w:val="nil"/>
              <w:bottom w:val="nil"/>
              <w:right w:val="nil"/>
            </w:tcBorders>
            <w:tcMar>
              <w:left w:w="0" w:type="dxa"/>
              <w:right w:w="60" w:type="dxa"/>
            </w:tcMar>
            <w:vAlign w:val="bottom"/>
          </w:tcPr>
          <w:p w14:paraId="487E3E3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263540" w14:textId="77777777" w:rsidR="00FC548F" w:rsidRDefault="00FC548F"/>
        </w:tc>
        <w:tc>
          <w:tcPr>
            <w:tcW w:w="1289" w:type="dxa"/>
            <w:tcBorders>
              <w:top w:val="nil"/>
              <w:left w:val="nil"/>
              <w:bottom w:val="nil"/>
              <w:right w:val="nil"/>
            </w:tcBorders>
            <w:tcMar>
              <w:left w:w="0" w:type="dxa"/>
              <w:right w:w="60" w:type="dxa"/>
            </w:tcMar>
            <w:vAlign w:val="bottom"/>
          </w:tcPr>
          <w:p w14:paraId="0AD5AD9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7175C9" w14:textId="77777777" w:rsidR="00FC548F" w:rsidRDefault="00FC548F"/>
        </w:tc>
        <w:tc>
          <w:tcPr>
            <w:tcW w:w="1289" w:type="dxa"/>
            <w:tcBorders>
              <w:top w:val="nil"/>
              <w:left w:val="nil"/>
              <w:bottom w:val="nil"/>
              <w:right w:val="nil"/>
            </w:tcBorders>
            <w:tcMar>
              <w:left w:w="0" w:type="dxa"/>
              <w:right w:w="60" w:type="dxa"/>
            </w:tcMar>
            <w:vAlign w:val="bottom"/>
          </w:tcPr>
          <w:p w14:paraId="15C08A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8DE1E3" w14:textId="77777777" w:rsidR="00FC548F" w:rsidRDefault="00FC548F"/>
        </w:tc>
        <w:tc>
          <w:tcPr>
            <w:tcW w:w="1289" w:type="dxa"/>
            <w:tcBorders>
              <w:top w:val="nil"/>
              <w:left w:val="nil"/>
              <w:bottom w:val="nil"/>
              <w:right w:val="nil"/>
            </w:tcBorders>
            <w:tcMar>
              <w:left w:w="0" w:type="dxa"/>
              <w:right w:w="60" w:type="dxa"/>
            </w:tcMar>
            <w:vAlign w:val="bottom"/>
          </w:tcPr>
          <w:p w14:paraId="5C1F7A56" w14:textId="77777777" w:rsidR="00FC548F" w:rsidRDefault="00FC548F">
            <w:pPr>
              <w:pStyle w:val="AccurriTablenumericvalues"/>
              <w:keepNext/>
            </w:pPr>
          </w:p>
        </w:tc>
      </w:tr>
      <w:tr w:rsidR="00FC548F" w14:paraId="22486C07" w14:textId="77777777">
        <w:tc>
          <w:tcPr>
            <w:tcW w:w="5602" w:type="dxa"/>
            <w:tcBorders>
              <w:top w:val="nil"/>
              <w:left w:val="nil"/>
              <w:bottom w:val="nil"/>
              <w:right w:val="nil"/>
            </w:tcBorders>
            <w:tcMar>
              <w:left w:w="0" w:type="dxa"/>
              <w:right w:w="0" w:type="dxa"/>
            </w:tcMar>
            <w:vAlign w:val="bottom"/>
          </w:tcPr>
          <w:p w14:paraId="5C7A1339"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52405AE8" w14:textId="77777777" w:rsidR="00FC548F" w:rsidRDefault="00FC548F"/>
        </w:tc>
        <w:tc>
          <w:tcPr>
            <w:tcW w:w="1289" w:type="dxa"/>
            <w:tcBorders>
              <w:top w:val="nil"/>
              <w:left w:val="nil"/>
              <w:bottom w:val="nil"/>
              <w:right w:val="nil"/>
            </w:tcBorders>
            <w:tcMar>
              <w:left w:w="0" w:type="dxa"/>
              <w:right w:w="0" w:type="dxa"/>
            </w:tcMar>
            <w:vAlign w:val="bottom"/>
          </w:tcPr>
          <w:p w14:paraId="09EC5106" w14:textId="77777777" w:rsidR="00FC548F" w:rsidRDefault="00000000">
            <w:pPr>
              <w:pStyle w:val="AccurriTablenumericvalues"/>
              <w:keepNext/>
            </w:pPr>
            <w:r>
              <w:rPr>
                <w:lang w:val="en-AU"/>
              </w:rPr>
              <w:t>(552)</w:t>
            </w:r>
          </w:p>
        </w:tc>
        <w:tc>
          <w:tcPr>
            <w:tcW w:w="60" w:type="dxa"/>
            <w:tcBorders>
              <w:top w:val="nil"/>
              <w:left w:val="nil"/>
              <w:bottom w:val="nil"/>
              <w:right w:val="nil"/>
            </w:tcBorders>
            <w:tcMar>
              <w:left w:w="0" w:type="dxa"/>
              <w:right w:w="0" w:type="dxa"/>
            </w:tcMar>
          </w:tcPr>
          <w:p w14:paraId="49ED0562" w14:textId="77777777" w:rsidR="00FC548F" w:rsidRDefault="00FC548F"/>
        </w:tc>
        <w:tc>
          <w:tcPr>
            <w:tcW w:w="1289" w:type="dxa"/>
            <w:tcBorders>
              <w:top w:val="nil"/>
              <w:left w:val="nil"/>
              <w:bottom w:val="nil"/>
              <w:right w:val="nil"/>
            </w:tcBorders>
            <w:tcMar>
              <w:left w:w="0" w:type="dxa"/>
              <w:right w:w="60" w:type="dxa"/>
            </w:tcMar>
            <w:vAlign w:val="bottom"/>
          </w:tcPr>
          <w:p w14:paraId="24F44EE7" w14:textId="77777777" w:rsidR="00FC548F" w:rsidRDefault="00000000">
            <w:pPr>
              <w:pStyle w:val="AccurriTablenumericvalues"/>
              <w:keepNext/>
            </w:pPr>
            <w:r>
              <w:rPr>
                <w:lang w:val="en-AU"/>
              </w:rPr>
              <w:t>31</w:t>
            </w:r>
          </w:p>
        </w:tc>
        <w:tc>
          <w:tcPr>
            <w:tcW w:w="60" w:type="dxa"/>
            <w:tcBorders>
              <w:top w:val="nil"/>
              <w:left w:val="nil"/>
              <w:bottom w:val="nil"/>
              <w:right w:val="nil"/>
            </w:tcBorders>
            <w:tcMar>
              <w:left w:w="0" w:type="dxa"/>
              <w:right w:w="0" w:type="dxa"/>
            </w:tcMar>
          </w:tcPr>
          <w:p w14:paraId="4B83C6A3" w14:textId="77777777" w:rsidR="00FC548F" w:rsidRDefault="00FC548F"/>
        </w:tc>
        <w:tc>
          <w:tcPr>
            <w:tcW w:w="1289" w:type="dxa"/>
            <w:tcBorders>
              <w:top w:val="nil"/>
              <w:left w:val="nil"/>
              <w:bottom w:val="nil"/>
              <w:right w:val="nil"/>
            </w:tcBorders>
            <w:tcMar>
              <w:left w:w="0" w:type="dxa"/>
              <w:right w:w="60" w:type="dxa"/>
            </w:tcMar>
            <w:vAlign w:val="bottom"/>
          </w:tcPr>
          <w:p w14:paraId="19684970"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50D60895" w14:textId="77777777" w:rsidR="00FC548F" w:rsidRDefault="00FC548F"/>
        </w:tc>
        <w:tc>
          <w:tcPr>
            <w:tcW w:w="1289" w:type="dxa"/>
            <w:tcBorders>
              <w:top w:val="nil"/>
              <w:left w:val="nil"/>
              <w:bottom w:val="nil"/>
              <w:right w:val="nil"/>
            </w:tcBorders>
            <w:tcMar>
              <w:left w:w="0" w:type="dxa"/>
              <w:right w:w="0" w:type="dxa"/>
            </w:tcMar>
            <w:vAlign w:val="bottom"/>
          </w:tcPr>
          <w:p w14:paraId="3E140D20" w14:textId="77777777" w:rsidR="00FC548F" w:rsidRDefault="00000000">
            <w:pPr>
              <w:pStyle w:val="AccurriTablenumericvalues"/>
              <w:keepNext/>
            </w:pPr>
            <w:r>
              <w:rPr>
                <w:lang w:val="en-AU"/>
              </w:rPr>
              <w:t>(498)</w:t>
            </w:r>
          </w:p>
        </w:tc>
      </w:tr>
      <w:tr w:rsidR="00FC548F" w14:paraId="7807ACE8" w14:textId="77777777">
        <w:tc>
          <w:tcPr>
            <w:tcW w:w="5602" w:type="dxa"/>
            <w:tcBorders>
              <w:top w:val="nil"/>
              <w:left w:val="nil"/>
              <w:bottom w:val="nil"/>
              <w:right w:val="nil"/>
            </w:tcBorders>
            <w:tcMar>
              <w:left w:w="0" w:type="dxa"/>
              <w:right w:w="0" w:type="dxa"/>
            </w:tcMar>
            <w:vAlign w:val="bottom"/>
          </w:tcPr>
          <w:p w14:paraId="4F65157E"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3F67184" w14:textId="77777777" w:rsidR="00FC548F" w:rsidRDefault="00FC548F"/>
        </w:tc>
        <w:tc>
          <w:tcPr>
            <w:tcW w:w="1289" w:type="dxa"/>
            <w:tcBorders>
              <w:top w:val="nil"/>
              <w:left w:val="nil"/>
              <w:bottom w:val="nil"/>
              <w:right w:val="nil"/>
            </w:tcBorders>
            <w:tcMar>
              <w:left w:w="0" w:type="dxa"/>
              <w:right w:w="60" w:type="dxa"/>
            </w:tcMar>
            <w:vAlign w:val="bottom"/>
          </w:tcPr>
          <w:p w14:paraId="506DC0A0" w14:textId="77777777" w:rsidR="00FC548F" w:rsidRDefault="00000000">
            <w:pPr>
              <w:pStyle w:val="AccurriTablenumericvalues"/>
              <w:keepNext/>
            </w:pPr>
            <w:r>
              <w:rPr>
                <w:lang w:val="en-AU"/>
              </w:rPr>
              <w:t>60,907</w:t>
            </w:r>
          </w:p>
        </w:tc>
        <w:tc>
          <w:tcPr>
            <w:tcW w:w="60" w:type="dxa"/>
            <w:tcBorders>
              <w:top w:val="nil"/>
              <w:left w:val="nil"/>
              <w:bottom w:val="nil"/>
              <w:right w:val="nil"/>
            </w:tcBorders>
            <w:tcMar>
              <w:left w:w="0" w:type="dxa"/>
              <w:right w:w="0" w:type="dxa"/>
            </w:tcMar>
          </w:tcPr>
          <w:p w14:paraId="1D8394B7" w14:textId="77777777" w:rsidR="00FC548F" w:rsidRDefault="00FC548F"/>
        </w:tc>
        <w:tc>
          <w:tcPr>
            <w:tcW w:w="1289" w:type="dxa"/>
            <w:tcBorders>
              <w:top w:val="nil"/>
              <w:left w:val="nil"/>
              <w:bottom w:val="nil"/>
              <w:right w:val="nil"/>
            </w:tcBorders>
            <w:tcMar>
              <w:left w:w="0" w:type="dxa"/>
              <w:right w:w="60" w:type="dxa"/>
            </w:tcMar>
            <w:vAlign w:val="bottom"/>
          </w:tcPr>
          <w:p w14:paraId="5BECFB1C" w14:textId="77777777" w:rsidR="00FC548F" w:rsidRDefault="00000000">
            <w:pPr>
              <w:pStyle w:val="AccurriTablenumericvalues"/>
              <w:keepNext/>
            </w:pPr>
            <w:r>
              <w:rPr>
                <w:lang w:val="en-AU"/>
              </w:rPr>
              <w:t>1,422</w:t>
            </w:r>
          </w:p>
        </w:tc>
        <w:tc>
          <w:tcPr>
            <w:tcW w:w="60" w:type="dxa"/>
            <w:tcBorders>
              <w:top w:val="nil"/>
              <w:left w:val="nil"/>
              <w:bottom w:val="nil"/>
              <w:right w:val="nil"/>
            </w:tcBorders>
            <w:tcMar>
              <w:left w:w="0" w:type="dxa"/>
              <w:right w:w="0" w:type="dxa"/>
            </w:tcMar>
          </w:tcPr>
          <w:p w14:paraId="2D6A37B7" w14:textId="77777777" w:rsidR="00FC548F" w:rsidRDefault="00FC548F"/>
        </w:tc>
        <w:tc>
          <w:tcPr>
            <w:tcW w:w="1289" w:type="dxa"/>
            <w:tcBorders>
              <w:top w:val="nil"/>
              <w:left w:val="nil"/>
              <w:bottom w:val="nil"/>
              <w:right w:val="nil"/>
            </w:tcBorders>
            <w:tcMar>
              <w:left w:w="0" w:type="dxa"/>
              <w:right w:w="60" w:type="dxa"/>
            </w:tcMar>
            <w:vAlign w:val="bottom"/>
          </w:tcPr>
          <w:p w14:paraId="5EE83973" w14:textId="77777777" w:rsidR="00FC548F" w:rsidRDefault="00000000">
            <w:pPr>
              <w:pStyle w:val="AccurriTablenumericvalues"/>
              <w:keepNext/>
            </w:pPr>
            <w:r>
              <w:rPr>
                <w:lang w:val="en-AU"/>
              </w:rPr>
              <w:t>1,090</w:t>
            </w:r>
          </w:p>
        </w:tc>
        <w:tc>
          <w:tcPr>
            <w:tcW w:w="60" w:type="dxa"/>
            <w:tcBorders>
              <w:top w:val="nil"/>
              <w:left w:val="nil"/>
              <w:bottom w:val="nil"/>
              <w:right w:val="nil"/>
            </w:tcBorders>
            <w:tcMar>
              <w:left w:w="0" w:type="dxa"/>
              <w:right w:w="0" w:type="dxa"/>
            </w:tcMar>
          </w:tcPr>
          <w:p w14:paraId="0DF0E60B" w14:textId="77777777" w:rsidR="00FC548F" w:rsidRDefault="00FC548F"/>
        </w:tc>
        <w:tc>
          <w:tcPr>
            <w:tcW w:w="1289" w:type="dxa"/>
            <w:tcBorders>
              <w:top w:val="nil"/>
              <w:left w:val="nil"/>
              <w:bottom w:val="nil"/>
              <w:right w:val="nil"/>
            </w:tcBorders>
            <w:tcMar>
              <w:left w:w="0" w:type="dxa"/>
              <w:right w:w="60" w:type="dxa"/>
            </w:tcMar>
            <w:vAlign w:val="bottom"/>
          </w:tcPr>
          <w:p w14:paraId="6DB5F1BC" w14:textId="77777777" w:rsidR="00FC548F" w:rsidRDefault="00000000">
            <w:pPr>
              <w:pStyle w:val="AccurriTablenumericvalues"/>
              <w:keepNext/>
            </w:pPr>
            <w:r>
              <w:rPr>
                <w:lang w:val="en-AU"/>
              </w:rPr>
              <w:t>63,419</w:t>
            </w:r>
          </w:p>
        </w:tc>
      </w:tr>
      <w:tr w:rsidR="00FC548F" w14:paraId="13692995" w14:textId="77777777">
        <w:tc>
          <w:tcPr>
            <w:tcW w:w="5602" w:type="dxa"/>
            <w:tcBorders>
              <w:top w:val="nil"/>
              <w:left w:val="nil"/>
              <w:bottom w:val="nil"/>
              <w:right w:val="nil"/>
            </w:tcBorders>
            <w:tcMar>
              <w:left w:w="0" w:type="dxa"/>
              <w:right w:w="0" w:type="dxa"/>
            </w:tcMar>
            <w:vAlign w:val="bottom"/>
          </w:tcPr>
          <w:p w14:paraId="59814AF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02614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F482C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4AA44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8DEFC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35261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026C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180CF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3B64B07" w14:textId="77777777" w:rsidR="00FC548F" w:rsidRDefault="00FC548F">
            <w:pPr>
              <w:pStyle w:val="AccurriTablenumericvalues"/>
              <w:keepNext/>
            </w:pPr>
          </w:p>
        </w:tc>
      </w:tr>
      <w:tr w:rsidR="00FC548F" w14:paraId="2B57CB2D" w14:textId="77777777">
        <w:tc>
          <w:tcPr>
            <w:tcW w:w="5602" w:type="dxa"/>
            <w:tcBorders>
              <w:top w:val="nil"/>
              <w:left w:val="nil"/>
              <w:bottom w:val="nil"/>
              <w:right w:val="nil"/>
            </w:tcBorders>
            <w:tcMar>
              <w:left w:w="0" w:type="dxa"/>
              <w:right w:w="0" w:type="dxa"/>
            </w:tcMar>
            <w:vAlign w:val="bottom"/>
          </w:tcPr>
          <w:p w14:paraId="446CEB0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1816AB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CE711DE" w14:textId="77777777" w:rsidR="00FC548F" w:rsidRDefault="00000000">
            <w:pPr>
              <w:pStyle w:val="AccurriTablenumericvalues"/>
              <w:keepNext/>
            </w:pPr>
            <w:r>
              <w:rPr>
                <w:lang w:val="en-AU"/>
              </w:rPr>
              <w:t>60,355</w:t>
            </w:r>
          </w:p>
        </w:tc>
        <w:tc>
          <w:tcPr>
            <w:tcW w:w="60" w:type="dxa"/>
            <w:tcBorders>
              <w:top w:val="nil"/>
              <w:left w:val="nil"/>
              <w:bottom w:val="nil"/>
              <w:right w:val="nil"/>
            </w:tcBorders>
            <w:tcMar>
              <w:left w:w="0" w:type="dxa"/>
              <w:right w:w="0" w:type="dxa"/>
            </w:tcMar>
          </w:tcPr>
          <w:p w14:paraId="47A55E5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E222B91" w14:textId="77777777" w:rsidR="00FC548F" w:rsidRDefault="00000000">
            <w:pPr>
              <w:pStyle w:val="AccurriTablenumericvalues"/>
              <w:keepNext/>
            </w:pPr>
            <w:r>
              <w:rPr>
                <w:lang w:val="en-AU"/>
              </w:rPr>
              <w:t>1,453</w:t>
            </w:r>
          </w:p>
        </w:tc>
        <w:tc>
          <w:tcPr>
            <w:tcW w:w="60" w:type="dxa"/>
            <w:tcBorders>
              <w:top w:val="nil"/>
              <w:left w:val="nil"/>
              <w:bottom w:val="nil"/>
              <w:right w:val="nil"/>
            </w:tcBorders>
            <w:tcMar>
              <w:left w:w="0" w:type="dxa"/>
              <w:right w:w="0" w:type="dxa"/>
            </w:tcMar>
          </w:tcPr>
          <w:p w14:paraId="6FEE375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0CDBA08" w14:textId="77777777" w:rsidR="00FC548F" w:rsidRDefault="00000000">
            <w:pPr>
              <w:pStyle w:val="AccurriTablenumericvalues"/>
              <w:keepNext/>
            </w:pPr>
            <w:r>
              <w:rPr>
                <w:lang w:val="en-AU"/>
              </w:rPr>
              <w:t>1,113</w:t>
            </w:r>
          </w:p>
        </w:tc>
        <w:tc>
          <w:tcPr>
            <w:tcW w:w="60" w:type="dxa"/>
            <w:tcBorders>
              <w:top w:val="nil"/>
              <w:left w:val="nil"/>
              <w:bottom w:val="nil"/>
              <w:right w:val="nil"/>
            </w:tcBorders>
            <w:tcMar>
              <w:left w:w="0" w:type="dxa"/>
              <w:right w:w="0" w:type="dxa"/>
            </w:tcMar>
          </w:tcPr>
          <w:p w14:paraId="0F668C0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C163763" w14:textId="77777777" w:rsidR="00FC548F" w:rsidRDefault="00000000">
            <w:pPr>
              <w:pStyle w:val="AccurriTablenumericvalues"/>
              <w:keepNext/>
            </w:pPr>
            <w:r>
              <w:rPr>
                <w:lang w:val="en-AU"/>
              </w:rPr>
              <w:t>62,921</w:t>
            </w:r>
          </w:p>
        </w:tc>
      </w:tr>
    </w:tbl>
    <w:p w14:paraId="621A3AB6"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1FEA8A4" w14:textId="77777777">
        <w:trPr>
          <w:cantSplit/>
          <w:tblHeader/>
        </w:trPr>
        <w:tc>
          <w:tcPr>
            <w:tcW w:w="5602" w:type="dxa"/>
            <w:tcBorders>
              <w:top w:val="nil"/>
              <w:left w:val="nil"/>
              <w:bottom w:val="nil"/>
              <w:right w:val="nil"/>
            </w:tcBorders>
            <w:tcMar>
              <w:left w:w="0" w:type="dxa"/>
              <w:right w:w="0" w:type="dxa"/>
            </w:tcMar>
            <w:vAlign w:val="bottom"/>
          </w:tcPr>
          <w:p w14:paraId="234B4F4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B2C431D" w14:textId="77777777" w:rsidR="00FC548F" w:rsidRDefault="00FC548F"/>
        </w:tc>
        <w:tc>
          <w:tcPr>
            <w:tcW w:w="1289" w:type="dxa"/>
            <w:tcBorders>
              <w:top w:val="nil"/>
              <w:left w:val="nil"/>
              <w:bottom w:val="nil"/>
              <w:right w:val="nil"/>
            </w:tcBorders>
            <w:tcMar>
              <w:left w:w="0" w:type="dxa"/>
              <w:right w:w="0" w:type="dxa"/>
            </w:tcMar>
            <w:vAlign w:val="bottom"/>
          </w:tcPr>
          <w:p w14:paraId="0C17627D"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782A1CAA" w14:textId="77777777" w:rsidR="00FC548F" w:rsidRDefault="00FC548F"/>
        </w:tc>
        <w:tc>
          <w:tcPr>
            <w:tcW w:w="1289" w:type="dxa"/>
            <w:tcBorders>
              <w:top w:val="nil"/>
              <w:left w:val="nil"/>
              <w:bottom w:val="nil"/>
              <w:right w:val="nil"/>
            </w:tcBorders>
            <w:tcMar>
              <w:left w:w="0" w:type="dxa"/>
              <w:right w:w="0" w:type="dxa"/>
            </w:tcMar>
            <w:vAlign w:val="bottom"/>
          </w:tcPr>
          <w:p w14:paraId="029A9C00"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005F5165" w14:textId="77777777" w:rsidR="00FC548F" w:rsidRDefault="00FC548F"/>
        </w:tc>
        <w:tc>
          <w:tcPr>
            <w:tcW w:w="1289" w:type="dxa"/>
            <w:tcBorders>
              <w:top w:val="nil"/>
              <w:left w:val="nil"/>
              <w:bottom w:val="nil"/>
              <w:right w:val="nil"/>
            </w:tcBorders>
            <w:tcMar>
              <w:left w:w="0" w:type="dxa"/>
              <w:right w:w="0" w:type="dxa"/>
            </w:tcMar>
            <w:vAlign w:val="bottom"/>
          </w:tcPr>
          <w:p w14:paraId="63C2354E"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2C83E938" w14:textId="77777777" w:rsidR="00FC548F" w:rsidRDefault="00FC548F"/>
        </w:tc>
        <w:tc>
          <w:tcPr>
            <w:tcW w:w="1289" w:type="dxa"/>
            <w:tcBorders>
              <w:top w:val="nil"/>
              <w:left w:val="nil"/>
              <w:bottom w:val="nil"/>
              <w:right w:val="nil"/>
            </w:tcBorders>
            <w:tcMar>
              <w:left w:w="0" w:type="dxa"/>
              <w:right w:w="0" w:type="dxa"/>
            </w:tcMar>
            <w:vAlign w:val="bottom"/>
          </w:tcPr>
          <w:p w14:paraId="5B96C489" w14:textId="77777777" w:rsidR="00FC548F" w:rsidRDefault="00000000">
            <w:pPr>
              <w:pStyle w:val="AccurriTableheaderinsubtable"/>
              <w:keepNext/>
            </w:pPr>
            <w:r>
              <w:rPr>
                <w:lang w:val="en-AU"/>
              </w:rPr>
              <w:t>Total</w:t>
            </w:r>
          </w:p>
        </w:tc>
      </w:tr>
      <w:tr w:rsidR="00FC548F" w14:paraId="53A40B61" w14:textId="77777777">
        <w:trPr>
          <w:cantSplit/>
          <w:tblHeader/>
        </w:trPr>
        <w:tc>
          <w:tcPr>
            <w:tcW w:w="5602" w:type="dxa"/>
            <w:tcBorders>
              <w:top w:val="nil"/>
              <w:left w:val="nil"/>
              <w:bottom w:val="nil"/>
              <w:right w:val="nil"/>
            </w:tcBorders>
            <w:tcMar>
              <w:left w:w="0" w:type="dxa"/>
              <w:right w:w="0" w:type="dxa"/>
            </w:tcMar>
            <w:vAlign w:val="bottom"/>
          </w:tcPr>
          <w:p w14:paraId="6198727E"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306D4097" w14:textId="77777777" w:rsidR="00FC548F" w:rsidRDefault="00FC548F"/>
        </w:tc>
        <w:tc>
          <w:tcPr>
            <w:tcW w:w="1289" w:type="dxa"/>
            <w:tcBorders>
              <w:top w:val="nil"/>
              <w:left w:val="nil"/>
              <w:bottom w:val="nil"/>
              <w:right w:val="nil"/>
            </w:tcBorders>
            <w:tcMar>
              <w:left w:w="0" w:type="dxa"/>
              <w:right w:w="0" w:type="dxa"/>
            </w:tcMar>
            <w:vAlign w:val="bottom"/>
          </w:tcPr>
          <w:p w14:paraId="6A539B2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473E6C9" w14:textId="77777777" w:rsidR="00FC548F" w:rsidRDefault="00FC548F"/>
        </w:tc>
        <w:tc>
          <w:tcPr>
            <w:tcW w:w="1289" w:type="dxa"/>
            <w:tcBorders>
              <w:top w:val="nil"/>
              <w:left w:val="nil"/>
              <w:bottom w:val="nil"/>
              <w:right w:val="nil"/>
            </w:tcBorders>
            <w:tcMar>
              <w:left w:w="0" w:type="dxa"/>
              <w:right w:w="0" w:type="dxa"/>
            </w:tcMar>
            <w:vAlign w:val="bottom"/>
          </w:tcPr>
          <w:p w14:paraId="0D6968A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FE10BB7" w14:textId="77777777" w:rsidR="00FC548F" w:rsidRDefault="00FC548F"/>
        </w:tc>
        <w:tc>
          <w:tcPr>
            <w:tcW w:w="1289" w:type="dxa"/>
            <w:tcBorders>
              <w:top w:val="nil"/>
              <w:left w:val="nil"/>
              <w:bottom w:val="nil"/>
              <w:right w:val="nil"/>
            </w:tcBorders>
            <w:tcMar>
              <w:left w:w="0" w:type="dxa"/>
              <w:right w:w="0" w:type="dxa"/>
            </w:tcMar>
            <w:vAlign w:val="bottom"/>
          </w:tcPr>
          <w:p w14:paraId="178B29A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CA7C2E" w14:textId="77777777" w:rsidR="00FC548F" w:rsidRDefault="00FC548F"/>
        </w:tc>
        <w:tc>
          <w:tcPr>
            <w:tcW w:w="1289" w:type="dxa"/>
            <w:tcBorders>
              <w:top w:val="nil"/>
              <w:left w:val="nil"/>
              <w:bottom w:val="nil"/>
              <w:right w:val="nil"/>
            </w:tcBorders>
            <w:tcMar>
              <w:left w:w="0" w:type="dxa"/>
              <w:right w:w="0" w:type="dxa"/>
            </w:tcMar>
            <w:vAlign w:val="bottom"/>
          </w:tcPr>
          <w:p w14:paraId="030AE29B" w14:textId="77777777" w:rsidR="00FC548F" w:rsidRDefault="00000000">
            <w:pPr>
              <w:pStyle w:val="AccurriTableheaderinsubtable"/>
              <w:keepNext/>
            </w:pPr>
            <w:r>
              <w:rPr>
                <w:lang w:val="en-AU"/>
              </w:rPr>
              <w:t>CU'000</w:t>
            </w:r>
          </w:p>
        </w:tc>
      </w:tr>
      <w:tr w:rsidR="00FC548F" w14:paraId="3DAE8B82" w14:textId="77777777">
        <w:trPr>
          <w:cantSplit/>
          <w:tblHeader/>
        </w:trPr>
        <w:tc>
          <w:tcPr>
            <w:tcW w:w="5602" w:type="dxa"/>
            <w:tcBorders>
              <w:top w:val="nil"/>
              <w:left w:val="nil"/>
              <w:bottom w:val="nil"/>
              <w:right w:val="nil"/>
            </w:tcBorders>
            <w:tcMar>
              <w:left w:w="0" w:type="dxa"/>
              <w:right w:w="0" w:type="dxa"/>
            </w:tcMar>
            <w:vAlign w:val="bottom"/>
          </w:tcPr>
          <w:p w14:paraId="5755757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4890073" w14:textId="77777777" w:rsidR="00FC548F" w:rsidRDefault="00FC548F"/>
        </w:tc>
        <w:tc>
          <w:tcPr>
            <w:tcW w:w="1289" w:type="dxa"/>
            <w:tcBorders>
              <w:top w:val="nil"/>
              <w:left w:val="nil"/>
              <w:bottom w:val="nil"/>
              <w:right w:val="nil"/>
            </w:tcBorders>
            <w:tcMar>
              <w:left w:w="0" w:type="dxa"/>
              <w:right w:w="0" w:type="dxa"/>
            </w:tcMar>
            <w:vAlign w:val="bottom"/>
          </w:tcPr>
          <w:p w14:paraId="16E2EC8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A99E6F2" w14:textId="77777777" w:rsidR="00FC548F" w:rsidRDefault="00FC548F"/>
        </w:tc>
        <w:tc>
          <w:tcPr>
            <w:tcW w:w="1289" w:type="dxa"/>
            <w:tcBorders>
              <w:top w:val="nil"/>
              <w:left w:val="nil"/>
              <w:bottom w:val="nil"/>
              <w:right w:val="nil"/>
            </w:tcBorders>
            <w:tcMar>
              <w:left w:w="0" w:type="dxa"/>
              <w:right w:w="0" w:type="dxa"/>
            </w:tcMar>
            <w:vAlign w:val="bottom"/>
          </w:tcPr>
          <w:p w14:paraId="1D3D7FD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B5E6892" w14:textId="77777777" w:rsidR="00FC548F" w:rsidRDefault="00FC548F"/>
        </w:tc>
        <w:tc>
          <w:tcPr>
            <w:tcW w:w="1289" w:type="dxa"/>
            <w:tcBorders>
              <w:top w:val="nil"/>
              <w:left w:val="nil"/>
              <w:bottom w:val="nil"/>
              <w:right w:val="nil"/>
            </w:tcBorders>
            <w:tcMar>
              <w:left w:w="0" w:type="dxa"/>
              <w:right w:w="0" w:type="dxa"/>
            </w:tcMar>
            <w:vAlign w:val="bottom"/>
          </w:tcPr>
          <w:p w14:paraId="4FDE807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5F3C78D" w14:textId="77777777" w:rsidR="00FC548F" w:rsidRDefault="00FC548F"/>
        </w:tc>
        <w:tc>
          <w:tcPr>
            <w:tcW w:w="1289" w:type="dxa"/>
            <w:tcBorders>
              <w:top w:val="nil"/>
              <w:left w:val="nil"/>
              <w:bottom w:val="nil"/>
              <w:right w:val="nil"/>
            </w:tcBorders>
            <w:tcMar>
              <w:left w:w="0" w:type="dxa"/>
              <w:right w:w="0" w:type="dxa"/>
            </w:tcMar>
            <w:vAlign w:val="bottom"/>
          </w:tcPr>
          <w:p w14:paraId="143B3009" w14:textId="77777777" w:rsidR="00FC548F" w:rsidRDefault="00FC548F">
            <w:pPr>
              <w:pStyle w:val="AccurriTableheaderinsubtable"/>
              <w:keepNext/>
            </w:pPr>
          </w:p>
        </w:tc>
      </w:tr>
      <w:tr w:rsidR="00FC548F" w14:paraId="24A89A3C" w14:textId="77777777">
        <w:tc>
          <w:tcPr>
            <w:tcW w:w="5602" w:type="dxa"/>
            <w:tcBorders>
              <w:top w:val="nil"/>
              <w:left w:val="nil"/>
              <w:bottom w:val="nil"/>
              <w:right w:val="nil"/>
            </w:tcBorders>
            <w:tcMar>
              <w:left w:w="0" w:type="dxa"/>
              <w:right w:w="0" w:type="dxa"/>
            </w:tcMar>
            <w:vAlign w:val="bottom"/>
          </w:tcPr>
          <w:p w14:paraId="6C2AC394"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3F9DFE4D" w14:textId="77777777" w:rsidR="00FC548F" w:rsidRDefault="00FC548F"/>
        </w:tc>
        <w:tc>
          <w:tcPr>
            <w:tcW w:w="1289" w:type="dxa"/>
            <w:tcBorders>
              <w:top w:val="nil"/>
              <w:left w:val="nil"/>
              <w:bottom w:val="nil"/>
              <w:right w:val="nil"/>
            </w:tcBorders>
            <w:tcMar>
              <w:left w:w="0" w:type="dxa"/>
              <w:right w:w="0" w:type="dxa"/>
            </w:tcMar>
            <w:vAlign w:val="bottom"/>
          </w:tcPr>
          <w:p w14:paraId="2B319B6D" w14:textId="77777777" w:rsidR="00FC548F" w:rsidRDefault="00000000">
            <w:pPr>
              <w:pStyle w:val="AccurriTablenumericvalues"/>
              <w:keepNext/>
            </w:pPr>
            <w:r>
              <w:rPr>
                <w:lang w:val="en-AU"/>
              </w:rPr>
              <w:t>(540)</w:t>
            </w:r>
          </w:p>
        </w:tc>
        <w:tc>
          <w:tcPr>
            <w:tcW w:w="60" w:type="dxa"/>
            <w:tcBorders>
              <w:top w:val="nil"/>
              <w:left w:val="nil"/>
              <w:bottom w:val="nil"/>
              <w:right w:val="nil"/>
            </w:tcBorders>
            <w:tcMar>
              <w:left w:w="0" w:type="dxa"/>
              <w:right w:w="0" w:type="dxa"/>
            </w:tcMar>
          </w:tcPr>
          <w:p w14:paraId="29247B11" w14:textId="77777777" w:rsidR="00FC548F" w:rsidRDefault="00FC548F"/>
        </w:tc>
        <w:tc>
          <w:tcPr>
            <w:tcW w:w="1289" w:type="dxa"/>
            <w:tcBorders>
              <w:top w:val="nil"/>
              <w:left w:val="nil"/>
              <w:bottom w:val="nil"/>
              <w:right w:val="nil"/>
            </w:tcBorders>
            <w:tcMar>
              <w:left w:w="0" w:type="dxa"/>
              <w:right w:w="60" w:type="dxa"/>
            </w:tcMar>
            <w:vAlign w:val="bottom"/>
          </w:tcPr>
          <w:p w14:paraId="7792062D"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3803E5BB" w14:textId="77777777" w:rsidR="00FC548F" w:rsidRDefault="00FC548F"/>
        </w:tc>
        <w:tc>
          <w:tcPr>
            <w:tcW w:w="1289" w:type="dxa"/>
            <w:tcBorders>
              <w:top w:val="nil"/>
              <w:left w:val="nil"/>
              <w:bottom w:val="nil"/>
              <w:right w:val="nil"/>
            </w:tcBorders>
            <w:tcMar>
              <w:left w:w="0" w:type="dxa"/>
              <w:right w:w="60" w:type="dxa"/>
            </w:tcMar>
            <w:vAlign w:val="bottom"/>
          </w:tcPr>
          <w:p w14:paraId="08911AAB"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41B8BC88" w14:textId="77777777" w:rsidR="00FC548F" w:rsidRDefault="00FC548F"/>
        </w:tc>
        <w:tc>
          <w:tcPr>
            <w:tcW w:w="1289" w:type="dxa"/>
            <w:tcBorders>
              <w:top w:val="nil"/>
              <w:left w:val="nil"/>
              <w:bottom w:val="nil"/>
              <w:right w:val="nil"/>
            </w:tcBorders>
            <w:tcMar>
              <w:left w:w="0" w:type="dxa"/>
              <w:right w:w="0" w:type="dxa"/>
            </w:tcMar>
            <w:vAlign w:val="bottom"/>
          </w:tcPr>
          <w:p w14:paraId="67257FE6" w14:textId="77777777" w:rsidR="00FC548F" w:rsidRDefault="00000000">
            <w:pPr>
              <w:pStyle w:val="AccurriTablenumericvalues"/>
              <w:keepNext/>
            </w:pPr>
            <w:r>
              <w:rPr>
                <w:lang w:val="en-AU"/>
              </w:rPr>
              <w:t>(502)</w:t>
            </w:r>
          </w:p>
        </w:tc>
      </w:tr>
      <w:tr w:rsidR="00FC548F" w14:paraId="0598D54A" w14:textId="77777777">
        <w:tc>
          <w:tcPr>
            <w:tcW w:w="5602" w:type="dxa"/>
            <w:tcBorders>
              <w:top w:val="nil"/>
              <w:left w:val="nil"/>
              <w:bottom w:val="nil"/>
              <w:right w:val="nil"/>
            </w:tcBorders>
            <w:tcMar>
              <w:left w:w="0" w:type="dxa"/>
              <w:right w:w="0" w:type="dxa"/>
            </w:tcMar>
            <w:vAlign w:val="bottom"/>
          </w:tcPr>
          <w:p w14:paraId="7331B70D"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554863F5" w14:textId="77777777" w:rsidR="00FC548F" w:rsidRDefault="00FC548F"/>
        </w:tc>
        <w:tc>
          <w:tcPr>
            <w:tcW w:w="1289" w:type="dxa"/>
            <w:tcBorders>
              <w:top w:val="nil"/>
              <w:left w:val="nil"/>
              <w:bottom w:val="nil"/>
              <w:right w:val="nil"/>
            </w:tcBorders>
            <w:tcMar>
              <w:left w:w="0" w:type="dxa"/>
              <w:right w:w="60" w:type="dxa"/>
            </w:tcMar>
            <w:vAlign w:val="bottom"/>
          </w:tcPr>
          <w:p w14:paraId="552FA01E" w14:textId="77777777" w:rsidR="00FC548F" w:rsidRDefault="00000000">
            <w:pPr>
              <w:pStyle w:val="AccurriTablenumericvalues"/>
              <w:keepNext/>
            </w:pPr>
            <w:r>
              <w:rPr>
                <w:lang w:val="en-AU"/>
              </w:rPr>
              <w:t>60,136</w:t>
            </w:r>
          </w:p>
        </w:tc>
        <w:tc>
          <w:tcPr>
            <w:tcW w:w="60" w:type="dxa"/>
            <w:tcBorders>
              <w:top w:val="nil"/>
              <w:left w:val="nil"/>
              <w:bottom w:val="nil"/>
              <w:right w:val="nil"/>
            </w:tcBorders>
            <w:tcMar>
              <w:left w:w="0" w:type="dxa"/>
              <w:right w:w="0" w:type="dxa"/>
            </w:tcMar>
          </w:tcPr>
          <w:p w14:paraId="1F1E913E" w14:textId="77777777" w:rsidR="00FC548F" w:rsidRDefault="00FC548F"/>
        </w:tc>
        <w:tc>
          <w:tcPr>
            <w:tcW w:w="1289" w:type="dxa"/>
            <w:tcBorders>
              <w:top w:val="nil"/>
              <w:left w:val="nil"/>
              <w:bottom w:val="nil"/>
              <w:right w:val="nil"/>
            </w:tcBorders>
            <w:tcMar>
              <w:left w:w="0" w:type="dxa"/>
              <w:right w:w="60" w:type="dxa"/>
            </w:tcMar>
            <w:vAlign w:val="bottom"/>
          </w:tcPr>
          <w:p w14:paraId="72B6B20A" w14:textId="77777777" w:rsidR="00FC548F" w:rsidRDefault="00000000">
            <w:pPr>
              <w:pStyle w:val="AccurriTablenumericvalues"/>
              <w:keepNext/>
            </w:pPr>
            <w:r>
              <w:rPr>
                <w:lang w:val="en-AU"/>
              </w:rPr>
              <w:t>1,612</w:t>
            </w:r>
          </w:p>
        </w:tc>
        <w:tc>
          <w:tcPr>
            <w:tcW w:w="60" w:type="dxa"/>
            <w:tcBorders>
              <w:top w:val="nil"/>
              <w:left w:val="nil"/>
              <w:bottom w:val="nil"/>
              <w:right w:val="nil"/>
            </w:tcBorders>
            <w:tcMar>
              <w:left w:w="0" w:type="dxa"/>
              <w:right w:w="0" w:type="dxa"/>
            </w:tcMar>
          </w:tcPr>
          <w:p w14:paraId="65D92483" w14:textId="77777777" w:rsidR="00FC548F" w:rsidRDefault="00FC548F"/>
        </w:tc>
        <w:tc>
          <w:tcPr>
            <w:tcW w:w="1289" w:type="dxa"/>
            <w:tcBorders>
              <w:top w:val="nil"/>
              <w:left w:val="nil"/>
              <w:bottom w:val="nil"/>
              <w:right w:val="nil"/>
            </w:tcBorders>
            <w:tcMar>
              <w:left w:w="0" w:type="dxa"/>
              <w:right w:w="60" w:type="dxa"/>
            </w:tcMar>
            <w:vAlign w:val="bottom"/>
          </w:tcPr>
          <w:p w14:paraId="565AB198" w14:textId="77777777" w:rsidR="00FC548F" w:rsidRDefault="00000000">
            <w:pPr>
              <w:pStyle w:val="AccurriTablenumericvalues"/>
              <w:keepNext/>
            </w:pPr>
            <w:r>
              <w:rPr>
                <w:lang w:val="en-AU"/>
              </w:rPr>
              <w:t>1,008</w:t>
            </w:r>
          </w:p>
        </w:tc>
        <w:tc>
          <w:tcPr>
            <w:tcW w:w="60" w:type="dxa"/>
            <w:tcBorders>
              <w:top w:val="nil"/>
              <w:left w:val="nil"/>
              <w:bottom w:val="nil"/>
              <w:right w:val="nil"/>
            </w:tcBorders>
            <w:tcMar>
              <w:left w:w="0" w:type="dxa"/>
              <w:right w:w="0" w:type="dxa"/>
            </w:tcMar>
          </w:tcPr>
          <w:p w14:paraId="705C05A8" w14:textId="77777777" w:rsidR="00FC548F" w:rsidRDefault="00FC548F"/>
        </w:tc>
        <w:tc>
          <w:tcPr>
            <w:tcW w:w="1289" w:type="dxa"/>
            <w:tcBorders>
              <w:top w:val="nil"/>
              <w:left w:val="nil"/>
              <w:bottom w:val="nil"/>
              <w:right w:val="nil"/>
            </w:tcBorders>
            <w:tcMar>
              <w:left w:w="0" w:type="dxa"/>
              <w:right w:w="60" w:type="dxa"/>
            </w:tcMar>
            <w:vAlign w:val="bottom"/>
          </w:tcPr>
          <w:p w14:paraId="1551FE63" w14:textId="77777777" w:rsidR="00FC548F" w:rsidRDefault="00000000">
            <w:pPr>
              <w:pStyle w:val="AccurriTablenumericvalues"/>
              <w:keepNext/>
            </w:pPr>
            <w:r>
              <w:rPr>
                <w:lang w:val="en-AU"/>
              </w:rPr>
              <w:t>62,756</w:t>
            </w:r>
          </w:p>
        </w:tc>
      </w:tr>
      <w:tr w:rsidR="00FC548F" w14:paraId="5766BE19" w14:textId="77777777">
        <w:tc>
          <w:tcPr>
            <w:tcW w:w="5602" w:type="dxa"/>
            <w:tcBorders>
              <w:top w:val="nil"/>
              <w:left w:val="nil"/>
              <w:bottom w:val="nil"/>
              <w:right w:val="nil"/>
            </w:tcBorders>
            <w:tcMar>
              <w:left w:w="0" w:type="dxa"/>
              <w:right w:w="0" w:type="dxa"/>
            </w:tcMar>
            <w:vAlign w:val="bottom"/>
          </w:tcPr>
          <w:p w14:paraId="533B29A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FB91D1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B9D00A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2DBF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3215F5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52A6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C3C0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C3ADB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EC7C3B" w14:textId="77777777" w:rsidR="00FC548F" w:rsidRDefault="00FC548F">
            <w:pPr>
              <w:pStyle w:val="AccurriTablenumericvalues"/>
              <w:keepNext/>
            </w:pPr>
          </w:p>
        </w:tc>
      </w:tr>
      <w:tr w:rsidR="00FC548F" w14:paraId="5CD608FC" w14:textId="77777777">
        <w:tc>
          <w:tcPr>
            <w:tcW w:w="5602" w:type="dxa"/>
            <w:tcBorders>
              <w:top w:val="nil"/>
              <w:left w:val="nil"/>
              <w:bottom w:val="nil"/>
              <w:right w:val="nil"/>
            </w:tcBorders>
            <w:tcMar>
              <w:left w:w="0" w:type="dxa"/>
              <w:right w:w="0" w:type="dxa"/>
            </w:tcMar>
            <w:vAlign w:val="bottom"/>
          </w:tcPr>
          <w:p w14:paraId="1B9796AE"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217C63A2" w14:textId="77777777" w:rsidR="00FC548F" w:rsidRDefault="00FC548F"/>
        </w:tc>
        <w:tc>
          <w:tcPr>
            <w:tcW w:w="1289" w:type="dxa"/>
            <w:tcBorders>
              <w:top w:val="nil"/>
              <w:left w:val="nil"/>
              <w:bottom w:val="nil"/>
              <w:right w:val="nil"/>
            </w:tcBorders>
            <w:tcMar>
              <w:left w:w="0" w:type="dxa"/>
              <w:right w:w="60" w:type="dxa"/>
            </w:tcMar>
            <w:vAlign w:val="bottom"/>
          </w:tcPr>
          <w:p w14:paraId="3C071033" w14:textId="77777777" w:rsidR="00FC548F" w:rsidRDefault="00000000">
            <w:pPr>
              <w:pStyle w:val="AccurriTablenumericvalues"/>
              <w:keepNext/>
            </w:pPr>
            <w:r>
              <w:rPr>
                <w:lang w:val="en-AU"/>
              </w:rPr>
              <w:t>59,596</w:t>
            </w:r>
          </w:p>
        </w:tc>
        <w:tc>
          <w:tcPr>
            <w:tcW w:w="60" w:type="dxa"/>
            <w:tcBorders>
              <w:top w:val="nil"/>
              <w:left w:val="nil"/>
              <w:bottom w:val="nil"/>
              <w:right w:val="nil"/>
            </w:tcBorders>
            <w:tcMar>
              <w:left w:w="0" w:type="dxa"/>
              <w:right w:w="0" w:type="dxa"/>
            </w:tcMar>
          </w:tcPr>
          <w:p w14:paraId="76053FE7" w14:textId="77777777" w:rsidR="00FC548F" w:rsidRDefault="00FC548F"/>
        </w:tc>
        <w:tc>
          <w:tcPr>
            <w:tcW w:w="1289" w:type="dxa"/>
            <w:tcBorders>
              <w:top w:val="nil"/>
              <w:left w:val="nil"/>
              <w:bottom w:val="nil"/>
              <w:right w:val="nil"/>
            </w:tcBorders>
            <w:tcMar>
              <w:left w:w="0" w:type="dxa"/>
              <w:right w:w="60" w:type="dxa"/>
            </w:tcMar>
            <w:vAlign w:val="bottom"/>
          </w:tcPr>
          <w:p w14:paraId="427176C8" w14:textId="77777777" w:rsidR="00FC548F" w:rsidRDefault="00000000">
            <w:pPr>
              <w:pStyle w:val="AccurriTablenumericvalues"/>
              <w:keepNext/>
            </w:pPr>
            <w:r>
              <w:rPr>
                <w:lang w:val="en-AU"/>
              </w:rPr>
              <w:t>1,633</w:t>
            </w:r>
          </w:p>
        </w:tc>
        <w:tc>
          <w:tcPr>
            <w:tcW w:w="60" w:type="dxa"/>
            <w:tcBorders>
              <w:top w:val="nil"/>
              <w:left w:val="nil"/>
              <w:bottom w:val="nil"/>
              <w:right w:val="nil"/>
            </w:tcBorders>
            <w:tcMar>
              <w:left w:w="0" w:type="dxa"/>
              <w:right w:w="0" w:type="dxa"/>
            </w:tcMar>
          </w:tcPr>
          <w:p w14:paraId="15E6A5DC" w14:textId="77777777" w:rsidR="00FC548F" w:rsidRDefault="00FC548F"/>
        </w:tc>
        <w:tc>
          <w:tcPr>
            <w:tcW w:w="1289" w:type="dxa"/>
            <w:tcBorders>
              <w:top w:val="nil"/>
              <w:left w:val="nil"/>
              <w:bottom w:val="nil"/>
              <w:right w:val="nil"/>
            </w:tcBorders>
            <w:tcMar>
              <w:left w:w="0" w:type="dxa"/>
              <w:right w:w="60" w:type="dxa"/>
            </w:tcMar>
            <w:vAlign w:val="bottom"/>
          </w:tcPr>
          <w:p w14:paraId="4C759C2C" w14:textId="77777777" w:rsidR="00FC548F" w:rsidRDefault="00000000">
            <w:pPr>
              <w:pStyle w:val="AccurriTablenumericvalues"/>
              <w:keepNext/>
            </w:pPr>
            <w:r>
              <w:rPr>
                <w:lang w:val="en-AU"/>
              </w:rPr>
              <w:t>1,025</w:t>
            </w:r>
          </w:p>
        </w:tc>
        <w:tc>
          <w:tcPr>
            <w:tcW w:w="60" w:type="dxa"/>
            <w:tcBorders>
              <w:top w:val="nil"/>
              <w:left w:val="nil"/>
              <w:bottom w:val="nil"/>
              <w:right w:val="nil"/>
            </w:tcBorders>
            <w:tcMar>
              <w:left w:w="0" w:type="dxa"/>
              <w:right w:w="0" w:type="dxa"/>
            </w:tcMar>
          </w:tcPr>
          <w:p w14:paraId="56F5271D" w14:textId="77777777" w:rsidR="00FC548F" w:rsidRDefault="00FC548F"/>
        </w:tc>
        <w:tc>
          <w:tcPr>
            <w:tcW w:w="1289" w:type="dxa"/>
            <w:tcBorders>
              <w:top w:val="nil"/>
              <w:left w:val="nil"/>
              <w:bottom w:val="nil"/>
              <w:right w:val="nil"/>
            </w:tcBorders>
            <w:tcMar>
              <w:left w:w="0" w:type="dxa"/>
              <w:right w:w="60" w:type="dxa"/>
            </w:tcMar>
            <w:vAlign w:val="bottom"/>
          </w:tcPr>
          <w:p w14:paraId="15EA694A" w14:textId="77777777" w:rsidR="00FC548F" w:rsidRDefault="00000000">
            <w:pPr>
              <w:pStyle w:val="AccurriTablenumericvalues"/>
              <w:keepNext/>
            </w:pPr>
            <w:r>
              <w:rPr>
                <w:lang w:val="en-AU"/>
              </w:rPr>
              <w:t>62,254</w:t>
            </w:r>
          </w:p>
        </w:tc>
      </w:tr>
      <w:tr w:rsidR="00FC548F" w14:paraId="43CFB3AC" w14:textId="77777777">
        <w:tc>
          <w:tcPr>
            <w:tcW w:w="5602" w:type="dxa"/>
            <w:tcBorders>
              <w:top w:val="nil"/>
              <w:left w:val="nil"/>
              <w:bottom w:val="nil"/>
              <w:right w:val="nil"/>
            </w:tcBorders>
            <w:tcMar>
              <w:left w:w="0" w:type="dxa"/>
              <w:right w:w="0" w:type="dxa"/>
            </w:tcMar>
            <w:vAlign w:val="bottom"/>
          </w:tcPr>
          <w:p w14:paraId="1A2381DE"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5F39DEB7" w14:textId="77777777" w:rsidR="00FC548F" w:rsidRDefault="00FC548F"/>
        </w:tc>
        <w:tc>
          <w:tcPr>
            <w:tcW w:w="1289" w:type="dxa"/>
            <w:tcBorders>
              <w:top w:val="nil"/>
              <w:left w:val="nil"/>
              <w:bottom w:val="nil"/>
              <w:right w:val="nil"/>
            </w:tcBorders>
            <w:tcMar>
              <w:left w:w="0" w:type="dxa"/>
              <w:right w:w="0" w:type="dxa"/>
            </w:tcMar>
            <w:vAlign w:val="bottom"/>
          </w:tcPr>
          <w:p w14:paraId="4A21EDBE" w14:textId="77777777" w:rsidR="00FC548F" w:rsidRDefault="00000000">
            <w:pPr>
              <w:pStyle w:val="AccurriTablenumericvalues"/>
              <w:keepNext/>
            </w:pPr>
            <w:r>
              <w:rPr>
                <w:lang w:val="en-AU"/>
              </w:rPr>
              <w:t>(7,752)</w:t>
            </w:r>
          </w:p>
        </w:tc>
        <w:tc>
          <w:tcPr>
            <w:tcW w:w="60" w:type="dxa"/>
            <w:tcBorders>
              <w:top w:val="nil"/>
              <w:left w:val="nil"/>
              <w:bottom w:val="nil"/>
              <w:right w:val="nil"/>
            </w:tcBorders>
            <w:tcMar>
              <w:left w:w="0" w:type="dxa"/>
              <w:right w:w="0" w:type="dxa"/>
            </w:tcMar>
          </w:tcPr>
          <w:p w14:paraId="12AA7502" w14:textId="77777777" w:rsidR="00FC548F" w:rsidRDefault="00FC548F"/>
        </w:tc>
        <w:tc>
          <w:tcPr>
            <w:tcW w:w="1289" w:type="dxa"/>
            <w:tcBorders>
              <w:top w:val="nil"/>
              <w:left w:val="nil"/>
              <w:bottom w:val="nil"/>
              <w:right w:val="nil"/>
            </w:tcBorders>
            <w:tcMar>
              <w:left w:w="0" w:type="dxa"/>
              <w:right w:w="60" w:type="dxa"/>
            </w:tcMar>
            <w:vAlign w:val="bottom"/>
          </w:tcPr>
          <w:p w14:paraId="30577F2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B6DD0E" w14:textId="77777777" w:rsidR="00FC548F" w:rsidRDefault="00FC548F"/>
        </w:tc>
        <w:tc>
          <w:tcPr>
            <w:tcW w:w="1289" w:type="dxa"/>
            <w:tcBorders>
              <w:top w:val="nil"/>
              <w:left w:val="nil"/>
              <w:bottom w:val="nil"/>
              <w:right w:val="nil"/>
            </w:tcBorders>
            <w:tcMar>
              <w:left w:w="0" w:type="dxa"/>
              <w:right w:w="60" w:type="dxa"/>
            </w:tcMar>
            <w:vAlign w:val="bottom"/>
          </w:tcPr>
          <w:p w14:paraId="2D4B37A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A2EC24" w14:textId="77777777" w:rsidR="00FC548F" w:rsidRDefault="00FC548F"/>
        </w:tc>
        <w:tc>
          <w:tcPr>
            <w:tcW w:w="1289" w:type="dxa"/>
            <w:tcBorders>
              <w:top w:val="nil"/>
              <w:left w:val="nil"/>
              <w:bottom w:val="nil"/>
              <w:right w:val="nil"/>
            </w:tcBorders>
            <w:tcMar>
              <w:left w:w="0" w:type="dxa"/>
              <w:right w:w="0" w:type="dxa"/>
            </w:tcMar>
            <w:vAlign w:val="bottom"/>
          </w:tcPr>
          <w:p w14:paraId="3A49FF30" w14:textId="77777777" w:rsidR="00FC548F" w:rsidRDefault="00000000">
            <w:pPr>
              <w:pStyle w:val="AccurriTablenumericvalues"/>
              <w:keepNext/>
            </w:pPr>
            <w:r>
              <w:rPr>
                <w:lang w:val="en-AU"/>
              </w:rPr>
              <w:t>(7,752)</w:t>
            </w:r>
          </w:p>
        </w:tc>
      </w:tr>
      <w:tr w:rsidR="00FC548F" w14:paraId="062F2B6A" w14:textId="77777777">
        <w:tc>
          <w:tcPr>
            <w:tcW w:w="5602" w:type="dxa"/>
            <w:tcBorders>
              <w:top w:val="nil"/>
              <w:left w:val="nil"/>
              <w:bottom w:val="nil"/>
              <w:right w:val="nil"/>
            </w:tcBorders>
            <w:tcMar>
              <w:left w:w="0" w:type="dxa"/>
              <w:right w:w="0" w:type="dxa"/>
            </w:tcMar>
            <w:vAlign w:val="bottom"/>
          </w:tcPr>
          <w:p w14:paraId="122CA228"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555595BF" w14:textId="77777777" w:rsidR="00FC548F" w:rsidRDefault="00FC548F"/>
        </w:tc>
        <w:tc>
          <w:tcPr>
            <w:tcW w:w="1289" w:type="dxa"/>
            <w:tcBorders>
              <w:top w:val="nil"/>
              <w:left w:val="nil"/>
              <w:bottom w:val="nil"/>
              <w:right w:val="nil"/>
            </w:tcBorders>
            <w:tcMar>
              <w:left w:w="0" w:type="dxa"/>
              <w:right w:w="60" w:type="dxa"/>
            </w:tcMar>
            <w:vAlign w:val="bottom"/>
          </w:tcPr>
          <w:p w14:paraId="4F5EA99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9CBA3A" w14:textId="77777777" w:rsidR="00FC548F" w:rsidRDefault="00FC548F"/>
        </w:tc>
        <w:tc>
          <w:tcPr>
            <w:tcW w:w="1289" w:type="dxa"/>
            <w:tcBorders>
              <w:top w:val="nil"/>
              <w:left w:val="nil"/>
              <w:bottom w:val="nil"/>
              <w:right w:val="nil"/>
            </w:tcBorders>
            <w:tcMar>
              <w:left w:w="0" w:type="dxa"/>
              <w:right w:w="60" w:type="dxa"/>
            </w:tcMar>
            <w:vAlign w:val="bottom"/>
          </w:tcPr>
          <w:p w14:paraId="00A142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6DC873" w14:textId="77777777" w:rsidR="00FC548F" w:rsidRDefault="00FC548F"/>
        </w:tc>
        <w:tc>
          <w:tcPr>
            <w:tcW w:w="1289" w:type="dxa"/>
            <w:tcBorders>
              <w:top w:val="nil"/>
              <w:left w:val="nil"/>
              <w:bottom w:val="nil"/>
              <w:right w:val="nil"/>
            </w:tcBorders>
            <w:tcMar>
              <w:left w:w="0" w:type="dxa"/>
              <w:right w:w="60" w:type="dxa"/>
            </w:tcMar>
            <w:vAlign w:val="bottom"/>
          </w:tcPr>
          <w:p w14:paraId="1FAFC47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0FC7C4" w14:textId="77777777" w:rsidR="00FC548F" w:rsidRDefault="00FC548F"/>
        </w:tc>
        <w:tc>
          <w:tcPr>
            <w:tcW w:w="1289" w:type="dxa"/>
            <w:tcBorders>
              <w:top w:val="nil"/>
              <w:left w:val="nil"/>
              <w:bottom w:val="nil"/>
              <w:right w:val="nil"/>
            </w:tcBorders>
            <w:tcMar>
              <w:left w:w="0" w:type="dxa"/>
              <w:right w:w="60" w:type="dxa"/>
            </w:tcMar>
            <w:vAlign w:val="bottom"/>
          </w:tcPr>
          <w:p w14:paraId="396F8431" w14:textId="77777777" w:rsidR="00FC548F" w:rsidRDefault="00FC548F">
            <w:pPr>
              <w:pStyle w:val="AccurriTablenumericvalues"/>
              <w:keepNext/>
            </w:pPr>
          </w:p>
        </w:tc>
      </w:tr>
      <w:tr w:rsidR="00FC548F" w14:paraId="4A012FA3" w14:textId="77777777">
        <w:tc>
          <w:tcPr>
            <w:tcW w:w="5602" w:type="dxa"/>
            <w:tcBorders>
              <w:top w:val="nil"/>
              <w:left w:val="nil"/>
              <w:bottom w:val="nil"/>
              <w:right w:val="nil"/>
            </w:tcBorders>
            <w:tcMar>
              <w:left w:w="300" w:type="dxa"/>
              <w:right w:w="0" w:type="dxa"/>
            </w:tcMar>
            <w:vAlign w:val="bottom"/>
          </w:tcPr>
          <w:p w14:paraId="5AA12C4A"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742D0838" w14:textId="77777777" w:rsidR="00FC548F" w:rsidRDefault="00FC548F"/>
        </w:tc>
        <w:tc>
          <w:tcPr>
            <w:tcW w:w="1289" w:type="dxa"/>
            <w:tcBorders>
              <w:top w:val="nil"/>
              <w:left w:val="nil"/>
              <w:bottom w:val="nil"/>
              <w:right w:val="nil"/>
            </w:tcBorders>
            <w:tcMar>
              <w:left w:w="0" w:type="dxa"/>
              <w:right w:w="60" w:type="dxa"/>
            </w:tcMar>
            <w:vAlign w:val="bottom"/>
          </w:tcPr>
          <w:p w14:paraId="7EA1376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D7CD14" w14:textId="77777777" w:rsidR="00FC548F" w:rsidRDefault="00FC548F"/>
        </w:tc>
        <w:tc>
          <w:tcPr>
            <w:tcW w:w="1289" w:type="dxa"/>
            <w:tcBorders>
              <w:top w:val="nil"/>
              <w:left w:val="nil"/>
              <w:bottom w:val="nil"/>
              <w:right w:val="nil"/>
            </w:tcBorders>
            <w:tcMar>
              <w:left w:w="0" w:type="dxa"/>
              <w:right w:w="0" w:type="dxa"/>
            </w:tcMar>
            <w:vAlign w:val="bottom"/>
          </w:tcPr>
          <w:p w14:paraId="36E33D93" w14:textId="77777777" w:rsidR="00FC548F" w:rsidRDefault="00000000">
            <w:pPr>
              <w:pStyle w:val="AccurriTablenumericvalues"/>
              <w:keepNext/>
            </w:pPr>
            <w:r>
              <w:rPr>
                <w:lang w:val="en-AU"/>
              </w:rPr>
              <w:t>(172)</w:t>
            </w:r>
          </w:p>
        </w:tc>
        <w:tc>
          <w:tcPr>
            <w:tcW w:w="60" w:type="dxa"/>
            <w:tcBorders>
              <w:top w:val="nil"/>
              <w:left w:val="nil"/>
              <w:bottom w:val="nil"/>
              <w:right w:val="nil"/>
            </w:tcBorders>
            <w:tcMar>
              <w:left w:w="0" w:type="dxa"/>
              <w:right w:w="0" w:type="dxa"/>
            </w:tcMar>
          </w:tcPr>
          <w:p w14:paraId="46BE0AEA" w14:textId="77777777" w:rsidR="00FC548F" w:rsidRDefault="00FC548F"/>
        </w:tc>
        <w:tc>
          <w:tcPr>
            <w:tcW w:w="1289" w:type="dxa"/>
            <w:tcBorders>
              <w:top w:val="nil"/>
              <w:left w:val="nil"/>
              <w:bottom w:val="nil"/>
              <w:right w:val="nil"/>
            </w:tcBorders>
            <w:tcMar>
              <w:left w:w="0" w:type="dxa"/>
              <w:right w:w="60" w:type="dxa"/>
            </w:tcMar>
            <w:vAlign w:val="bottom"/>
          </w:tcPr>
          <w:p w14:paraId="03B59D09" w14:textId="77777777" w:rsidR="00FC548F" w:rsidRDefault="00000000">
            <w:pPr>
              <w:pStyle w:val="AccurriTablenumericvalues"/>
              <w:keepNext/>
            </w:pPr>
            <w:r>
              <w:rPr>
                <w:lang w:val="en-AU"/>
              </w:rPr>
              <w:t>8,784</w:t>
            </w:r>
          </w:p>
        </w:tc>
        <w:tc>
          <w:tcPr>
            <w:tcW w:w="60" w:type="dxa"/>
            <w:tcBorders>
              <w:top w:val="nil"/>
              <w:left w:val="nil"/>
              <w:bottom w:val="nil"/>
              <w:right w:val="nil"/>
            </w:tcBorders>
            <w:tcMar>
              <w:left w:w="0" w:type="dxa"/>
              <w:right w:w="0" w:type="dxa"/>
            </w:tcMar>
          </w:tcPr>
          <w:p w14:paraId="69561691" w14:textId="77777777" w:rsidR="00FC548F" w:rsidRDefault="00FC548F"/>
        </w:tc>
        <w:tc>
          <w:tcPr>
            <w:tcW w:w="1289" w:type="dxa"/>
            <w:tcBorders>
              <w:top w:val="nil"/>
              <w:left w:val="nil"/>
              <w:bottom w:val="nil"/>
              <w:right w:val="nil"/>
            </w:tcBorders>
            <w:tcMar>
              <w:left w:w="0" w:type="dxa"/>
              <w:right w:w="60" w:type="dxa"/>
            </w:tcMar>
            <w:vAlign w:val="bottom"/>
          </w:tcPr>
          <w:p w14:paraId="26ACB0A3" w14:textId="77777777" w:rsidR="00FC548F" w:rsidRDefault="00000000">
            <w:pPr>
              <w:pStyle w:val="AccurriTablenumericvalues"/>
              <w:keepNext/>
            </w:pPr>
            <w:r>
              <w:rPr>
                <w:lang w:val="en-AU"/>
              </w:rPr>
              <w:t>8,612</w:t>
            </w:r>
          </w:p>
        </w:tc>
      </w:tr>
      <w:tr w:rsidR="00FC548F" w14:paraId="67D9BDF8" w14:textId="77777777">
        <w:tc>
          <w:tcPr>
            <w:tcW w:w="5602" w:type="dxa"/>
            <w:tcBorders>
              <w:top w:val="nil"/>
              <w:left w:val="nil"/>
              <w:bottom w:val="nil"/>
              <w:right w:val="nil"/>
            </w:tcBorders>
            <w:tcMar>
              <w:left w:w="300" w:type="dxa"/>
              <w:right w:w="0" w:type="dxa"/>
            </w:tcMar>
            <w:vAlign w:val="bottom"/>
          </w:tcPr>
          <w:p w14:paraId="2A8D5290"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0AA529B2" w14:textId="77777777" w:rsidR="00FC548F" w:rsidRDefault="00FC548F"/>
        </w:tc>
        <w:tc>
          <w:tcPr>
            <w:tcW w:w="1289" w:type="dxa"/>
            <w:tcBorders>
              <w:top w:val="nil"/>
              <w:left w:val="nil"/>
              <w:bottom w:val="nil"/>
              <w:right w:val="nil"/>
            </w:tcBorders>
            <w:tcMar>
              <w:left w:w="0" w:type="dxa"/>
              <w:right w:w="60" w:type="dxa"/>
            </w:tcMar>
            <w:vAlign w:val="bottom"/>
          </w:tcPr>
          <w:p w14:paraId="7D3D3ACC" w14:textId="77777777" w:rsidR="00FC548F" w:rsidRDefault="00000000">
            <w:pPr>
              <w:pStyle w:val="AccurriTablenumericvalues"/>
              <w:keepNext/>
            </w:pPr>
            <w:r>
              <w:rPr>
                <w:lang w:val="en-AU"/>
              </w:rPr>
              <w:t>1,344</w:t>
            </w:r>
          </w:p>
        </w:tc>
        <w:tc>
          <w:tcPr>
            <w:tcW w:w="60" w:type="dxa"/>
            <w:tcBorders>
              <w:top w:val="nil"/>
              <w:left w:val="nil"/>
              <w:bottom w:val="nil"/>
              <w:right w:val="nil"/>
            </w:tcBorders>
            <w:tcMar>
              <w:left w:w="0" w:type="dxa"/>
              <w:right w:w="0" w:type="dxa"/>
            </w:tcMar>
          </w:tcPr>
          <w:p w14:paraId="31059999" w14:textId="77777777" w:rsidR="00FC548F" w:rsidRDefault="00FC548F"/>
        </w:tc>
        <w:tc>
          <w:tcPr>
            <w:tcW w:w="1289" w:type="dxa"/>
            <w:tcBorders>
              <w:top w:val="nil"/>
              <w:left w:val="nil"/>
              <w:bottom w:val="nil"/>
              <w:right w:val="nil"/>
            </w:tcBorders>
            <w:tcMar>
              <w:left w:w="0" w:type="dxa"/>
              <w:right w:w="60" w:type="dxa"/>
            </w:tcMar>
            <w:vAlign w:val="bottom"/>
          </w:tcPr>
          <w:p w14:paraId="3EE2553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EC7953" w14:textId="77777777" w:rsidR="00FC548F" w:rsidRDefault="00FC548F"/>
        </w:tc>
        <w:tc>
          <w:tcPr>
            <w:tcW w:w="1289" w:type="dxa"/>
            <w:tcBorders>
              <w:top w:val="nil"/>
              <w:left w:val="nil"/>
              <w:bottom w:val="nil"/>
              <w:right w:val="nil"/>
            </w:tcBorders>
            <w:tcMar>
              <w:left w:w="0" w:type="dxa"/>
              <w:right w:w="60" w:type="dxa"/>
            </w:tcMar>
            <w:vAlign w:val="bottom"/>
          </w:tcPr>
          <w:p w14:paraId="09F7242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33563E" w14:textId="77777777" w:rsidR="00FC548F" w:rsidRDefault="00FC548F"/>
        </w:tc>
        <w:tc>
          <w:tcPr>
            <w:tcW w:w="1289" w:type="dxa"/>
            <w:tcBorders>
              <w:top w:val="nil"/>
              <w:left w:val="nil"/>
              <w:bottom w:val="nil"/>
              <w:right w:val="nil"/>
            </w:tcBorders>
            <w:tcMar>
              <w:left w:w="0" w:type="dxa"/>
              <w:right w:w="60" w:type="dxa"/>
            </w:tcMar>
            <w:vAlign w:val="bottom"/>
          </w:tcPr>
          <w:p w14:paraId="71807372" w14:textId="77777777" w:rsidR="00FC548F" w:rsidRDefault="00000000">
            <w:pPr>
              <w:pStyle w:val="AccurriTablenumericvalues"/>
              <w:keepNext/>
            </w:pPr>
            <w:r>
              <w:rPr>
                <w:lang w:val="en-AU"/>
              </w:rPr>
              <w:t>1,344</w:t>
            </w:r>
          </w:p>
        </w:tc>
      </w:tr>
      <w:tr w:rsidR="00FC548F" w14:paraId="5E7FC77C" w14:textId="77777777">
        <w:tc>
          <w:tcPr>
            <w:tcW w:w="5602" w:type="dxa"/>
            <w:tcBorders>
              <w:top w:val="nil"/>
              <w:left w:val="nil"/>
              <w:bottom w:val="nil"/>
              <w:right w:val="nil"/>
            </w:tcBorders>
            <w:tcMar>
              <w:left w:w="300" w:type="dxa"/>
              <w:right w:w="0" w:type="dxa"/>
            </w:tcMar>
            <w:vAlign w:val="bottom"/>
          </w:tcPr>
          <w:p w14:paraId="2759C01E"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392BFD64" w14:textId="77777777" w:rsidR="00FC548F" w:rsidRDefault="00FC548F"/>
        </w:tc>
        <w:tc>
          <w:tcPr>
            <w:tcW w:w="1289" w:type="dxa"/>
            <w:tcBorders>
              <w:top w:val="nil"/>
              <w:left w:val="nil"/>
              <w:bottom w:val="nil"/>
              <w:right w:val="nil"/>
            </w:tcBorders>
            <w:tcMar>
              <w:left w:w="0" w:type="dxa"/>
              <w:right w:w="60" w:type="dxa"/>
            </w:tcMar>
            <w:vAlign w:val="bottom"/>
          </w:tcPr>
          <w:p w14:paraId="67A4AB8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55882D" w14:textId="77777777" w:rsidR="00FC548F" w:rsidRDefault="00FC548F"/>
        </w:tc>
        <w:tc>
          <w:tcPr>
            <w:tcW w:w="1289" w:type="dxa"/>
            <w:tcBorders>
              <w:top w:val="nil"/>
              <w:left w:val="nil"/>
              <w:bottom w:val="nil"/>
              <w:right w:val="nil"/>
            </w:tcBorders>
            <w:tcMar>
              <w:left w:w="0" w:type="dxa"/>
              <w:right w:w="0" w:type="dxa"/>
            </w:tcMar>
            <w:vAlign w:val="bottom"/>
          </w:tcPr>
          <w:p w14:paraId="73560547" w14:textId="77777777" w:rsidR="00FC548F" w:rsidRDefault="00000000">
            <w:pPr>
              <w:pStyle w:val="AccurriTablenumericvalues"/>
              <w:keepNext/>
            </w:pPr>
            <w:r>
              <w:rPr>
                <w:lang w:val="en-AU"/>
              </w:rPr>
              <w:t>(83)</w:t>
            </w:r>
          </w:p>
        </w:tc>
        <w:tc>
          <w:tcPr>
            <w:tcW w:w="60" w:type="dxa"/>
            <w:tcBorders>
              <w:top w:val="nil"/>
              <w:left w:val="nil"/>
              <w:bottom w:val="nil"/>
              <w:right w:val="nil"/>
            </w:tcBorders>
            <w:tcMar>
              <w:left w:w="0" w:type="dxa"/>
              <w:right w:w="0" w:type="dxa"/>
            </w:tcMar>
          </w:tcPr>
          <w:p w14:paraId="46157A51" w14:textId="77777777" w:rsidR="00FC548F" w:rsidRDefault="00FC548F"/>
        </w:tc>
        <w:tc>
          <w:tcPr>
            <w:tcW w:w="1289" w:type="dxa"/>
            <w:tcBorders>
              <w:top w:val="nil"/>
              <w:left w:val="nil"/>
              <w:bottom w:val="nil"/>
              <w:right w:val="nil"/>
            </w:tcBorders>
            <w:tcMar>
              <w:left w:w="0" w:type="dxa"/>
              <w:right w:w="60" w:type="dxa"/>
            </w:tcMar>
            <w:vAlign w:val="bottom"/>
          </w:tcPr>
          <w:p w14:paraId="4102434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DBCA12" w14:textId="77777777" w:rsidR="00FC548F" w:rsidRDefault="00FC548F"/>
        </w:tc>
        <w:tc>
          <w:tcPr>
            <w:tcW w:w="1289" w:type="dxa"/>
            <w:tcBorders>
              <w:top w:val="nil"/>
              <w:left w:val="nil"/>
              <w:bottom w:val="nil"/>
              <w:right w:val="nil"/>
            </w:tcBorders>
            <w:tcMar>
              <w:left w:w="0" w:type="dxa"/>
              <w:right w:w="0" w:type="dxa"/>
            </w:tcMar>
            <w:vAlign w:val="bottom"/>
          </w:tcPr>
          <w:p w14:paraId="20E3CEC3" w14:textId="77777777" w:rsidR="00FC548F" w:rsidRDefault="00000000">
            <w:pPr>
              <w:pStyle w:val="AccurriTablenumericvalues"/>
              <w:keepNext/>
            </w:pPr>
            <w:r>
              <w:rPr>
                <w:lang w:val="en-AU"/>
              </w:rPr>
              <w:t>(83)</w:t>
            </w:r>
          </w:p>
        </w:tc>
      </w:tr>
      <w:tr w:rsidR="00FC548F" w14:paraId="30F00CBC" w14:textId="77777777">
        <w:tc>
          <w:tcPr>
            <w:tcW w:w="5602" w:type="dxa"/>
            <w:tcBorders>
              <w:top w:val="nil"/>
              <w:left w:val="nil"/>
              <w:bottom w:val="nil"/>
              <w:right w:val="nil"/>
            </w:tcBorders>
            <w:tcMar>
              <w:left w:w="300" w:type="dxa"/>
              <w:right w:w="0" w:type="dxa"/>
            </w:tcMar>
            <w:vAlign w:val="bottom"/>
          </w:tcPr>
          <w:p w14:paraId="6714C62C"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230375EE" w14:textId="77777777" w:rsidR="00FC548F" w:rsidRDefault="00FC548F"/>
        </w:tc>
        <w:tc>
          <w:tcPr>
            <w:tcW w:w="1289" w:type="dxa"/>
            <w:tcBorders>
              <w:top w:val="nil"/>
              <w:left w:val="nil"/>
              <w:bottom w:val="nil"/>
              <w:right w:val="nil"/>
            </w:tcBorders>
            <w:tcMar>
              <w:left w:w="0" w:type="dxa"/>
              <w:right w:w="60" w:type="dxa"/>
            </w:tcMar>
            <w:vAlign w:val="bottom"/>
          </w:tcPr>
          <w:p w14:paraId="56CFED2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CA964B" w14:textId="77777777" w:rsidR="00FC548F" w:rsidRDefault="00FC548F"/>
        </w:tc>
        <w:tc>
          <w:tcPr>
            <w:tcW w:w="1289" w:type="dxa"/>
            <w:tcBorders>
              <w:top w:val="nil"/>
              <w:left w:val="nil"/>
              <w:bottom w:val="nil"/>
              <w:right w:val="nil"/>
            </w:tcBorders>
            <w:tcMar>
              <w:left w:w="0" w:type="dxa"/>
              <w:right w:w="60" w:type="dxa"/>
            </w:tcMar>
            <w:vAlign w:val="bottom"/>
          </w:tcPr>
          <w:p w14:paraId="53F45E8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DB9CD0" w14:textId="77777777" w:rsidR="00FC548F" w:rsidRDefault="00FC548F"/>
        </w:tc>
        <w:tc>
          <w:tcPr>
            <w:tcW w:w="1289" w:type="dxa"/>
            <w:tcBorders>
              <w:top w:val="nil"/>
              <w:left w:val="nil"/>
              <w:bottom w:val="nil"/>
              <w:right w:val="nil"/>
            </w:tcBorders>
            <w:tcMar>
              <w:left w:w="0" w:type="dxa"/>
              <w:right w:w="60" w:type="dxa"/>
            </w:tcMar>
            <w:vAlign w:val="bottom"/>
          </w:tcPr>
          <w:p w14:paraId="641BCFBF"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19FDB9B7" w14:textId="77777777" w:rsidR="00FC548F" w:rsidRDefault="00FC548F"/>
        </w:tc>
        <w:tc>
          <w:tcPr>
            <w:tcW w:w="1289" w:type="dxa"/>
            <w:tcBorders>
              <w:top w:val="nil"/>
              <w:left w:val="nil"/>
              <w:bottom w:val="nil"/>
              <w:right w:val="nil"/>
            </w:tcBorders>
            <w:tcMar>
              <w:left w:w="0" w:type="dxa"/>
              <w:right w:w="60" w:type="dxa"/>
            </w:tcMar>
            <w:vAlign w:val="bottom"/>
          </w:tcPr>
          <w:p w14:paraId="35CA6777" w14:textId="77777777" w:rsidR="00FC548F" w:rsidRDefault="00000000">
            <w:pPr>
              <w:pStyle w:val="AccurriTablenumericvalues"/>
              <w:keepNext/>
            </w:pPr>
            <w:r>
              <w:rPr>
                <w:lang w:val="en-AU"/>
              </w:rPr>
              <w:t>21</w:t>
            </w:r>
          </w:p>
        </w:tc>
      </w:tr>
      <w:tr w:rsidR="00FC548F" w14:paraId="72257F53" w14:textId="77777777">
        <w:tc>
          <w:tcPr>
            <w:tcW w:w="5602" w:type="dxa"/>
            <w:tcBorders>
              <w:top w:val="nil"/>
              <w:left w:val="nil"/>
              <w:bottom w:val="nil"/>
              <w:right w:val="nil"/>
            </w:tcBorders>
            <w:tcMar>
              <w:left w:w="0" w:type="dxa"/>
              <w:right w:w="0" w:type="dxa"/>
            </w:tcMar>
            <w:vAlign w:val="bottom"/>
          </w:tcPr>
          <w:p w14:paraId="04254D3C"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2610AE78" w14:textId="77777777" w:rsidR="00FC548F" w:rsidRDefault="00FC548F"/>
        </w:tc>
        <w:tc>
          <w:tcPr>
            <w:tcW w:w="1289" w:type="dxa"/>
            <w:tcBorders>
              <w:top w:val="nil"/>
              <w:left w:val="nil"/>
              <w:bottom w:val="nil"/>
              <w:right w:val="nil"/>
            </w:tcBorders>
            <w:tcMar>
              <w:left w:w="0" w:type="dxa"/>
              <w:right w:w="60" w:type="dxa"/>
            </w:tcMar>
            <w:vAlign w:val="bottom"/>
          </w:tcPr>
          <w:p w14:paraId="690209DB" w14:textId="77777777" w:rsidR="00FC548F" w:rsidRDefault="00000000">
            <w:pPr>
              <w:pStyle w:val="AccurriTablenumericvalues"/>
              <w:keepNext/>
            </w:pPr>
            <w:r>
              <w:rPr>
                <w:lang w:val="en-AU"/>
              </w:rPr>
              <w:t>702</w:t>
            </w:r>
          </w:p>
        </w:tc>
        <w:tc>
          <w:tcPr>
            <w:tcW w:w="60" w:type="dxa"/>
            <w:tcBorders>
              <w:top w:val="nil"/>
              <w:left w:val="nil"/>
              <w:bottom w:val="nil"/>
              <w:right w:val="nil"/>
            </w:tcBorders>
            <w:tcMar>
              <w:left w:w="0" w:type="dxa"/>
              <w:right w:w="0" w:type="dxa"/>
            </w:tcMar>
          </w:tcPr>
          <w:p w14:paraId="0E4115B7" w14:textId="77777777" w:rsidR="00FC548F" w:rsidRDefault="00FC548F"/>
        </w:tc>
        <w:tc>
          <w:tcPr>
            <w:tcW w:w="1289" w:type="dxa"/>
            <w:tcBorders>
              <w:top w:val="nil"/>
              <w:left w:val="nil"/>
              <w:bottom w:val="nil"/>
              <w:right w:val="nil"/>
            </w:tcBorders>
            <w:tcMar>
              <w:left w:w="0" w:type="dxa"/>
              <w:right w:w="60" w:type="dxa"/>
            </w:tcMar>
            <w:vAlign w:val="bottom"/>
          </w:tcPr>
          <w:p w14:paraId="71EACA5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609882" w14:textId="77777777" w:rsidR="00FC548F" w:rsidRDefault="00FC548F"/>
        </w:tc>
        <w:tc>
          <w:tcPr>
            <w:tcW w:w="1289" w:type="dxa"/>
            <w:tcBorders>
              <w:top w:val="nil"/>
              <w:left w:val="nil"/>
              <w:bottom w:val="nil"/>
              <w:right w:val="nil"/>
            </w:tcBorders>
            <w:tcMar>
              <w:left w:w="0" w:type="dxa"/>
              <w:right w:w="0" w:type="dxa"/>
            </w:tcMar>
            <w:vAlign w:val="bottom"/>
          </w:tcPr>
          <w:p w14:paraId="2FC7A2A5" w14:textId="77777777" w:rsidR="00FC548F" w:rsidRDefault="00000000">
            <w:pPr>
              <w:pStyle w:val="AccurriTablenumericvalues"/>
              <w:keepNext/>
            </w:pPr>
            <w:r>
              <w:rPr>
                <w:lang w:val="en-AU"/>
              </w:rPr>
              <w:t>(702)</w:t>
            </w:r>
          </w:p>
        </w:tc>
        <w:tc>
          <w:tcPr>
            <w:tcW w:w="60" w:type="dxa"/>
            <w:tcBorders>
              <w:top w:val="nil"/>
              <w:left w:val="nil"/>
              <w:bottom w:val="nil"/>
              <w:right w:val="nil"/>
            </w:tcBorders>
            <w:tcMar>
              <w:left w:w="0" w:type="dxa"/>
              <w:right w:w="0" w:type="dxa"/>
            </w:tcMar>
          </w:tcPr>
          <w:p w14:paraId="18B7719B" w14:textId="77777777" w:rsidR="00FC548F" w:rsidRDefault="00FC548F"/>
        </w:tc>
        <w:tc>
          <w:tcPr>
            <w:tcW w:w="1289" w:type="dxa"/>
            <w:tcBorders>
              <w:top w:val="nil"/>
              <w:left w:val="nil"/>
              <w:bottom w:val="nil"/>
              <w:right w:val="nil"/>
            </w:tcBorders>
            <w:tcMar>
              <w:left w:w="0" w:type="dxa"/>
              <w:right w:w="60" w:type="dxa"/>
            </w:tcMar>
            <w:vAlign w:val="bottom"/>
          </w:tcPr>
          <w:p w14:paraId="508DFCBB" w14:textId="77777777" w:rsidR="00FC548F" w:rsidRDefault="00000000">
            <w:pPr>
              <w:pStyle w:val="AccurriTablenumericvalues"/>
              <w:keepNext/>
            </w:pPr>
            <w:r>
              <w:rPr>
                <w:lang w:val="en-AU"/>
              </w:rPr>
              <w:t>-</w:t>
            </w:r>
          </w:p>
        </w:tc>
      </w:tr>
      <w:tr w:rsidR="00FC548F" w14:paraId="4E028DBF" w14:textId="77777777">
        <w:tc>
          <w:tcPr>
            <w:tcW w:w="5602" w:type="dxa"/>
            <w:tcBorders>
              <w:top w:val="nil"/>
              <w:left w:val="nil"/>
              <w:bottom w:val="nil"/>
              <w:right w:val="nil"/>
            </w:tcBorders>
            <w:tcMar>
              <w:left w:w="0" w:type="dxa"/>
              <w:right w:w="0" w:type="dxa"/>
            </w:tcMar>
            <w:vAlign w:val="bottom"/>
          </w:tcPr>
          <w:p w14:paraId="23929AD9"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4A4B4EDF" w14:textId="77777777" w:rsidR="00FC548F" w:rsidRDefault="00FC548F"/>
        </w:tc>
        <w:tc>
          <w:tcPr>
            <w:tcW w:w="1289" w:type="dxa"/>
            <w:tcBorders>
              <w:top w:val="nil"/>
              <w:left w:val="nil"/>
              <w:bottom w:val="nil"/>
              <w:right w:val="nil"/>
            </w:tcBorders>
            <w:tcMar>
              <w:left w:w="0" w:type="dxa"/>
              <w:right w:w="60" w:type="dxa"/>
            </w:tcMar>
            <w:vAlign w:val="bottom"/>
          </w:tcPr>
          <w:p w14:paraId="461DAB43" w14:textId="77777777" w:rsidR="00FC548F" w:rsidRDefault="00000000">
            <w:pPr>
              <w:pStyle w:val="AccurriTablenumericvalues"/>
              <w:keepNext/>
            </w:pPr>
            <w:r>
              <w:rPr>
                <w:lang w:val="en-AU"/>
              </w:rPr>
              <w:t>5,949</w:t>
            </w:r>
          </w:p>
        </w:tc>
        <w:tc>
          <w:tcPr>
            <w:tcW w:w="60" w:type="dxa"/>
            <w:tcBorders>
              <w:top w:val="nil"/>
              <w:left w:val="nil"/>
              <w:bottom w:val="nil"/>
              <w:right w:val="nil"/>
            </w:tcBorders>
            <w:tcMar>
              <w:left w:w="0" w:type="dxa"/>
              <w:right w:w="0" w:type="dxa"/>
            </w:tcMar>
          </w:tcPr>
          <w:p w14:paraId="7B3FF28B" w14:textId="77777777" w:rsidR="00FC548F" w:rsidRDefault="00FC548F"/>
        </w:tc>
        <w:tc>
          <w:tcPr>
            <w:tcW w:w="1289" w:type="dxa"/>
            <w:tcBorders>
              <w:top w:val="nil"/>
              <w:left w:val="nil"/>
              <w:bottom w:val="nil"/>
              <w:right w:val="nil"/>
            </w:tcBorders>
            <w:tcMar>
              <w:left w:w="0" w:type="dxa"/>
              <w:right w:w="60" w:type="dxa"/>
            </w:tcMar>
            <w:vAlign w:val="bottom"/>
          </w:tcPr>
          <w:p w14:paraId="5F48AA17" w14:textId="77777777" w:rsidR="00FC548F" w:rsidRDefault="00000000">
            <w:pPr>
              <w:pStyle w:val="AccurriTablenumericvalues"/>
              <w:keepNext/>
            </w:pPr>
            <w:r>
              <w:rPr>
                <w:lang w:val="en-AU"/>
              </w:rPr>
              <w:t>84</w:t>
            </w:r>
          </w:p>
        </w:tc>
        <w:tc>
          <w:tcPr>
            <w:tcW w:w="60" w:type="dxa"/>
            <w:tcBorders>
              <w:top w:val="nil"/>
              <w:left w:val="nil"/>
              <w:bottom w:val="nil"/>
              <w:right w:val="nil"/>
            </w:tcBorders>
            <w:tcMar>
              <w:left w:w="0" w:type="dxa"/>
              <w:right w:w="0" w:type="dxa"/>
            </w:tcMar>
          </w:tcPr>
          <w:p w14:paraId="01B22E45" w14:textId="77777777" w:rsidR="00FC548F" w:rsidRDefault="00FC548F"/>
        </w:tc>
        <w:tc>
          <w:tcPr>
            <w:tcW w:w="1289" w:type="dxa"/>
            <w:tcBorders>
              <w:top w:val="nil"/>
              <w:left w:val="nil"/>
              <w:bottom w:val="nil"/>
              <w:right w:val="nil"/>
            </w:tcBorders>
            <w:tcMar>
              <w:left w:w="0" w:type="dxa"/>
              <w:right w:w="60" w:type="dxa"/>
            </w:tcMar>
            <w:vAlign w:val="bottom"/>
          </w:tcPr>
          <w:p w14:paraId="2BA5AE7C"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0E23A557" w14:textId="77777777" w:rsidR="00FC548F" w:rsidRDefault="00FC548F"/>
        </w:tc>
        <w:tc>
          <w:tcPr>
            <w:tcW w:w="1289" w:type="dxa"/>
            <w:tcBorders>
              <w:top w:val="nil"/>
              <w:left w:val="nil"/>
              <w:bottom w:val="nil"/>
              <w:right w:val="nil"/>
            </w:tcBorders>
            <w:tcMar>
              <w:left w:w="0" w:type="dxa"/>
              <w:right w:w="60" w:type="dxa"/>
            </w:tcMar>
            <w:vAlign w:val="bottom"/>
          </w:tcPr>
          <w:p w14:paraId="088AC05E" w14:textId="77777777" w:rsidR="00FC548F" w:rsidRDefault="00000000">
            <w:pPr>
              <w:pStyle w:val="AccurriTablenumericvalues"/>
              <w:keepNext/>
            </w:pPr>
            <w:r>
              <w:rPr>
                <w:lang w:val="en-AU"/>
              </w:rPr>
              <w:t>6,090</w:t>
            </w:r>
          </w:p>
        </w:tc>
      </w:tr>
      <w:tr w:rsidR="00FC548F" w14:paraId="0AD3BFDD" w14:textId="77777777">
        <w:tc>
          <w:tcPr>
            <w:tcW w:w="5602" w:type="dxa"/>
            <w:tcBorders>
              <w:top w:val="nil"/>
              <w:left w:val="nil"/>
              <w:bottom w:val="nil"/>
              <w:right w:val="nil"/>
            </w:tcBorders>
            <w:tcMar>
              <w:left w:w="0" w:type="dxa"/>
              <w:right w:w="0" w:type="dxa"/>
            </w:tcMar>
            <w:vAlign w:val="bottom"/>
          </w:tcPr>
          <w:p w14:paraId="5304A9AF"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74EE7B7B" w14:textId="77777777" w:rsidR="00FC548F" w:rsidRDefault="00FC548F"/>
        </w:tc>
        <w:tc>
          <w:tcPr>
            <w:tcW w:w="1289" w:type="dxa"/>
            <w:tcBorders>
              <w:top w:val="nil"/>
              <w:left w:val="nil"/>
              <w:bottom w:val="nil"/>
              <w:right w:val="nil"/>
            </w:tcBorders>
            <w:tcMar>
              <w:left w:w="0" w:type="dxa"/>
              <w:right w:w="0" w:type="dxa"/>
            </w:tcMar>
            <w:vAlign w:val="bottom"/>
          </w:tcPr>
          <w:p w14:paraId="7C0426E0" w14:textId="77777777" w:rsidR="00FC548F" w:rsidRDefault="00000000">
            <w:pPr>
              <w:pStyle w:val="AccurriTablenumericvalues"/>
              <w:keepNext/>
            </w:pPr>
            <w:r>
              <w:rPr>
                <w:lang w:val="en-AU"/>
              </w:rPr>
              <w:t>(1,778)</w:t>
            </w:r>
          </w:p>
        </w:tc>
        <w:tc>
          <w:tcPr>
            <w:tcW w:w="60" w:type="dxa"/>
            <w:tcBorders>
              <w:top w:val="nil"/>
              <w:left w:val="nil"/>
              <w:bottom w:val="nil"/>
              <w:right w:val="nil"/>
            </w:tcBorders>
            <w:tcMar>
              <w:left w:w="0" w:type="dxa"/>
              <w:right w:w="0" w:type="dxa"/>
            </w:tcMar>
          </w:tcPr>
          <w:p w14:paraId="46544FB1" w14:textId="77777777" w:rsidR="00FC548F" w:rsidRDefault="00FC548F"/>
        </w:tc>
        <w:tc>
          <w:tcPr>
            <w:tcW w:w="1289" w:type="dxa"/>
            <w:tcBorders>
              <w:top w:val="nil"/>
              <w:left w:val="nil"/>
              <w:bottom w:val="nil"/>
              <w:right w:val="nil"/>
            </w:tcBorders>
            <w:tcMar>
              <w:left w:w="0" w:type="dxa"/>
              <w:right w:w="0" w:type="dxa"/>
            </w:tcMar>
            <w:vAlign w:val="bottom"/>
          </w:tcPr>
          <w:p w14:paraId="2B821DEE"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39C30B21" w14:textId="77777777" w:rsidR="00FC548F" w:rsidRDefault="00FC548F"/>
        </w:tc>
        <w:tc>
          <w:tcPr>
            <w:tcW w:w="1289" w:type="dxa"/>
            <w:tcBorders>
              <w:top w:val="nil"/>
              <w:left w:val="nil"/>
              <w:bottom w:val="nil"/>
              <w:right w:val="nil"/>
            </w:tcBorders>
            <w:tcMar>
              <w:left w:w="0" w:type="dxa"/>
              <w:right w:w="0" w:type="dxa"/>
            </w:tcMar>
            <w:vAlign w:val="bottom"/>
          </w:tcPr>
          <w:p w14:paraId="0A8EB866"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2044D881" w14:textId="77777777" w:rsidR="00FC548F" w:rsidRDefault="00FC548F"/>
        </w:tc>
        <w:tc>
          <w:tcPr>
            <w:tcW w:w="1289" w:type="dxa"/>
            <w:tcBorders>
              <w:top w:val="nil"/>
              <w:left w:val="nil"/>
              <w:bottom w:val="nil"/>
              <w:right w:val="nil"/>
            </w:tcBorders>
            <w:tcMar>
              <w:left w:w="0" w:type="dxa"/>
              <w:right w:w="0" w:type="dxa"/>
            </w:tcMar>
            <w:vAlign w:val="bottom"/>
          </w:tcPr>
          <w:p w14:paraId="0C32903A" w14:textId="77777777" w:rsidR="00FC548F" w:rsidRDefault="00000000">
            <w:pPr>
              <w:pStyle w:val="AccurriTablenumericvalues"/>
              <w:keepNext/>
            </w:pPr>
            <w:r>
              <w:rPr>
                <w:lang w:val="en-AU"/>
              </w:rPr>
              <w:t>(1,831)</w:t>
            </w:r>
          </w:p>
        </w:tc>
      </w:tr>
      <w:tr w:rsidR="00FC548F" w14:paraId="2842BC43" w14:textId="77777777">
        <w:tc>
          <w:tcPr>
            <w:tcW w:w="5602" w:type="dxa"/>
            <w:tcBorders>
              <w:top w:val="nil"/>
              <w:left w:val="nil"/>
              <w:bottom w:val="nil"/>
              <w:right w:val="nil"/>
            </w:tcBorders>
            <w:tcMar>
              <w:left w:w="0" w:type="dxa"/>
              <w:right w:w="0" w:type="dxa"/>
            </w:tcMar>
            <w:vAlign w:val="bottom"/>
          </w:tcPr>
          <w:p w14:paraId="78743D00"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1E55204A" w14:textId="77777777" w:rsidR="00FC548F" w:rsidRDefault="00FC548F"/>
        </w:tc>
        <w:tc>
          <w:tcPr>
            <w:tcW w:w="1289" w:type="dxa"/>
            <w:tcBorders>
              <w:top w:val="nil"/>
              <w:left w:val="nil"/>
              <w:bottom w:val="nil"/>
              <w:right w:val="nil"/>
            </w:tcBorders>
            <w:tcMar>
              <w:left w:w="0" w:type="dxa"/>
              <w:right w:w="60" w:type="dxa"/>
            </w:tcMar>
            <w:vAlign w:val="bottom"/>
          </w:tcPr>
          <w:p w14:paraId="42C470F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2E11B8" w14:textId="77777777" w:rsidR="00FC548F" w:rsidRDefault="00FC548F"/>
        </w:tc>
        <w:tc>
          <w:tcPr>
            <w:tcW w:w="1289" w:type="dxa"/>
            <w:tcBorders>
              <w:top w:val="nil"/>
              <w:left w:val="nil"/>
              <w:bottom w:val="nil"/>
              <w:right w:val="nil"/>
            </w:tcBorders>
            <w:tcMar>
              <w:left w:w="0" w:type="dxa"/>
              <w:right w:w="60" w:type="dxa"/>
            </w:tcMar>
            <w:vAlign w:val="bottom"/>
          </w:tcPr>
          <w:p w14:paraId="536A617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2AC13E" w14:textId="77777777" w:rsidR="00FC548F" w:rsidRDefault="00FC548F"/>
        </w:tc>
        <w:tc>
          <w:tcPr>
            <w:tcW w:w="1289" w:type="dxa"/>
            <w:tcBorders>
              <w:top w:val="nil"/>
              <w:left w:val="nil"/>
              <w:bottom w:val="nil"/>
              <w:right w:val="nil"/>
            </w:tcBorders>
            <w:tcMar>
              <w:left w:w="0" w:type="dxa"/>
              <w:right w:w="60" w:type="dxa"/>
            </w:tcMar>
            <w:vAlign w:val="bottom"/>
          </w:tcPr>
          <w:p w14:paraId="0A4430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FCFBF1" w14:textId="77777777" w:rsidR="00FC548F" w:rsidRDefault="00FC548F"/>
        </w:tc>
        <w:tc>
          <w:tcPr>
            <w:tcW w:w="1289" w:type="dxa"/>
            <w:tcBorders>
              <w:top w:val="nil"/>
              <w:left w:val="nil"/>
              <w:bottom w:val="nil"/>
              <w:right w:val="nil"/>
            </w:tcBorders>
            <w:tcMar>
              <w:left w:w="0" w:type="dxa"/>
              <w:right w:w="60" w:type="dxa"/>
            </w:tcMar>
            <w:vAlign w:val="bottom"/>
          </w:tcPr>
          <w:p w14:paraId="285A38D3" w14:textId="77777777" w:rsidR="00FC548F" w:rsidRDefault="00FC548F">
            <w:pPr>
              <w:pStyle w:val="AccurriTablenumericvalues"/>
              <w:keepNext/>
            </w:pPr>
          </w:p>
        </w:tc>
      </w:tr>
      <w:tr w:rsidR="00FC548F" w14:paraId="78A77A96" w14:textId="77777777">
        <w:tc>
          <w:tcPr>
            <w:tcW w:w="5602" w:type="dxa"/>
            <w:tcBorders>
              <w:top w:val="nil"/>
              <w:left w:val="nil"/>
              <w:bottom w:val="nil"/>
              <w:right w:val="nil"/>
            </w:tcBorders>
            <w:tcMar>
              <w:left w:w="300" w:type="dxa"/>
              <w:right w:w="0" w:type="dxa"/>
            </w:tcMar>
            <w:vAlign w:val="bottom"/>
          </w:tcPr>
          <w:p w14:paraId="233D265E"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7BF59752" w14:textId="77777777" w:rsidR="00FC548F" w:rsidRDefault="00FC548F"/>
        </w:tc>
        <w:tc>
          <w:tcPr>
            <w:tcW w:w="1289" w:type="dxa"/>
            <w:tcBorders>
              <w:top w:val="nil"/>
              <w:left w:val="nil"/>
              <w:bottom w:val="nil"/>
              <w:right w:val="nil"/>
            </w:tcBorders>
            <w:tcMar>
              <w:left w:w="0" w:type="dxa"/>
              <w:right w:w="60" w:type="dxa"/>
            </w:tcMar>
            <w:vAlign w:val="bottom"/>
          </w:tcPr>
          <w:p w14:paraId="17BB2751" w14:textId="77777777" w:rsidR="00FC548F" w:rsidRDefault="00000000">
            <w:pPr>
              <w:pStyle w:val="AccurriTablenumericvalues"/>
              <w:keepNext/>
            </w:pPr>
            <w:r>
              <w:rPr>
                <w:lang w:val="en-AU"/>
              </w:rPr>
              <w:t>8,106</w:t>
            </w:r>
          </w:p>
        </w:tc>
        <w:tc>
          <w:tcPr>
            <w:tcW w:w="60" w:type="dxa"/>
            <w:tcBorders>
              <w:top w:val="nil"/>
              <w:left w:val="nil"/>
              <w:bottom w:val="nil"/>
              <w:right w:val="nil"/>
            </w:tcBorders>
            <w:tcMar>
              <w:left w:w="0" w:type="dxa"/>
              <w:right w:w="0" w:type="dxa"/>
            </w:tcMar>
          </w:tcPr>
          <w:p w14:paraId="01E01217" w14:textId="77777777" w:rsidR="00FC548F" w:rsidRDefault="00FC548F"/>
        </w:tc>
        <w:tc>
          <w:tcPr>
            <w:tcW w:w="1289" w:type="dxa"/>
            <w:tcBorders>
              <w:top w:val="nil"/>
              <w:left w:val="nil"/>
              <w:bottom w:val="nil"/>
              <w:right w:val="nil"/>
            </w:tcBorders>
            <w:tcMar>
              <w:left w:w="0" w:type="dxa"/>
              <w:right w:w="60" w:type="dxa"/>
            </w:tcMar>
            <w:vAlign w:val="bottom"/>
          </w:tcPr>
          <w:p w14:paraId="0C22B0A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DFEEA2" w14:textId="77777777" w:rsidR="00FC548F" w:rsidRDefault="00FC548F"/>
        </w:tc>
        <w:tc>
          <w:tcPr>
            <w:tcW w:w="1289" w:type="dxa"/>
            <w:tcBorders>
              <w:top w:val="nil"/>
              <w:left w:val="nil"/>
              <w:bottom w:val="nil"/>
              <w:right w:val="nil"/>
            </w:tcBorders>
            <w:tcMar>
              <w:left w:w="0" w:type="dxa"/>
              <w:right w:w="60" w:type="dxa"/>
            </w:tcMar>
            <w:vAlign w:val="bottom"/>
          </w:tcPr>
          <w:p w14:paraId="0ED27FE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81A150" w14:textId="77777777" w:rsidR="00FC548F" w:rsidRDefault="00FC548F"/>
        </w:tc>
        <w:tc>
          <w:tcPr>
            <w:tcW w:w="1289" w:type="dxa"/>
            <w:tcBorders>
              <w:top w:val="nil"/>
              <w:left w:val="nil"/>
              <w:bottom w:val="nil"/>
              <w:right w:val="nil"/>
            </w:tcBorders>
            <w:tcMar>
              <w:left w:w="0" w:type="dxa"/>
              <w:right w:w="60" w:type="dxa"/>
            </w:tcMar>
            <w:vAlign w:val="bottom"/>
          </w:tcPr>
          <w:p w14:paraId="54165AD5" w14:textId="77777777" w:rsidR="00FC548F" w:rsidRDefault="00000000">
            <w:pPr>
              <w:pStyle w:val="AccurriTablenumericvalues"/>
              <w:keepNext/>
            </w:pPr>
            <w:r>
              <w:rPr>
                <w:lang w:val="en-AU"/>
              </w:rPr>
              <w:t>8,106</w:t>
            </w:r>
          </w:p>
        </w:tc>
      </w:tr>
      <w:tr w:rsidR="00FC548F" w14:paraId="658726C9" w14:textId="77777777">
        <w:tc>
          <w:tcPr>
            <w:tcW w:w="5602" w:type="dxa"/>
            <w:tcBorders>
              <w:top w:val="nil"/>
              <w:left w:val="nil"/>
              <w:bottom w:val="nil"/>
              <w:right w:val="nil"/>
            </w:tcBorders>
            <w:tcMar>
              <w:left w:w="300" w:type="dxa"/>
              <w:right w:w="0" w:type="dxa"/>
            </w:tcMar>
            <w:vAlign w:val="bottom"/>
          </w:tcPr>
          <w:p w14:paraId="4C16CB32"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217E1D00" w14:textId="77777777" w:rsidR="00FC548F" w:rsidRDefault="00FC548F"/>
        </w:tc>
        <w:tc>
          <w:tcPr>
            <w:tcW w:w="1289" w:type="dxa"/>
            <w:tcBorders>
              <w:top w:val="nil"/>
              <w:left w:val="nil"/>
              <w:bottom w:val="nil"/>
              <w:right w:val="nil"/>
            </w:tcBorders>
            <w:tcMar>
              <w:left w:w="0" w:type="dxa"/>
              <w:right w:w="0" w:type="dxa"/>
            </w:tcMar>
            <w:vAlign w:val="bottom"/>
          </w:tcPr>
          <w:p w14:paraId="7E2B48B0" w14:textId="77777777" w:rsidR="00FC548F" w:rsidRDefault="00000000">
            <w:pPr>
              <w:pStyle w:val="AccurriTablenumericvalues"/>
              <w:keepNext/>
            </w:pPr>
            <w:r>
              <w:rPr>
                <w:lang w:val="en-AU"/>
              </w:rPr>
              <w:t>(1,874)</w:t>
            </w:r>
          </w:p>
        </w:tc>
        <w:tc>
          <w:tcPr>
            <w:tcW w:w="60" w:type="dxa"/>
            <w:tcBorders>
              <w:top w:val="nil"/>
              <w:left w:val="nil"/>
              <w:bottom w:val="nil"/>
              <w:right w:val="nil"/>
            </w:tcBorders>
            <w:tcMar>
              <w:left w:w="0" w:type="dxa"/>
              <w:right w:w="0" w:type="dxa"/>
            </w:tcMar>
          </w:tcPr>
          <w:p w14:paraId="5D9070E9" w14:textId="77777777" w:rsidR="00FC548F" w:rsidRDefault="00FC548F"/>
        </w:tc>
        <w:tc>
          <w:tcPr>
            <w:tcW w:w="1289" w:type="dxa"/>
            <w:tcBorders>
              <w:top w:val="nil"/>
              <w:left w:val="nil"/>
              <w:bottom w:val="nil"/>
              <w:right w:val="nil"/>
            </w:tcBorders>
            <w:tcMar>
              <w:left w:w="0" w:type="dxa"/>
              <w:right w:w="60" w:type="dxa"/>
            </w:tcMar>
            <w:vAlign w:val="bottom"/>
          </w:tcPr>
          <w:p w14:paraId="094886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6CAAE8" w14:textId="77777777" w:rsidR="00FC548F" w:rsidRDefault="00FC548F"/>
        </w:tc>
        <w:tc>
          <w:tcPr>
            <w:tcW w:w="1289" w:type="dxa"/>
            <w:tcBorders>
              <w:top w:val="nil"/>
              <w:left w:val="nil"/>
              <w:bottom w:val="nil"/>
              <w:right w:val="nil"/>
            </w:tcBorders>
            <w:tcMar>
              <w:left w:w="0" w:type="dxa"/>
              <w:right w:w="60" w:type="dxa"/>
            </w:tcMar>
            <w:vAlign w:val="bottom"/>
          </w:tcPr>
          <w:p w14:paraId="69E54F5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2173E8" w14:textId="77777777" w:rsidR="00FC548F" w:rsidRDefault="00FC548F"/>
        </w:tc>
        <w:tc>
          <w:tcPr>
            <w:tcW w:w="1289" w:type="dxa"/>
            <w:tcBorders>
              <w:top w:val="nil"/>
              <w:left w:val="nil"/>
              <w:bottom w:val="nil"/>
              <w:right w:val="nil"/>
            </w:tcBorders>
            <w:tcMar>
              <w:left w:w="0" w:type="dxa"/>
              <w:right w:w="0" w:type="dxa"/>
            </w:tcMar>
            <w:vAlign w:val="bottom"/>
          </w:tcPr>
          <w:p w14:paraId="276840B5" w14:textId="77777777" w:rsidR="00FC548F" w:rsidRDefault="00000000">
            <w:pPr>
              <w:pStyle w:val="AccurriTablenumericvalues"/>
              <w:keepNext/>
            </w:pPr>
            <w:r>
              <w:rPr>
                <w:lang w:val="en-AU"/>
              </w:rPr>
              <w:t>(1,874)</w:t>
            </w:r>
          </w:p>
        </w:tc>
      </w:tr>
      <w:tr w:rsidR="00FC548F" w14:paraId="4E4B4DDC" w14:textId="77777777">
        <w:tc>
          <w:tcPr>
            <w:tcW w:w="5602" w:type="dxa"/>
            <w:tcBorders>
              <w:top w:val="nil"/>
              <w:left w:val="nil"/>
              <w:bottom w:val="nil"/>
              <w:right w:val="nil"/>
            </w:tcBorders>
            <w:tcMar>
              <w:left w:w="300" w:type="dxa"/>
              <w:right w:w="0" w:type="dxa"/>
            </w:tcMar>
            <w:vAlign w:val="bottom"/>
          </w:tcPr>
          <w:p w14:paraId="0CE7CE5B"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33E42AAA" w14:textId="77777777" w:rsidR="00FC548F" w:rsidRDefault="00FC548F"/>
        </w:tc>
        <w:tc>
          <w:tcPr>
            <w:tcW w:w="1289" w:type="dxa"/>
            <w:tcBorders>
              <w:top w:val="nil"/>
              <w:left w:val="nil"/>
              <w:bottom w:val="nil"/>
              <w:right w:val="nil"/>
            </w:tcBorders>
            <w:tcMar>
              <w:left w:w="0" w:type="dxa"/>
              <w:right w:w="60" w:type="dxa"/>
            </w:tcMar>
            <w:vAlign w:val="bottom"/>
          </w:tcPr>
          <w:p w14:paraId="534578A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33522D" w14:textId="77777777" w:rsidR="00FC548F" w:rsidRDefault="00FC548F"/>
        </w:tc>
        <w:tc>
          <w:tcPr>
            <w:tcW w:w="1289" w:type="dxa"/>
            <w:tcBorders>
              <w:top w:val="nil"/>
              <w:left w:val="nil"/>
              <w:bottom w:val="nil"/>
              <w:right w:val="nil"/>
            </w:tcBorders>
            <w:tcMar>
              <w:left w:w="0" w:type="dxa"/>
              <w:right w:w="60" w:type="dxa"/>
            </w:tcMar>
            <w:vAlign w:val="bottom"/>
          </w:tcPr>
          <w:p w14:paraId="6AE44D3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72C152" w14:textId="77777777" w:rsidR="00FC548F" w:rsidRDefault="00FC548F"/>
        </w:tc>
        <w:tc>
          <w:tcPr>
            <w:tcW w:w="1289" w:type="dxa"/>
            <w:tcBorders>
              <w:top w:val="nil"/>
              <w:left w:val="nil"/>
              <w:bottom w:val="nil"/>
              <w:right w:val="nil"/>
            </w:tcBorders>
            <w:tcMar>
              <w:left w:w="0" w:type="dxa"/>
              <w:right w:w="0" w:type="dxa"/>
            </w:tcMar>
            <w:vAlign w:val="bottom"/>
          </w:tcPr>
          <w:p w14:paraId="746F4353" w14:textId="77777777" w:rsidR="00FC548F" w:rsidRDefault="00000000">
            <w:pPr>
              <w:pStyle w:val="AccurriTablenumericvalues"/>
              <w:keepNext/>
            </w:pPr>
            <w:r>
              <w:rPr>
                <w:lang w:val="en-AU"/>
              </w:rPr>
              <w:t>(7,984)</w:t>
            </w:r>
          </w:p>
        </w:tc>
        <w:tc>
          <w:tcPr>
            <w:tcW w:w="60" w:type="dxa"/>
            <w:tcBorders>
              <w:top w:val="nil"/>
              <w:left w:val="nil"/>
              <w:bottom w:val="nil"/>
              <w:right w:val="nil"/>
            </w:tcBorders>
            <w:tcMar>
              <w:left w:w="0" w:type="dxa"/>
              <w:right w:w="0" w:type="dxa"/>
            </w:tcMar>
          </w:tcPr>
          <w:p w14:paraId="6B76AD81" w14:textId="77777777" w:rsidR="00FC548F" w:rsidRDefault="00FC548F"/>
        </w:tc>
        <w:tc>
          <w:tcPr>
            <w:tcW w:w="1289" w:type="dxa"/>
            <w:tcBorders>
              <w:top w:val="nil"/>
              <w:left w:val="nil"/>
              <w:bottom w:val="nil"/>
              <w:right w:val="nil"/>
            </w:tcBorders>
            <w:tcMar>
              <w:left w:w="0" w:type="dxa"/>
              <w:right w:w="0" w:type="dxa"/>
            </w:tcMar>
            <w:vAlign w:val="bottom"/>
          </w:tcPr>
          <w:p w14:paraId="42EB0C7F" w14:textId="77777777" w:rsidR="00FC548F" w:rsidRDefault="00000000">
            <w:pPr>
              <w:pStyle w:val="AccurriTablenumericvalues"/>
              <w:keepNext/>
            </w:pPr>
            <w:r>
              <w:rPr>
                <w:lang w:val="en-AU"/>
              </w:rPr>
              <w:t>(7,984)</w:t>
            </w:r>
          </w:p>
        </w:tc>
      </w:tr>
      <w:tr w:rsidR="00FC548F" w14:paraId="6B8B686A" w14:textId="77777777">
        <w:tc>
          <w:tcPr>
            <w:tcW w:w="5602" w:type="dxa"/>
            <w:tcBorders>
              <w:top w:val="nil"/>
              <w:left w:val="nil"/>
              <w:bottom w:val="nil"/>
              <w:right w:val="nil"/>
            </w:tcBorders>
            <w:tcMar>
              <w:left w:w="0" w:type="dxa"/>
              <w:right w:w="0" w:type="dxa"/>
            </w:tcMar>
            <w:vAlign w:val="bottom"/>
          </w:tcPr>
          <w:p w14:paraId="39F6D61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7F78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512C7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23D80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2355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98568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3D5C5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0CCF9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83FCF1" w14:textId="77777777" w:rsidR="00FC548F" w:rsidRDefault="00FC548F">
            <w:pPr>
              <w:pStyle w:val="AccurriTablenumericvalues"/>
              <w:keepNext/>
            </w:pPr>
          </w:p>
        </w:tc>
      </w:tr>
      <w:tr w:rsidR="00FC548F" w14:paraId="5EB20C63" w14:textId="77777777">
        <w:tc>
          <w:tcPr>
            <w:tcW w:w="5602" w:type="dxa"/>
            <w:tcBorders>
              <w:top w:val="nil"/>
              <w:left w:val="nil"/>
              <w:bottom w:val="nil"/>
              <w:right w:val="nil"/>
            </w:tcBorders>
            <w:tcMar>
              <w:left w:w="0" w:type="dxa"/>
              <w:right w:w="0" w:type="dxa"/>
            </w:tcMar>
            <w:vAlign w:val="bottom"/>
          </w:tcPr>
          <w:p w14:paraId="5E31AA8F"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32691A2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1BFFDE" w14:textId="77777777" w:rsidR="00FC548F" w:rsidRDefault="00000000">
            <w:pPr>
              <w:pStyle w:val="AccurriTablenumericvalues"/>
              <w:keepNext/>
            </w:pPr>
            <w:r>
              <w:rPr>
                <w:lang w:val="en-AU"/>
              </w:rPr>
              <w:t>64,293</w:t>
            </w:r>
          </w:p>
        </w:tc>
        <w:tc>
          <w:tcPr>
            <w:tcW w:w="60" w:type="dxa"/>
            <w:tcBorders>
              <w:top w:val="nil"/>
              <w:left w:val="nil"/>
              <w:bottom w:val="nil"/>
              <w:right w:val="nil"/>
            </w:tcBorders>
            <w:tcMar>
              <w:left w:w="0" w:type="dxa"/>
              <w:right w:w="0" w:type="dxa"/>
            </w:tcMar>
          </w:tcPr>
          <w:p w14:paraId="1E338AA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A5A88C0" w14:textId="77777777" w:rsidR="00FC548F" w:rsidRDefault="00000000">
            <w:pPr>
              <w:pStyle w:val="AccurriTablenumericvalues"/>
              <w:keepNext/>
            </w:pPr>
            <w:r>
              <w:rPr>
                <w:lang w:val="en-AU"/>
              </w:rPr>
              <w:t>1,421</w:t>
            </w:r>
          </w:p>
        </w:tc>
        <w:tc>
          <w:tcPr>
            <w:tcW w:w="60" w:type="dxa"/>
            <w:tcBorders>
              <w:top w:val="nil"/>
              <w:left w:val="nil"/>
              <w:bottom w:val="nil"/>
              <w:right w:val="nil"/>
            </w:tcBorders>
            <w:tcMar>
              <w:left w:w="0" w:type="dxa"/>
              <w:right w:w="0" w:type="dxa"/>
            </w:tcMar>
          </w:tcPr>
          <w:p w14:paraId="3E3CF90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42B569E" w14:textId="77777777" w:rsidR="00FC548F" w:rsidRDefault="00000000">
            <w:pPr>
              <w:pStyle w:val="AccurriTablenumericvalues"/>
              <w:keepNext/>
            </w:pPr>
            <w:r>
              <w:rPr>
                <w:lang w:val="en-AU"/>
              </w:rPr>
              <w:t>1,189</w:t>
            </w:r>
          </w:p>
        </w:tc>
        <w:tc>
          <w:tcPr>
            <w:tcW w:w="60" w:type="dxa"/>
            <w:tcBorders>
              <w:top w:val="nil"/>
              <w:left w:val="nil"/>
              <w:bottom w:val="nil"/>
              <w:right w:val="nil"/>
            </w:tcBorders>
            <w:tcMar>
              <w:left w:w="0" w:type="dxa"/>
              <w:right w:w="0" w:type="dxa"/>
            </w:tcMar>
          </w:tcPr>
          <w:p w14:paraId="4DA6BEA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0EC9237" w14:textId="77777777" w:rsidR="00FC548F" w:rsidRDefault="00000000">
            <w:pPr>
              <w:pStyle w:val="AccurriTablenumericvalues"/>
              <w:keepNext/>
            </w:pPr>
            <w:r>
              <w:rPr>
                <w:lang w:val="en-AU"/>
              </w:rPr>
              <w:t>66,903</w:t>
            </w:r>
          </w:p>
        </w:tc>
      </w:tr>
      <w:tr w:rsidR="00FC548F" w14:paraId="7C2FBD22" w14:textId="77777777">
        <w:tc>
          <w:tcPr>
            <w:tcW w:w="5602" w:type="dxa"/>
            <w:tcBorders>
              <w:top w:val="nil"/>
              <w:left w:val="nil"/>
              <w:bottom w:val="nil"/>
              <w:right w:val="nil"/>
            </w:tcBorders>
            <w:tcMar>
              <w:left w:w="0" w:type="dxa"/>
              <w:right w:w="0" w:type="dxa"/>
            </w:tcMar>
            <w:vAlign w:val="bottom"/>
          </w:tcPr>
          <w:p w14:paraId="6F922BF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5ACD80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E85AC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6EFAD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DF27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EA99C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1A68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3AC23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39D867" w14:textId="77777777" w:rsidR="00FC548F" w:rsidRDefault="00FC548F">
            <w:pPr>
              <w:pStyle w:val="AccurriTablenumericvalues"/>
              <w:keepNext/>
            </w:pPr>
          </w:p>
        </w:tc>
      </w:tr>
      <w:tr w:rsidR="00FC548F" w14:paraId="3D7C4B92" w14:textId="77777777">
        <w:tc>
          <w:tcPr>
            <w:tcW w:w="5602" w:type="dxa"/>
            <w:tcBorders>
              <w:top w:val="nil"/>
              <w:left w:val="nil"/>
              <w:bottom w:val="nil"/>
              <w:right w:val="nil"/>
            </w:tcBorders>
            <w:tcMar>
              <w:left w:w="0" w:type="dxa"/>
              <w:right w:w="0" w:type="dxa"/>
            </w:tcMar>
            <w:vAlign w:val="bottom"/>
          </w:tcPr>
          <w:p w14:paraId="4E77B9C3"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621E43C8" w14:textId="77777777" w:rsidR="00FC548F" w:rsidRDefault="00FC548F"/>
        </w:tc>
        <w:tc>
          <w:tcPr>
            <w:tcW w:w="1289" w:type="dxa"/>
            <w:tcBorders>
              <w:top w:val="nil"/>
              <w:left w:val="nil"/>
              <w:bottom w:val="nil"/>
              <w:right w:val="nil"/>
            </w:tcBorders>
            <w:tcMar>
              <w:left w:w="0" w:type="dxa"/>
              <w:right w:w="60" w:type="dxa"/>
            </w:tcMar>
            <w:vAlign w:val="bottom"/>
          </w:tcPr>
          <w:p w14:paraId="3E1B369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0AC82D" w14:textId="77777777" w:rsidR="00FC548F" w:rsidRDefault="00FC548F"/>
        </w:tc>
        <w:tc>
          <w:tcPr>
            <w:tcW w:w="1289" w:type="dxa"/>
            <w:tcBorders>
              <w:top w:val="nil"/>
              <w:left w:val="nil"/>
              <w:bottom w:val="nil"/>
              <w:right w:val="nil"/>
            </w:tcBorders>
            <w:tcMar>
              <w:left w:w="0" w:type="dxa"/>
              <w:right w:w="60" w:type="dxa"/>
            </w:tcMar>
            <w:vAlign w:val="bottom"/>
          </w:tcPr>
          <w:p w14:paraId="79AE47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F81691" w14:textId="77777777" w:rsidR="00FC548F" w:rsidRDefault="00FC548F"/>
        </w:tc>
        <w:tc>
          <w:tcPr>
            <w:tcW w:w="1289" w:type="dxa"/>
            <w:tcBorders>
              <w:top w:val="nil"/>
              <w:left w:val="nil"/>
              <w:bottom w:val="nil"/>
              <w:right w:val="nil"/>
            </w:tcBorders>
            <w:tcMar>
              <w:left w:w="0" w:type="dxa"/>
              <w:right w:w="60" w:type="dxa"/>
            </w:tcMar>
            <w:vAlign w:val="bottom"/>
          </w:tcPr>
          <w:p w14:paraId="2186820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374014" w14:textId="77777777" w:rsidR="00FC548F" w:rsidRDefault="00FC548F"/>
        </w:tc>
        <w:tc>
          <w:tcPr>
            <w:tcW w:w="1289" w:type="dxa"/>
            <w:tcBorders>
              <w:top w:val="nil"/>
              <w:left w:val="nil"/>
              <w:bottom w:val="nil"/>
              <w:right w:val="nil"/>
            </w:tcBorders>
            <w:tcMar>
              <w:left w:w="0" w:type="dxa"/>
              <w:right w:w="60" w:type="dxa"/>
            </w:tcMar>
            <w:vAlign w:val="bottom"/>
          </w:tcPr>
          <w:p w14:paraId="22A20A92" w14:textId="77777777" w:rsidR="00FC548F" w:rsidRDefault="00FC548F">
            <w:pPr>
              <w:pStyle w:val="AccurriTablenumericvalues"/>
              <w:keepNext/>
            </w:pPr>
          </w:p>
        </w:tc>
      </w:tr>
      <w:tr w:rsidR="00FC548F" w14:paraId="3E11A5B4" w14:textId="77777777">
        <w:tc>
          <w:tcPr>
            <w:tcW w:w="5602" w:type="dxa"/>
            <w:tcBorders>
              <w:top w:val="nil"/>
              <w:left w:val="nil"/>
              <w:bottom w:val="nil"/>
              <w:right w:val="nil"/>
            </w:tcBorders>
            <w:tcMar>
              <w:left w:w="0" w:type="dxa"/>
              <w:right w:w="0" w:type="dxa"/>
            </w:tcMar>
            <w:vAlign w:val="bottom"/>
          </w:tcPr>
          <w:p w14:paraId="646BF348"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C6109CB" w14:textId="77777777" w:rsidR="00FC548F" w:rsidRDefault="00FC548F"/>
        </w:tc>
        <w:tc>
          <w:tcPr>
            <w:tcW w:w="1289" w:type="dxa"/>
            <w:tcBorders>
              <w:top w:val="nil"/>
              <w:left w:val="nil"/>
              <w:bottom w:val="nil"/>
              <w:right w:val="nil"/>
            </w:tcBorders>
            <w:tcMar>
              <w:left w:w="0" w:type="dxa"/>
              <w:right w:w="0" w:type="dxa"/>
            </w:tcMar>
            <w:vAlign w:val="bottom"/>
          </w:tcPr>
          <w:p w14:paraId="51C17528" w14:textId="77777777" w:rsidR="00FC548F" w:rsidRDefault="00000000">
            <w:pPr>
              <w:pStyle w:val="AccurriTablenumericvalues"/>
              <w:keepNext/>
            </w:pPr>
            <w:r>
              <w:rPr>
                <w:lang w:val="en-AU"/>
              </w:rPr>
              <w:t>(467)</w:t>
            </w:r>
          </w:p>
        </w:tc>
        <w:tc>
          <w:tcPr>
            <w:tcW w:w="60" w:type="dxa"/>
            <w:tcBorders>
              <w:top w:val="nil"/>
              <w:left w:val="nil"/>
              <w:bottom w:val="nil"/>
              <w:right w:val="nil"/>
            </w:tcBorders>
            <w:tcMar>
              <w:left w:w="0" w:type="dxa"/>
              <w:right w:w="0" w:type="dxa"/>
            </w:tcMar>
          </w:tcPr>
          <w:p w14:paraId="05B85328" w14:textId="77777777" w:rsidR="00FC548F" w:rsidRDefault="00FC548F"/>
        </w:tc>
        <w:tc>
          <w:tcPr>
            <w:tcW w:w="1289" w:type="dxa"/>
            <w:tcBorders>
              <w:top w:val="nil"/>
              <w:left w:val="nil"/>
              <w:bottom w:val="nil"/>
              <w:right w:val="nil"/>
            </w:tcBorders>
            <w:tcMar>
              <w:left w:w="0" w:type="dxa"/>
              <w:right w:w="60" w:type="dxa"/>
            </w:tcMar>
            <w:vAlign w:val="bottom"/>
          </w:tcPr>
          <w:p w14:paraId="0B5ACDEC"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359A868A" w14:textId="77777777" w:rsidR="00FC548F" w:rsidRDefault="00FC548F"/>
        </w:tc>
        <w:tc>
          <w:tcPr>
            <w:tcW w:w="1289" w:type="dxa"/>
            <w:tcBorders>
              <w:top w:val="nil"/>
              <w:left w:val="nil"/>
              <w:bottom w:val="nil"/>
              <w:right w:val="nil"/>
            </w:tcBorders>
            <w:tcMar>
              <w:left w:w="0" w:type="dxa"/>
              <w:right w:w="60" w:type="dxa"/>
            </w:tcMar>
            <w:vAlign w:val="bottom"/>
          </w:tcPr>
          <w:p w14:paraId="042831A1"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504AAA2" w14:textId="77777777" w:rsidR="00FC548F" w:rsidRDefault="00FC548F"/>
        </w:tc>
        <w:tc>
          <w:tcPr>
            <w:tcW w:w="1289" w:type="dxa"/>
            <w:tcBorders>
              <w:top w:val="nil"/>
              <w:left w:val="nil"/>
              <w:bottom w:val="nil"/>
              <w:right w:val="nil"/>
            </w:tcBorders>
            <w:tcMar>
              <w:left w:w="0" w:type="dxa"/>
              <w:right w:w="0" w:type="dxa"/>
            </w:tcMar>
            <w:vAlign w:val="bottom"/>
          </w:tcPr>
          <w:p w14:paraId="6F12C4B7" w14:textId="77777777" w:rsidR="00FC548F" w:rsidRDefault="00000000">
            <w:pPr>
              <w:pStyle w:val="AccurriTablenumericvalues"/>
              <w:keepNext/>
            </w:pPr>
            <w:r>
              <w:rPr>
                <w:lang w:val="en-AU"/>
              </w:rPr>
              <w:t>(423)</w:t>
            </w:r>
          </w:p>
        </w:tc>
      </w:tr>
      <w:tr w:rsidR="00FC548F" w14:paraId="22615B8D" w14:textId="77777777">
        <w:tc>
          <w:tcPr>
            <w:tcW w:w="5602" w:type="dxa"/>
            <w:tcBorders>
              <w:top w:val="nil"/>
              <w:left w:val="nil"/>
              <w:bottom w:val="nil"/>
              <w:right w:val="nil"/>
            </w:tcBorders>
            <w:tcMar>
              <w:left w:w="0" w:type="dxa"/>
              <w:right w:w="0" w:type="dxa"/>
            </w:tcMar>
            <w:vAlign w:val="bottom"/>
          </w:tcPr>
          <w:p w14:paraId="460EC2BB"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3F515FB1" w14:textId="77777777" w:rsidR="00FC548F" w:rsidRDefault="00FC548F"/>
        </w:tc>
        <w:tc>
          <w:tcPr>
            <w:tcW w:w="1289" w:type="dxa"/>
            <w:tcBorders>
              <w:top w:val="nil"/>
              <w:left w:val="nil"/>
              <w:bottom w:val="nil"/>
              <w:right w:val="nil"/>
            </w:tcBorders>
            <w:tcMar>
              <w:left w:w="0" w:type="dxa"/>
              <w:right w:w="60" w:type="dxa"/>
            </w:tcMar>
            <w:vAlign w:val="bottom"/>
          </w:tcPr>
          <w:p w14:paraId="2FD0E863" w14:textId="77777777" w:rsidR="00FC548F" w:rsidRDefault="00000000">
            <w:pPr>
              <w:pStyle w:val="AccurriTablenumericvalues"/>
              <w:keepNext/>
            </w:pPr>
            <w:r>
              <w:rPr>
                <w:lang w:val="en-AU"/>
              </w:rPr>
              <w:t>64,760</w:t>
            </w:r>
          </w:p>
        </w:tc>
        <w:tc>
          <w:tcPr>
            <w:tcW w:w="60" w:type="dxa"/>
            <w:tcBorders>
              <w:top w:val="nil"/>
              <w:left w:val="nil"/>
              <w:bottom w:val="nil"/>
              <w:right w:val="nil"/>
            </w:tcBorders>
            <w:tcMar>
              <w:left w:w="0" w:type="dxa"/>
              <w:right w:w="0" w:type="dxa"/>
            </w:tcMar>
          </w:tcPr>
          <w:p w14:paraId="7C6FE4B2" w14:textId="77777777" w:rsidR="00FC548F" w:rsidRDefault="00FC548F"/>
        </w:tc>
        <w:tc>
          <w:tcPr>
            <w:tcW w:w="1289" w:type="dxa"/>
            <w:tcBorders>
              <w:top w:val="nil"/>
              <w:left w:val="nil"/>
              <w:bottom w:val="nil"/>
              <w:right w:val="nil"/>
            </w:tcBorders>
            <w:tcMar>
              <w:left w:w="0" w:type="dxa"/>
              <w:right w:w="60" w:type="dxa"/>
            </w:tcMar>
            <w:vAlign w:val="bottom"/>
          </w:tcPr>
          <w:p w14:paraId="6BA56C7C" w14:textId="77777777" w:rsidR="00FC548F" w:rsidRDefault="00000000">
            <w:pPr>
              <w:pStyle w:val="AccurriTablenumericvalues"/>
              <w:keepNext/>
            </w:pPr>
            <w:r>
              <w:rPr>
                <w:lang w:val="en-AU"/>
              </w:rPr>
              <w:t>1,396</w:t>
            </w:r>
          </w:p>
        </w:tc>
        <w:tc>
          <w:tcPr>
            <w:tcW w:w="60" w:type="dxa"/>
            <w:tcBorders>
              <w:top w:val="nil"/>
              <w:left w:val="nil"/>
              <w:bottom w:val="nil"/>
              <w:right w:val="nil"/>
            </w:tcBorders>
            <w:tcMar>
              <w:left w:w="0" w:type="dxa"/>
              <w:right w:w="0" w:type="dxa"/>
            </w:tcMar>
          </w:tcPr>
          <w:p w14:paraId="443FB992" w14:textId="77777777" w:rsidR="00FC548F" w:rsidRDefault="00FC548F"/>
        </w:tc>
        <w:tc>
          <w:tcPr>
            <w:tcW w:w="1289" w:type="dxa"/>
            <w:tcBorders>
              <w:top w:val="nil"/>
              <w:left w:val="nil"/>
              <w:bottom w:val="nil"/>
              <w:right w:val="nil"/>
            </w:tcBorders>
            <w:tcMar>
              <w:left w:w="0" w:type="dxa"/>
              <w:right w:w="60" w:type="dxa"/>
            </w:tcMar>
            <w:vAlign w:val="bottom"/>
          </w:tcPr>
          <w:p w14:paraId="5BBEFEDD" w14:textId="77777777" w:rsidR="00FC548F" w:rsidRDefault="00000000">
            <w:pPr>
              <w:pStyle w:val="AccurriTablenumericvalues"/>
              <w:keepNext/>
            </w:pPr>
            <w:r>
              <w:rPr>
                <w:lang w:val="en-AU"/>
              </w:rPr>
              <w:t>1,170</w:t>
            </w:r>
          </w:p>
        </w:tc>
        <w:tc>
          <w:tcPr>
            <w:tcW w:w="60" w:type="dxa"/>
            <w:tcBorders>
              <w:top w:val="nil"/>
              <w:left w:val="nil"/>
              <w:bottom w:val="nil"/>
              <w:right w:val="nil"/>
            </w:tcBorders>
            <w:tcMar>
              <w:left w:w="0" w:type="dxa"/>
              <w:right w:w="0" w:type="dxa"/>
            </w:tcMar>
          </w:tcPr>
          <w:p w14:paraId="4944428B" w14:textId="77777777" w:rsidR="00FC548F" w:rsidRDefault="00FC548F"/>
        </w:tc>
        <w:tc>
          <w:tcPr>
            <w:tcW w:w="1289" w:type="dxa"/>
            <w:tcBorders>
              <w:top w:val="nil"/>
              <w:left w:val="nil"/>
              <w:bottom w:val="nil"/>
              <w:right w:val="nil"/>
            </w:tcBorders>
            <w:tcMar>
              <w:left w:w="0" w:type="dxa"/>
              <w:right w:w="60" w:type="dxa"/>
            </w:tcMar>
            <w:vAlign w:val="bottom"/>
          </w:tcPr>
          <w:p w14:paraId="5AB9BBAA" w14:textId="77777777" w:rsidR="00FC548F" w:rsidRDefault="00000000">
            <w:pPr>
              <w:pStyle w:val="AccurriTablenumericvalues"/>
              <w:keepNext/>
            </w:pPr>
            <w:r>
              <w:rPr>
                <w:lang w:val="en-AU"/>
              </w:rPr>
              <w:t>67,326</w:t>
            </w:r>
          </w:p>
        </w:tc>
      </w:tr>
      <w:tr w:rsidR="00FC548F" w14:paraId="30619DB6" w14:textId="77777777">
        <w:tc>
          <w:tcPr>
            <w:tcW w:w="5602" w:type="dxa"/>
            <w:tcBorders>
              <w:top w:val="nil"/>
              <w:left w:val="nil"/>
              <w:bottom w:val="nil"/>
              <w:right w:val="nil"/>
            </w:tcBorders>
            <w:tcMar>
              <w:left w:w="0" w:type="dxa"/>
              <w:right w:w="0" w:type="dxa"/>
            </w:tcMar>
            <w:vAlign w:val="bottom"/>
          </w:tcPr>
          <w:p w14:paraId="0C01EE3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11B899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87A641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5F627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52007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E9CC9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5BCA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6EA9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62ABB2" w14:textId="77777777" w:rsidR="00FC548F" w:rsidRDefault="00FC548F">
            <w:pPr>
              <w:pStyle w:val="AccurriTablenumericvalues"/>
              <w:keepNext/>
            </w:pPr>
          </w:p>
        </w:tc>
      </w:tr>
      <w:tr w:rsidR="00FC548F" w14:paraId="7385771C" w14:textId="77777777">
        <w:tc>
          <w:tcPr>
            <w:tcW w:w="5602" w:type="dxa"/>
            <w:tcBorders>
              <w:top w:val="nil"/>
              <w:left w:val="nil"/>
              <w:bottom w:val="nil"/>
              <w:right w:val="nil"/>
            </w:tcBorders>
            <w:tcMar>
              <w:left w:w="0" w:type="dxa"/>
              <w:right w:w="0" w:type="dxa"/>
            </w:tcMar>
            <w:vAlign w:val="bottom"/>
          </w:tcPr>
          <w:p w14:paraId="2BEC24F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D53B78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FB4AA09" w14:textId="77777777" w:rsidR="00FC548F" w:rsidRDefault="00000000">
            <w:pPr>
              <w:pStyle w:val="AccurriTablenumericvalues"/>
              <w:keepNext/>
            </w:pPr>
            <w:r>
              <w:rPr>
                <w:lang w:val="en-AU"/>
              </w:rPr>
              <w:t>64,293</w:t>
            </w:r>
          </w:p>
        </w:tc>
        <w:tc>
          <w:tcPr>
            <w:tcW w:w="60" w:type="dxa"/>
            <w:tcBorders>
              <w:top w:val="nil"/>
              <w:left w:val="nil"/>
              <w:bottom w:val="nil"/>
              <w:right w:val="nil"/>
            </w:tcBorders>
            <w:tcMar>
              <w:left w:w="0" w:type="dxa"/>
              <w:right w:w="0" w:type="dxa"/>
            </w:tcMar>
          </w:tcPr>
          <w:p w14:paraId="40EBD5A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26FBB29" w14:textId="77777777" w:rsidR="00FC548F" w:rsidRDefault="00000000">
            <w:pPr>
              <w:pStyle w:val="AccurriTablenumericvalues"/>
              <w:keepNext/>
            </w:pPr>
            <w:r>
              <w:rPr>
                <w:lang w:val="en-AU"/>
              </w:rPr>
              <w:t>1,421</w:t>
            </w:r>
          </w:p>
        </w:tc>
        <w:tc>
          <w:tcPr>
            <w:tcW w:w="60" w:type="dxa"/>
            <w:tcBorders>
              <w:top w:val="nil"/>
              <w:left w:val="nil"/>
              <w:bottom w:val="nil"/>
              <w:right w:val="nil"/>
            </w:tcBorders>
            <w:tcMar>
              <w:left w:w="0" w:type="dxa"/>
              <w:right w:w="0" w:type="dxa"/>
            </w:tcMar>
          </w:tcPr>
          <w:p w14:paraId="036BF1C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274FFC" w14:textId="77777777" w:rsidR="00FC548F" w:rsidRDefault="00000000">
            <w:pPr>
              <w:pStyle w:val="AccurriTablenumericvalues"/>
              <w:keepNext/>
            </w:pPr>
            <w:r>
              <w:rPr>
                <w:lang w:val="en-AU"/>
              </w:rPr>
              <w:t>1,189</w:t>
            </w:r>
          </w:p>
        </w:tc>
        <w:tc>
          <w:tcPr>
            <w:tcW w:w="60" w:type="dxa"/>
            <w:tcBorders>
              <w:top w:val="nil"/>
              <w:left w:val="nil"/>
              <w:bottom w:val="nil"/>
              <w:right w:val="nil"/>
            </w:tcBorders>
            <w:tcMar>
              <w:left w:w="0" w:type="dxa"/>
              <w:right w:w="0" w:type="dxa"/>
            </w:tcMar>
          </w:tcPr>
          <w:p w14:paraId="0234579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D10AB39" w14:textId="77777777" w:rsidR="00FC548F" w:rsidRDefault="00000000">
            <w:pPr>
              <w:pStyle w:val="AccurriTablenumericvalues"/>
              <w:keepNext/>
            </w:pPr>
            <w:r>
              <w:rPr>
                <w:lang w:val="en-AU"/>
              </w:rPr>
              <w:t>66,903</w:t>
            </w:r>
          </w:p>
        </w:tc>
      </w:tr>
    </w:tbl>
    <w:p w14:paraId="62375000"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01A0E349" w14:textId="77777777">
        <w:trPr>
          <w:cantSplit/>
          <w:tblHeader/>
        </w:trPr>
        <w:tc>
          <w:tcPr>
            <w:tcW w:w="5602" w:type="dxa"/>
            <w:tcBorders>
              <w:top w:val="nil"/>
              <w:left w:val="nil"/>
              <w:bottom w:val="nil"/>
              <w:right w:val="nil"/>
            </w:tcBorders>
            <w:tcMar>
              <w:left w:w="0" w:type="dxa"/>
              <w:right w:w="0" w:type="dxa"/>
            </w:tcMar>
            <w:vAlign w:val="bottom"/>
          </w:tcPr>
          <w:p w14:paraId="7F05005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DEA07FA" w14:textId="77777777" w:rsidR="00FC548F" w:rsidRDefault="00FC548F"/>
        </w:tc>
        <w:tc>
          <w:tcPr>
            <w:tcW w:w="1289" w:type="dxa"/>
            <w:tcBorders>
              <w:top w:val="nil"/>
              <w:left w:val="nil"/>
              <w:bottom w:val="nil"/>
              <w:right w:val="nil"/>
            </w:tcBorders>
            <w:tcMar>
              <w:left w:w="0" w:type="dxa"/>
              <w:right w:w="0" w:type="dxa"/>
            </w:tcMar>
            <w:vAlign w:val="bottom"/>
          </w:tcPr>
          <w:p w14:paraId="1640F909"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559E8172" w14:textId="77777777" w:rsidR="00FC548F" w:rsidRDefault="00FC548F"/>
        </w:tc>
        <w:tc>
          <w:tcPr>
            <w:tcW w:w="1289" w:type="dxa"/>
            <w:tcBorders>
              <w:top w:val="nil"/>
              <w:left w:val="nil"/>
              <w:bottom w:val="nil"/>
              <w:right w:val="nil"/>
            </w:tcBorders>
            <w:tcMar>
              <w:left w:w="0" w:type="dxa"/>
              <w:right w:w="0" w:type="dxa"/>
            </w:tcMar>
            <w:vAlign w:val="bottom"/>
          </w:tcPr>
          <w:p w14:paraId="3CD8CE94"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6479C746" w14:textId="77777777" w:rsidR="00FC548F" w:rsidRDefault="00FC548F"/>
        </w:tc>
        <w:tc>
          <w:tcPr>
            <w:tcW w:w="1289" w:type="dxa"/>
            <w:tcBorders>
              <w:top w:val="nil"/>
              <w:left w:val="nil"/>
              <w:bottom w:val="nil"/>
              <w:right w:val="nil"/>
            </w:tcBorders>
            <w:tcMar>
              <w:left w:w="0" w:type="dxa"/>
              <w:right w:w="0" w:type="dxa"/>
            </w:tcMar>
            <w:vAlign w:val="bottom"/>
          </w:tcPr>
          <w:p w14:paraId="2EDEBB85"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31CCB728" w14:textId="77777777" w:rsidR="00FC548F" w:rsidRDefault="00FC548F"/>
        </w:tc>
        <w:tc>
          <w:tcPr>
            <w:tcW w:w="1289" w:type="dxa"/>
            <w:tcBorders>
              <w:top w:val="nil"/>
              <w:left w:val="nil"/>
              <w:bottom w:val="nil"/>
              <w:right w:val="nil"/>
            </w:tcBorders>
            <w:tcMar>
              <w:left w:w="0" w:type="dxa"/>
              <w:right w:w="0" w:type="dxa"/>
            </w:tcMar>
            <w:vAlign w:val="bottom"/>
          </w:tcPr>
          <w:p w14:paraId="159B4B35" w14:textId="77777777" w:rsidR="00FC548F" w:rsidRDefault="00000000">
            <w:pPr>
              <w:pStyle w:val="AccurriTableheaderinsubtable"/>
              <w:keepNext/>
            </w:pPr>
            <w:r>
              <w:rPr>
                <w:lang w:val="en-AU"/>
              </w:rPr>
              <w:t>Total</w:t>
            </w:r>
          </w:p>
        </w:tc>
      </w:tr>
      <w:tr w:rsidR="00FC548F" w14:paraId="406D656A" w14:textId="77777777">
        <w:trPr>
          <w:cantSplit/>
          <w:tblHeader/>
        </w:trPr>
        <w:tc>
          <w:tcPr>
            <w:tcW w:w="5602" w:type="dxa"/>
            <w:tcBorders>
              <w:top w:val="nil"/>
              <w:left w:val="nil"/>
              <w:bottom w:val="nil"/>
              <w:right w:val="nil"/>
            </w:tcBorders>
            <w:tcMar>
              <w:left w:w="0" w:type="dxa"/>
              <w:right w:w="0" w:type="dxa"/>
            </w:tcMar>
            <w:vAlign w:val="bottom"/>
          </w:tcPr>
          <w:p w14:paraId="143C0F62"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5F26EE5B" w14:textId="77777777" w:rsidR="00FC548F" w:rsidRDefault="00FC548F"/>
        </w:tc>
        <w:tc>
          <w:tcPr>
            <w:tcW w:w="1289" w:type="dxa"/>
            <w:tcBorders>
              <w:top w:val="nil"/>
              <w:left w:val="nil"/>
              <w:bottom w:val="nil"/>
              <w:right w:val="nil"/>
            </w:tcBorders>
            <w:tcMar>
              <w:left w:w="0" w:type="dxa"/>
              <w:right w:w="0" w:type="dxa"/>
            </w:tcMar>
            <w:vAlign w:val="bottom"/>
          </w:tcPr>
          <w:p w14:paraId="7392F08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722A743" w14:textId="77777777" w:rsidR="00FC548F" w:rsidRDefault="00FC548F"/>
        </w:tc>
        <w:tc>
          <w:tcPr>
            <w:tcW w:w="1289" w:type="dxa"/>
            <w:tcBorders>
              <w:top w:val="nil"/>
              <w:left w:val="nil"/>
              <w:bottom w:val="nil"/>
              <w:right w:val="nil"/>
            </w:tcBorders>
            <w:tcMar>
              <w:left w:w="0" w:type="dxa"/>
              <w:right w:w="0" w:type="dxa"/>
            </w:tcMar>
            <w:vAlign w:val="bottom"/>
          </w:tcPr>
          <w:p w14:paraId="377799F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25A96C4" w14:textId="77777777" w:rsidR="00FC548F" w:rsidRDefault="00FC548F"/>
        </w:tc>
        <w:tc>
          <w:tcPr>
            <w:tcW w:w="1289" w:type="dxa"/>
            <w:tcBorders>
              <w:top w:val="nil"/>
              <w:left w:val="nil"/>
              <w:bottom w:val="nil"/>
              <w:right w:val="nil"/>
            </w:tcBorders>
            <w:tcMar>
              <w:left w:w="0" w:type="dxa"/>
              <w:right w:w="0" w:type="dxa"/>
            </w:tcMar>
            <w:vAlign w:val="bottom"/>
          </w:tcPr>
          <w:p w14:paraId="68567E3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93614B3" w14:textId="77777777" w:rsidR="00FC548F" w:rsidRDefault="00FC548F"/>
        </w:tc>
        <w:tc>
          <w:tcPr>
            <w:tcW w:w="1289" w:type="dxa"/>
            <w:tcBorders>
              <w:top w:val="nil"/>
              <w:left w:val="nil"/>
              <w:bottom w:val="nil"/>
              <w:right w:val="nil"/>
            </w:tcBorders>
            <w:tcMar>
              <w:left w:w="0" w:type="dxa"/>
              <w:right w:w="0" w:type="dxa"/>
            </w:tcMar>
            <w:vAlign w:val="bottom"/>
          </w:tcPr>
          <w:p w14:paraId="0AC4F165" w14:textId="77777777" w:rsidR="00FC548F" w:rsidRDefault="00000000">
            <w:pPr>
              <w:pStyle w:val="AccurriTableheaderinsubtable"/>
              <w:keepNext/>
            </w:pPr>
            <w:r>
              <w:rPr>
                <w:lang w:val="en-AU"/>
              </w:rPr>
              <w:t>CU'000</w:t>
            </w:r>
          </w:p>
        </w:tc>
      </w:tr>
      <w:tr w:rsidR="00FC548F" w14:paraId="4B58B6F7" w14:textId="77777777">
        <w:trPr>
          <w:cantSplit/>
          <w:tblHeader/>
        </w:trPr>
        <w:tc>
          <w:tcPr>
            <w:tcW w:w="5602" w:type="dxa"/>
            <w:tcBorders>
              <w:top w:val="nil"/>
              <w:left w:val="nil"/>
              <w:bottom w:val="nil"/>
              <w:right w:val="nil"/>
            </w:tcBorders>
            <w:tcMar>
              <w:left w:w="0" w:type="dxa"/>
              <w:right w:w="0" w:type="dxa"/>
            </w:tcMar>
            <w:vAlign w:val="bottom"/>
          </w:tcPr>
          <w:p w14:paraId="3FD8766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E43915A" w14:textId="77777777" w:rsidR="00FC548F" w:rsidRDefault="00FC548F"/>
        </w:tc>
        <w:tc>
          <w:tcPr>
            <w:tcW w:w="1289" w:type="dxa"/>
            <w:tcBorders>
              <w:top w:val="nil"/>
              <w:left w:val="nil"/>
              <w:bottom w:val="nil"/>
              <w:right w:val="nil"/>
            </w:tcBorders>
            <w:tcMar>
              <w:left w:w="0" w:type="dxa"/>
              <w:right w:w="0" w:type="dxa"/>
            </w:tcMar>
            <w:vAlign w:val="bottom"/>
          </w:tcPr>
          <w:p w14:paraId="312C298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641CF07" w14:textId="77777777" w:rsidR="00FC548F" w:rsidRDefault="00FC548F"/>
        </w:tc>
        <w:tc>
          <w:tcPr>
            <w:tcW w:w="1289" w:type="dxa"/>
            <w:tcBorders>
              <w:top w:val="nil"/>
              <w:left w:val="nil"/>
              <w:bottom w:val="nil"/>
              <w:right w:val="nil"/>
            </w:tcBorders>
            <w:tcMar>
              <w:left w:w="0" w:type="dxa"/>
              <w:right w:w="0" w:type="dxa"/>
            </w:tcMar>
            <w:vAlign w:val="bottom"/>
          </w:tcPr>
          <w:p w14:paraId="25AFEEC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966FFDC" w14:textId="77777777" w:rsidR="00FC548F" w:rsidRDefault="00FC548F"/>
        </w:tc>
        <w:tc>
          <w:tcPr>
            <w:tcW w:w="1289" w:type="dxa"/>
            <w:tcBorders>
              <w:top w:val="nil"/>
              <w:left w:val="nil"/>
              <w:bottom w:val="nil"/>
              <w:right w:val="nil"/>
            </w:tcBorders>
            <w:tcMar>
              <w:left w:w="0" w:type="dxa"/>
              <w:right w:w="0" w:type="dxa"/>
            </w:tcMar>
            <w:vAlign w:val="bottom"/>
          </w:tcPr>
          <w:p w14:paraId="2F72790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59A0724" w14:textId="77777777" w:rsidR="00FC548F" w:rsidRDefault="00FC548F"/>
        </w:tc>
        <w:tc>
          <w:tcPr>
            <w:tcW w:w="1289" w:type="dxa"/>
            <w:tcBorders>
              <w:top w:val="nil"/>
              <w:left w:val="nil"/>
              <w:bottom w:val="nil"/>
              <w:right w:val="nil"/>
            </w:tcBorders>
            <w:tcMar>
              <w:left w:w="0" w:type="dxa"/>
              <w:right w:w="0" w:type="dxa"/>
            </w:tcMar>
            <w:vAlign w:val="bottom"/>
          </w:tcPr>
          <w:p w14:paraId="1110C4C0" w14:textId="77777777" w:rsidR="00FC548F" w:rsidRDefault="00FC548F">
            <w:pPr>
              <w:pStyle w:val="AccurriTableheaderinsubtable"/>
              <w:keepNext/>
            </w:pPr>
          </w:p>
        </w:tc>
      </w:tr>
      <w:tr w:rsidR="00FC548F" w14:paraId="2C3FE8A1" w14:textId="77777777">
        <w:tc>
          <w:tcPr>
            <w:tcW w:w="5602" w:type="dxa"/>
            <w:tcBorders>
              <w:top w:val="nil"/>
              <w:left w:val="nil"/>
              <w:bottom w:val="nil"/>
              <w:right w:val="nil"/>
            </w:tcBorders>
            <w:tcMar>
              <w:left w:w="0" w:type="dxa"/>
              <w:right w:w="0" w:type="dxa"/>
            </w:tcMar>
            <w:vAlign w:val="bottom"/>
          </w:tcPr>
          <w:p w14:paraId="25700AEF"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56602733" w14:textId="77777777" w:rsidR="00FC548F" w:rsidRDefault="00FC548F"/>
        </w:tc>
        <w:tc>
          <w:tcPr>
            <w:tcW w:w="1289" w:type="dxa"/>
            <w:tcBorders>
              <w:top w:val="nil"/>
              <w:left w:val="nil"/>
              <w:bottom w:val="nil"/>
              <w:right w:val="nil"/>
            </w:tcBorders>
            <w:tcMar>
              <w:left w:w="0" w:type="dxa"/>
              <w:right w:w="0" w:type="dxa"/>
            </w:tcMar>
            <w:vAlign w:val="bottom"/>
          </w:tcPr>
          <w:p w14:paraId="41CCA818" w14:textId="77777777" w:rsidR="00FC548F" w:rsidRDefault="00000000">
            <w:pPr>
              <w:pStyle w:val="AccurriTablenumericvalues"/>
              <w:keepNext/>
            </w:pPr>
            <w:r>
              <w:rPr>
                <w:lang w:val="en-AU"/>
              </w:rPr>
              <w:t>(2,480)</w:t>
            </w:r>
          </w:p>
        </w:tc>
        <w:tc>
          <w:tcPr>
            <w:tcW w:w="60" w:type="dxa"/>
            <w:tcBorders>
              <w:top w:val="nil"/>
              <w:left w:val="nil"/>
              <w:bottom w:val="nil"/>
              <w:right w:val="nil"/>
            </w:tcBorders>
            <w:tcMar>
              <w:left w:w="0" w:type="dxa"/>
              <w:right w:w="0" w:type="dxa"/>
            </w:tcMar>
          </w:tcPr>
          <w:p w14:paraId="63596F04" w14:textId="77777777" w:rsidR="00FC548F" w:rsidRDefault="00FC548F"/>
        </w:tc>
        <w:tc>
          <w:tcPr>
            <w:tcW w:w="1289" w:type="dxa"/>
            <w:tcBorders>
              <w:top w:val="nil"/>
              <w:left w:val="nil"/>
              <w:bottom w:val="nil"/>
              <w:right w:val="nil"/>
            </w:tcBorders>
            <w:tcMar>
              <w:left w:w="0" w:type="dxa"/>
              <w:right w:w="60" w:type="dxa"/>
            </w:tcMar>
            <w:vAlign w:val="bottom"/>
          </w:tcPr>
          <w:p w14:paraId="7904E589"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4BE6A6FD" w14:textId="77777777" w:rsidR="00FC548F" w:rsidRDefault="00FC548F"/>
        </w:tc>
        <w:tc>
          <w:tcPr>
            <w:tcW w:w="1289" w:type="dxa"/>
            <w:tcBorders>
              <w:top w:val="nil"/>
              <w:left w:val="nil"/>
              <w:bottom w:val="nil"/>
              <w:right w:val="nil"/>
            </w:tcBorders>
            <w:tcMar>
              <w:left w:w="0" w:type="dxa"/>
              <w:right w:w="60" w:type="dxa"/>
            </w:tcMar>
            <w:vAlign w:val="bottom"/>
          </w:tcPr>
          <w:p w14:paraId="6AA1193D" w14:textId="77777777" w:rsidR="00FC548F" w:rsidRDefault="00000000">
            <w:pPr>
              <w:pStyle w:val="AccurriTablenumericvalues"/>
              <w:keepNext/>
            </w:pPr>
            <w:r>
              <w:rPr>
                <w:lang w:val="en-AU"/>
              </w:rPr>
              <w:t>43</w:t>
            </w:r>
          </w:p>
        </w:tc>
        <w:tc>
          <w:tcPr>
            <w:tcW w:w="60" w:type="dxa"/>
            <w:tcBorders>
              <w:top w:val="nil"/>
              <w:left w:val="nil"/>
              <w:bottom w:val="nil"/>
              <w:right w:val="nil"/>
            </w:tcBorders>
            <w:tcMar>
              <w:left w:w="0" w:type="dxa"/>
              <w:right w:w="0" w:type="dxa"/>
            </w:tcMar>
          </w:tcPr>
          <w:p w14:paraId="4152377D" w14:textId="77777777" w:rsidR="00FC548F" w:rsidRDefault="00FC548F"/>
        </w:tc>
        <w:tc>
          <w:tcPr>
            <w:tcW w:w="1289" w:type="dxa"/>
            <w:tcBorders>
              <w:top w:val="nil"/>
              <w:left w:val="nil"/>
              <w:bottom w:val="nil"/>
              <w:right w:val="nil"/>
            </w:tcBorders>
            <w:tcMar>
              <w:left w:w="0" w:type="dxa"/>
              <w:right w:w="0" w:type="dxa"/>
            </w:tcMar>
            <w:vAlign w:val="bottom"/>
          </w:tcPr>
          <w:p w14:paraId="0A2799B2" w14:textId="77777777" w:rsidR="00FC548F" w:rsidRDefault="00000000">
            <w:pPr>
              <w:pStyle w:val="AccurriTablenumericvalues"/>
              <w:keepNext/>
            </w:pPr>
            <w:r>
              <w:rPr>
                <w:lang w:val="en-AU"/>
              </w:rPr>
              <w:t>(2,431)</w:t>
            </w:r>
          </w:p>
        </w:tc>
      </w:tr>
      <w:tr w:rsidR="00FC548F" w14:paraId="6A85B2BB" w14:textId="77777777">
        <w:tc>
          <w:tcPr>
            <w:tcW w:w="5602" w:type="dxa"/>
            <w:tcBorders>
              <w:top w:val="nil"/>
              <w:left w:val="nil"/>
              <w:bottom w:val="nil"/>
              <w:right w:val="nil"/>
            </w:tcBorders>
            <w:tcMar>
              <w:left w:w="0" w:type="dxa"/>
              <w:right w:w="0" w:type="dxa"/>
            </w:tcMar>
            <w:vAlign w:val="bottom"/>
          </w:tcPr>
          <w:p w14:paraId="2ACC2D59"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75F48665" w14:textId="77777777" w:rsidR="00FC548F" w:rsidRDefault="00FC548F"/>
        </w:tc>
        <w:tc>
          <w:tcPr>
            <w:tcW w:w="1289" w:type="dxa"/>
            <w:tcBorders>
              <w:top w:val="nil"/>
              <w:left w:val="nil"/>
              <w:bottom w:val="nil"/>
              <w:right w:val="nil"/>
            </w:tcBorders>
            <w:tcMar>
              <w:left w:w="0" w:type="dxa"/>
              <w:right w:w="60" w:type="dxa"/>
            </w:tcMar>
            <w:vAlign w:val="bottom"/>
          </w:tcPr>
          <w:p w14:paraId="40D4D371" w14:textId="77777777" w:rsidR="00FC548F" w:rsidRDefault="00000000">
            <w:pPr>
              <w:pStyle w:val="AccurriTablenumericvalues"/>
              <w:keepNext/>
            </w:pPr>
            <w:r>
              <w:rPr>
                <w:lang w:val="en-AU"/>
              </w:rPr>
              <w:t>562</w:t>
            </w:r>
          </w:p>
        </w:tc>
        <w:tc>
          <w:tcPr>
            <w:tcW w:w="60" w:type="dxa"/>
            <w:tcBorders>
              <w:top w:val="nil"/>
              <w:left w:val="nil"/>
              <w:bottom w:val="nil"/>
              <w:right w:val="nil"/>
            </w:tcBorders>
            <w:tcMar>
              <w:left w:w="0" w:type="dxa"/>
              <w:right w:w="0" w:type="dxa"/>
            </w:tcMar>
          </w:tcPr>
          <w:p w14:paraId="3FC06E8B" w14:textId="77777777" w:rsidR="00FC548F" w:rsidRDefault="00FC548F"/>
        </w:tc>
        <w:tc>
          <w:tcPr>
            <w:tcW w:w="1289" w:type="dxa"/>
            <w:tcBorders>
              <w:top w:val="nil"/>
              <w:left w:val="nil"/>
              <w:bottom w:val="nil"/>
              <w:right w:val="nil"/>
            </w:tcBorders>
            <w:tcMar>
              <w:left w:w="0" w:type="dxa"/>
              <w:right w:w="60" w:type="dxa"/>
            </w:tcMar>
            <w:vAlign w:val="bottom"/>
          </w:tcPr>
          <w:p w14:paraId="545D91D4"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24B048DC" w14:textId="77777777" w:rsidR="00FC548F" w:rsidRDefault="00FC548F"/>
        </w:tc>
        <w:tc>
          <w:tcPr>
            <w:tcW w:w="1289" w:type="dxa"/>
            <w:tcBorders>
              <w:top w:val="nil"/>
              <w:left w:val="nil"/>
              <w:bottom w:val="nil"/>
              <w:right w:val="nil"/>
            </w:tcBorders>
            <w:tcMar>
              <w:left w:w="0" w:type="dxa"/>
              <w:right w:w="60" w:type="dxa"/>
            </w:tcMar>
            <w:vAlign w:val="bottom"/>
          </w:tcPr>
          <w:p w14:paraId="19E7E768" w14:textId="77777777" w:rsidR="00FC548F" w:rsidRDefault="00000000">
            <w:pPr>
              <w:pStyle w:val="AccurriTablenumericvalues"/>
              <w:keepNext/>
            </w:pPr>
            <w:r>
              <w:rPr>
                <w:lang w:val="en-AU"/>
              </w:rPr>
              <w:t>26</w:t>
            </w:r>
          </w:p>
        </w:tc>
        <w:tc>
          <w:tcPr>
            <w:tcW w:w="60" w:type="dxa"/>
            <w:tcBorders>
              <w:top w:val="nil"/>
              <w:left w:val="nil"/>
              <w:bottom w:val="nil"/>
              <w:right w:val="nil"/>
            </w:tcBorders>
            <w:tcMar>
              <w:left w:w="0" w:type="dxa"/>
              <w:right w:w="0" w:type="dxa"/>
            </w:tcMar>
          </w:tcPr>
          <w:p w14:paraId="70A53F32" w14:textId="77777777" w:rsidR="00FC548F" w:rsidRDefault="00FC548F"/>
        </w:tc>
        <w:tc>
          <w:tcPr>
            <w:tcW w:w="1289" w:type="dxa"/>
            <w:tcBorders>
              <w:top w:val="nil"/>
              <w:left w:val="nil"/>
              <w:bottom w:val="nil"/>
              <w:right w:val="nil"/>
            </w:tcBorders>
            <w:tcMar>
              <w:left w:w="0" w:type="dxa"/>
              <w:right w:w="60" w:type="dxa"/>
            </w:tcMar>
            <w:vAlign w:val="bottom"/>
          </w:tcPr>
          <w:p w14:paraId="0E7646C5" w14:textId="77777777" w:rsidR="00FC548F" w:rsidRDefault="00000000">
            <w:pPr>
              <w:pStyle w:val="AccurriTablenumericvalues"/>
              <w:keepNext/>
            </w:pPr>
            <w:r>
              <w:rPr>
                <w:lang w:val="en-AU"/>
              </w:rPr>
              <w:t>605</w:t>
            </w:r>
          </w:p>
        </w:tc>
      </w:tr>
      <w:tr w:rsidR="00FC548F" w14:paraId="59D67C74" w14:textId="77777777">
        <w:tc>
          <w:tcPr>
            <w:tcW w:w="5602" w:type="dxa"/>
            <w:tcBorders>
              <w:top w:val="nil"/>
              <w:left w:val="nil"/>
              <w:bottom w:val="nil"/>
              <w:right w:val="nil"/>
            </w:tcBorders>
            <w:tcMar>
              <w:left w:w="0" w:type="dxa"/>
              <w:right w:w="0" w:type="dxa"/>
            </w:tcMar>
            <w:vAlign w:val="bottom"/>
          </w:tcPr>
          <w:p w14:paraId="26268E7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0355A7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DBF6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8A593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8E739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F5606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B80A6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7922C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390736" w14:textId="77777777" w:rsidR="00FC548F" w:rsidRDefault="00FC548F">
            <w:pPr>
              <w:pStyle w:val="AccurriTablenumericvalues"/>
              <w:keepNext/>
            </w:pPr>
          </w:p>
        </w:tc>
      </w:tr>
      <w:tr w:rsidR="00FC548F" w14:paraId="563765D3" w14:textId="77777777">
        <w:tc>
          <w:tcPr>
            <w:tcW w:w="5602" w:type="dxa"/>
            <w:tcBorders>
              <w:top w:val="nil"/>
              <w:left w:val="nil"/>
              <w:bottom w:val="nil"/>
              <w:right w:val="nil"/>
            </w:tcBorders>
            <w:tcMar>
              <w:left w:w="0" w:type="dxa"/>
              <w:right w:w="0" w:type="dxa"/>
            </w:tcMar>
            <w:vAlign w:val="bottom"/>
          </w:tcPr>
          <w:p w14:paraId="1471662E" w14:textId="77777777" w:rsidR="00FC548F" w:rsidRDefault="00000000">
            <w:pPr>
              <w:pStyle w:val="AccurriTabletextvalues"/>
              <w:keepNext/>
              <w:jc w:val="left"/>
            </w:pPr>
            <w:r>
              <w:rPr>
                <w:lang w:val="en-AU"/>
              </w:rPr>
              <w:t>Balance at 1 January 2024 - net reinsurance liabilities/(assets)</w:t>
            </w:r>
          </w:p>
        </w:tc>
        <w:tc>
          <w:tcPr>
            <w:tcW w:w="60" w:type="dxa"/>
            <w:tcBorders>
              <w:top w:val="nil"/>
              <w:left w:val="nil"/>
              <w:bottom w:val="nil"/>
              <w:right w:val="nil"/>
            </w:tcBorders>
            <w:tcMar>
              <w:left w:w="0" w:type="dxa"/>
              <w:right w:w="0" w:type="dxa"/>
            </w:tcMar>
          </w:tcPr>
          <w:p w14:paraId="5D69A5BC" w14:textId="77777777" w:rsidR="00FC548F" w:rsidRDefault="00FC548F"/>
        </w:tc>
        <w:tc>
          <w:tcPr>
            <w:tcW w:w="1289" w:type="dxa"/>
            <w:tcBorders>
              <w:top w:val="nil"/>
              <w:left w:val="nil"/>
              <w:bottom w:val="nil"/>
              <w:right w:val="nil"/>
            </w:tcBorders>
            <w:tcMar>
              <w:left w:w="0" w:type="dxa"/>
              <w:right w:w="0" w:type="dxa"/>
            </w:tcMar>
            <w:vAlign w:val="bottom"/>
          </w:tcPr>
          <w:p w14:paraId="390811E3" w14:textId="77777777" w:rsidR="00FC548F" w:rsidRDefault="00000000">
            <w:pPr>
              <w:pStyle w:val="AccurriTablenumericvalues"/>
              <w:keepNext/>
            </w:pPr>
            <w:r>
              <w:rPr>
                <w:lang w:val="en-AU"/>
              </w:rPr>
              <w:t>(1,918)</w:t>
            </w:r>
          </w:p>
        </w:tc>
        <w:tc>
          <w:tcPr>
            <w:tcW w:w="60" w:type="dxa"/>
            <w:tcBorders>
              <w:top w:val="nil"/>
              <w:left w:val="nil"/>
              <w:bottom w:val="nil"/>
              <w:right w:val="nil"/>
            </w:tcBorders>
            <w:tcMar>
              <w:left w:w="0" w:type="dxa"/>
              <w:right w:w="0" w:type="dxa"/>
            </w:tcMar>
          </w:tcPr>
          <w:p w14:paraId="05A2FD39" w14:textId="77777777" w:rsidR="00FC548F" w:rsidRDefault="00FC548F"/>
        </w:tc>
        <w:tc>
          <w:tcPr>
            <w:tcW w:w="1289" w:type="dxa"/>
            <w:tcBorders>
              <w:top w:val="nil"/>
              <w:left w:val="nil"/>
              <w:bottom w:val="nil"/>
              <w:right w:val="nil"/>
            </w:tcBorders>
            <w:tcMar>
              <w:left w:w="0" w:type="dxa"/>
              <w:right w:w="60" w:type="dxa"/>
            </w:tcMar>
            <w:vAlign w:val="bottom"/>
          </w:tcPr>
          <w:p w14:paraId="58D91952"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1BAD3FAD" w14:textId="77777777" w:rsidR="00FC548F" w:rsidRDefault="00FC548F"/>
        </w:tc>
        <w:tc>
          <w:tcPr>
            <w:tcW w:w="1289" w:type="dxa"/>
            <w:tcBorders>
              <w:top w:val="nil"/>
              <w:left w:val="nil"/>
              <w:bottom w:val="nil"/>
              <w:right w:val="nil"/>
            </w:tcBorders>
            <w:tcMar>
              <w:left w:w="0" w:type="dxa"/>
              <w:right w:w="60" w:type="dxa"/>
            </w:tcMar>
            <w:vAlign w:val="bottom"/>
          </w:tcPr>
          <w:p w14:paraId="60707E00" w14:textId="77777777" w:rsidR="00FC548F" w:rsidRDefault="00000000">
            <w:pPr>
              <w:pStyle w:val="AccurriTablenumericvalues"/>
              <w:keepNext/>
            </w:pPr>
            <w:r>
              <w:rPr>
                <w:lang w:val="en-AU"/>
              </w:rPr>
              <w:t>69</w:t>
            </w:r>
          </w:p>
        </w:tc>
        <w:tc>
          <w:tcPr>
            <w:tcW w:w="60" w:type="dxa"/>
            <w:tcBorders>
              <w:top w:val="nil"/>
              <w:left w:val="nil"/>
              <w:bottom w:val="nil"/>
              <w:right w:val="nil"/>
            </w:tcBorders>
            <w:tcMar>
              <w:left w:w="0" w:type="dxa"/>
              <w:right w:w="0" w:type="dxa"/>
            </w:tcMar>
          </w:tcPr>
          <w:p w14:paraId="569EC201" w14:textId="77777777" w:rsidR="00FC548F" w:rsidRDefault="00FC548F"/>
        </w:tc>
        <w:tc>
          <w:tcPr>
            <w:tcW w:w="1289" w:type="dxa"/>
            <w:tcBorders>
              <w:top w:val="nil"/>
              <w:left w:val="nil"/>
              <w:bottom w:val="nil"/>
              <w:right w:val="nil"/>
            </w:tcBorders>
            <w:tcMar>
              <w:left w:w="0" w:type="dxa"/>
              <w:right w:w="0" w:type="dxa"/>
            </w:tcMar>
            <w:vAlign w:val="bottom"/>
          </w:tcPr>
          <w:p w14:paraId="238591CF" w14:textId="77777777" w:rsidR="00FC548F" w:rsidRDefault="00000000">
            <w:pPr>
              <w:pStyle w:val="AccurriTablenumericvalues"/>
              <w:keepNext/>
            </w:pPr>
            <w:r>
              <w:rPr>
                <w:lang w:val="en-AU"/>
              </w:rPr>
              <w:t>(1,826)</w:t>
            </w:r>
          </w:p>
        </w:tc>
      </w:tr>
      <w:tr w:rsidR="00FC548F" w14:paraId="2A4A3803" w14:textId="77777777">
        <w:tc>
          <w:tcPr>
            <w:tcW w:w="5602" w:type="dxa"/>
            <w:tcBorders>
              <w:top w:val="nil"/>
              <w:left w:val="nil"/>
              <w:bottom w:val="nil"/>
              <w:right w:val="nil"/>
            </w:tcBorders>
            <w:tcMar>
              <w:left w:w="0" w:type="dxa"/>
              <w:right w:w="0" w:type="dxa"/>
            </w:tcMar>
            <w:vAlign w:val="bottom"/>
          </w:tcPr>
          <w:p w14:paraId="264A2F43"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0703EE7E" w14:textId="77777777" w:rsidR="00FC548F" w:rsidRDefault="00FC548F"/>
        </w:tc>
        <w:tc>
          <w:tcPr>
            <w:tcW w:w="1289" w:type="dxa"/>
            <w:tcBorders>
              <w:top w:val="nil"/>
              <w:left w:val="nil"/>
              <w:bottom w:val="nil"/>
              <w:right w:val="nil"/>
            </w:tcBorders>
            <w:tcMar>
              <w:left w:w="0" w:type="dxa"/>
              <w:right w:w="60" w:type="dxa"/>
            </w:tcMar>
            <w:vAlign w:val="bottom"/>
          </w:tcPr>
          <w:p w14:paraId="3CE10063" w14:textId="77777777" w:rsidR="00FC548F" w:rsidRDefault="00000000">
            <w:pPr>
              <w:pStyle w:val="AccurriTablenumericvalues"/>
              <w:keepNext/>
            </w:pPr>
            <w:r>
              <w:rPr>
                <w:lang w:val="en-AU"/>
              </w:rPr>
              <w:t>1,198</w:t>
            </w:r>
          </w:p>
        </w:tc>
        <w:tc>
          <w:tcPr>
            <w:tcW w:w="60" w:type="dxa"/>
            <w:tcBorders>
              <w:top w:val="nil"/>
              <w:left w:val="nil"/>
              <w:bottom w:val="nil"/>
              <w:right w:val="nil"/>
            </w:tcBorders>
            <w:tcMar>
              <w:left w:w="0" w:type="dxa"/>
              <w:right w:w="0" w:type="dxa"/>
            </w:tcMar>
          </w:tcPr>
          <w:p w14:paraId="1ED89AAD" w14:textId="77777777" w:rsidR="00FC548F" w:rsidRDefault="00FC548F"/>
        </w:tc>
        <w:tc>
          <w:tcPr>
            <w:tcW w:w="1289" w:type="dxa"/>
            <w:tcBorders>
              <w:top w:val="nil"/>
              <w:left w:val="nil"/>
              <w:bottom w:val="nil"/>
              <w:right w:val="nil"/>
            </w:tcBorders>
            <w:tcMar>
              <w:left w:w="0" w:type="dxa"/>
              <w:right w:w="60" w:type="dxa"/>
            </w:tcMar>
            <w:vAlign w:val="bottom"/>
          </w:tcPr>
          <w:p w14:paraId="76B2A7F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E30673" w14:textId="77777777" w:rsidR="00FC548F" w:rsidRDefault="00FC548F"/>
        </w:tc>
        <w:tc>
          <w:tcPr>
            <w:tcW w:w="1289" w:type="dxa"/>
            <w:tcBorders>
              <w:top w:val="nil"/>
              <w:left w:val="nil"/>
              <w:bottom w:val="nil"/>
              <w:right w:val="nil"/>
            </w:tcBorders>
            <w:tcMar>
              <w:left w:w="0" w:type="dxa"/>
              <w:right w:w="60" w:type="dxa"/>
            </w:tcMar>
            <w:vAlign w:val="bottom"/>
          </w:tcPr>
          <w:p w14:paraId="267B418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8D59B1" w14:textId="77777777" w:rsidR="00FC548F" w:rsidRDefault="00FC548F"/>
        </w:tc>
        <w:tc>
          <w:tcPr>
            <w:tcW w:w="1289" w:type="dxa"/>
            <w:tcBorders>
              <w:top w:val="nil"/>
              <w:left w:val="nil"/>
              <w:bottom w:val="nil"/>
              <w:right w:val="nil"/>
            </w:tcBorders>
            <w:tcMar>
              <w:left w:w="0" w:type="dxa"/>
              <w:right w:w="60" w:type="dxa"/>
            </w:tcMar>
            <w:vAlign w:val="bottom"/>
          </w:tcPr>
          <w:p w14:paraId="06B6B4FE" w14:textId="77777777" w:rsidR="00FC548F" w:rsidRDefault="00000000">
            <w:pPr>
              <w:pStyle w:val="AccurriTablenumericvalues"/>
              <w:keepNext/>
            </w:pPr>
            <w:r>
              <w:rPr>
                <w:lang w:val="en-AU"/>
              </w:rPr>
              <w:t>1,198</w:t>
            </w:r>
          </w:p>
        </w:tc>
      </w:tr>
      <w:tr w:rsidR="00FC548F" w14:paraId="4D5BE357" w14:textId="77777777">
        <w:tc>
          <w:tcPr>
            <w:tcW w:w="5602" w:type="dxa"/>
            <w:tcBorders>
              <w:top w:val="nil"/>
              <w:left w:val="nil"/>
              <w:bottom w:val="nil"/>
              <w:right w:val="nil"/>
            </w:tcBorders>
            <w:tcMar>
              <w:left w:w="0" w:type="dxa"/>
              <w:right w:w="0" w:type="dxa"/>
            </w:tcMar>
            <w:vAlign w:val="bottom"/>
          </w:tcPr>
          <w:p w14:paraId="7C53865B"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2B5644E6" w14:textId="77777777" w:rsidR="00FC548F" w:rsidRDefault="00FC548F"/>
        </w:tc>
        <w:tc>
          <w:tcPr>
            <w:tcW w:w="1289" w:type="dxa"/>
            <w:tcBorders>
              <w:top w:val="nil"/>
              <w:left w:val="nil"/>
              <w:bottom w:val="nil"/>
              <w:right w:val="nil"/>
            </w:tcBorders>
            <w:tcMar>
              <w:left w:w="0" w:type="dxa"/>
              <w:right w:w="60" w:type="dxa"/>
            </w:tcMar>
            <w:vAlign w:val="bottom"/>
          </w:tcPr>
          <w:p w14:paraId="279DFE8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395142" w14:textId="77777777" w:rsidR="00FC548F" w:rsidRDefault="00FC548F"/>
        </w:tc>
        <w:tc>
          <w:tcPr>
            <w:tcW w:w="1289" w:type="dxa"/>
            <w:tcBorders>
              <w:top w:val="nil"/>
              <w:left w:val="nil"/>
              <w:bottom w:val="nil"/>
              <w:right w:val="nil"/>
            </w:tcBorders>
            <w:tcMar>
              <w:left w:w="0" w:type="dxa"/>
              <w:right w:w="60" w:type="dxa"/>
            </w:tcMar>
            <w:vAlign w:val="bottom"/>
          </w:tcPr>
          <w:p w14:paraId="78EF4C3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4C6BFF" w14:textId="77777777" w:rsidR="00FC548F" w:rsidRDefault="00FC548F"/>
        </w:tc>
        <w:tc>
          <w:tcPr>
            <w:tcW w:w="1289" w:type="dxa"/>
            <w:tcBorders>
              <w:top w:val="nil"/>
              <w:left w:val="nil"/>
              <w:bottom w:val="nil"/>
              <w:right w:val="nil"/>
            </w:tcBorders>
            <w:tcMar>
              <w:left w:w="0" w:type="dxa"/>
              <w:right w:w="60" w:type="dxa"/>
            </w:tcMar>
            <w:vAlign w:val="bottom"/>
          </w:tcPr>
          <w:p w14:paraId="01D7D32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CC5DE0" w14:textId="77777777" w:rsidR="00FC548F" w:rsidRDefault="00FC548F"/>
        </w:tc>
        <w:tc>
          <w:tcPr>
            <w:tcW w:w="1289" w:type="dxa"/>
            <w:tcBorders>
              <w:top w:val="nil"/>
              <w:left w:val="nil"/>
              <w:bottom w:val="nil"/>
              <w:right w:val="nil"/>
            </w:tcBorders>
            <w:tcMar>
              <w:left w:w="0" w:type="dxa"/>
              <w:right w:w="60" w:type="dxa"/>
            </w:tcMar>
            <w:vAlign w:val="bottom"/>
          </w:tcPr>
          <w:p w14:paraId="6E3A4AFE" w14:textId="77777777" w:rsidR="00FC548F" w:rsidRDefault="00FC548F">
            <w:pPr>
              <w:pStyle w:val="AccurriTablenumericvalues"/>
              <w:keepNext/>
            </w:pPr>
          </w:p>
        </w:tc>
      </w:tr>
      <w:tr w:rsidR="00FC548F" w14:paraId="424B1E1C" w14:textId="77777777">
        <w:tc>
          <w:tcPr>
            <w:tcW w:w="5602" w:type="dxa"/>
            <w:tcBorders>
              <w:top w:val="nil"/>
              <w:left w:val="nil"/>
              <w:bottom w:val="nil"/>
              <w:right w:val="nil"/>
            </w:tcBorders>
            <w:tcMar>
              <w:left w:w="300" w:type="dxa"/>
              <w:right w:w="0" w:type="dxa"/>
            </w:tcMar>
            <w:vAlign w:val="bottom"/>
          </w:tcPr>
          <w:p w14:paraId="592D5E31"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3C83529F" w14:textId="77777777" w:rsidR="00FC548F" w:rsidRDefault="00FC548F"/>
        </w:tc>
        <w:tc>
          <w:tcPr>
            <w:tcW w:w="1289" w:type="dxa"/>
            <w:tcBorders>
              <w:top w:val="nil"/>
              <w:left w:val="nil"/>
              <w:bottom w:val="nil"/>
              <w:right w:val="nil"/>
            </w:tcBorders>
            <w:tcMar>
              <w:left w:w="0" w:type="dxa"/>
              <w:right w:w="60" w:type="dxa"/>
            </w:tcMar>
            <w:vAlign w:val="bottom"/>
          </w:tcPr>
          <w:p w14:paraId="150568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96B9F8" w14:textId="77777777" w:rsidR="00FC548F" w:rsidRDefault="00FC548F"/>
        </w:tc>
        <w:tc>
          <w:tcPr>
            <w:tcW w:w="1289" w:type="dxa"/>
            <w:tcBorders>
              <w:top w:val="nil"/>
              <w:left w:val="nil"/>
              <w:bottom w:val="nil"/>
              <w:right w:val="nil"/>
            </w:tcBorders>
            <w:tcMar>
              <w:left w:w="0" w:type="dxa"/>
              <w:right w:w="0" w:type="dxa"/>
            </w:tcMar>
            <w:vAlign w:val="bottom"/>
          </w:tcPr>
          <w:p w14:paraId="30691438"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4A3979DE" w14:textId="77777777" w:rsidR="00FC548F" w:rsidRDefault="00FC548F"/>
        </w:tc>
        <w:tc>
          <w:tcPr>
            <w:tcW w:w="1289" w:type="dxa"/>
            <w:tcBorders>
              <w:top w:val="nil"/>
              <w:left w:val="nil"/>
              <w:bottom w:val="nil"/>
              <w:right w:val="nil"/>
            </w:tcBorders>
            <w:tcMar>
              <w:left w:w="0" w:type="dxa"/>
              <w:right w:w="0" w:type="dxa"/>
            </w:tcMar>
            <w:vAlign w:val="bottom"/>
          </w:tcPr>
          <w:p w14:paraId="1A05051B" w14:textId="77777777" w:rsidR="00FC548F" w:rsidRDefault="00000000">
            <w:pPr>
              <w:pStyle w:val="AccurriTablenumericvalues"/>
              <w:keepNext/>
            </w:pPr>
            <w:r>
              <w:rPr>
                <w:lang w:val="en-AU"/>
              </w:rPr>
              <w:t>(571)</w:t>
            </w:r>
          </w:p>
        </w:tc>
        <w:tc>
          <w:tcPr>
            <w:tcW w:w="60" w:type="dxa"/>
            <w:tcBorders>
              <w:top w:val="nil"/>
              <w:left w:val="nil"/>
              <w:bottom w:val="nil"/>
              <w:right w:val="nil"/>
            </w:tcBorders>
            <w:tcMar>
              <w:left w:w="0" w:type="dxa"/>
              <w:right w:w="0" w:type="dxa"/>
            </w:tcMar>
          </w:tcPr>
          <w:p w14:paraId="4DA18CE9" w14:textId="77777777" w:rsidR="00FC548F" w:rsidRDefault="00FC548F"/>
        </w:tc>
        <w:tc>
          <w:tcPr>
            <w:tcW w:w="1289" w:type="dxa"/>
            <w:tcBorders>
              <w:top w:val="nil"/>
              <w:left w:val="nil"/>
              <w:bottom w:val="nil"/>
              <w:right w:val="nil"/>
            </w:tcBorders>
            <w:tcMar>
              <w:left w:w="0" w:type="dxa"/>
              <w:right w:w="0" w:type="dxa"/>
            </w:tcMar>
            <w:vAlign w:val="bottom"/>
          </w:tcPr>
          <w:p w14:paraId="49A7B803" w14:textId="77777777" w:rsidR="00FC548F" w:rsidRDefault="00000000">
            <w:pPr>
              <w:pStyle w:val="AccurriTablenumericvalues"/>
              <w:keepNext/>
            </w:pPr>
            <w:r>
              <w:rPr>
                <w:lang w:val="en-AU"/>
              </w:rPr>
              <w:t>(583)</w:t>
            </w:r>
          </w:p>
        </w:tc>
      </w:tr>
      <w:tr w:rsidR="00FC548F" w14:paraId="0192B6E6" w14:textId="77777777">
        <w:tc>
          <w:tcPr>
            <w:tcW w:w="5602" w:type="dxa"/>
            <w:tcBorders>
              <w:top w:val="nil"/>
              <w:left w:val="nil"/>
              <w:bottom w:val="nil"/>
              <w:right w:val="nil"/>
            </w:tcBorders>
            <w:tcMar>
              <w:left w:w="300" w:type="dxa"/>
              <w:right w:w="0" w:type="dxa"/>
            </w:tcMar>
            <w:vAlign w:val="bottom"/>
          </w:tcPr>
          <w:p w14:paraId="56CEFBE6"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5DA29DB0" w14:textId="77777777" w:rsidR="00FC548F" w:rsidRDefault="00FC548F"/>
        </w:tc>
        <w:tc>
          <w:tcPr>
            <w:tcW w:w="1289" w:type="dxa"/>
            <w:tcBorders>
              <w:top w:val="nil"/>
              <w:left w:val="nil"/>
              <w:bottom w:val="nil"/>
              <w:right w:val="nil"/>
            </w:tcBorders>
            <w:tcMar>
              <w:left w:w="0" w:type="dxa"/>
              <w:right w:w="60" w:type="dxa"/>
            </w:tcMar>
            <w:vAlign w:val="bottom"/>
          </w:tcPr>
          <w:p w14:paraId="428861C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1CA86E" w14:textId="77777777" w:rsidR="00FC548F" w:rsidRDefault="00FC548F"/>
        </w:tc>
        <w:tc>
          <w:tcPr>
            <w:tcW w:w="1289" w:type="dxa"/>
            <w:tcBorders>
              <w:top w:val="nil"/>
              <w:left w:val="nil"/>
              <w:bottom w:val="nil"/>
              <w:right w:val="nil"/>
            </w:tcBorders>
            <w:tcMar>
              <w:left w:w="0" w:type="dxa"/>
              <w:right w:w="60" w:type="dxa"/>
            </w:tcMar>
            <w:vAlign w:val="bottom"/>
          </w:tcPr>
          <w:p w14:paraId="377624DB"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4A70B56F" w14:textId="77777777" w:rsidR="00FC548F" w:rsidRDefault="00FC548F"/>
        </w:tc>
        <w:tc>
          <w:tcPr>
            <w:tcW w:w="1289" w:type="dxa"/>
            <w:tcBorders>
              <w:top w:val="nil"/>
              <w:left w:val="nil"/>
              <w:bottom w:val="nil"/>
              <w:right w:val="nil"/>
            </w:tcBorders>
            <w:tcMar>
              <w:left w:w="0" w:type="dxa"/>
              <w:right w:w="60" w:type="dxa"/>
            </w:tcMar>
            <w:vAlign w:val="bottom"/>
          </w:tcPr>
          <w:p w14:paraId="60ED2EED"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062E1E81" w14:textId="77777777" w:rsidR="00FC548F" w:rsidRDefault="00FC548F"/>
        </w:tc>
        <w:tc>
          <w:tcPr>
            <w:tcW w:w="1289" w:type="dxa"/>
            <w:tcBorders>
              <w:top w:val="nil"/>
              <w:left w:val="nil"/>
              <w:bottom w:val="nil"/>
              <w:right w:val="nil"/>
            </w:tcBorders>
            <w:tcMar>
              <w:left w:w="0" w:type="dxa"/>
              <w:right w:w="60" w:type="dxa"/>
            </w:tcMar>
            <w:vAlign w:val="bottom"/>
          </w:tcPr>
          <w:p w14:paraId="3254FDA0" w14:textId="77777777" w:rsidR="00FC548F" w:rsidRDefault="00000000">
            <w:pPr>
              <w:pStyle w:val="AccurriTablenumericvalues"/>
              <w:keepNext/>
            </w:pPr>
            <w:r>
              <w:rPr>
                <w:lang w:val="en-AU"/>
              </w:rPr>
              <w:t>28</w:t>
            </w:r>
          </w:p>
        </w:tc>
      </w:tr>
      <w:tr w:rsidR="00FC548F" w14:paraId="4F081DCE" w14:textId="77777777">
        <w:tc>
          <w:tcPr>
            <w:tcW w:w="5602" w:type="dxa"/>
            <w:tcBorders>
              <w:top w:val="nil"/>
              <w:left w:val="nil"/>
              <w:bottom w:val="nil"/>
              <w:right w:val="nil"/>
            </w:tcBorders>
            <w:tcMar>
              <w:left w:w="300" w:type="dxa"/>
              <w:right w:w="0" w:type="dxa"/>
            </w:tcMar>
            <w:vAlign w:val="bottom"/>
          </w:tcPr>
          <w:p w14:paraId="747F4BE0"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28EC4AA" w14:textId="77777777" w:rsidR="00FC548F" w:rsidRDefault="00FC548F"/>
        </w:tc>
        <w:tc>
          <w:tcPr>
            <w:tcW w:w="1289" w:type="dxa"/>
            <w:tcBorders>
              <w:top w:val="nil"/>
              <w:left w:val="nil"/>
              <w:bottom w:val="nil"/>
              <w:right w:val="nil"/>
            </w:tcBorders>
            <w:tcMar>
              <w:left w:w="0" w:type="dxa"/>
              <w:right w:w="60" w:type="dxa"/>
            </w:tcMar>
            <w:vAlign w:val="bottom"/>
          </w:tcPr>
          <w:p w14:paraId="4A1B8F8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5E7C8C" w14:textId="77777777" w:rsidR="00FC548F" w:rsidRDefault="00FC548F"/>
        </w:tc>
        <w:tc>
          <w:tcPr>
            <w:tcW w:w="1289" w:type="dxa"/>
            <w:tcBorders>
              <w:top w:val="nil"/>
              <w:left w:val="nil"/>
              <w:bottom w:val="nil"/>
              <w:right w:val="nil"/>
            </w:tcBorders>
            <w:tcMar>
              <w:left w:w="0" w:type="dxa"/>
              <w:right w:w="0" w:type="dxa"/>
            </w:tcMar>
            <w:vAlign w:val="bottom"/>
          </w:tcPr>
          <w:p w14:paraId="29DCD16A"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175A9F16" w14:textId="77777777" w:rsidR="00FC548F" w:rsidRDefault="00FC548F"/>
        </w:tc>
        <w:tc>
          <w:tcPr>
            <w:tcW w:w="1289" w:type="dxa"/>
            <w:tcBorders>
              <w:top w:val="nil"/>
              <w:left w:val="nil"/>
              <w:bottom w:val="nil"/>
              <w:right w:val="nil"/>
            </w:tcBorders>
            <w:tcMar>
              <w:left w:w="0" w:type="dxa"/>
              <w:right w:w="60" w:type="dxa"/>
            </w:tcMar>
            <w:vAlign w:val="bottom"/>
          </w:tcPr>
          <w:p w14:paraId="0A95BEBA"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2DC28DBC" w14:textId="77777777" w:rsidR="00FC548F" w:rsidRDefault="00FC548F"/>
        </w:tc>
        <w:tc>
          <w:tcPr>
            <w:tcW w:w="1289" w:type="dxa"/>
            <w:tcBorders>
              <w:top w:val="nil"/>
              <w:left w:val="nil"/>
              <w:bottom w:val="nil"/>
              <w:right w:val="nil"/>
            </w:tcBorders>
            <w:tcMar>
              <w:left w:w="0" w:type="dxa"/>
              <w:right w:w="60" w:type="dxa"/>
            </w:tcMar>
            <w:vAlign w:val="bottom"/>
          </w:tcPr>
          <w:p w14:paraId="1BC42690" w14:textId="77777777" w:rsidR="00FC548F" w:rsidRDefault="00000000">
            <w:pPr>
              <w:pStyle w:val="AccurriTablenumericvalues"/>
              <w:keepNext/>
            </w:pPr>
            <w:r>
              <w:rPr>
                <w:lang w:val="en-AU"/>
              </w:rPr>
              <w:t>8</w:t>
            </w:r>
          </w:p>
        </w:tc>
      </w:tr>
      <w:tr w:rsidR="00FC548F" w14:paraId="222CC3AD" w14:textId="77777777">
        <w:tc>
          <w:tcPr>
            <w:tcW w:w="5602" w:type="dxa"/>
            <w:tcBorders>
              <w:top w:val="nil"/>
              <w:left w:val="nil"/>
              <w:bottom w:val="nil"/>
              <w:right w:val="nil"/>
            </w:tcBorders>
            <w:tcMar>
              <w:left w:w="0" w:type="dxa"/>
              <w:right w:w="0" w:type="dxa"/>
            </w:tcMar>
            <w:vAlign w:val="bottom"/>
          </w:tcPr>
          <w:p w14:paraId="056C4A38"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26680CC7" w14:textId="77777777" w:rsidR="00FC548F" w:rsidRDefault="00FC548F"/>
        </w:tc>
        <w:tc>
          <w:tcPr>
            <w:tcW w:w="1289" w:type="dxa"/>
            <w:tcBorders>
              <w:top w:val="nil"/>
              <w:left w:val="nil"/>
              <w:bottom w:val="nil"/>
              <w:right w:val="nil"/>
            </w:tcBorders>
            <w:tcMar>
              <w:left w:w="0" w:type="dxa"/>
              <w:right w:w="0" w:type="dxa"/>
            </w:tcMar>
            <w:vAlign w:val="bottom"/>
          </w:tcPr>
          <w:p w14:paraId="00BEFE3F"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3A2C6318" w14:textId="77777777" w:rsidR="00FC548F" w:rsidRDefault="00FC548F"/>
        </w:tc>
        <w:tc>
          <w:tcPr>
            <w:tcW w:w="1289" w:type="dxa"/>
            <w:tcBorders>
              <w:top w:val="nil"/>
              <w:left w:val="nil"/>
              <w:bottom w:val="nil"/>
              <w:right w:val="nil"/>
            </w:tcBorders>
            <w:tcMar>
              <w:left w:w="0" w:type="dxa"/>
              <w:right w:w="60" w:type="dxa"/>
            </w:tcMar>
            <w:vAlign w:val="bottom"/>
          </w:tcPr>
          <w:p w14:paraId="53E2700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EFA4F7" w14:textId="77777777" w:rsidR="00FC548F" w:rsidRDefault="00FC548F"/>
        </w:tc>
        <w:tc>
          <w:tcPr>
            <w:tcW w:w="1289" w:type="dxa"/>
            <w:tcBorders>
              <w:top w:val="nil"/>
              <w:left w:val="nil"/>
              <w:bottom w:val="nil"/>
              <w:right w:val="nil"/>
            </w:tcBorders>
            <w:tcMar>
              <w:left w:w="0" w:type="dxa"/>
              <w:right w:w="60" w:type="dxa"/>
            </w:tcMar>
            <w:vAlign w:val="bottom"/>
          </w:tcPr>
          <w:p w14:paraId="74985FF5"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14A63E1B" w14:textId="77777777" w:rsidR="00FC548F" w:rsidRDefault="00FC548F"/>
        </w:tc>
        <w:tc>
          <w:tcPr>
            <w:tcW w:w="1289" w:type="dxa"/>
            <w:tcBorders>
              <w:top w:val="nil"/>
              <w:left w:val="nil"/>
              <w:bottom w:val="nil"/>
              <w:right w:val="nil"/>
            </w:tcBorders>
            <w:tcMar>
              <w:left w:w="0" w:type="dxa"/>
              <w:right w:w="60" w:type="dxa"/>
            </w:tcMar>
            <w:vAlign w:val="bottom"/>
          </w:tcPr>
          <w:p w14:paraId="48A94E47" w14:textId="77777777" w:rsidR="00FC548F" w:rsidRDefault="00000000">
            <w:pPr>
              <w:pStyle w:val="AccurriTablenumericvalues"/>
              <w:keepNext/>
            </w:pPr>
            <w:r>
              <w:rPr>
                <w:lang w:val="en-AU"/>
              </w:rPr>
              <w:t>-</w:t>
            </w:r>
          </w:p>
        </w:tc>
      </w:tr>
      <w:tr w:rsidR="00FC548F" w14:paraId="00A0772B" w14:textId="77777777">
        <w:tc>
          <w:tcPr>
            <w:tcW w:w="5602" w:type="dxa"/>
            <w:tcBorders>
              <w:top w:val="nil"/>
              <w:left w:val="nil"/>
              <w:bottom w:val="nil"/>
              <w:right w:val="nil"/>
            </w:tcBorders>
            <w:tcMar>
              <w:left w:w="0" w:type="dxa"/>
              <w:right w:w="0" w:type="dxa"/>
            </w:tcMar>
            <w:vAlign w:val="bottom"/>
          </w:tcPr>
          <w:p w14:paraId="2A5B7B12"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128D365C" w14:textId="77777777" w:rsidR="00FC548F" w:rsidRDefault="00FC548F"/>
        </w:tc>
        <w:tc>
          <w:tcPr>
            <w:tcW w:w="1289" w:type="dxa"/>
            <w:tcBorders>
              <w:top w:val="nil"/>
              <w:left w:val="nil"/>
              <w:bottom w:val="nil"/>
              <w:right w:val="nil"/>
            </w:tcBorders>
            <w:tcMar>
              <w:left w:w="0" w:type="dxa"/>
              <w:right w:w="0" w:type="dxa"/>
            </w:tcMar>
            <w:vAlign w:val="bottom"/>
          </w:tcPr>
          <w:p w14:paraId="4E6B3293" w14:textId="77777777" w:rsidR="00FC548F" w:rsidRDefault="00000000">
            <w:pPr>
              <w:pStyle w:val="AccurriTablenumericvalues"/>
              <w:keepNext/>
            </w:pPr>
            <w:r>
              <w:rPr>
                <w:lang w:val="en-AU"/>
              </w:rPr>
              <w:t>(431)</w:t>
            </w:r>
          </w:p>
        </w:tc>
        <w:tc>
          <w:tcPr>
            <w:tcW w:w="60" w:type="dxa"/>
            <w:tcBorders>
              <w:top w:val="nil"/>
              <w:left w:val="nil"/>
              <w:bottom w:val="nil"/>
              <w:right w:val="nil"/>
            </w:tcBorders>
            <w:tcMar>
              <w:left w:w="0" w:type="dxa"/>
              <w:right w:w="0" w:type="dxa"/>
            </w:tcMar>
          </w:tcPr>
          <w:p w14:paraId="0180125D" w14:textId="77777777" w:rsidR="00FC548F" w:rsidRDefault="00FC548F"/>
        </w:tc>
        <w:tc>
          <w:tcPr>
            <w:tcW w:w="1289" w:type="dxa"/>
            <w:tcBorders>
              <w:top w:val="nil"/>
              <w:left w:val="nil"/>
              <w:bottom w:val="nil"/>
              <w:right w:val="nil"/>
            </w:tcBorders>
            <w:tcMar>
              <w:left w:w="0" w:type="dxa"/>
              <w:right w:w="60" w:type="dxa"/>
            </w:tcMar>
            <w:vAlign w:val="bottom"/>
          </w:tcPr>
          <w:p w14:paraId="294D2EE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0D722C" w14:textId="77777777" w:rsidR="00FC548F" w:rsidRDefault="00FC548F"/>
        </w:tc>
        <w:tc>
          <w:tcPr>
            <w:tcW w:w="1289" w:type="dxa"/>
            <w:tcBorders>
              <w:top w:val="nil"/>
              <w:left w:val="nil"/>
              <w:bottom w:val="nil"/>
              <w:right w:val="nil"/>
            </w:tcBorders>
            <w:tcMar>
              <w:left w:w="0" w:type="dxa"/>
              <w:right w:w="60" w:type="dxa"/>
            </w:tcMar>
            <w:vAlign w:val="bottom"/>
          </w:tcPr>
          <w:p w14:paraId="4BE1B29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8C9685" w14:textId="77777777" w:rsidR="00FC548F" w:rsidRDefault="00FC548F"/>
        </w:tc>
        <w:tc>
          <w:tcPr>
            <w:tcW w:w="1289" w:type="dxa"/>
            <w:tcBorders>
              <w:top w:val="nil"/>
              <w:left w:val="nil"/>
              <w:bottom w:val="nil"/>
              <w:right w:val="nil"/>
            </w:tcBorders>
            <w:tcMar>
              <w:left w:w="0" w:type="dxa"/>
              <w:right w:w="0" w:type="dxa"/>
            </w:tcMar>
            <w:vAlign w:val="bottom"/>
          </w:tcPr>
          <w:p w14:paraId="287737B2" w14:textId="77777777" w:rsidR="00FC548F" w:rsidRDefault="00000000">
            <w:pPr>
              <w:pStyle w:val="AccurriTablenumericvalues"/>
              <w:keepNext/>
            </w:pPr>
            <w:r>
              <w:rPr>
                <w:lang w:val="en-AU"/>
              </w:rPr>
              <w:t>(431)</w:t>
            </w:r>
          </w:p>
        </w:tc>
      </w:tr>
      <w:tr w:rsidR="00FC548F" w14:paraId="59693233" w14:textId="77777777">
        <w:tc>
          <w:tcPr>
            <w:tcW w:w="5602" w:type="dxa"/>
            <w:tcBorders>
              <w:top w:val="nil"/>
              <w:left w:val="nil"/>
              <w:bottom w:val="nil"/>
              <w:right w:val="nil"/>
            </w:tcBorders>
            <w:tcMar>
              <w:left w:w="0" w:type="dxa"/>
              <w:right w:w="0" w:type="dxa"/>
            </w:tcMar>
            <w:vAlign w:val="bottom"/>
          </w:tcPr>
          <w:p w14:paraId="27085562"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05C06341" w14:textId="77777777" w:rsidR="00FC548F" w:rsidRDefault="00FC548F"/>
        </w:tc>
        <w:tc>
          <w:tcPr>
            <w:tcW w:w="1289" w:type="dxa"/>
            <w:tcBorders>
              <w:top w:val="nil"/>
              <w:left w:val="nil"/>
              <w:bottom w:val="nil"/>
              <w:right w:val="nil"/>
            </w:tcBorders>
            <w:tcMar>
              <w:left w:w="0" w:type="dxa"/>
              <w:right w:w="0" w:type="dxa"/>
            </w:tcMar>
            <w:vAlign w:val="bottom"/>
          </w:tcPr>
          <w:p w14:paraId="40AC5AA4"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2F1E133E" w14:textId="77777777" w:rsidR="00FC548F" w:rsidRDefault="00FC548F"/>
        </w:tc>
        <w:tc>
          <w:tcPr>
            <w:tcW w:w="1289" w:type="dxa"/>
            <w:tcBorders>
              <w:top w:val="nil"/>
              <w:left w:val="nil"/>
              <w:bottom w:val="nil"/>
              <w:right w:val="nil"/>
            </w:tcBorders>
            <w:tcMar>
              <w:left w:w="0" w:type="dxa"/>
              <w:right w:w="0" w:type="dxa"/>
            </w:tcMar>
            <w:vAlign w:val="bottom"/>
          </w:tcPr>
          <w:p w14:paraId="2FD50299"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19D16F97" w14:textId="77777777" w:rsidR="00FC548F" w:rsidRDefault="00FC548F"/>
        </w:tc>
        <w:tc>
          <w:tcPr>
            <w:tcW w:w="1289" w:type="dxa"/>
            <w:tcBorders>
              <w:top w:val="nil"/>
              <w:left w:val="nil"/>
              <w:bottom w:val="nil"/>
              <w:right w:val="nil"/>
            </w:tcBorders>
            <w:tcMar>
              <w:left w:w="0" w:type="dxa"/>
              <w:right w:w="0" w:type="dxa"/>
            </w:tcMar>
            <w:vAlign w:val="bottom"/>
          </w:tcPr>
          <w:p w14:paraId="12B2BCB0"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6DFD74B1" w14:textId="77777777" w:rsidR="00FC548F" w:rsidRDefault="00FC548F"/>
        </w:tc>
        <w:tc>
          <w:tcPr>
            <w:tcW w:w="1289" w:type="dxa"/>
            <w:tcBorders>
              <w:top w:val="nil"/>
              <w:left w:val="nil"/>
              <w:bottom w:val="nil"/>
              <w:right w:val="nil"/>
            </w:tcBorders>
            <w:tcMar>
              <w:left w:w="0" w:type="dxa"/>
              <w:right w:w="0" w:type="dxa"/>
            </w:tcMar>
            <w:vAlign w:val="bottom"/>
          </w:tcPr>
          <w:p w14:paraId="2F729274" w14:textId="77777777" w:rsidR="00FC548F" w:rsidRDefault="00000000">
            <w:pPr>
              <w:pStyle w:val="AccurriTablenumericvalues"/>
              <w:keepNext/>
            </w:pPr>
            <w:r>
              <w:rPr>
                <w:lang w:val="en-AU"/>
              </w:rPr>
              <w:t>(25)</w:t>
            </w:r>
          </w:p>
        </w:tc>
      </w:tr>
      <w:tr w:rsidR="00FC548F" w14:paraId="0355560A" w14:textId="77777777">
        <w:tc>
          <w:tcPr>
            <w:tcW w:w="5602" w:type="dxa"/>
            <w:tcBorders>
              <w:top w:val="nil"/>
              <w:left w:val="nil"/>
              <w:bottom w:val="nil"/>
              <w:right w:val="nil"/>
            </w:tcBorders>
            <w:tcMar>
              <w:left w:w="0" w:type="dxa"/>
              <w:right w:w="0" w:type="dxa"/>
            </w:tcMar>
            <w:vAlign w:val="bottom"/>
          </w:tcPr>
          <w:p w14:paraId="33B7A200"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26CE9AD1" w14:textId="77777777" w:rsidR="00FC548F" w:rsidRDefault="00FC548F"/>
        </w:tc>
        <w:tc>
          <w:tcPr>
            <w:tcW w:w="1289" w:type="dxa"/>
            <w:tcBorders>
              <w:top w:val="nil"/>
              <w:left w:val="nil"/>
              <w:bottom w:val="nil"/>
              <w:right w:val="nil"/>
            </w:tcBorders>
            <w:tcMar>
              <w:left w:w="0" w:type="dxa"/>
              <w:right w:w="60" w:type="dxa"/>
            </w:tcMar>
            <w:vAlign w:val="bottom"/>
          </w:tcPr>
          <w:p w14:paraId="5F15FBF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705433" w14:textId="77777777" w:rsidR="00FC548F" w:rsidRDefault="00FC548F"/>
        </w:tc>
        <w:tc>
          <w:tcPr>
            <w:tcW w:w="1289" w:type="dxa"/>
            <w:tcBorders>
              <w:top w:val="nil"/>
              <w:left w:val="nil"/>
              <w:bottom w:val="nil"/>
              <w:right w:val="nil"/>
            </w:tcBorders>
            <w:tcMar>
              <w:left w:w="0" w:type="dxa"/>
              <w:right w:w="60" w:type="dxa"/>
            </w:tcMar>
            <w:vAlign w:val="bottom"/>
          </w:tcPr>
          <w:p w14:paraId="155B131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F7A4FB" w14:textId="77777777" w:rsidR="00FC548F" w:rsidRDefault="00FC548F"/>
        </w:tc>
        <w:tc>
          <w:tcPr>
            <w:tcW w:w="1289" w:type="dxa"/>
            <w:tcBorders>
              <w:top w:val="nil"/>
              <w:left w:val="nil"/>
              <w:bottom w:val="nil"/>
              <w:right w:val="nil"/>
            </w:tcBorders>
            <w:tcMar>
              <w:left w:w="0" w:type="dxa"/>
              <w:right w:w="60" w:type="dxa"/>
            </w:tcMar>
            <w:vAlign w:val="bottom"/>
          </w:tcPr>
          <w:p w14:paraId="74810C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C194A8" w14:textId="77777777" w:rsidR="00FC548F" w:rsidRDefault="00FC548F"/>
        </w:tc>
        <w:tc>
          <w:tcPr>
            <w:tcW w:w="1289" w:type="dxa"/>
            <w:tcBorders>
              <w:top w:val="nil"/>
              <w:left w:val="nil"/>
              <w:bottom w:val="nil"/>
              <w:right w:val="nil"/>
            </w:tcBorders>
            <w:tcMar>
              <w:left w:w="0" w:type="dxa"/>
              <w:right w:w="60" w:type="dxa"/>
            </w:tcMar>
            <w:vAlign w:val="bottom"/>
          </w:tcPr>
          <w:p w14:paraId="3E70AACD" w14:textId="77777777" w:rsidR="00FC548F" w:rsidRDefault="00FC548F">
            <w:pPr>
              <w:pStyle w:val="AccurriTablenumericvalues"/>
              <w:keepNext/>
            </w:pPr>
          </w:p>
        </w:tc>
      </w:tr>
      <w:tr w:rsidR="00FC548F" w14:paraId="5444B279" w14:textId="77777777">
        <w:tc>
          <w:tcPr>
            <w:tcW w:w="5602" w:type="dxa"/>
            <w:tcBorders>
              <w:top w:val="nil"/>
              <w:left w:val="nil"/>
              <w:bottom w:val="nil"/>
              <w:right w:val="nil"/>
            </w:tcBorders>
            <w:tcMar>
              <w:left w:w="300" w:type="dxa"/>
              <w:right w:w="0" w:type="dxa"/>
            </w:tcMar>
            <w:vAlign w:val="bottom"/>
          </w:tcPr>
          <w:p w14:paraId="7BD26FC2"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5316532C" w14:textId="77777777" w:rsidR="00FC548F" w:rsidRDefault="00FC548F"/>
        </w:tc>
        <w:tc>
          <w:tcPr>
            <w:tcW w:w="1289" w:type="dxa"/>
            <w:tcBorders>
              <w:top w:val="nil"/>
              <w:left w:val="nil"/>
              <w:bottom w:val="nil"/>
              <w:right w:val="nil"/>
            </w:tcBorders>
            <w:tcMar>
              <w:left w:w="0" w:type="dxa"/>
              <w:right w:w="0" w:type="dxa"/>
            </w:tcMar>
            <w:vAlign w:val="bottom"/>
          </w:tcPr>
          <w:p w14:paraId="1A81ACE8" w14:textId="77777777" w:rsidR="00FC548F" w:rsidRDefault="00000000">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7BD305A9" w14:textId="77777777" w:rsidR="00FC548F" w:rsidRDefault="00FC548F"/>
        </w:tc>
        <w:tc>
          <w:tcPr>
            <w:tcW w:w="1289" w:type="dxa"/>
            <w:tcBorders>
              <w:top w:val="nil"/>
              <w:left w:val="nil"/>
              <w:bottom w:val="nil"/>
              <w:right w:val="nil"/>
            </w:tcBorders>
            <w:tcMar>
              <w:left w:w="0" w:type="dxa"/>
              <w:right w:w="60" w:type="dxa"/>
            </w:tcMar>
            <w:vAlign w:val="bottom"/>
          </w:tcPr>
          <w:p w14:paraId="698D2C3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E70623" w14:textId="77777777" w:rsidR="00FC548F" w:rsidRDefault="00FC548F"/>
        </w:tc>
        <w:tc>
          <w:tcPr>
            <w:tcW w:w="1289" w:type="dxa"/>
            <w:tcBorders>
              <w:top w:val="nil"/>
              <w:left w:val="nil"/>
              <w:bottom w:val="nil"/>
              <w:right w:val="nil"/>
            </w:tcBorders>
            <w:tcMar>
              <w:left w:w="0" w:type="dxa"/>
              <w:right w:w="60" w:type="dxa"/>
            </w:tcMar>
            <w:vAlign w:val="bottom"/>
          </w:tcPr>
          <w:p w14:paraId="24E34EB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4FD929" w14:textId="77777777" w:rsidR="00FC548F" w:rsidRDefault="00FC548F"/>
        </w:tc>
        <w:tc>
          <w:tcPr>
            <w:tcW w:w="1289" w:type="dxa"/>
            <w:tcBorders>
              <w:top w:val="nil"/>
              <w:left w:val="nil"/>
              <w:bottom w:val="nil"/>
              <w:right w:val="nil"/>
            </w:tcBorders>
            <w:tcMar>
              <w:left w:w="0" w:type="dxa"/>
              <w:right w:w="0" w:type="dxa"/>
            </w:tcMar>
            <w:vAlign w:val="bottom"/>
          </w:tcPr>
          <w:p w14:paraId="754ADE72" w14:textId="77777777" w:rsidR="00FC548F" w:rsidRDefault="00000000">
            <w:pPr>
              <w:pStyle w:val="AccurriTablenumericvalues"/>
              <w:keepNext/>
            </w:pPr>
            <w:r>
              <w:rPr>
                <w:lang w:val="en-AU"/>
              </w:rPr>
              <w:t>(141)</w:t>
            </w:r>
          </w:p>
        </w:tc>
      </w:tr>
      <w:tr w:rsidR="00FC548F" w14:paraId="6CA1EDA5" w14:textId="77777777">
        <w:tc>
          <w:tcPr>
            <w:tcW w:w="5602" w:type="dxa"/>
            <w:tcBorders>
              <w:top w:val="nil"/>
              <w:left w:val="nil"/>
              <w:bottom w:val="nil"/>
              <w:right w:val="nil"/>
            </w:tcBorders>
            <w:tcMar>
              <w:left w:w="300" w:type="dxa"/>
              <w:right w:w="0" w:type="dxa"/>
            </w:tcMar>
            <w:vAlign w:val="bottom"/>
          </w:tcPr>
          <w:p w14:paraId="6A7FBDEC"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41A5EB23" w14:textId="77777777" w:rsidR="00FC548F" w:rsidRDefault="00FC548F"/>
        </w:tc>
        <w:tc>
          <w:tcPr>
            <w:tcW w:w="1289" w:type="dxa"/>
            <w:tcBorders>
              <w:top w:val="nil"/>
              <w:left w:val="nil"/>
              <w:bottom w:val="nil"/>
              <w:right w:val="nil"/>
            </w:tcBorders>
            <w:tcMar>
              <w:left w:w="0" w:type="dxa"/>
              <w:right w:w="60" w:type="dxa"/>
            </w:tcMar>
            <w:vAlign w:val="bottom"/>
          </w:tcPr>
          <w:p w14:paraId="153A86D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53B9E1" w14:textId="77777777" w:rsidR="00FC548F" w:rsidRDefault="00FC548F"/>
        </w:tc>
        <w:tc>
          <w:tcPr>
            <w:tcW w:w="1289" w:type="dxa"/>
            <w:tcBorders>
              <w:top w:val="nil"/>
              <w:left w:val="nil"/>
              <w:bottom w:val="nil"/>
              <w:right w:val="nil"/>
            </w:tcBorders>
            <w:tcMar>
              <w:left w:w="0" w:type="dxa"/>
              <w:right w:w="60" w:type="dxa"/>
            </w:tcMar>
            <w:vAlign w:val="bottom"/>
          </w:tcPr>
          <w:p w14:paraId="040EA3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926ABD" w14:textId="77777777" w:rsidR="00FC548F" w:rsidRDefault="00FC548F"/>
        </w:tc>
        <w:tc>
          <w:tcPr>
            <w:tcW w:w="1289" w:type="dxa"/>
            <w:tcBorders>
              <w:top w:val="nil"/>
              <w:left w:val="nil"/>
              <w:bottom w:val="nil"/>
              <w:right w:val="nil"/>
            </w:tcBorders>
            <w:tcMar>
              <w:left w:w="0" w:type="dxa"/>
              <w:right w:w="60" w:type="dxa"/>
            </w:tcMar>
            <w:vAlign w:val="bottom"/>
          </w:tcPr>
          <w:p w14:paraId="4C15B666" w14:textId="77777777" w:rsidR="00FC548F" w:rsidRDefault="00000000">
            <w:pPr>
              <w:pStyle w:val="AccurriTablenumericvalues"/>
              <w:keepNext/>
            </w:pPr>
            <w:r>
              <w:rPr>
                <w:lang w:val="en-AU"/>
              </w:rPr>
              <w:t>542</w:t>
            </w:r>
          </w:p>
        </w:tc>
        <w:tc>
          <w:tcPr>
            <w:tcW w:w="60" w:type="dxa"/>
            <w:tcBorders>
              <w:top w:val="nil"/>
              <w:left w:val="nil"/>
              <w:bottom w:val="nil"/>
              <w:right w:val="nil"/>
            </w:tcBorders>
            <w:tcMar>
              <w:left w:w="0" w:type="dxa"/>
              <w:right w:w="0" w:type="dxa"/>
            </w:tcMar>
          </w:tcPr>
          <w:p w14:paraId="78034A8E" w14:textId="77777777" w:rsidR="00FC548F" w:rsidRDefault="00FC548F"/>
        </w:tc>
        <w:tc>
          <w:tcPr>
            <w:tcW w:w="1289" w:type="dxa"/>
            <w:tcBorders>
              <w:top w:val="nil"/>
              <w:left w:val="nil"/>
              <w:bottom w:val="nil"/>
              <w:right w:val="nil"/>
            </w:tcBorders>
            <w:tcMar>
              <w:left w:w="0" w:type="dxa"/>
              <w:right w:w="60" w:type="dxa"/>
            </w:tcMar>
            <w:vAlign w:val="bottom"/>
          </w:tcPr>
          <w:p w14:paraId="3150322E" w14:textId="77777777" w:rsidR="00FC548F" w:rsidRDefault="00000000">
            <w:pPr>
              <w:pStyle w:val="AccurriTablenumericvalues"/>
              <w:keepNext/>
            </w:pPr>
            <w:r>
              <w:rPr>
                <w:lang w:val="en-AU"/>
              </w:rPr>
              <w:t>542</w:t>
            </w:r>
          </w:p>
        </w:tc>
      </w:tr>
      <w:tr w:rsidR="00FC548F" w14:paraId="172B43E3" w14:textId="77777777">
        <w:tc>
          <w:tcPr>
            <w:tcW w:w="5602" w:type="dxa"/>
            <w:tcBorders>
              <w:top w:val="nil"/>
              <w:left w:val="nil"/>
              <w:bottom w:val="nil"/>
              <w:right w:val="nil"/>
            </w:tcBorders>
            <w:tcMar>
              <w:left w:w="0" w:type="dxa"/>
              <w:right w:w="0" w:type="dxa"/>
            </w:tcMar>
            <w:vAlign w:val="bottom"/>
          </w:tcPr>
          <w:p w14:paraId="1B26B21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68B5D4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B86FB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79ED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A031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9B074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67238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F3678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D7AD97" w14:textId="77777777" w:rsidR="00FC548F" w:rsidRDefault="00FC548F">
            <w:pPr>
              <w:pStyle w:val="AccurriTablenumericvalues"/>
              <w:keepNext/>
            </w:pPr>
          </w:p>
        </w:tc>
      </w:tr>
      <w:tr w:rsidR="00FC548F" w14:paraId="28DBC0A5" w14:textId="77777777">
        <w:tc>
          <w:tcPr>
            <w:tcW w:w="5602" w:type="dxa"/>
            <w:tcBorders>
              <w:top w:val="nil"/>
              <w:left w:val="nil"/>
              <w:bottom w:val="nil"/>
              <w:right w:val="nil"/>
            </w:tcBorders>
            <w:tcMar>
              <w:left w:w="0" w:type="dxa"/>
              <w:right w:w="0" w:type="dxa"/>
            </w:tcMar>
            <w:vAlign w:val="bottom"/>
          </w:tcPr>
          <w:p w14:paraId="71D8209F" w14:textId="77777777" w:rsidR="00FC548F" w:rsidRDefault="00000000">
            <w:pPr>
              <w:pStyle w:val="AccurriTabletextvalues"/>
              <w:keepNext/>
              <w:jc w:val="left"/>
            </w:pPr>
            <w:r>
              <w:rPr>
                <w:lang w:val="en-AU"/>
              </w:rPr>
              <w:t>Balance at 31 December 2024 - net reinsurance liabilities/(assets)</w:t>
            </w:r>
          </w:p>
        </w:tc>
        <w:tc>
          <w:tcPr>
            <w:tcW w:w="60" w:type="dxa"/>
            <w:tcBorders>
              <w:top w:val="nil"/>
              <w:left w:val="nil"/>
              <w:bottom w:val="nil"/>
              <w:right w:val="nil"/>
            </w:tcBorders>
            <w:tcMar>
              <w:left w:w="0" w:type="dxa"/>
              <w:right w:w="0" w:type="dxa"/>
            </w:tcMar>
          </w:tcPr>
          <w:p w14:paraId="0B6866B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F38D371" w14:textId="77777777" w:rsidR="00FC548F" w:rsidRDefault="00000000">
            <w:pPr>
              <w:pStyle w:val="AccurriTablenumericvalues"/>
              <w:keepNext/>
            </w:pPr>
            <w:r>
              <w:rPr>
                <w:lang w:val="en-AU"/>
              </w:rPr>
              <w:t>(1,333)</w:t>
            </w:r>
          </w:p>
        </w:tc>
        <w:tc>
          <w:tcPr>
            <w:tcW w:w="60" w:type="dxa"/>
            <w:tcBorders>
              <w:top w:val="nil"/>
              <w:left w:val="nil"/>
              <w:bottom w:val="nil"/>
              <w:right w:val="nil"/>
            </w:tcBorders>
            <w:tcMar>
              <w:left w:w="0" w:type="dxa"/>
              <w:right w:w="0" w:type="dxa"/>
            </w:tcMar>
          </w:tcPr>
          <w:p w14:paraId="02147DE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72ED750" w14:textId="77777777" w:rsidR="00FC548F" w:rsidRDefault="00000000">
            <w:pPr>
              <w:pStyle w:val="AccurriTablenumericvalues"/>
              <w:keepNext/>
            </w:pPr>
            <w:r>
              <w:rPr>
                <w:lang w:val="en-AU"/>
              </w:rPr>
              <w:t>26</w:t>
            </w:r>
          </w:p>
        </w:tc>
        <w:tc>
          <w:tcPr>
            <w:tcW w:w="60" w:type="dxa"/>
            <w:tcBorders>
              <w:top w:val="nil"/>
              <w:left w:val="nil"/>
              <w:bottom w:val="nil"/>
              <w:right w:val="nil"/>
            </w:tcBorders>
            <w:tcMar>
              <w:left w:w="0" w:type="dxa"/>
              <w:right w:w="0" w:type="dxa"/>
            </w:tcMar>
          </w:tcPr>
          <w:p w14:paraId="0B07147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9A837FA" w14:textId="77777777" w:rsidR="00FC548F" w:rsidRDefault="00000000">
            <w:pPr>
              <w:pStyle w:val="AccurriTablenumericvalues"/>
              <w:keepNext/>
            </w:pPr>
            <w:r>
              <w:rPr>
                <w:lang w:val="en-AU"/>
              </w:rPr>
              <w:t>77</w:t>
            </w:r>
          </w:p>
        </w:tc>
        <w:tc>
          <w:tcPr>
            <w:tcW w:w="60" w:type="dxa"/>
            <w:tcBorders>
              <w:top w:val="nil"/>
              <w:left w:val="nil"/>
              <w:bottom w:val="nil"/>
              <w:right w:val="nil"/>
            </w:tcBorders>
            <w:tcMar>
              <w:left w:w="0" w:type="dxa"/>
              <w:right w:w="0" w:type="dxa"/>
            </w:tcMar>
          </w:tcPr>
          <w:p w14:paraId="35782E23"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E8ED705" w14:textId="77777777" w:rsidR="00FC548F" w:rsidRDefault="00000000">
            <w:pPr>
              <w:pStyle w:val="AccurriTablenumericvalues"/>
              <w:keepNext/>
            </w:pPr>
            <w:r>
              <w:rPr>
                <w:lang w:val="en-AU"/>
              </w:rPr>
              <w:t>(1,230)</w:t>
            </w:r>
          </w:p>
        </w:tc>
      </w:tr>
      <w:tr w:rsidR="00FC548F" w14:paraId="07137CBB" w14:textId="77777777">
        <w:tc>
          <w:tcPr>
            <w:tcW w:w="5602" w:type="dxa"/>
            <w:tcBorders>
              <w:top w:val="nil"/>
              <w:left w:val="nil"/>
              <w:bottom w:val="nil"/>
              <w:right w:val="nil"/>
            </w:tcBorders>
            <w:tcMar>
              <w:left w:w="0" w:type="dxa"/>
              <w:right w:w="0" w:type="dxa"/>
            </w:tcMar>
            <w:vAlign w:val="bottom"/>
          </w:tcPr>
          <w:p w14:paraId="117A4E0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C0F9B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C523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E8FEE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87659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50455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81EA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1CC1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4116C6" w14:textId="77777777" w:rsidR="00FC548F" w:rsidRDefault="00FC548F">
            <w:pPr>
              <w:pStyle w:val="AccurriTablenumericvalues"/>
              <w:keepNext/>
            </w:pPr>
          </w:p>
        </w:tc>
      </w:tr>
      <w:tr w:rsidR="00FC548F" w14:paraId="6AFF275E" w14:textId="77777777">
        <w:tc>
          <w:tcPr>
            <w:tcW w:w="5602" w:type="dxa"/>
            <w:tcBorders>
              <w:top w:val="nil"/>
              <w:left w:val="nil"/>
              <w:bottom w:val="nil"/>
              <w:right w:val="nil"/>
            </w:tcBorders>
            <w:tcMar>
              <w:left w:w="0" w:type="dxa"/>
              <w:right w:w="0" w:type="dxa"/>
            </w:tcMar>
            <w:vAlign w:val="bottom"/>
          </w:tcPr>
          <w:p w14:paraId="11A4BA66"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78F91D3" w14:textId="77777777" w:rsidR="00FC548F" w:rsidRDefault="00FC548F"/>
        </w:tc>
        <w:tc>
          <w:tcPr>
            <w:tcW w:w="1289" w:type="dxa"/>
            <w:tcBorders>
              <w:top w:val="nil"/>
              <w:left w:val="nil"/>
              <w:bottom w:val="nil"/>
              <w:right w:val="nil"/>
            </w:tcBorders>
            <w:tcMar>
              <w:left w:w="0" w:type="dxa"/>
              <w:right w:w="60" w:type="dxa"/>
            </w:tcMar>
            <w:vAlign w:val="bottom"/>
          </w:tcPr>
          <w:p w14:paraId="59DA436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5810FF" w14:textId="77777777" w:rsidR="00FC548F" w:rsidRDefault="00FC548F"/>
        </w:tc>
        <w:tc>
          <w:tcPr>
            <w:tcW w:w="1289" w:type="dxa"/>
            <w:tcBorders>
              <w:top w:val="nil"/>
              <w:left w:val="nil"/>
              <w:bottom w:val="nil"/>
              <w:right w:val="nil"/>
            </w:tcBorders>
            <w:tcMar>
              <w:left w:w="0" w:type="dxa"/>
              <w:right w:w="60" w:type="dxa"/>
            </w:tcMar>
            <w:vAlign w:val="bottom"/>
          </w:tcPr>
          <w:p w14:paraId="3E90CCE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123BBF" w14:textId="77777777" w:rsidR="00FC548F" w:rsidRDefault="00FC548F"/>
        </w:tc>
        <w:tc>
          <w:tcPr>
            <w:tcW w:w="1289" w:type="dxa"/>
            <w:tcBorders>
              <w:top w:val="nil"/>
              <w:left w:val="nil"/>
              <w:bottom w:val="nil"/>
              <w:right w:val="nil"/>
            </w:tcBorders>
            <w:tcMar>
              <w:left w:w="0" w:type="dxa"/>
              <w:right w:w="60" w:type="dxa"/>
            </w:tcMar>
            <w:vAlign w:val="bottom"/>
          </w:tcPr>
          <w:p w14:paraId="5A8AE9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212910" w14:textId="77777777" w:rsidR="00FC548F" w:rsidRDefault="00FC548F"/>
        </w:tc>
        <w:tc>
          <w:tcPr>
            <w:tcW w:w="1289" w:type="dxa"/>
            <w:tcBorders>
              <w:top w:val="nil"/>
              <w:left w:val="nil"/>
              <w:bottom w:val="nil"/>
              <w:right w:val="nil"/>
            </w:tcBorders>
            <w:tcMar>
              <w:left w:w="0" w:type="dxa"/>
              <w:right w:w="60" w:type="dxa"/>
            </w:tcMar>
            <w:vAlign w:val="bottom"/>
          </w:tcPr>
          <w:p w14:paraId="793114FD" w14:textId="77777777" w:rsidR="00FC548F" w:rsidRDefault="00FC548F">
            <w:pPr>
              <w:pStyle w:val="AccurriTablenumericvalues"/>
              <w:keepNext/>
            </w:pPr>
          </w:p>
        </w:tc>
      </w:tr>
      <w:tr w:rsidR="00FC548F" w14:paraId="50DC665B" w14:textId="77777777">
        <w:tc>
          <w:tcPr>
            <w:tcW w:w="5602" w:type="dxa"/>
            <w:tcBorders>
              <w:top w:val="nil"/>
              <w:left w:val="nil"/>
              <w:bottom w:val="nil"/>
              <w:right w:val="nil"/>
            </w:tcBorders>
            <w:tcMar>
              <w:left w:w="0" w:type="dxa"/>
              <w:right w:w="0" w:type="dxa"/>
            </w:tcMar>
            <w:vAlign w:val="bottom"/>
          </w:tcPr>
          <w:p w14:paraId="59962BEC"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711FD06D" w14:textId="77777777" w:rsidR="00FC548F" w:rsidRDefault="00FC548F"/>
        </w:tc>
        <w:tc>
          <w:tcPr>
            <w:tcW w:w="1289" w:type="dxa"/>
            <w:tcBorders>
              <w:top w:val="nil"/>
              <w:left w:val="nil"/>
              <w:bottom w:val="nil"/>
              <w:right w:val="nil"/>
            </w:tcBorders>
            <w:tcMar>
              <w:left w:w="0" w:type="dxa"/>
              <w:right w:w="0" w:type="dxa"/>
            </w:tcMar>
            <w:vAlign w:val="bottom"/>
          </w:tcPr>
          <w:p w14:paraId="6C8BE1AD" w14:textId="77777777" w:rsidR="00FC548F" w:rsidRDefault="00000000">
            <w:pPr>
              <w:pStyle w:val="AccurriTablenumericvalues"/>
              <w:keepNext/>
            </w:pPr>
            <w:r>
              <w:rPr>
                <w:lang w:val="en-AU"/>
              </w:rPr>
              <w:t>(2,458)</w:t>
            </w:r>
          </w:p>
        </w:tc>
        <w:tc>
          <w:tcPr>
            <w:tcW w:w="60" w:type="dxa"/>
            <w:tcBorders>
              <w:top w:val="nil"/>
              <w:left w:val="nil"/>
              <w:bottom w:val="nil"/>
              <w:right w:val="nil"/>
            </w:tcBorders>
            <w:tcMar>
              <w:left w:w="0" w:type="dxa"/>
              <w:right w:w="0" w:type="dxa"/>
            </w:tcMar>
          </w:tcPr>
          <w:p w14:paraId="4D5DA242" w14:textId="77777777" w:rsidR="00FC548F" w:rsidRDefault="00FC548F"/>
        </w:tc>
        <w:tc>
          <w:tcPr>
            <w:tcW w:w="1289" w:type="dxa"/>
            <w:tcBorders>
              <w:top w:val="nil"/>
              <w:left w:val="nil"/>
              <w:bottom w:val="nil"/>
              <w:right w:val="nil"/>
            </w:tcBorders>
            <w:tcMar>
              <w:left w:w="0" w:type="dxa"/>
              <w:right w:w="60" w:type="dxa"/>
            </w:tcMar>
            <w:vAlign w:val="bottom"/>
          </w:tcPr>
          <w:p w14:paraId="1C2693EC"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F058553" w14:textId="77777777" w:rsidR="00FC548F" w:rsidRDefault="00FC548F"/>
        </w:tc>
        <w:tc>
          <w:tcPr>
            <w:tcW w:w="1289" w:type="dxa"/>
            <w:tcBorders>
              <w:top w:val="nil"/>
              <w:left w:val="nil"/>
              <w:bottom w:val="nil"/>
              <w:right w:val="nil"/>
            </w:tcBorders>
            <w:tcMar>
              <w:left w:w="0" w:type="dxa"/>
              <w:right w:w="60" w:type="dxa"/>
            </w:tcMar>
            <w:vAlign w:val="bottom"/>
          </w:tcPr>
          <w:p w14:paraId="61D88AA8" w14:textId="77777777" w:rsidR="00FC548F"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4B4C3023" w14:textId="77777777" w:rsidR="00FC548F" w:rsidRDefault="00FC548F"/>
        </w:tc>
        <w:tc>
          <w:tcPr>
            <w:tcW w:w="1289" w:type="dxa"/>
            <w:tcBorders>
              <w:top w:val="nil"/>
              <w:left w:val="nil"/>
              <w:bottom w:val="nil"/>
              <w:right w:val="nil"/>
            </w:tcBorders>
            <w:tcMar>
              <w:left w:w="0" w:type="dxa"/>
              <w:right w:w="0" w:type="dxa"/>
            </w:tcMar>
            <w:vAlign w:val="bottom"/>
          </w:tcPr>
          <w:p w14:paraId="44DF9824" w14:textId="77777777" w:rsidR="00FC548F" w:rsidRDefault="00000000">
            <w:pPr>
              <w:pStyle w:val="AccurriTablenumericvalues"/>
              <w:keepNext/>
            </w:pPr>
            <w:r>
              <w:rPr>
                <w:lang w:val="en-AU"/>
              </w:rPr>
              <w:t>(2,408)</w:t>
            </w:r>
          </w:p>
        </w:tc>
      </w:tr>
      <w:tr w:rsidR="00FC548F" w14:paraId="13C62363" w14:textId="77777777">
        <w:tc>
          <w:tcPr>
            <w:tcW w:w="5602" w:type="dxa"/>
            <w:tcBorders>
              <w:top w:val="nil"/>
              <w:left w:val="nil"/>
              <w:bottom w:val="nil"/>
              <w:right w:val="nil"/>
            </w:tcBorders>
            <w:tcMar>
              <w:left w:w="0" w:type="dxa"/>
              <w:right w:w="0" w:type="dxa"/>
            </w:tcMar>
            <w:vAlign w:val="bottom"/>
          </w:tcPr>
          <w:p w14:paraId="324FA3A0"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445008D" w14:textId="77777777" w:rsidR="00FC548F" w:rsidRDefault="00FC548F"/>
        </w:tc>
        <w:tc>
          <w:tcPr>
            <w:tcW w:w="1289" w:type="dxa"/>
            <w:tcBorders>
              <w:top w:val="nil"/>
              <w:left w:val="nil"/>
              <w:bottom w:val="nil"/>
              <w:right w:val="nil"/>
            </w:tcBorders>
            <w:tcMar>
              <w:left w:w="0" w:type="dxa"/>
              <w:right w:w="60" w:type="dxa"/>
            </w:tcMar>
            <w:vAlign w:val="bottom"/>
          </w:tcPr>
          <w:p w14:paraId="5632E961" w14:textId="77777777" w:rsidR="00FC548F" w:rsidRDefault="00000000">
            <w:pPr>
              <w:pStyle w:val="AccurriTablenumericvalues"/>
              <w:keepNext/>
            </w:pPr>
            <w:r>
              <w:rPr>
                <w:lang w:val="en-AU"/>
              </w:rPr>
              <w:t>1,125</w:t>
            </w:r>
          </w:p>
        </w:tc>
        <w:tc>
          <w:tcPr>
            <w:tcW w:w="60" w:type="dxa"/>
            <w:tcBorders>
              <w:top w:val="nil"/>
              <w:left w:val="nil"/>
              <w:bottom w:val="nil"/>
              <w:right w:val="nil"/>
            </w:tcBorders>
            <w:tcMar>
              <w:left w:w="0" w:type="dxa"/>
              <w:right w:w="0" w:type="dxa"/>
            </w:tcMar>
          </w:tcPr>
          <w:p w14:paraId="7A300501" w14:textId="77777777" w:rsidR="00FC548F" w:rsidRDefault="00FC548F"/>
        </w:tc>
        <w:tc>
          <w:tcPr>
            <w:tcW w:w="1289" w:type="dxa"/>
            <w:tcBorders>
              <w:top w:val="nil"/>
              <w:left w:val="nil"/>
              <w:bottom w:val="nil"/>
              <w:right w:val="nil"/>
            </w:tcBorders>
            <w:tcMar>
              <w:left w:w="0" w:type="dxa"/>
              <w:right w:w="60" w:type="dxa"/>
            </w:tcMar>
            <w:vAlign w:val="bottom"/>
          </w:tcPr>
          <w:p w14:paraId="1F3CDE3E"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7D26B322" w14:textId="77777777" w:rsidR="00FC548F" w:rsidRDefault="00FC548F"/>
        </w:tc>
        <w:tc>
          <w:tcPr>
            <w:tcW w:w="1289" w:type="dxa"/>
            <w:tcBorders>
              <w:top w:val="nil"/>
              <w:left w:val="nil"/>
              <w:bottom w:val="nil"/>
              <w:right w:val="nil"/>
            </w:tcBorders>
            <w:tcMar>
              <w:left w:w="0" w:type="dxa"/>
              <w:right w:w="60" w:type="dxa"/>
            </w:tcMar>
            <w:vAlign w:val="bottom"/>
          </w:tcPr>
          <w:p w14:paraId="50B30B8C" w14:textId="77777777" w:rsidR="00FC548F" w:rsidRDefault="00000000">
            <w:pPr>
              <w:pStyle w:val="AccurriTablenumericvalues"/>
              <w:keepNext/>
            </w:pPr>
            <w:r>
              <w:rPr>
                <w:lang w:val="en-AU"/>
              </w:rPr>
              <w:t>31</w:t>
            </w:r>
          </w:p>
        </w:tc>
        <w:tc>
          <w:tcPr>
            <w:tcW w:w="60" w:type="dxa"/>
            <w:tcBorders>
              <w:top w:val="nil"/>
              <w:left w:val="nil"/>
              <w:bottom w:val="nil"/>
              <w:right w:val="nil"/>
            </w:tcBorders>
            <w:tcMar>
              <w:left w:w="0" w:type="dxa"/>
              <w:right w:w="0" w:type="dxa"/>
            </w:tcMar>
          </w:tcPr>
          <w:p w14:paraId="7FCEDEC9" w14:textId="77777777" w:rsidR="00FC548F" w:rsidRDefault="00FC548F"/>
        </w:tc>
        <w:tc>
          <w:tcPr>
            <w:tcW w:w="1289" w:type="dxa"/>
            <w:tcBorders>
              <w:top w:val="nil"/>
              <w:left w:val="nil"/>
              <w:bottom w:val="nil"/>
              <w:right w:val="nil"/>
            </w:tcBorders>
            <w:tcMar>
              <w:left w:w="0" w:type="dxa"/>
              <w:right w:w="60" w:type="dxa"/>
            </w:tcMar>
            <w:vAlign w:val="bottom"/>
          </w:tcPr>
          <w:p w14:paraId="3E45B88F" w14:textId="77777777" w:rsidR="00FC548F" w:rsidRDefault="00000000">
            <w:pPr>
              <w:pStyle w:val="AccurriTablenumericvalues"/>
              <w:keepNext/>
            </w:pPr>
            <w:r>
              <w:rPr>
                <w:lang w:val="en-AU"/>
              </w:rPr>
              <w:t>1,178</w:t>
            </w:r>
          </w:p>
        </w:tc>
      </w:tr>
      <w:tr w:rsidR="00FC548F" w14:paraId="28A6A2DB" w14:textId="77777777">
        <w:tc>
          <w:tcPr>
            <w:tcW w:w="5602" w:type="dxa"/>
            <w:tcBorders>
              <w:top w:val="nil"/>
              <w:left w:val="nil"/>
              <w:bottom w:val="nil"/>
              <w:right w:val="nil"/>
            </w:tcBorders>
            <w:tcMar>
              <w:left w:w="0" w:type="dxa"/>
              <w:right w:w="0" w:type="dxa"/>
            </w:tcMar>
            <w:vAlign w:val="bottom"/>
          </w:tcPr>
          <w:p w14:paraId="334853D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8C57F3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AEB4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46EA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9846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D64A6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EF08B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1C48C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1202134" w14:textId="77777777" w:rsidR="00FC548F" w:rsidRDefault="00FC548F">
            <w:pPr>
              <w:pStyle w:val="AccurriTablenumericvalues"/>
              <w:keepNext/>
            </w:pPr>
          </w:p>
        </w:tc>
      </w:tr>
      <w:tr w:rsidR="00FC548F" w14:paraId="348A58A1" w14:textId="77777777">
        <w:tc>
          <w:tcPr>
            <w:tcW w:w="5602" w:type="dxa"/>
            <w:tcBorders>
              <w:top w:val="nil"/>
              <w:left w:val="nil"/>
              <w:bottom w:val="nil"/>
              <w:right w:val="nil"/>
            </w:tcBorders>
            <w:tcMar>
              <w:left w:w="0" w:type="dxa"/>
              <w:right w:w="0" w:type="dxa"/>
            </w:tcMar>
            <w:vAlign w:val="bottom"/>
          </w:tcPr>
          <w:p w14:paraId="1BC272A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B5CC1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2622F4C" w14:textId="77777777" w:rsidR="00FC548F" w:rsidRDefault="00000000">
            <w:pPr>
              <w:pStyle w:val="AccurriTablenumericvalues"/>
              <w:keepNext/>
            </w:pPr>
            <w:r>
              <w:rPr>
                <w:lang w:val="en-AU"/>
              </w:rPr>
              <w:t>(1,333)</w:t>
            </w:r>
          </w:p>
        </w:tc>
        <w:tc>
          <w:tcPr>
            <w:tcW w:w="60" w:type="dxa"/>
            <w:tcBorders>
              <w:top w:val="nil"/>
              <w:left w:val="nil"/>
              <w:bottom w:val="nil"/>
              <w:right w:val="nil"/>
            </w:tcBorders>
            <w:tcMar>
              <w:left w:w="0" w:type="dxa"/>
              <w:right w:w="0" w:type="dxa"/>
            </w:tcMar>
          </w:tcPr>
          <w:p w14:paraId="5BBD33E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47CEEBA" w14:textId="77777777" w:rsidR="00FC548F" w:rsidRDefault="00000000">
            <w:pPr>
              <w:pStyle w:val="AccurriTablenumericvalues"/>
              <w:keepNext/>
            </w:pPr>
            <w:r>
              <w:rPr>
                <w:lang w:val="en-AU"/>
              </w:rPr>
              <w:t>26</w:t>
            </w:r>
          </w:p>
        </w:tc>
        <w:tc>
          <w:tcPr>
            <w:tcW w:w="60" w:type="dxa"/>
            <w:tcBorders>
              <w:top w:val="nil"/>
              <w:left w:val="nil"/>
              <w:bottom w:val="nil"/>
              <w:right w:val="nil"/>
            </w:tcBorders>
            <w:tcMar>
              <w:left w:w="0" w:type="dxa"/>
              <w:right w:w="0" w:type="dxa"/>
            </w:tcMar>
          </w:tcPr>
          <w:p w14:paraId="47DF05D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1EF4897" w14:textId="77777777" w:rsidR="00FC548F" w:rsidRDefault="00000000">
            <w:pPr>
              <w:pStyle w:val="AccurriTablenumericvalues"/>
              <w:keepNext/>
            </w:pPr>
            <w:r>
              <w:rPr>
                <w:lang w:val="en-AU"/>
              </w:rPr>
              <w:t>77</w:t>
            </w:r>
          </w:p>
        </w:tc>
        <w:tc>
          <w:tcPr>
            <w:tcW w:w="60" w:type="dxa"/>
            <w:tcBorders>
              <w:top w:val="nil"/>
              <w:left w:val="nil"/>
              <w:bottom w:val="nil"/>
              <w:right w:val="nil"/>
            </w:tcBorders>
            <w:tcMar>
              <w:left w:w="0" w:type="dxa"/>
              <w:right w:w="0" w:type="dxa"/>
            </w:tcMar>
          </w:tcPr>
          <w:p w14:paraId="63C0B9F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3AC501D" w14:textId="77777777" w:rsidR="00FC548F" w:rsidRDefault="00000000">
            <w:pPr>
              <w:pStyle w:val="AccurriTablenumericvalues"/>
              <w:keepNext/>
            </w:pPr>
            <w:r>
              <w:rPr>
                <w:lang w:val="en-AU"/>
              </w:rPr>
              <w:t>(1,230)</w:t>
            </w:r>
          </w:p>
        </w:tc>
      </w:tr>
    </w:tbl>
    <w:p w14:paraId="3A76E823"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13613945" w14:textId="77777777">
        <w:trPr>
          <w:cantSplit/>
          <w:tblHeader/>
        </w:trPr>
        <w:tc>
          <w:tcPr>
            <w:tcW w:w="5602" w:type="dxa"/>
            <w:tcBorders>
              <w:top w:val="nil"/>
              <w:left w:val="nil"/>
              <w:bottom w:val="nil"/>
              <w:right w:val="nil"/>
            </w:tcBorders>
            <w:tcMar>
              <w:left w:w="0" w:type="dxa"/>
              <w:right w:w="0" w:type="dxa"/>
            </w:tcMar>
            <w:vAlign w:val="bottom"/>
          </w:tcPr>
          <w:p w14:paraId="7EB463C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96493B2" w14:textId="77777777" w:rsidR="00FC548F" w:rsidRDefault="00FC548F"/>
        </w:tc>
        <w:tc>
          <w:tcPr>
            <w:tcW w:w="1289" w:type="dxa"/>
            <w:tcBorders>
              <w:top w:val="nil"/>
              <w:left w:val="nil"/>
              <w:bottom w:val="nil"/>
              <w:right w:val="nil"/>
            </w:tcBorders>
            <w:tcMar>
              <w:left w:w="0" w:type="dxa"/>
              <w:right w:w="0" w:type="dxa"/>
            </w:tcMar>
            <w:vAlign w:val="bottom"/>
          </w:tcPr>
          <w:p w14:paraId="5282FBBD"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060066F8" w14:textId="77777777" w:rsidR="00FC548F" w:rsidRDefault="00FC548F"/>
        </w:tc>
        <w:tc>
          <w:tcPr>
            <w:tcW w:w="1289" w:type="dxa"/>
            <w:tcBorders>
              <w:top w:val="nil"/>
              <w:left w:val="nil"/>
              <w:bottom w:val="nil"/>
              <w:right w:val="nil"/>
            </w:tcBorders>
            <w:tcMar>
              <w:left w:w="0" w:type="dxa"/>
              <w:right w:w="0" w:type="dxa"/>
            </w:tcMar>
            <w:vAlign w:val="bottom"/>
          </w:tcPr>
          <w:p w14:paraId="587ADB62"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7C3F2DA4" w14:textId="77777777" w:rsidR="00FC548F" w:rsidRDefault="00FC548F"/>
        </w:tc>
        <w:tc>
          <w:tcPr>
            <w:tcW w:w="1289" w:type="dxa"/>
            <w:tcBorders>
              <w:top w:val="nil"/>
              <w:left w:val="nil"/>
              <w:bottom w:val="nil"/>
              <w:right w:val="nil"/>
            </w:tcBorders>
            <w:tcMar>
              <w:left w:w="0" w:type="dxa"/>
              <w:right w:w="0" w:type="dxa"/>
            </w:tcMar>
            <w:vAlign w:val="bottom"/>
          </w:tcPr>
          <w:p w14:paraId="1EC6F420"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519039BA" w14:textId="77777777" w:rsidR="00FC548F" w:rsidRDefault="00FC548F"/>
        </w:tc>
        <w:tc>
          <w:tcPr>
            <w:tcW w:w="1289" w:type="dxa"/>
            <w:tcBorders>
              <w:top w:val="nil"/>
              <w:left w:val="nil"/>
              <w:bottom w:val="nil"/>
              <w:right w:val="nil"/>
            </w:tcBorders>
            <w:tcMar>
              <w:left w:w="0" w:type="dxa"/>
              <w:right w:w="0" w:type="dxa"/>
            </w:tcMar>
            <w:vAlign w:val="bottom"/>
          </w:tcPr>
          <w:p w14:paraId="25038710" w14:textId="77777777" w:rsidR="00FC548F" w:rsidRDefault="00000000">
            <w:pPr>
              <w:pStyle w:val="AccurriTableheaderinsubtable"/>
              <w:keepNext/>
            </w:pPr>
            <w:r>
              <w:rPr>
                <w:lang w:val="en-AU"/>
              </w:rPr>
              <w:t>Total</w:t>
            </w:r>
          </w:p>
        </w:tc>
      </w:tr>
      <w:tr w:rsidR="00FC548F" w14:paraId="5706DBE9" w14:textId="77777777">
        <w:trPr>
          <w:cantSplit/>
          <w:tblHeader/>
        </w:trPr>
        <w:tc>
          <w:tcPr>
            <w:tcW w:w="5602" w:type="dxa"/>
            <w:tcBorders>
              <w:top w:val="nil"/>
              <w:left w:val="nil"/>
              <w:bottom w:val="nil"/>
              <w:right w:val="nil"/>
            </w:tcBorders>
            <w:tcMar>
              <w:left w:w="0" w:type="dxa"/>
              <w:right w:w="0" w:type="dxa"/>
            </w:tcMar>
            <w:vAlign w:val="bottom"/>
          </w:tcPr>
          <w:p w14:paraId="13DED859"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671E7E5C" w14:textId="77777777" w:rsidR="00FC548F" w:rsidRDefault="00FC548F"/>
        </w:tc>
        <w:tc>
          <w:tcPr>
            <w:tcW w:w="1289" w:type="dxa"/>
            <w:tcBorders>
              <w:top w:val="nil"/>
              <w:left w:val="nil"/>
              <w:bottom w:val="nil"/>
              <w:right w:val="nil"/>
            </w:tcBorders>
            <w:tcMar>
              <w:left w:w="0" w:type="dxa"/>
              <w:right w:w="0" w:type="dxa"/>
            </w:tcMar>
            <w:vAlign w:val="bottom"/>
          </w:tcPr>
          <w:p w14:paraId="17E279D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68446E" w14:textId="77777777" w:rsidR="00FC548F" w:rsidRDefault="00FC548F"/>
        </w:tc>
        <w:tc>
          <w:tcPr>
            <w:tcW w:w="1289" w:type="dxa"/>
            <w:tcBorders>
              <w:top w:val="nil"/>
              <w:left w:val="nil"/>
              <w:bottom w:val="nil"/>
              <w:right w:val="nil"/>
            </w:tcBorders>
            <w:tcMar>
              <w:left w:w="0" w:type="dxa"/>
              <w:right w:w="0" w:type="dxa"/>
            </w:tcMar>
            <w:vAlign w:val="bottom"/>
          </w:tcPr>
          <w:p w14:paraId="4916135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EEFDEB8" w14:textId="77777777" w:rsidR="00FC548F" w:rsidRDefault="00FC548F"/>
        </w:tc>
        <w:tc>
          <w:tcPr>
            <w:tcW w:w="1289" w:type="dxa"/>
            <w:tcBorders>
              <w:top w:val="nil"/>
              <w:left w:val="nil"/>
              <w:bottom w:val="nil"/>
              <w:right w:val="nil"/>
            </w:tcBorders>
            <w:tcMar>
              <w:left w:w="0" w:type="dxa"/>
              <w:right w:w="0" w:type="dxa"/>
            </w:tcMar>
            <w:vAlign w:val="bottom"/>
          </w:tcPr>
          <w:p w14:paraId="03401FF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E165E5B" w14:textId="77777777" w:rsidR="00FC548F" w:rsidRDefault="00FC548F"/>
        </w:tc>
        <w:tc>
          <w:tcPr>
            <w:tcW w:w="1289" w:type="dxa"/>
            <w:tcBorders>
              <w:top w:val="nil"/>
              <w:left w:val="nil"/>
              <w:bottom w:val="nil"/>
              <w:right w:val="nil"/>
            </w:tcBorders>
            <w:tcMar>
              <w:left w:w="0" w:type="dxa"/>
              <w:right w:w="0" w:type="dxa"/>
            </w:tcMar>
            <w:vAlign w:val="bottom"/>
          </w:tcPr>
          <w:p w14:paraId="4B2EA1ED" w14:textId="77777777" w:rsidR="00FC548F" w:rsidRDefault="00000000">
            <w:pPr>
              <w:pStyle w:val="AccurriTableheaderinsubtable"/>
              <w:keepNext/>
            </w:pPr>
            <w:r>
              <w:rPr>
                <w:lang w:val="en-AU"/>
              </w:rPr>
              <w:t>CU'000</w:t>
            </w:r>
          </w:p>
        </w:tc>
      </w:tr>
      <w:tr w:rsidR="00FC548F" w14:paraId="0AA6D640" w14:textId="77777777">
        <w:trPr>
          <w:cantSplit/>
          <w:tblHeader/>
        </w:trPr>
        <w:tc>
          <w:tcPr>
            <w:tcW w:w="5602" w:type="dxa"/>
            <w:tcBorders>
              <w:top w:val="nil"/>
              <w:left w:val="nil"/>
              <w:bottom w:val="nil"/>
              <w:right w:val="nil"/>
            </w:tcBorders>
            <w:tcMar>
              <w:left w:w="0" w:type="dxa"/>
              <w:right w:w="0" w:type="dxa"/>
            </w:tcMar>
            <w:vAlign w:val="bottom"/>
          </w:tcPr>
          <w:p w14:paraId="3D2F592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C7D03E3" w14:textId="77777777" w:rsidR="00FC548F" w:rsidRDefault="00FC548F"/>
        </w:tc>
        <w:tc>
          <w:tcPr>
            <w:tcW w:w="1289" w:type="dxa"/>
            <w:tcBorders>
              <w:top w:val="nil"/>
              <w:left w:val="nil"/>
              <w:bottom w:val="nil"/>
              <w:right w:val="nil"/>
            </w:tcBorders>
            <w:tcMar>
              <w:left w:w="0" w:type="dxa"/>
              <w:right w:w="0" w:type="dxa"/>
            </w:tcMar>
            <w:vAlign w:val="bottom"/>
          </w:tcPr>
          <w:p w14:paraId="430B14E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B2E8C6F" w14:textId="77777777" w:rsidR="00FC548F" w:rsidRDefault="00FC548F"/>
        </w:tc>
        <w:tc>
          <w:tcPr>
            <w:tcW w:w="1289" w:type="dxa"/>
            <w:tcBorders>
              <w:top w:val="nil"/>
              <w:left w:val="nil"/>
              <w:bottom w:val="nil"/>
              <w:right w:val="nil"/>
            </w:tcBorders>
            <w:tcMar>
              <w:left w:w="0" w:type="dxa"/>
              <w:right w:w="0" w:type="dxa"/>
            </w:tcMar>
            <w:vAlign w:val="bottom"/>
          </w:tcPr>
          <w:p w14:paraId="63CE4AF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C1F2BB0" w14:textId="77777777" w:rsidR="00FC548F" w:rsidRDefault="00FC548F"/>
        </w:tc>
        <w:tc>
          <w:tcPr>
            <w:tcW w:w="1289" w:type="dxa"/>
            <w:tcBorders>
              <w:top w:val="nil"/>
              <w:left w:val="nil"/>
              <w:bottom w:val="nil"/>
              <w:right w:val="nil"/>
            </w:tcBorders>
            <w:tcMar>
              <w:left w:w="0" w:type="dxa"/>
              <w:right w:w="0" w:type="dxa"/>
            </w:tcMar>
            <w:vAlign w:val="bottom"/>
          </w:tcPr>
          <w:p w14:paraId="52DBFB1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C3CA0CF" w14:textId="77777777" w:rsidR="00FC548F" w:rsidRDefault="00FC548F"/>
        </w:tc>
        <w:tc>
          <w:tcPr>
            <w:tcW w:w="1289" w:type="dxa"/>
            <w:tcBorders>
              <w:top w:val="nil"/>
              <w:left w:val="nil"/>
              <w:bottom w:val="nil"/>
              <w:right w:val="nil"/>
            </w:tcBorders>
            <w:tcMar>
              <w:left w:w="0" w:type="dxa"/>
              <w:right w:w="0" w:type="dxa"/>
            </w:tcMar>
            <w:vAlign w:val="bottom"/>
          </w:tcPr>
          <w:p w14:paraId="1CF1FDEB" w14:textId="77777777" w:rsidR="00FC548F" w:rsidRDefault="00FC548F">
            <w:pPr>
              <w:pStyle w:val="AccurriTableheaderinsubtable"/>
              <w:keepNext/>
            </w:pPr>
          </w:p>
        </w:tc>
      </w:tr>
      <w:tr w:rsidR="00FC548F" w14:paraId="646A4A09" w14:textId="77777777">
        <w:tc>
          <w:tcPr>
            <w:tcW w:w="5602" w:type="dxa"/>
            <w:tcBorders>
              <w:top w:val="nil"/>
              <w:left w:val="nil"/>
              <w:bottom w:val="nil"/>
              <w:right w:val="nil"/>
            </w:tcBorders>
            <w:tcMar>
              <w:left w:w="0" w:type="dxa"/>
              <w:right w:w="0" w:type="dxa"/>
            </w:tcMar>
            <w:vAlign w:val="bottom"/>
          </w:tcPr>
          <w:p w14:paraId="3D75F95E"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71EC53C0" w14:textId="77777777" w:rsidR="00FC548F" w:rsidRDefault="00FC548F"/>
        </w:tc>
        <w:tc>
          <w:tcPr>
            <w:tcW w:w="1289" w:type="dxa"/>
            <w:tcBorders>
              <w:top w:val="nil"/>
              <w:left w:val="nil"/>
              <w:bottom w:val="nil"/>
              <w:right w:val="nil"/>
            </w:tcBorders>
            <w:tcMar>
              <w:left w:w="0" w:type="dxa"/>
              <w:right w:w="0" w:type="dxa"/>
            </w:tcMar>
            <w:vAlign w:val="bottom"/>
          </w:tcPr>
          <w:p w14:paraId="1255ED54" w14:textId="77777777" w:rsidR="00FC548F" w:rsidRDefault="00000000">
            <w:pPr>
              <w:pStyle w:val="AccurriTablenumericvalues"/>
              <w:keepNext/>
            </w:pPr>
            <w:r>
              <w:rPr>
                <w:lang w:val="en-AU"/>
              </w:rPr>
              <w:t>(2,301)</w:t>
            </w:r>
          </w:p>
        </w:tc>
        <w:tc>
          <w:tcPr>
            <w:tcW w:w="60" w:type="dxa"/>
            <w:tcBorders>
              <w:top w:val="nil"/>
              <w:left w:val="nil"/>
              <w:bottom w:val="nil"/>
              <w:right w:val="nil"/>
            </w:tcBorders>
            <w:tcMar>
              <w:left w:w="0" w:type="dxa"/>
              <w:right w:w="0" w:type="dxa"/>
            </w:tcMar>
          </w:tcPr>
          <w:p w14:paraId="057E7DAB" w14:textId="77777777" w:rsidR="00FC548F" w:rsidRDefault="00FC548F"/>
        </w:tc>
        <w:tc>
          <w:tcPr>
            <w:tcW w:w="1289" w:type="dxa"/>
            <w:tcBorders>
              <w:top w:val="nil"/>
              <w:left w:val="nil"/>
              <w:bottom w:val="nil"/>
              <w:right w:val="nil"/>
            </w:tcBorders>
            <w:tcMar>
              <w:left w:w="0" w:type="dxa"/>
              <w:right w:w="60" w:type="dxa"/>
            </w:tcMar>
            <w:vAlign w:val="bottom"/>
          </w:tcPr>
          <w:p w14:paraId="60A7CDE7"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20930D62" w14:textId="77777777" w:rsidR="00FC548F" w:rsidRDefault="00FC548F"/>
        </w:tc>
        <w:tc>
          <w:tcPr>
            <w:tcW w:w="1289" w:type="dxa"/>
            <w:tcBorders>
              <w:top w:val="nil"/>
              <w:left w:val="nil"/>
              <w:bottom w:val="nil"/>
              <w:right w:val="nil"/>
            </w:tcBorders>
            <w:tcMar>
              <w:left w:w="0" w:type="dxa"/>
              <w:right w:w="60" w:type="dxa"/>
            </w:tcMar>
            <w:vAlign w:val="bottom"/>
          </w:tcPr>
          <w:p w14:paraId="447522BF"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CC2D16D" w14:textId="77777777" w:rsidR="00FC548F" w:rsidRDefault="00FC548F"/>
        </w:tc>
        <w:tc>
          <w:tcPr>
            <w:tcW w:w="1289" w:type="dxa"/>
            <w:tcBorders>
              <w:top w:val="nil"/>
              <w:left w:val="nil"/>
              <w:bottom w:val="nil"/>
              <w:right w:val="nil"/>
            </w:tcBorders>
            <w:tcMar>
              <w:left w:w="0" w:type="dxa"/>
              <w:right w:w="0" w:type="dxa"/>
            </w:tcMar>
            <w:vAlign w:val="bottom"/>
          </w:tcPr>
          <w:p w14:paraId="38E92CD9" w14:textId="77777777" w:rsidR="00FC548F" w:rsidRDefault="00000000">
            <w:pPr>
              <w:pStyle w:val="AccurriTablenumericvalues"/>
              <w:keepNext/>
            </w:pPr>
            <w:r>
              <w:rPr>
                <w:lang w:val="en-AU"/>
              </w:rPr>
              <w:t>(2,252)</w:t>
            </w:r>
          </w:p>
        </w:tc>
      </w:tr>
      <w:tr w:rsidR="00FC548F" w14:paraId="4F38E039" w14:textId="77777777">
        <w:tc>
          <w:tcPr>
            <w:tcW w:w="5602" w:type="dxa"/>
            <w:tcBorders>
              <w:top w:val="nil"/>
              <w:left w:val="nil"/>
              <w:bottom w:val="nil"/>
              <w:right w:val="nil"/>
            </w:tcBorders>
            <w:tcMar>
              <w:left w:w="0" w:type="dxa"/>
              <w:right w:w="0" w:type="dxa"/>
            </w:tcMar>
            <w:vAlign w:val="bottom"/>
          </w:tcPr>
          <w:p w14:paraId="5CA726DD"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138AE632" w14:textId="77777777" w:rsidR="00FC548F" w:rsidRDefault="00FC548F"/>
        </w:tc>
        <w:tc>
          <w:tcPr>
            <w:tcW w:w="1289" w:type="dxa"/>
            <w:tcBorders>
              <w:top w:val="nil"/>
              <w:left w:val="nil"/>
              <w:bottom w:val="nil"/>
              <w:right w:val="nil"/>
            </w:tcBorders>
            <w:tcMar>
              <w:left w:w="0" w:type="dxa"/>
              <w:right w:w="60" w:type="dxa"/>
            </w:tcMar>
            <w:vAlign w:val="bottom"/>
          </w:tcPr>
          <w:p w14:paraId="52ADD3F2" w14:textId="77777777" w:rsidR="00FC548F" w:rsidRDefault="00000000">
            <w:pPr>
              <w:pStyle w:val="AccurriTablenumericvalues"/>
              <w:keepNext/>
            </w:pPr>
            <w:r>
              <w:rPr>
                <w:lang w:val="en-AU"/>
              </w:rPr>
              <w:t>398</w:t>
            </w:r>
          </w:p>
        </w:tc>
        <w:tc>
          <w:tcPr>
            <w:tcW w:w="60" w:type="dxa"/>
            <w:tcBorders>
              <w:top w:val="nil"/>
              <w:left w:val="nil"/>
              <w:bottom w:val="nil"/>
              <w:right w:val="nil"/>
            </w:tcBorders>
            <w:tcMar>
              <w:left w:w="0" w:type="dxa"/>
              <w:right w:w="0" w:type="dxa"/>
            </w:tcMar>
          </w:tcPr>
          <w:p w14:paraId="71A8C533" w14:textId="77777777" w:rsidR="00FC548F" w:rsidRDefault="00FC548F"/>
        </w:tc>
        <w:tc>
          <w:tcPr>
            <w:tcW w:w="1289" w:type="dxa"/>
            <w:tcBorders>
              <w:top w:val="nil"/>
              <w:left w:val="nil"/>
              <w:bottom w:val="nil"/>
              <w:right w:val="nil"/>
            </w:tcBorders>
            <w:tcMar>
              <w:left w:w="0" w:type="dxa"/>
              <w:right w:w="60" w:type="dxa"/>
            </w:tcMar>
            <w:vAlign w:val="bottom"/>
          </w:tcPr>
          <w:p w14:paraId="72A23102"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533F00C1" w14:textId="77777777" w:rsidR="00FC548F" w:rsidRDefault="00FC548F"/>
        </w:tc>
        <w:tc>
          <w:tcPr>
            <w:tcW w:w="1289" w:type="dxa"/>
            <w:tcBorders>
              <w:top w:val="nil"/>
              <w:left w:val="nil"/>
              <w:bottom w:val="nil"/>
              <w:right w:val="nil"/>
            </w:tcBorders>
            <w:tcMar>
              <w:left w:w="0" w:type="dxa"/>
              <w:right w:w="60" w:type="dxa"/>
            </w:tcMar>
            <w:vAlign w:val="bottom"/>
          </w:tcPr>
          <w:p w14:paraId="330CBCAA"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0AAE835A" w14:textId="77777777" w:rsidR="00FC548F" w:rsidRDefault="00FC548F"/>
        </w:tc>
        <w:tc>
          <w:tcPr>
            <w:tcW w:w="1289" w:type="dxa"/>
            <w:tcBorders>
              <w:top w:val="nil"/>
              <w:left w:val="nil"/>
              <w:bottom w:val="nil"/>
              <w:right w:val="nil"/>
            </w:tcBorders>
            <w:tcMar>
              <w:left w:w="0" w:type="dxa"/>
              <w:right w:w="60" w:type="dxa"/>
            </w:tcMar>
            <w:vAlign w:val="bottom"/>
          </w:tcPr>
          <w:p w14:paraId="63F1D302" w14:textId="77777777" w:rsidR="00FC548F" w:rsidRDefault="00000000">
            <w:pPr>
              <w:pStyle w:val="AccurriTablenumericvalues"/>
              <w:keepNext/>
            </w:pPr>
            <w:r>
              <w:rPr>
                <w:lang w:val="en-AU"/>
              </w:rPr>
              <w:t>436</w:t>
            </w:r>
          </w:p>
        </w:tc>
      </w:tr>
      <w:tr w:rsidR="00FC548F" w14:paraId="172E90FF" w14:textId="77777777">
        <w:tc>
          <w:tcPr>
            <w:tcW w:w="5602" w:type="dxa"/>
            <w:tcBorders>
              <w:top w:val="nil"/>
              <w:left w:val="nil"/>
              <w:bottom w:val="nil"/>
              <w:right w:val="nil"/>
            </w:tcBorders>
            <w:tcMar>
              <w:left w:w="0" w:type="dxa"/>
              <w:right w:w="0" w:type="dxa"/>
            </w:tcMar>
            <w:vAlign w:val="bottom"/>
          </w:tcPr>
          <w:p w14:paraId="53FEC52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DDFF7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9F89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7AF40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0F0B3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2F3BC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144B5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9BBFA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13F1C4" w14:textId="77777777" w:rsidR="00FC548F" w:rsidRDefault="00FC548F">
            <w:pPr>
              <w:pStyle w:val="AccurriTablenumericvalues"/>
              <w:keepNext/>
            </w:pPr>
          </w:p>
        </w:tc>
      </w:tr>
      <w:tr w:rsidR="00FC548F" w14:paraId="19647AED" w14:textId="77777777">
        <w:tc>
          <w:tcPr>
            <w:tcW w:w="5602" w:type="dxa"/>
            <w:tcBorders>
              <w:top w:val="nil"/>
              <w:left w:val="nil"/>
              <w:bottom w:val="nil"/>
              <w:right w:val="nil"/>
            </w:tcBorders>
            <w:tcMar>
              <w:left w:w="0" w:type="dxa"/>
              <w:right w:w="0" w:type="dxa"/>
            </w:tcMar>
            <w:vAlign w:val="bottom"/>
          </w:tcPr>
          <w:p w14:paraId="707D413A" w14:textId="77777777" w:rsidR="00FC548F" w:rsidRDefault="00000000">
            <w:pPr>
              <w:pStyle w:val="AccurriTabletextvalues"/>
              <w:keepNext/>
              <w:jc w:val="left"/>
            </w:pPr>
            <w:r>
              <w:rPr>
                <w:lang w:val="en-AU"/>
              </w:rPr>
              <w:t>Balance at 1 January 2023 - net reinsurance liabilities/(assets)</w:t>
            </w:r>
          </w:p>
        </w:tc>
        <w:tc>
          <w:tcPr>
            <w:tcW w:w="60" w:type="dxa"/>
            <w:tcBorders>
              <w:top w:val="nil"/>
              <w:left w:val="nil"/>
              <w:bottom w:val="nil"/>
              <w:right w:val="nil"/>
            </w:tcBorders>
            <w:tcMar>
              <w:left w:w="0" w:type="dxa"/>
              <w:right w:w="0" w:type="dxa"/>
            </w:tcMar>
          </w:tcPr>
          <w:p w14:paraId="103C4FED" w14:textId="77777777" w:rsidR="00FC548F" w:rsidRDefault="00FC548F"/>
        </w:tc>
        <w:tc>
          <w:tcPr>
            <w:tcW w:w="1289" w:type="dxa"/>
            <w:tcBorders>
              <w:top w:val="nil"/>
              <w:left w:val="nil"/>
              <w:bottom w:val="nil"/>
              <w:right w:val="nil"/>
            </w:tcBorders>
            <w:tcMar>
              <w:left w:w="0" w:type="dxa"/>
              <w:right w:w="0" w:type="dxa"/>
            </w:tcMar>
            <w:vAlign w:val="bottom"/>
          </w:tcPr>
          <w:p w14:paraId="74D2E254" w14:textId="77777777" w:rsidR="00FC548F" w:rsidRDefault="00000000">
            <w:pPr>
              <w:pStyle w:val="AccurriTablenumericvalues"/>
              <w:keepNext/>
            </w:pPr>
            <w:r>
              <w:rPr>
                <w:lang w:val="en-AU"/>
              </w:rPr>
              <w:t>(1,903)</w:t>
            </w:r>
          </w:p>
        </w:tc>
        <w:tc>
          <w:tcPr>
            <w:tcW w:w="60" w:type="dxa"/>
            <w:tcBorders>
              <w:top w:val="nil"/>
              <w:left w:val="nil"/>
              <w:bottom w:val="nil"/>
              <w:right w:val="nil"/>
            </w:tcBorders>
            <w:tcMar>
              <w:left w:w="0" w:type="dxa"/>
              <w:right w:w="0" w:type="dxa"/>
            </w:tcMar>
          </w:tcPr>
          <w:p w14:paraId="5941A94C" w14:textId="77777777" w:rsidR="00FC548F" w:rsidRDefault="00FC548F"/>
        </w:tc>
        <w:tc>
          <w:tcPr>
            <w:tcW w:w="1289" w:type="dxa"/>
            <w:tcBorders>
              <w:top w:val="nil"/>
              <w:left w:val="nil"/>
              <w:bottom w:val="nil"/>
              <w:right w:val="nil"/>
            </w:tcBorders>
            <w:tcMar>
              <w:left w:w="0" w:type="dxa"/>
              <w:right w:w="60" w:type="dxa"/>
            </w:tcMar>
            <w:vAlign w:val="bottom"/>
          </w:tcPr>
          <w:p w14:paraId="4708C152"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35ED322B" w14:textId="77777777" w:rsidR="00FC548F" w:rsidRDefault="00FC548F"/>
        </w:tc>
        <w:tc>
          <w:tcPr>
            <w:tcW w:w="1289" w:type="dxa"/>
            <w:tcBorders>
              <w:top w:val="nil"/>
              <w:left w:val="nil"/>
              <w:bottom w:val="nil"/>
              <w:right w:val="nil"/>
            </w:tcBorders>
            <w:tcMar>
              <w:left w:w="0" w:type="dxa"/>
              <w:right w:w="60" w:type="dxa"/>
            </w:tcMar>
            <w:vAlign w:val="bottom"/>
          </w:tcPr>
          <w:p w14:paraId="67AA6B1E" w14:textId="77777777" w:rsidR="00FC548F" w:rsidRDefault="00000000">
            <w:pPr>
              <w:pStyle w:val="AccurriTablenumericvalues"/>
              <w:keepNext/>
            </w:pPr>
            <w:r>
              <w:rPr>
                <w:lang w:val="en-AU"/>
              </w:rPr>
              <w:t>55</w:t>
            </w:r>
          </w:p>
        </w:tc>
        <w:tc>
          <w:tcPr>
            <w:tcW w:w="60" w:type="dxa"/>
            <w:tcBorders>
              <w:top w:val="nil"/>
              <w:left w:val="nil"/>
              <w:bottom w:val="nil"/>
              <w:right w:val="nil"/>
            </w:tcBorders>
            <w:tcMar>
              <w:left w:w="0" w:type="dxa"/>
              <w:right w:w="0" w:type="dxa"/>
            </w:tcMar>
          </w:tcPr>
          <w:p w14:paraId="0FDC5364" w14:textId="77777777" w:rsidR="00FC548F" w:rsidRDefault="00FC548F"/>
        </w:tc>
        <w:tc>
          <w:tcPr>
            <w:tcW w:w="1289" w:type="dxa"/>
            <w:tcBorders>
              <w:top w:val="nil"/>
              <w:left w:val="nil"/>
              <w:bottom w:val="nil"/>
              <w:right w:val="nil"/>
            </w:tcBorders>
            <w:tcMar>
              <w:left w:w="0" w:type="dxa"/>
              <w:right w:w="0" w:type="dxa"/>
            </w:tcMar>
            <w:vAlign w:val="bottom"/>
          </w:tcPr>
          <w:p w14:paraId="1277CF9D" w14:textId="77777777" w:rsidR="00FC548F" w:rsidRDefault="00000000">
            <w:pPr>
              <w:pStyle w:val="AccurriTablenumericvalues"/>
              <w:keepNext/>
            </w:pPr>
            <w:r>
              <w:rPr>
                <w:lang w:val="en-AU"/>
              </w:rPr>
              <w:t>(1,816)</w:t>
            </w:r>
          </w:p>
        </w:tc>
      </w:tr>
      <w:tr w:rsidR="00FC548F" w14:paraId="6B68883A" w14:textId="77777777">
        <w:tc>
          <w:tcPr>
            <w:tcW w:w="5602" w:type="dxa"/>
            <w:tcBorders>
              <w:top w:val="nil"/>
              <w:left w:val="nil"/>
              <w:bottom w:val="nil"/>
              <w:right w:val="nil"/>
            </w:tcBorders>
            <w:tcMar>
              <w:left w:w="0" w:type="dxa"/>
              <w:right w:w="0" w:type="dxa"/>
            </w:tcMar>
            <w:vAlign w:val="bottom"/>
          </w:tcPr>
          <w:p w14:paraId="3ECC951D"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49814A28" w14:textId="77777777" w:rsidR="00FC548F" w:rsidRDefault="00FC548F"/>
        </w:tc>
        <w:tc>
          <w:tcPr>
            <w:tcW w:w="1289" w:type="dxa"/>
            <w:tcBorders>
              <w:top w:val="nil"/>
              <w:left w:val="nil"/>
              <w:bottom w:val="nil"/>
              <w:right w:val="nil"/>
            </w:tcBorders>
            <w:tcMar>
              <w:left w:w="0" w:type="dxa"/>
              <w:right w:w="60" w:type="dxa"/>
            </w:tcMar>
            <w:vAlign w:val="bottom"/>
          </w:tcPr>
          <w:p w14:paraId="0006CB75" w14:textId="77777777" w:rsidR="00FC548F" w:rsidRDefault="00000000">
            <w:pPr>
              <w:pStyle w:val="AccurriTablenumericvalues"/>
              <w:keepNext/>
            </w:pPr>
            <w:r>
              <w:rPr>
                <w:lang w:val="en-AU"/>
              </w:rPr>
              <w:t>465</w:t>
            </w:r>
          </w:p>
        </w:tc>
        <w:tc>
          <w:tcPr>
            <w:tcW w:w="60" w:type="dxa"/>
            <w:tcBorders>
              <w:top w:val="nil"/>
              <w:left w:val="nil"/>
              <w:bottom w:val="nil"/>
              <w:right w:val="nil"/>
            </w:tcBorders>
            <w:tcMar>
              <w:left w:w="0" w:type="dxa"/>
              <w:right w:w="0" w:type="dxa"/>
            </w:tcMar>
          </w:tcPr>
          <w:p w14:paraId="1FB802B3" w14:textId="77777777" w:rsidR="00FC548F" w:rsidRDefault="00FC548F"/>
        </w:tc>
        <w:tc>
          <w:tcPr>
            <w:tcW w:w="1289" w:type="dxa"/>
            <w:tcBorders>
              <w:top w:val="nil"/>
              <w:left w:val="nil"/>
              <w:bottom w:val="nil"/>
              <w:right w:val="nil"/>
            </w:tcBorders>
            <w:tcMar>
              <w:left w:w="0" w:type="dxa"/>
              <w:right w:w="60" w:type="dxa"/>
            </w:tcMar>
            <w:vAlign w:val="bottom"/>
          </w:tcPr>
          <w:p w14:paraId="714C538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2D9353" w14:textId="77777777" w:rsidR="00FC548F" w:rsidRDefault="00FC548F"/>
        </w:tc>
        <w:tc>
          <w:tcPr>
            <w:tcW w:w="1289" w:type="dxa"/>
            <w:tcBorders>
              <w:top w:val="nil"/>
              <w:left w:val="nil"/>
              <w:bottom w:val="nil"/>
              <w:right w:val="nil"/>
            </w:tcBorders>
            <w:tcMar>
              <w:left w:w="0" w:type="dxa"/>
              <w:right w:w="60" w:type="dxa"/>
            </w:tcMar>
            <w:vAlign w:val="bottom"/>
          </w:tcPr>
          <w:p w14:paraId="2779A80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2EE178" w14:textId="77777777" w:rsidR="00FC548F" w:rsidRDefault="00FC548F"/>
        </w:tc>
        <w:tc>
          <w:tcPr>
            <w:tcW w:w="1289" w:type="dxa"/>
            <w:tcBorders>
              <w:top w:val="nil"/>
              <w:left w:val="nil"/>
              <w:bottom w:val="nil"/>
              <w:right w:val="nil"/>
            </w:tcBorders>
            <w:tcMar>
              <w:left w:w="0" w:type="dxa"/>
              <w:right w:w="60" w:type="dxa"/>
            </w:tcMar>
            <w:vAlign w:val="bottom"/>
          </w:tcPr>
          <w:p w14:paraId="7E8C676C" w14:textId="77777777" w:rsidR="00FC548F" w:rsidRDefault="00000000">
            <w:pPr>
              <w:pStyle w:val="AccurriTablenumericvalues"/>
              <w:keepNext/>
            </w:pPr>
            <w:r>
              <w:rPr>
                <w:lang w:val="en-AU"/>
              </w:rPr>
              <w:t>465</w:t>
            </w:r>
          </w:p>
        </w:tc>
      </w:tr>
      <w:tr w:rsidR="00FC548F" w14:paraId="6C7B5D4B" w14:textId="77777777">
        <w:tc>
          <w:tcPr>
            <w:tcW w:w="5602" w:type="dxa"/>
            <w:tcBorders>
              <w:top w:val="nil"/>
              <w:left w:val="nil"/>
              <w:bottom w:val="nil"/>
              <w:right w:val="nil"/>
            </w:tcBorders>
            <w:tcMar>
              <w:left w:w="0" w:type="dxa"/>
              <w:right w:w="0" w:type="dxa"/>
            </w:tcMar>
            <w:vAlign w:val="bottom"/>
          </w:tcPr>
          <w:p w14:paraId="243F1754"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236EA78A" w14:textId="77777777" w:rsidR="00FC548F" w:rsidRDefault="00FC548F"/>
        </w:tc>
        <w:tc>
          <w:tcPr>
            <w:tcW w:w="1289" w:type="dxa"/>
            <w:tcBorders>
              <w:top w:val="nil"/>
              <w:left w:val="nil"/>
              <w:bottom w:val="nil"/>
              <w:right w:val="nil"/>
            </w:tcBorders>
            <w:tcMar>
              <w:left w:w="0" w:type="dxa"/>
              <w:right w:w="60" w:type="dxa"/>
            </w:tcMar>
            <w:vAlign w:val="bottom"/>
          </w:tcPr>
          <w:p w14:paraId="671E318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5FAE97" w14:textId="77777777" w:rsidR="00FC548F" w:rsidRDefault="00FC548F"/>
        </w:tc>
        <w:tc>
          <w:tcPr>
            <w:tcW w:w="1289" w:type="dxa"/>
            <w:tcBorders>
              <w:top w:val="nil"/>
              <w:left w:val="nil"/>
              <w:bottom w:val="nil"/>
              <w:right w:val="nil"/>
            </w:tcBorders>
            <w:tcMar>
              <w:left w:w="0" w:type="dxa"/>
              <w:right w:w="60" w:type="dxa"/>
            </w:tcMar>
            <w:vAlign w:val="bottom"/>
          </w:tcPr>
          <w:p w14:paraId="4DB98B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27CE9C" w14:textId="77777777" w:rsidR="00FC548F" w:rsidRDefault="00FC548F"/>
        </w:tc>
        <w:tc>
          <w:tcPr>
            <w:tcW w:w="1289" w:type="dxa"/>
            <w:tcBorders>
              <w:top w:val="nil"/>
              <w:left w:val="nil"/>
              <w:bottom w:val="nil"/>
              <w:right w:val="nil"/>
            </w:tcBorders>
            <w:tcMar>
              <w:left w:w="0" w:type="dxa"/>
              <w:right w:w="60" w:type="dxa"/>
            </w:tcMar>
            <w:vAlign w:val="bottom"/>
          </w:tcPr>
          <w:p w14:paraId="2C2E1E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670A4E" w14:textId="77777777" w:rsidR="00FC548F" w:rsidRDefault="00FC548F"/>
        </w:tc>
        <w:tc>
          <w:tcPr>
            <w:tcW w:w="1289" w:type="dxa"/>
            <w:tcBorders>
              <w:top w:val="nil"/>
              <w:left w:val="nil"/>
              <w:bottom w:val="nil"/>
              <w:right w:val="nil"/>
            </w:tcBorders>
            <w:tcMar>
              <w:left w:w="0" w:type="dxa"/>
              <w:right w:w="60" w:type="dxa"/>
            </w:tcMar>
            <w:vAlign w:val="bottom"/>
          </w:tcPr>
          <w:p w14:paraId="0C030FA1" w14:textId="77777777" w:rsidR="00FC548F" w:rsidRDefault="00FC548F">
            <w:pPr>
              <w:pStyle w:val="AccurriTablenumericvalues"/>
              <w:keepNext/>
            </w:pPr>
          </w:p>
        </w:tc>
      </w:tr>
      <w:tr w:rsidR="00FC548F" w14:paraId="6CF24E43" w14:textId="77777777">
        <w:tc>
          <w:tcPr>
            <w:tcW w:w="5602" w:type="dxa"/>
            <w:tcBorders>
              <w:top w:val="nil"/>
              <w:left w:val="nil"/>
              <w:bottom w:val="nil"/>
              <w:right w:val="nil"/>
            </w:tcBorders>
            <w:tcMar>
              <w:left w:w="300" w:type="dxa"/>
              <w:right w:w="0" w:type="dxa"/>
            </w:tcMar>
            <w:vAlign w:val="bottom"/>
          </w:tcPr>
          <w:p w14:paraId="53B6EB3D"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2B6B6E89" w14:textId="77777777" w:rsidR="00FC548F" w:rsidRDefault="00FC548F"/>
        </w:tc>
        <w:tc>
          <w:tcPr>
            <w:tcW w:w="1289" w:type="dxa"/>
            <w:tcBorders>
              <w:top w:val="nil"/>
              <w:left w:val="nil"/>
              <w:bottom w:val="nil"/>
              <w:right w:val="nil"/>
            </w:tcBorders>
            <w:tcMar>
              <w:left w:w="0" w:type="dxa"/>
              <w:right w:w="60" w:type="dxa"/>
            </w:tcMar>
            <w:vAlign w:val="bottom"/>
          </w:tcPr>
          <w:p w14:paraId="537C3C6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265C4A" w14:textId="77777777" w:rsidR="00FC548F" w:rsidRDefault="00FC548F"/>
        </w:tc>
        <w:tc>
          <w:tcPr>
            <w:tcW w:w="1289" w:type="dxa"/>
            <w:tcBorders>
              <w:top w:val="nil"/>
              <w:left w:val="nil"/>
              <w:bottom w:val="nil"/>
              <w:right w:val="nil"/>
            </w:tcBorders>
            <w:tcMar>
              <w:left w:w="0" w:type="dxa"/>
              <w:right w:w="0" w:type="dxa"/>
            </w:tcMar>
            <w:vAlign w:val="bottom"/>
          </w:tcPr>
          <w:p w14:paraId="3AAF5C0C"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746B180A" w14:textId="77777777" w:rsidR="00FC548F" w:rsidRDefault="00FC548F"/>
        </w:tc>
        <w:tc>
          <w:tcPr>
            <w:tcW w:w="1289" w:type="dxa"/>
            <w:tcBorders>
              <w:top w:val="nil"/>
              <w:left w:val="nil"/>
              <w:bottom w:val="nil"/>
              <w:right w:val="nil"/>
            </w:tcBorders>
            <w:tcMar>
              <w:left w:w="0" w:type="dxa"/>
              <w:right w:w="0" w:type="dxa"/>
            </w:tcMar>
            <w:vAlign w:val="bottom"/>
          </w:tcPr>
          <w:p w14:paraId="4B86361D" w14:textId="77777777" w:rsidR="00FC548F" w:rsidRDefault="00000000">
            <w:pPr>
              <w:pStyle w:val="AccurriTablenumericvalues"/>
              <w:keepNext/>
            </w:pPr>
            <w:r>
              <w:rPr>
                <w:lang w:val="en-AU"/>
              </w:rPr>
              <w:t>(657)</w:t>
            </w:r>
          </w:p>
        </w:tc>
        <w:tc>
          <w:tcPr>
            <w:tcW w:w="60" w:type="dxa"/>
            <w:tcBorders>
              <w:top w:val="nil"/>
              <w:left w:val="nil"/>
              <w:bottom w:val="nil"/>
              <w:right w:val="nil"/>
            </w:tcBorders>
            <w:tcMar>
              <w:left w:w="0" w:type="dxa"/>
              <w:right w:w="0" w:type="dxa"/>
            </w:tcMar>
          </w:tcPr>
          <w:p w14:paraId="76D6C163" w14:textId="77777777" w:rsidR="00FC548F" w:rsidRDefault="00FC548F"/>
        </w:tc>
        <w:tc>
          <w:tcPr>
            <w:tcW w:w="1289" w:type="dxa"/>
            <w:tcBorders>
              <w:top w:val="nil"/>
              <w:left w:val="nil"/>
              <w:bottom w:val="nil"/>
              <w:right w:val="nil"/>
            </w:tcBorders>
            <w:tcMar>
              <w:left w:w="0" w:type="dxa"/>
              <w:right w:w="0" w:type="dxa"/>
            </w:tcMar>
            <w:vAlign w:val="bottom"/>
          </w:tcPr>
          <w:p w14:paraId="27C5DE6A" w14:textId="77777777" w:rsidR="00FC548F" w:rsidRDefault="00000000">
            <w:pPr>
              <w:pStyle w:val="AccurriTablenumericvalues"/>
              <w:keepNext/>
            </w:pPr>
            <w:r>
              <w:rPr>
                <w:lang w:val="en-AU"/>
              </w:rPr>
              <w:t>(671)</w:t>
            </w:r>
          </w:p>
        </w:tc>
      </w:tr>
      <w:tr w:rsidR="00FC548F" w14:paraId="40623AC0" w14:textId="77777777">
        <w:tc>
          <w:tcPr>
            <w:tcW w:w="5602" w:type="dxa"/>
            <w:tcBorders>
              <w:top w:val="nil"/>
              <w:left w:val="nil"/>
              <w:bottom w:val="nil"/>
              <w:right w:val="nil"/>
            </w:tcBorders>
            <w:tcMar>
              <w:left w:w="300" w:type="dxa"/>
              <w:right w:w="0" w:type="dxa"/>
            </w:tcMar>
            <w:vAlign w:val="bottom"/>
          </w:tcPr>
          <w:p w14:paraId="26B164AA"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7E6F9F34" w14:textId="77777777" w:rsidR="00FC548F" w:rsidRDefault="00FC548F"/>
        </w:tc>
        <w:tc>
          <w:tcPr>
            <w:tcW w:w="1289" w:type="dxa"/>
            <w:tcBorders>
              <w:top w:val="nil"/>
              <w:left w:val="nil"/>
              <w:bottom w:val="nil"/>
              <w:right w:val="nil"/>
            </w:tcBorders>
            <w:tcMar>
              <w:left w:w="0" w:type="dxa"/>
              <w:right w:w="60" w:type="dxa"/>
            </w:tcMar>
            <w:vAlign w:val="bottom"/>
          </w:tcPr>
          <w:p w14:paraId="1B3B78B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93C566" w14:textId="77777777" w:rsidR="00FC548F" w:rsidRDefault="00FC548F"/>
        </w:tc>
        <w:tc>
          <w:tcPr>
            <w:tcW w:w="1289" w:type="dxa"/>
            <w:tcBorders>
              <w:top w:val="nil"/>
              <w:left w:val="nil"/>
              <w:bottom w:val="nil"/>
              <w:right w:val="nil"/>
            </w:tcBorders>
            <w:tcMar>
              <w:left w:w="0" w:type="dxa"/>
              <w:right w:w="60" w:type="dxa"/>
            </w:tcMar>
            <w:vAlign w:val="bottom"/>
          </w:tcPr>
          <w:p w14:paraId="6708B29E"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53B94C10" w14:textId="77777777" w:rsidR="00FC548F" w:rsidRDefault="00FC548F"/>
        </w:tc>
        <w:tc>
          <w:tcPr>
            <w:tcW w:w="1289" w:type="dxa"/>
            <w:tcBorders>
              <w:top w:val="nil"/>
              <w:left w:val="nil"/>
              <w:bottom w:val="nil"/>
              <w:right w:val="nil"/>
            </w:tcBorders>
            <w:tcMar>
              <w:left w:w="0" w:type="dxa"/>
              <w:right w:w="0" w:type="dxa"/>
            </w:tcMar>
            <w:vAlign w:val="bottom"/>
          </w:tcPr>
          <w:p w14:paraId="06A7D48A"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6F9153A0" w14:textId="77777777" w:rsidR="00FC548F" w:rsidRDefault="00FC548F"/>
        </w:tc>
        <w:tc>
          <w:tcPr>
            <w:tcW w:w="1289" w:type="dxa"/>
            <w:tcBorders>
              <w:top w:val="nil"/>
              <w:left w:val="nil"/>
              <w:bottom w:val="nil"/>
              <w:right w:val="nil"/>
            </w:tcBorders>
            <w:tcMar>
              <w:left w:w="0" w:type="dxa"/>
              <w:right w:w="60" w:type="dxa"/>
            </w:tcMar>
            <w:vAlign w:val="bottom"/>
          </w:tcPr>
          <w:p w14:paraId="35420262" w14:textId="77777777" w:rsidR="00FC548F" w:rsidRDefault="00000000">
            <w:pPr>
              <w:pStyle w:val="AccurriTablenumericvalues"/>
              <w:keepNext/>
            </w:pPr>
            <w:r>
              <w:rPr>
                <w:lang w:val="en-AU"/>
              </w:rPr>
              <w:t>9</w:t>
            </w:r>
          </w:p>
        </w:tc>
      </w:tr>
      <w:tr w:rsidR="00FC548F" w14:paraId="270A9136" w14:textId="77777777">
        <w:tc>
          <w:tcPr>
            <w:tcW w:w="5602" w:type="dxa"/>
            <w:tcBorders>
              <w:top w:val="nil"/>
              <w:left w:val="nil"/>
              <w:bottom w:val="nil"/>
              <w:right w:val="nil"/>
            </w:tcBorders>
            <w:tcMar>
              <w:left w:w="300" w:type="dxa"/>
              <w:right w:w="0" w:type="dxa"/>
            </w:tcMar>
            <w:vAlign w:val="bottom"/>
          </w:tcPr>
          <w:p w14:paraId="1374A6BA"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7D2CF247" w14:textId="77777777" w:rsidR="00FC548F" w:rsidRDefault="00FC548F"/>
        </w:tc>
        <w:tc>
          <w:tcPr>
            <w:tcW w:w="1289" w:type="dxa"/>
            <w:tcBorders>
              <w:top w:val="nil"/>
              <w:left w:val="nil"/>
              <w:bottom w:val="nil"/>
              <w:right w:val="nil"/>
            </w:tcBorders>
            <w:tcMar>
              <w:left w:w="0" w:type="dxa"/>
              <w:right w:w="60" w:type="dxa"/>
            </w:tcMar>
            <w:vAlign w:val="bottom"/>
          </w:tcPr>
          <w:p w14:paraId="40577D4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6E3E25" w14:textId="77777777" w:rsidR="00FC548F" w:rsidRDefault="00FC548F"/>
        </w:tc>
        <w:tc>
          <w:tcPr>
            <w:tcW w:w="1289" w:type="dxa"/>
            <w:tcBorders>
              <w:top w:val="nil"/>
              <w:left w:val="nil"/>
              <w:bottom w:val="nil"/>
              <w:right w:val="nil"/>
            </w:tcBorders>
            <w:tcMar>
              <w:left w:w="0" w:type="dxa"/>
              <w:right w:w="0" w:type="dxa"/>
            </w:tcMar>
            <w:vAlign w:val="bottom"/>
          </w:tcPr>
          <w:p w14:paraId="5B530F78"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1C855C84" w14:textId="77777777" w:rsidR="00FC548F" w:rsidRDefault="00FC548F"/>
        </w:tc>
        <w:tc>
          <w:tcPr>
            <w:tcW w:w="1289" w:type="dxa"/>
            <w:tcBorders>
              <w:top w:val="nil"/>
              <w:left w:val="nil"/>
              <w:bottom w:val="nil"/>
              <w:right w:val="nil"/>
            </w:tcBorders>
            <w:tcMar>
              <w:left w:w="0" w:type="dxa"/>
              <w:right w:w="60" w:type="dxa"/>
            </w:tcMar>
            <w:vAlign w:val="bottom"/>
          </w:tcPr>
          <w:p w14:paraId="433AF956"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87C39B9" w14:textId="77777777" w:rsidR="00FC548F" w:rsidRDefault="00FC548F"/>
        </w:tc>
        <w:tc>
          <w:tcPr>
            <w:tcW w:w="1289" w:type="dxa"/>
            <w:tcBorders>
              <w:top w:val="nil"/>
              <w:left w:val="nil"/>
              <w:bottom w:val="nil"/>
              <w:right w:val="nil"/>
            </w:tcBorders>
            <w:tcMar>
              <w:left w:w="0" w:type="dxa"/>
              <w:right w:w="60" w:type="dxa"/>
            </w:tcMar>
            <w:vAlign w:val="bottom"/>
          </w:tcPr>
          <w:p w14:paraId="60BF541C" w14:textId="77777777" w:rsidR="00FC548F" w:rsidRDefault="00000000">
            <w:pPr>
              <w:pStyle w:val="AccurriTablenumericvalues"/>
              <w:keepNext/>
            </w:pPr>
            <w:r>
              <w:rPr>
                <w:lang w:val="en-AU"/>
              </w:rPr>
              <w:t>9</w:t>
            </w:r>
          </w:p>
        </w:tc>
      </w:tr>
      <w:tr w:rsidR="00FC548F" w14:paraId="7F800DDD" w14:textId="77777777">
        <w:tc>
          <w:tcPr>
            <w:tcW w:w="5602" w:type="dxa"/>
            <w:tcBorders>
              <w:top w:val="nil"/>
              <w:left w:val="nil"/>
              <w:bottom w:val="nil"/>
              <w:right w:val="nil"/>
            </w:tcBorders>
            <w:tcMar>
              <w:left w:w="0" w:type="dxa"/>
              <w:right w:w="0" w:type="dxa"/>
            </w:tcMar>
            <w:vAlign w:val="bottom"/>
          </w:tcPr>
          <w:p w14:paraId="5B7192B1"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2F15747B" w14:textId="77777777" w:rsidR="00FC548F" w:rsidRDefault="00FC548F"/>
        </w:tc>
        <w:tc>
          <w:tcPr>
            <w:tcW w:w="1289" w:type="dxa"/>
            <w:tcBorders>
              <w:top w:val="nil"/>
              <w:left w:val="nil"/>
              <w:bottom w:val="nil"/>
              <w:right w:val="nil"/>
            </w:tcBorders>
            <w:tcMar>
              <w:left w:w="0" w:type="dxa"/>
              <w:right w:w="0" w:type="dxa"/>
            </w:tcMar>
            <w:vAlign w:val="bottom"/>
          </w:tcPr>
          <w:p w14:paraId="652266E7"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73D28C0C" w14:textId="77777777" w:rsidR="00FC548F" w:rsidRDefault="00FC548F"/>
        </w:tc>
        <w:tc>
          <w:tcPr>
            <w:tcW w:w="1289" w:type="dxa"/>
            <w:tcBorders>
              <w:top w:val="nil"/>
              <w:left w:val="nil"/>
              <w:bottom w:val="nil"/>
              <w:right w:val="nil"/>
            </w:tcBorders>
            <w:tcMar>
              <w:left w:w="0" w:type="dxa"/>
              <w:right w:w="60" w:type="dxa"/>
            </w:tcMar>
            <w:vAlign w:val="bottom"/>
          </w:tcPr>
          <w:p w14:paraId="6F53AA4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B88B28" w14:textId="77777777" w:rsidR="00FC548F" w:rsidRDefault="00FC548F"/>
        </w:tc>
        <w:tc>
          <w:tcPr>
            <w:tcW w:w="1289" w:type="dxa"/>
            <w:tcBorders>
              <w:top w:val="nil"/>
              <w:left w:val="nil"/>
              <w:bottom w:val="nil"/>
              <w:right w:val="nil"/>
            </w:tcBorders>
            <w:tcMar>
              <w:left w:w="0" w:type="dxa"/>
              <w:right w:w="60" w:type="dxa"/>
            </w:tcMar>
            <w:vAlign w:val="bottom"/>
          </w:tcPr>
          <w:p w14:paraId="7DBF793C"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359AEECE" w14:textId="77777777" w:rsidR="00FC548F" w:rsidRDefault="00FC548F"/>
        </w:tc>
        <w:tc>
          <w:tcPr>
            <w:tcW w:w="1289" w:type="dxa"/>
            <w:tcBorders>
              <w:top w:val="nil"/>
              <w:left w:val="nil"/>
              <w:bottom w:val="nil"/>
              <w:right w:val="nil"/>
            </w:tcBorders>
            <w:tcMar>
              <w:left w:w="0" w:type="dxa"/>
              <w:right w:w="60" w:type="dxa"/>
            </w:tcMar>
            <w:vAlign w:val="bottom"/>
          </w:tcPr>
          <w:p w14:paraId="13C81FFE" w14:textId="77777777" w:rsidR="00FC548F" w:rsidRDefault="00000000">
            <w:pPr>
              <w:pStyle w:val="AccurriTablenumericvalues"/>
              <w:keepNext/>
            </w:pPr>
            <w:r>
              <w:rPr>
                <w:lang w:val="en-AU"/>
              </w:rPr>
              <w:t>-</w:t>
            </w:r>
          </w:p>
        </w:tc>
      </w:tr>
      <w:tr w:rsidR="00FC548F" w14:paraId="6008E9E4" w14:textId="77777777">
        <w:tc>
          <w:tcPr>
            <w:tcW w:w="5602" w:type="dxa"/>
            <w:tcBorders>
              <w:top w:val="nil"/>
              <w:left w:val="nil"/>
              <w:bottom w:val="nil"/>
              <w:right w:val="nil"/>
            </w:tcBorders>
            <w:tcMar>
              <w:left w:w="0" w:type="dxa"/>
              <w:right w:w="0" w:type="dxa"/>
            </w:tcMar>
            <w:vAlign w:val="bottom"/>
          </w:tcPr>
          <w:p w14:paraId="6EA0D922"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2BB6E550" w14:textId="77777777" w:rsidR="00FC548F" w:rsidRDefault="00FC548F"/>
        </w:tc>
        <w:tc>
          <w:tcPr>
            <w:tcW w:w="1289" w:type="dxa"/>
            <w:tcBorders>
              <w:top w:val="nil"/>
              <w:left w:val="nil"/>
              <w:bottom w:val="nil"/>
              <w:right w:val="nil"/>
            </w:tcBorders>
            <w:tcMar>
              <w:left w:w="0" w:type="dxa"/>
              <w:right w:w="0" w:type="dxa"/>
            </w:tcMar>
            <w:vAlign w:val="bottom"/>
          </w:tcPr>
          <w:p w14:paraId="22880090"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568A4743" w14:textId="77777777" w:rsidR="00FC548F" w:rsidRDefault="00FC548F"/>
        </w:tc>
        <w:tc>
          <w:tcPr>
            <w:tcW w:w="1289" w:type="dxa"/>
            <w:tcBorders>
              <w:top w:val="nil"/>
              <w:left w:val="nil"/>
              <w:bottom w:val="nil"/>
              <w:right w:val="nil"/>
            </w:tcBorders>
            <w:tcMar>
              <w:left w:w="0" w:type="dxa"/>
              <w:right w:w="60" w:type="dxa"/>
            </w:tcMar>
            <w:vAlign w:val="bottom"/>
          </w:tcPr>
          <w:p w14:paraId="11DCC2F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30273D" w14:textId="77777777" w:rsidR="00FC548F" w:rsidRDefault="00FC548F"/>
        </w:tc>
        <w:tc>
          <w:tcPr>
            <w:tcW w:w="1289" w:type="dxa"/>
            <w:tcBorders>
              <w:top w:val="nil"/>
              <w:left w:val="nil"/>
              <w:bottom w:val="nil"/>
              <w:right w:val="nil"/>
            </w:tcBorders>
            <w:tcMar>
              <w:left w:w="0" w:type="dxa"/>
              <w:right w:w="60" w:type="dxa"/>
            </w:tcMar>
            <w:vAlign w:val="bottom"/>
          </w:tcPr>
          <w:p w14:paraId="1B5E412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F54D08" w14:textId="77777777" w:rsidR="00FC548F" w:rsidRDefault="00FC548F"/>
        </w:tc>
        <w:tc>
          <w:tcPr>
            <w:tcW w:w="1289" w:type="dxa"/>
            <w:tcBorders>
              <w:top w:val="nil"/>
              <w:left w:val="nil"/>
              <w:bottom w:val="nil"/>
              <w:right w:val="nil"/>
            </w:tcBorders>
            <w:tcMar>
              <w:left w:w="0" w:type="dxa"/>
              <w:right w:w="0" w:type="dxa"/>
            </w:tcMar>
            <w:vAlign w:val="bottom"/>
          </w:tcPr>
          <w:p w14:paraId="2298EEAB" w14:textId="77777777" w:rsidR="00FC548F" w:rsidRDefault="00000000">
            <w:pPr>
              <w:pStyle w:val="AccurriTablenumericvalues"/>
              <w:keepNext/>
            </w:pPr>
            <w:r>
              <w:rPr>
                <w:lang w:val="en-AU"/>
              </w:rPr>
              <w:t>(308)</w:t>
            </w:r>
          </w:p>
        </w:tc>
      </w:tr>
      <w:tr w:rsidR="00FC548F" w14:paraId="404FF533" w14:textId="77777777">
        <w:tc>
          <w:tcPr>
            <w:tcW w:w="5602" w:type="dxa"/>
            <w:tcBorders>
              <w:top w:val="nil"/>
              <w:left w:val="nil"/>
              <w:bottom w:val="nil"/>
              <w:right w:val="nil"/>
            </w:tcBorders>
            <w:tcMar>
              <w:left w:w="0" w:type="dxa"/>
              <w:right w:w="0" w:type="dxa"/>
            </w:tcMar>
            <w:vAlign w:val="bottom"/>
          </w:tcPr>
          <w:p w14:paraId="5101AC84"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484411E1" w14:textId="77777777" w:rsidR="00FC548F" w:rsidRDefault="00FC548F"/>
        </w:tc>
        <w:tc>
          <w:tcPr>
            <w:tcW w:w="1289" w:type="dxa"/>
            <w:tcBorders>
              <w:top w:val="nil"/>
              <w:left w:val="nil"/>
              <w:bottom w:val="nil"/>
              <w:right w:val="nil"/>
            </w:tcBorders>
            <w:tcMar>
              <w:left w:w="0" w:type="dxa"/>
              <w:right w:w="0" w:type="dxa"/>
            </w:tcMar>
            <w:vAlign w:val="bottom"/>
          </w:tcPr>
          <w:p w14:paraId="766EBAFA"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11080BA6" w14:textId="77777777" w:rsidR="00FC548F" w:rsidRDefault="00FC548F"/>
        </w:tc>
        <w:tc>
          <w:tcPr>
            <w:tcW w:w="1289" w:type="dxa"/>
            <w:tcBorders>
              <w:top w:val="nil"/>
              <w:left w:val="nil"/>
              <w:bottom w:val="nil"/>
              <w:right w:val="nil"/>
            </w:tcBorders>
            <w:tcMar>
              <w:left w:w="0" w:type="dxa"/>
              <w:right w:w="0" w:type="dxa"/>
            </w:tcMar>
            <w:vAlign w:val="bottom"/>
          </w:tcPr>
          <w:p w14:paraId="7CB39879"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10ED4A81" w14:textId="77777777" w:rsidR="00FC548F" w:rsidRDefault="00FC548F"/>
        </w:tc>
        <w:tc>
          <w:tcPr>
            <w:tcW w:w="1289" w:type="dxa"/>
            <w:tcBorders>
              <w:top w:val="nil"/>
              <w:left w:val="nil"/>
              <w:bottom w:val="nil"/>
              <w:right w:val="nil"/>
            </w:tcBorders>
            <w:tcMar>
              <w:left w:w="0" w:type="dxa"/>
              <w:right w:w="0" w:type="dxa"/>
            </w:tcMar>
            <w:vAlign w:val="bottom"/>
          </w:tcPr>
          <w:p w14:paraId="7A4FE3BE"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65E0E8A8" w14:textId="77777777" w:rsidR="00FC548F" w:rsidRDefault="00FC548F"/>
        </w:tc>
        <w:tc>
          <w:tcPr>
            <w:tcW w:w="1289" w:type="dxa"/>
            <w:tcBorders>
              <w:top w:val="nil"/>
              <w:left w:val="nil"/>
              <w:bottom w:val="nil"/>
              <w:right w:val="nil"/>
            </w:tcBorders>
            <w:tcMar>
              <w:left w:w="0" w:type="dxa"/>
              <w:right w:w="0" w:type="dxa"/>
            </w:tcMar>
            <w:vAlign w:val="bottom"/>
          </w:tcPr>
          <w:p w14:paraId="004A5FF5" w14:textId="77777777" w:rsidR="00FC548F" w:rsidRDefault="00000000">
            <w:pPr>
              <w:pStyle w:val="AccurriTablenumericvalues"/>
              <w:keepNext/>
            </w:pPr>
            <w:r>
              <w:rPr>
                <w:lang w:val="en-AU"/>
              </w:rPr>
              <w:t>(30)</w:t>
            </w:r>
          </w:p>
        </w:tc>
      </w:tr>
      <w:tr w:rsidR="00FC548F" w14:paraId="15349C1B" w14:textId="77777777">
        <w:tc>
          <w:tcPr>
            <w:tcW w:w="5602" w:type="dxa"/>
            <w:tcBorders>
              <w:top w:val="nil"/>
              <w:left w:val="nil"/>
              <w:bottom w:val="nil"/>
              <w:right w:val="nil"/>
            </w:tcBorders>
            <w:tcMar>
              <w:left w:w="0" w:type="dxa"/>
              <w:right w:w="0" w:type="dxa"/>
            </w:tcMar>
            <w:vAlign w:val="bottom"/>
          </w:tcPr>
          <w:p w14:paraId="567E6C09"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4B037A92" w14:textId="77777777" w:rsidR="00FC548F" w:rsidRDefault="00FC548F"/>
        </w:tc>
        <w:tc>
          <w:tcPr>
            <w:tcW w:w="1289" w:type="dxa"/>
            <w:tcBorders>
              <w:top w:val="nil"/>
              <w:left w:val="nil"/>
              <w:bottom w:val="nil"/>
              <w:right w:val="nil"/>
            </w:tcBorders>
            <w:tcMar>
              <w:left w:w="0" w:type="dxa"/>
              <w:right w:w="60" w:type="dxa"/>
            </w:tcMar>
            <w:vAlign w:val="bottom"/>
          </w:tcPr>
          <w:p w14:paraId="5F8223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87BF22" w14:textId="77777777" w:rsidR="00FC548F" w:rsidRDefault="00FC548F"/>
        </w:tc>
        <w:tc>
          <w:tcPr>
            <w:tcW w:w="1289" w:type="dxa"/>
            <w:tcBorders>
              <w:top w:val="nil"/>
              <w:left w:val="nil"/>
              <w:bottom w:val="nil"/>
              <w:right w:val="nil"/>
            </w:tcBorders>
            <w:tcMar>
              <w:left w:w="0" w:type="dxa"/>
              <w:right w:w="60" w:type="dxa"/>
            </w:tcMar>
            <w:vAlign w:val="bottom"/>
          </w:tcPr>
          <w:p w14:paraId="58BC362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770003" w14:textId="77777777" w:rsidR="00FC548F" w:rsidRDefault="00FC548F"/>
        </w:tc>
        <w:tc>
          <w:tcPr>
            <w:tcW w:w="1289" w:type="dxa"/>
            <w:tcBorders>
              <w:top w:val="nil"/>
              <w:left w:val="nil"/>
              <w:bottom w:val="nil"/>
              <w:right w:val="nil"/>
            </w:tcBorders>
            <w:tcMar>
              <w:left w:w="0" w:type="dxa"/>
              <w:right w:w="60" w:type="dxa"/>
            </w:tcMar>
            <w:vAlign w:val="bottom"/>
          </w:tcPr>
          <w:p w14:paraId="3B485E9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62799C" w14:textId="77777777" w:rsidR="00FC548F" w:rsidRDefault="00FC548F"/>
        </w:tc>
        <w:tc>
          <w:tcPr>
            <w:tcW w:w="1289" w:type="dxa"/>
            <w:tcBorders>
              <w:top w:val="nil"/>
              <w:left w:val="nil"/>
              <w:bottom w:val="nil"/>
              <w:right w:val="nil"/>
            </w:tcBorders>
            <w:tcMar>
              <w:left w:w="0" w:type="dxa"/>
              <w:right w:w="60" w:type="dxa"/>
            </w:tcMar>
            <w:vAlign w:val="bottom"/>
          </w:tcPr>
          <w:p w14:paraId="76E047EF" w14:textId="77777777" w:rsidR="00FC548F" w:rsidRDefault="00FC548F">
            <w:pPr>
              <w:pStyle w:val="AccurriTablenumericvalues"/>
              <w:keepNext/>
            </w:pPr>
          </w:p>
        </w:tc>
      </w:tr>
      <w:tr w:rsidR="00FC548F" w14:paraId="4BAD47B7" w14:textId="77777777">
        <w:tc>
          <w:tcPr>
            <w:tcW w:w="5602" w:type="dxa"/>
            <w:tcBorders>
              <w:top w:val="nil"/>
              <w:left w:val="nil"/>
              <w:bottom w:val="nil"/>
              <w:right w:val="nil"/>
            </w:tcBorders>
            <w:tcMar>
              <w:left w:w="300" w:type="dxa"/>
              <w:right w:w="0" w:type="dxa"/>
            </w:tcMar>
            <w:vAlign w:val="bottom"/>
          </w:tcPr>
          <w:p w14:paraId="1E556A16"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4DD3A343" w14:textId="77777777" w:rsidR="00FC548F" w:rsidRDefault="00FC548F"/>
        </w:tc>
        <w:tc>
          <w:tcPr>
            <w:tcW w:w="1289" w:type="dxa"/>
            <w:tcBorders>
              <w:top w:val="nil"/>
              <w:left w:val="nil"/>
              <w:bottom w:val="nil"/>
              <w:right w:val="nil"/>
            </w:tcBorders>
            <w:tcMar>
              <w:left w:w="0" w:type="dxa"/>
              <w:right w:w="0" w:type="dxa"/>
            </w:tcMar>
            <w:vAlign w:val="bottom"/>
          </w:tcPr>
          <w:p w14:paraId="4B2B0FF0" w14:textId="77777777" w:rsidR="00FC548F" w:rsidRDefault="00000000">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4E0F58C8" w14:textId="77777777" w:rsidR="00FC548F" w:rsidRDefault="00FC548F"/>
        </w:tc>
        <w:tc>
          <w:tcPr>
            <w:tcW w:w="1289" w:type="dxa"/>
            <w:tcBorders>
              <w:top w:val="nil"/>
              <w:left w:val="nil"/>
              <w:bottom w:val="nil"/>
              <w:right w:val="nil"/>
            </w:tcBorders>
            <w:tcMar>
              <w:left w:w="0" w:type="dxa"/>
              <w:right w:w="60" w:type="dxa"/>
            </w:tcMar>
            <w:vAlign w:val="bottom"/>
          </w:tcPr>
          <w:p w14:paraId="3DCDCE6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73B516" w14:textId="77777777" w:rsidR="00FC548F" w:rsidRDefault="00FC548F"/>
        </w:tc>
        <w:tc>
          <w:tcPr>
            <w:tcW w:w="1289" w:type="dxa"/>
            <w:tcBorders>
              <w:top w:val="nil"/>
              <w:left w:val="nil"/>
              <w:bottom w:val="nil"/>
              <w:right w:val="nil"/>
            </w:tcBorders>
            <w:tcMar>
              <w:left w:w="0" w:type="dxa"/>
              <w:right w:w="60" w:type="dxa"/>
            </w:tcMar>
            <w:vAlign w:val="bottom"/>
          </w:tcPr>
          <w:p w14:paraId="40F6CFE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92B2A0" w14:textId="77777777" w:rsidR="00FC548F" w:rsidRDefault="00FC548F"/>
        </w:tc>
        <w:tc>
          <w:tcPr>
            <w:tcW w:w="1289" w:type="dxa"/>
            <w:tcBorders>
              <w:top w:val="nil"/>
              <w:left w:val="nil"/>
              <w:bottom w:val="nil"/>
              <w:right w:val="nil"/>
            </w:tcBorders>
            <w:tcMar>
              <w:left w:w="0" w:type="dxa"/>
              <w:right w:w="0" w:type="dxa"/>
            </w:tcMar>
            <w:vAlign w:val="bottom"/>
          </w:tcPr>
          <w:p w14:paraId="31DB7892" w14:textId="77777777" w:rsidR="00FC548F" w:rsidRDefault="00000000">
            <w:pPr>
              <w:pStyle w:val="AccurriTablenumericvalues"/>
              <w:keepNext/>
            </w:pPr>
            <w:r>
              <w:rPr>
                <w:lang w:val="en-AU"/>
              </w:rPr>
              <w:t>(132)</w:t>
            </w:r>
          </w:p>
        </w:tc>
      </w:tr>
      <w:tr w:rsidR="00FC548F" w14:paraId="281B0E35" w14:textId="77777777">
        <w:tc>
          <w:tcPr>
            <w:tcW w:w="5602" w:type="dxa"/>
            <w:tcBorders>
              <w:top w:val="nil"/>
              <w:left w:val="nil"/>
              <w:bottom w:val="nil"/>
              <w:right w:val="nil"/>
            </w:tcBorders>
            <w:tcMar>
              <w:left w:w="300" w:type="dxa"/>
              <w:right w:w="0" w:type="dxa"/>
            </w:tcMar>
            <w:vAlign w:val="bottom"/>
          </w:tcPr>
          <w:p w14:paraId="51A506AE"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42FE1AD3" w14:textId="77777777" w:rsidR="00FC548F" w:rsidRDefault="00FC548F"/>
        </w:tc>
        <w:tc>
          <w:tcPr>
            <w:tcW w:w="1289" w:type="dxa"/>
            <w:tcBorders>
              <w:top w:val="nil"/>
              <w:left w:val="nil"/>
              <w:bottom w:val="nil"/>
              <w:right w:val="nil"/>
            </w:tcBorders>
            <w:tcMar>
              <w:left w:w="0" w:type="dxa"/>
              <w:right w:w="60" w:type="dxa"/>
            </w:tcMar>
            <w:vAlign w:val="bottom"/>
          </w:tcPr>
          <w:p w14:paraId="2957F3C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302569" w14:textId="77777777" w:rsidR="00FC548F" w:rsidRDefault="00FC548F"/>
        </w:tc>
        <w:tc>
          <w:tcPr>
            <w:tcW w:w="1289" w:type="dxa"/>
            <w:tcBorders>
              <w:top w:val="nil"/>
              <w:left w:val="nil"/>
              <w:bottom w:val="nil"/>
              <w:right w:val="nil"/>
            </w:tcBorders>
            <w:tcMar>
              <w:left w:w="0" w:type="dxa"/>
              <w:right w:w="60" w:type="dxa"/>
            </w:tcMar>
            <w:vAlign w:val="bottom"/>
          </w:tcPr>
          <w:p w14:paraId="0817FA4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E81935" w14:textId="77777777" w:rsidR="00FC548F" w:rsidRDefault="00FC548F"/>
        </w:tc>
        <w:tc>
          <w:tcPr>
            <w:tcW w:w="1289" w:type="dxa"/>
            <w:tcBorders>
              <w:top w:val="nil"/>
              <w:left w:val="nil"/>
              <w:bottom w:val="nil"/>
              <w:right w:val="nil"/>
            </w:tcBorders>
            <w:tcMar>
              <w:left w:w="0" w:type="dxa"/>
              <w:right w:w="60" w:type="dxa"/>
            </w:tcMar>
            <w:vAlign w:val="bottom"/>
          </w:tcPr>
          <w:p w14:paraId="551BC352" w14:textId="77777777" w:rsidR="00FC548F" w:rsidRDefault="00000000">
            <w:pPr>
              <w:pStyle w:val="AccurriTablenumericvalues"/>
              <w:keepNext/>
            </w:pPr>
            <w:r>
              <w:rPr>
                <w:lang w:val="en-AU"/>
              </w:rPr>
              <w:t>648</w:t>
            </w:r>
          </w:p>
        </w:tc>
        <w:tc>
          <w:tcPr>
            <w:tcW w:w="60" w:type="dxa"/>
            <w:tcBorders>
              <w:top w:val="nil"/>
              <w:left w:val="nil"/>
              <w:bottom w:val="nil"/>
              <w:right w:val="nil"/>
            </w:tcBorders>
            <w:tcMar>
              <w:left w:w="0" w:type="dxa"/>
              <w:right w:w="0" w:type="dxa"/>
            </w:tcMar>
          </w:tcPr>
          <w:p w14:paraId="2520FC0E" w14:textId="77777777" w:rsidR="00FC548F" w:rsidRDefault="00FC548F"/>
        </w:tc>
        <w:tc>
          <w:tcPr>
            <w:tcW w:w="1289" w:type="dxa"/>
            <w:tcBorders>
              <w:top w:val="nil"/>
              <w:left w:val="nil"/>
              <w:bottom w:val="nil"/>
              <w:right w:val="nil"/>
            </w:tcBorders>
            <w:tcMar>
              <w:left w:w="0" w:type="dxa"/>
              <w:right w:w="60" w:type="dxa"/>
            </w:tcMar>
            <w:vAlign w:val="bottom"/>
          </w:tcPr>
          <w:p w14:paraId="7D7261B3" w14:textId="77777777" w:rsidR="00FC548F" w:rsidRDefault="00000000">
            <w:pPr>
              <w:pStyle w:val="AccurriTablenumericvalues"/>
              <w:keepNext/>
            </w:pPr>
            <w:r>
              <w:rPr>
                <w:lang w:val="en-AU"/>
              </w:rPr>
              <w:t>648</w:t>
            </w:r>
          </w:p>
        </w:tc>
      </w:tr>
      <w:tr w:rsidR="00FC548F" w14:paraId="056424CF" w14:textId="77777777">
        <w:tc>
          <w:tcPr>
            <w:tcW w:w="5602" w:type="dxa"/>
            <w:tcBorders>
              <w:top w:val="nil"/>
              <w:left w:val="nil"/>
              <w:bottom w:val="nil"/>
              <w:right w:val="nil"/>
            </w:tcBorders>
            <w:tcMar>
              <w:left w:w="0" w:type="dxa"/>
              <w:right w:w="0" w:type="dxa"/>
            </w:tcMar>
            <w:vAlign w:val="bottom"/>
          </w:tcPr>
          <w:p w14:paraId="30FCDC9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A7AF2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F72F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DD94F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A9210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64B3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4FCA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195C8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FEBB4C" w14:textId="77777777" w:rsidR="00FC548F" w:rsidRDefault="00FC548F">
            <w:pPr>
              <w:pStyle w:val="AccurriTablenumericvalues"/>
              <w:keepNext/>
            </w:pPr>
          </w:p>
        </w:tc>
      </w:tr>
      <w:tr w:rsidR="00FC548F" w14:paraId="69E48553" w14:textId="77777777">
        <w:tc>
          <w:tcPr>
            <w:tcW w:w="5602" w:type="dxa"/>
            <w:tcBorders>
              <w:top w:val="nil"/>
              <w:left w:val="nil"/>
              <w:bottom w:val="nil"/>
              <w:right w:val="nil"/>
            </w:tcBorders>
            <w:tcMar>
              <w:left w:w="0" w:type="dxa"/>
              <w:right w:w="0" w:type="dxa"/>
            </w:tcMar>
            <w:vAlign w:val="bottom"/>
          </w:tcPr>
          <w:p w14:paraId="6DE4D6A3" w14:textId="77777777" w:rsidR="00FC548F" w:rsidRDefault="00000000">
            <w:pPr>
              <w:pStyle w:val="AccurriTabletextvalues"/>
              <w:keepNext/>
              <w:jc w:val="left"/>
            </w:pPr>
            <w:r>
              <w:rPr>
                <w:lang w:val="en-AU"/>
              </w:rPr>
              <w:t>Balance at 31 December 2023 - net reinsurance liabilities/(assets)</w:t>
            </w:r>
          </w:p>
        </w:tc>
        <w:tc>
          <w:tcPr>
            <w:tcW w:w="60" w:type="dxa"/>
            <w:tcBorders>
              <w:top w:val="nil"/>
              <w:left w:val="nil"/>
              <w:bottom w:val="nil"/>
              <w:right w:val="nil"/>
            </w:tcBorders>
            <w:tcMar>
              <w:left w:w="0" w:type="dxa"/>
              <w:right w:w="0" w:type="dxa"/>
            </w:tcMar>
          </w:tcPr>
          <w:p w14:paraId="7F0B295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A3CFD3D" w14:textId="77777777" w:rsidR="00FC548F" w:rsidRDefault="00000000">
            <w:pPr>
              <w:pStyle w:val="AccurriTablenumericvalues"/>
              <w:keepNext/>
            </w:pPr>
            <w:r>
              <w:rPr>
                <w:lang w:val="en-AU"/>
              </w:rPr>
              <w:t>(1,918)</w:t>
            </w:r>
          </w:p>
        </w:tc>
        <w:tc>
          <w:tcPr>
            <w:tcW w:w="60" w:type="dxa"/>
            <w:tcBorders>
              <w:top w:val="nil"/>
              <w:left w:val="nil"/>
              <w:bottom w:val="nil"/>
              <w:right w:val="nil"/>
            </w:tcBorders>
            <w:tcMar>
              <w:left w:w="0" w:type="dxa"/>
              <w:right w:w="0" w:type="dxa"/>
            </w:tcMar>
          </w:tcPr>
          <w:p w14:paraId="40CBEDE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A7230C6"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39C5F9D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B0D9140" w14:textId="77777777" w:rsidR="00FC548F" w:rsidRDefault="00000000">
            <w:pPr>
              <w:pStyle w:val="AccurriTablenumericvalues"/>
              <w:keepNext/>
            </w:pPr>
            <w:r>
              <w:rPr>
                <w:lang w:val="en-AU"/>
              </w:rPr>
              <w:t>69</w:t>
            </w:r>
          </w:p>
        </w:tc>
        <w:tc>
          <w:tcPr>
            <w:tcW w:w="60" w:type="dxa"/>
            <w:tcBorders>
              <w:top w:val="nil"/>
              <w:left w:val="nil"/>
              <w:bottom w:val="nil"/>
              <w:right w:val="nil"/>
            </w:tcBorders>
            <w:tcMar>
              <w:left w:w="0" w:type="dxa"/>
              <w:right w:w="0" w:type="dxa"/>
            </w:tcMar>
          </w:tcPr>
          <w:p w14:paraId="528A4BA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E84DB79" w14:textId="77777777" w:rsidR="00FC548F" w:rsidRDefault="00000000">
            <w:pPr>
              <w:pStyle w:val="AccurriTablenumericvalues"/>
              <w:keepNext/>
            </w:pPr>
            <w:r>
              <w:rPr>
                <w:lang w:val="en-AU"/>
              </w:rPr>
              <w:t>(1,826)</w:t>
            </w:r>
          </w:p>
        </w:tc>
      </w:tr>
      <w:tr w:rsidR="00FC548F" w14:paraId="5B6800DF" w14:textId="77777777">
        <w:tc>
          <w:tcPr>
            <w:tcW w:w="5602" w:type="dxa"/>
            <w:tcBorders>
              <w:top w:val="nil"/>
              <w:left w:val="nil"/>
              <w:bottom w:val="nil"/>
              <w:right w:val="nil"/>
            </w:tcBorders>
            <w:tcMar>
              <w:left w:w="0" w:type="dxa"/>
              <w:right w:w="0" w:type="dxa"/>
            </w:tcMar>
            <w:vAlign w:val="bottom"/>
          </w:tcPr>
          <w:p w14:paraId="7EDBAF3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CDDF10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7472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6449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5D2F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014A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9908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E947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4779A51" w14:textId="77777777" w:rsidR="00FC548F" w:rsidRDefault="00FC548F">
            <w:pPr>
              <w:pStyle w:val="AccurriTablenumericvalues"/>
              <w:keepNext/>
            </w:pPr>
          </w:p>
        </w:tc>
      </w:tr>
      <w:tr w:rsidR="00FC548F" w14:paraId="2AE4AE2C" w14:textId="77777777">
        <w:tc>
          <w:tcPr>
            <w:tcW w:w="5602" w:type="dxa"/>
            <w:tcBorders>
              <w:top w:val="nil"/>
              <w:left w:val="nil"/>
              <w:bottom w:val="nil"/>
              <w:right w:val="nil"/>
            </w:tcBorders>
            <w:tcMar>
              <w:left w:w="0" w:type="dxa"/>
              <w:right w:w="0" w:type="dxa"/>
            </w:tcMar>
            <w:vAlign w:val="bottom"/>
          </w:tcPr>
          <w:p w14:paraId="3FF656FC"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6873D191" w14:textId="77777777" w:rsidR="00FC548F" w:rsidRDefault="00FC548F"/>
        </w:tc>
        <w:tc>
          <w:tcPr>
            <w:tcW w:w="1289" w:type="dxa"/>
            <w:tcBorders>
              <w:top w:val="nil"/>
              <w:left w:val="nil"/>
              <w:bottom w:val="nil"/>
              <w:right w:val="nil"/>
            </w:tcBorders>
            <w:tcMar>
              <w:left w:w="0" w:type="dxa"/>
              <w:right w:w="60" w:type="dxa"/>
            </w:tcMar>
            <w:vAlign w:val="bottom"/>
          </w:tcPr>
          <w:p w14:paraId="3E3BA79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98B4EE" w14:textId="77777777" w:rsidR="00FC548F" w:rsidRDefault="00FC548F"/>
        </w:tc>
        <w:tc>
          <w:tcPr>
            <w:tcW w:w="1289" w:type="dxa"/>
            <w:tcBorders>
              <w:top w:val="nil"/>
              <w:left w:val="nil"/>
              <w:bottom w:val="nil"/>
              <w:right w:val="nil"/>
            </w:tcBorders>
            <w:tcMar>
              <w:left w:w="0" w:type="dxa"/>
              <w:right w:w="60" w:type="dxa"/>
            </w:tcMar>
            <w:vAlign w:val="bottom"/>
          </w:tcPr>
          <w:p w14:paraId="2A61D1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C10A30" w14:textId="77777777" w:rsidR="00FC548F" w:rsidRDefault="00FC548F"/>
        </w:tc>
        <w:tc>
          <w:tcPr>
            <w:tcW w:w="1289" w:type="dxa"/>
            <w:tcBorders>
              <w:top w:val="nil"/>
              <w:left w:val="nil"/>
              <w:bottom w:val="nil"/>
              <w:right w:val="nil"/>
            </w:tcBorders>
            <w:tcMar>
              <w:left w:w="0" w:type="dxa"/>
              <w:right w:w="60" w:type="dxa"/>
            </w:tcMar>
            <w:vAlign w:val="bottom"/>
          </w:tcPr>
          <w:p w14:paraId="59B086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3490AE" w14:textId="77777777" w:rsidR="00FC548F" w:rsidRDefault="00FC548F"/>
        </w:tc>
        <w:tc>
          <w:tcPr>
            <w:tcW w:w="1289" w:type="dxa"/>
            <w:tcBorders>
              <w:top w:val="nil"/>
              <w:left w:val="nil"/>
              <w:bottom w:val="nil"/>
              <w:right w:val="nil"/>
            </w:tcBorders>
            <w:tcMar>
              <w:left w:w="0" w:type="dxa"/>
              <w:right w:w="60" w:type="dxa"/>
            </w:tcMar>
            <w:vAlign w:val="bottom"/>
          </w:tcPr>
          <w:p w14:paraId="4F9F3C9A" w14:textId="77777777" w:rsidR="00FC548F" w:rsidRDefault="00FC548F">
            <w:pPr>
              <w:pStyle w:val="AccurriTablenumericvalues"/>
              <w:keepNext/>
            </w:pPr>
          </w:p>
        </w:tc>
      </w:tr>
      <w:tr w:rsidR="00FC548F" w14:paraId="530E6553" w14:textId="77777777">
        <w:tc>
          <w:tcPr>
            <w:tcW w:w="5602" w:type="dxa"/>
            <w:tcBorders>
              <w:top w:val="nil"/>
              <w:left w:val="nil"/>
              <w:bottom w:val="nil"/>
              <w:right w:val="nil"/>
            </w:tcBorders>
            <w:tcMar>
              <w:left w:w="0" w:type="dxa"/>
              <w:right w:w="0" w:type="dxa"/>
            </w:tcMar>
            <w:vAlign w:val="bottom"/>
          </w:tcPr>
          <w:p w14:paraId="21FA99BD"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5E8B3A4" w14:textId="77777777" w:rsidR="00FC548F" w:rsidRDefault="00FC548F"/>
        </w:tc>
        <w:tc>
          <w:tcPr>
            <w:tcW w:w="1289" w:type="dxa"/>
            <w:tcBorders>
              <w:top w:val="nil"/>
              <w:left w:val="nil"/>
              <w:bottom w:val="nil"/>
              <w:right w:val="nil"/>
            </w:tcBorders>
            <w:tcMar>
              <w:left w:w="0" w:type="dxa"/>
              <w:right w:w="0" w:type="dxa"/>
            </w:tcMar>
            <w:vAlign w:val="bottom"/>
          </w:tcPr>
          <w:p w14:paraId="6B405518" w14:textId="77777777" w:rsidR="00FC548F" w:rsidRDefault="00000000">
            <w:pPr>
              <w:pStyle w:val="AccurriTablenumericvalues"/>
              <w:keepNext/>
            </w:pPr>
            <w:r>
              <w:rPr>
                <w:lang w:val="en-AU"/>
              </w:rPr>
              <w:t>(2,480)</w:t>
            </w:r>
          </w:p>
        </w:tc>
        <w:tc>
          <w:tcPr>
            <w:tcW w:w="60" w:type="dxa"/>
            <w:tcBorders>
              <w:top w:val="nil"/>
              <w:left w:val="nil"/>
              <w:bottom w:val="nil"/>
              <w:right w:val="nil"/>
            </w:tcBorders>
            <w:tcMar>
              <w:left w:w="0" w:type="dxa"/>
              <w:right w:w="0" w:type="dxa"/>
            </w:tcMar>
          </w:tcPr>
          <w:p w14:paraId="1E0D749B" w14:textId="77777777" w:rsidR="00FC548F" w:rsidRDefault="00FC548F"/>
        </w:tc>
        <w:tc>
          <w:tcPr>
            <w:tcW w:w="1289" w:type="dxa"/>
            <w:tcBorders>
              <w:top w:val="nil"/>
              <w:left w:val="nil"/>
              <w:bottom w:val="nil"/>
              <w:right w:val="nil"/>
            </w:tcBorders>
            <w:tcMar>
              <w:left w:w="0" w:type="dxa"/>
              <w:right w:w="60" w:type="dxa"/>
            </w:tcMar>
            <w:vAlign w:val="bottom"/>
          </w:tcPr>
          <w:p w14:paraId="053F0D98"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5EF924EF" w14:textId="77777777" w:rsidR="00FC548F" w:rsidRDefault="00FC548F"/>
        </w:tc>
        <w:tc>
          <w:tcPr>
            <w:tcW w:w="1289" w:type="dxa"/>
            <w:tcBorders>
              <w:top w:val="nil"/>
              <w:left w:val="nil"/>
              <w:bottom w:val="nil"/>
              <w:right w:val="nil"/>
            </w:tcBorders>
            <w:tcMar>
              <w:left w:w="0" w:type="dxa"/>
              <w:right w:w="60" w:type="dxa"/>
            </w:tcMar>
            <w:vAlign w:val="bottom"/>
          </w:tcPr>
          <w:p w14:paraId="170ABED1" w14:textId="77777777" w:rsidR="00FC548F" w:rsidRDefault="00000000">
            <w:pPr>
              <w:pStyle w:val="AccurriTablenumericvalues"/>
              <w:keepNext/>
            </w:pPr>
            <w:r>
              <w:rPr>
                <w:lang w:val="en-AU"/>
              </w:rPr>
              <w:t>43</w:t>
            </w:r>
          </w:p>
        </w:tc>
        <w:tc>
          <w:tcPr>
            <w:tcW w:w="60" w:type="dxa"/>
            <w:tcBorders>
              <w:top w:val="nil"/>
              <w:left w:val="nil"/>
              <w:bottom w:val="nil"/>
              <w:right w:val="nil"/>
            </w:tcBorders>
            <w:tcMar>
              <w:left w:w="0" w:type="dxa"/>
              <w:right w:w="0" w:type="dxa"/>
            </w:tcMar>
          </w:tcPr>
          <w:p w14:paraId="1247112D" w14:textId="77777777" w:rsidR="00FC548F" w:rsidRDefault="00FC548F"/>
        </w:tc>
        <w:tc>
          <w:tcPr>
            <w:tcW w:w="1289" w:type="dxa"/>
            <w:tcBorders>
              <w:top w:val="nil"/>
              <w:left w:val="nil"/>
              <w:bottom w:val="nil"/>
              <w:right w:val="nil"/>
            </w:tcBorders>
            <w:tcMar>
              <w:left w:w="0" w:type="dxa"/>
              <w:right w:w="0" w:type="dxa"/>
            </w:tcMar>
            <w:vAlign w:val="bottom"/>
          </w:tcPr>
          <w:p w14:paraId="4B6A9622" w14:textId="77777777" w:rsidR="00FC548F" w:rsidRDefault="00000000">
            <w:pPr>
              <w:pStyle w:val="AccurriTablenumericvalues"/>
              <w:keepNext/>
            </w:pPr>
            <w:r>
              <w:rPr>
                <w:lang w:val="en-AU"/>
              </w:rPr>
              <w:t>(2,431)</w:t>
            </w:r>
          </w:p>
        </w:tc>
      </w:tr>
      <w:tr w:rsidR="00FC548F" w14:paraId="1210681F" w14:textId="77777777">
        <w:tc>
          <w:tcPr>
            <w:tcW w:w="5602" w:type="dxa"/>
            <w:tcBorders>
              <w:top w:val="nil"/>
              <w:left w:val="nil"/>
              <w:bottom w:val="nil"/>
              <w:right w:val="nil"/>
            </w:tcBorders>
            <w:tcMar>
              <w:left w:w="0" w:type="dxa"/>
              <w:right w:w="0" w:type="dxa"/>
            </w:tcMar>
            <w:vAlign w:val="bottom"/>
          </w:tcPr>
          <w:p w14:paraId="6A520C39"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68ABD633" w14:textId="77777777" w:rsidR="00FC548F" w:rsidRDefault="00FC548F"/>
        </w:tc>
        <w:tc>
          <w:tcPr>
            <w:tcW w:w="1289" w:type="dxa"/>
            <w:tcBorders>
              <w:top w:val="nil"/>
              <w:left w:val="nil"/>
              <w:bottom w:val="nil"/>
              <w:right w:val="nil"/>
            </w:tcBorders>
            <w:tcMar>
              <w:left w:w="0" w:type="dxa"/>
              <w:right w:w="60" w:type="dxa"/>
            </w:tcMar>
            <w:vAlign w:val="bottom"/>
          </w:tcPr>
          <w:p w14:paraId="23454728" w14:textId="77777777" w:rsidR="00FC548F" w:rsidRDefault="00000000">
            <w:pPr>
              <w:pStyle w:val="AccurriTablenumericvalues"/>
              <w:keepNext/>
            </w:pPr>
            <w:r>
              <w:rPr>
                <w:lang w:val="en-AU"/>
              </w:rPr>
              <w:t>562</w:t>
            </w:r>
          </w:p>
        </w:tc>
        <w:tc>
          <w:tcPr>
            <w:tcW w:w="60" w:type="dxa"/>
            <w:tcBorders>
              <w:top w:val="nil"/>
              <w:left w:val="nil"/>
              <w:bottom w:val="nil"/>
              <w:right w:val="nil"/>
            </w:tcBorders>
            <w:tcMar>
              <w:left w:w="0" w:type="dxa"/>
              <w:right w:w="0" w:type="dxa"/>
            </w:tcMar>
          </w:tcPr>
          <w:p w14:paraId="33C7A133" w14:textId="77777777" w:rsidR="00FC548F" w:rsidRDefault="00FC548F"/>
        </w:tc>
        <w:tc>
          <w:tcPr>
            <w:tcW w:w="1289" w:type="dxa"/>
            <w:tcBorders>
              <w:top w:val="nil"/>
              <w:left w:val="nil"/>
              <w:bottom w:val="nil"/>
              <w:right w:val="nil"/>
            </w:tcBorders>
            <w:tcMar>
              <w:left w:w="0" w:type="dxa"/>
              <w:right w:w="60" w:type="dxa"/>
            </w:tcMar>
            <w:vAlign w:val="bottom"/>
          </w:tcPr>
          <w:p w14:paraId="0C7FE8F0"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2217F6A3" w14:textId="77777777" w:rsidR="00FC548F" w:rsidRDefault="00FC548F"/>
        </w:tc>
        <w:tc>
          <w:tcPr>
            <w:tcW w:w="1289" w:type="dxa"/>
            <w:tcBorders>
              <w:top w:val="nil"/>
              <w:left w:val="nil"/>
              <w:bottom w:val="nil"/>
              <w:right w:val="nil"/>
            </w:tcBorders>
            <w:tcMar>
              <w:left w:w="0" w:type="dxa"/>
              <w:right w:w="60" w:type="dxa"/>
            </w:tcMar>
            <w:vAlign w:val="bottom"/>
          </w:tcPr>
          <w:p w14:paraId="0C5D8E94" w14:textId="77777777" w:rsidR="00FC548F" w:rsidRDefault="00000000">
            <w:pPr>
              <w:pStyle w:val="AccurriTablenumericvalues"/>
              <w:keepNext/>
            </w:pPr>
            <w:r>
              <w:rPr>
                <w:lang w:val="en-AU"/>
              </w:rPr>
              <w:t>26</w:t>
            </w:r>
          </w:p>
        </w:tc>
        <w:tc>
          <w:tcPr>
            <w:tcW w:w="60" w:type="dxa"/>
            <w:tcBorders>
              <w:top w:val="nil"/>
              <w:left w:val="nil"/>
              <w:bottom w:val="nil"/>
              <w:right w:val="nil"/>
            </w:tcBorders>
            <w:tcMar>
              <w:left w:w="0" w:type="dxa"/>
              <w:right w:w="0" w:type="dxa"/>
            </w:tcMar>
          </w:tcPr>
          <w:p w14:paraId="7C33828D" w14:textId="77777777" w:rsidR="00FC548F" w:rsidRDefault="00FC548F"/>
        </w:tc>
        <w:tc>
          <w:tcPr>
            <w:tcW w:w="1289" w:type="dxa"/>
            <w:tcBorders>
              <w:top w:val="nil"/>
              <w:left w:val="nil"/>
              <w:bottom w:val="nil"/>
              <w:right w:val="nil"/>
            </w:tcBorders>
            <w:tcMar>
              <w:left w:w="0" w:type="dxa"/>
              <w:right w:w="60" w:type="dxa"/>
            </w:tcMar>
            <w:vAlign w:val="bottom"/>
          </w:tcPr>
          <w:p w14:paraId="5F2463AA" w14:textId="77777777" w:rsidR="00FC548F" w:rsidRDefault="00000000">
            <w:pPr>
              <w:pStyle w:val="AccurriTablenumericvalues"/>
              <w:keepNext/>
            </w:pPr>
            <w:r>
              <w:rPr>
                <w:lang w:val="en-AU"/>
              </w:rPr>
              <w:t>605</w:t>
            </w:r>
          </w:p>
        </w:tc>
      </w:tr>
      <w:tr w:rsidR="00FC548F" w14:paraId="3B001B03" w14:textId="77777777">
        <w:tc>
          <w:tcPr>
            <w:tcW w:w="5602" w:type="dxa"/>
            <w:tcBorders>
              <w:top w:val="nil"/>
              <w:left w:val="nil"/>
              <w:bottom w:val="nil"/>
              <w:right w:val="nil"/>
            </w:tcBorders>
            <w:tcMar>
              <w:left w:w="0" w:type="dxa"/>
              <w:right w:w="0" w:type="dxa"/>
            </w:tcMar>
            <w:vAlign w:val="bottom"/>
          </w:tcPr>
          <w:p w14:paraId="1A772E4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9380CE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54A87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D03BF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9A59C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735E0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EBA6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6572F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F94CB3" w14:textId="77777777" w:rsidR="00FC548F" w:rsidRDefault="00FC548F">
            <w:pPr>
              <w:pStyle w:val="AccurriTablenumericvalues"/>
              <w:keepNext/>
            </w:pPr>
          </w:p>
        </w:tc>
      </w:tr>
      <w:tr w:rsidR="00FC548F" w14:paraId="5FADCB4D" w14:textId="77777777">
        <w:tc>
          <w:tcPr>
            <w:tcW w:w="5602" w:type="dxa"/>
            <w:tcBorders>
              <w:top w:val="nil"/>
              <w:left w:val="nil"/>
              <w:bottom w:val="nil"/>
              <w:right w:val="nil"/>
            </w:tcBorders>
            <w:tcMar>
              <w:left w:w="0" w:type="dxa"/>
              <w:right w:w="0" w:type="dxa"/>
            </w:tcMar>
            <w:vAlign w:val="bottom"/>
          </w:tcPr>
          <w:p w14:paraId="0E190D7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226841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AA65BD8" w14:textId="77777777" w:rsidR="00FC548F" w:rsidRDefault="00000000">
            <w:pPr>
              <w:pStyle w:val="AccurriTablenumericvalues"/>
              <w:keepNext/>
            </w:pPr>
            <w:r>
              <w:rPr>
                <w:lang w:val="en-AU"/>
              </w:rPr>
              <w:t>(1,918)</w:t>
            </w:r>
          </w:p>
        </w:tc>
        <w:tc>
          <w:tcPr>
            <w:tcW w:w="60" w:type="dxa"/>
            <w:tcBorders>
              <w:top w:val="nil"/>
              <w:left w:val="nil"/>
              <w:bottom w:val="nil"/>
              <w:right w:val="nil"/>
            </w:tcBorders>
            <w:tcMar>
              <w:left w:w="0" w:type="dxa"/>
              <w:right w:w="0" w:type="dxa"/>
            </w:tcMar>
          </w:tcPr>
          <w:p w14:paraId="6B1E401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28E7FCA"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2FC9278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2FF046C" w14:textId="77777777" w:rsidR="00FC548F" w:rsidRDefault="00000000">
            <w:pPr>
              <w:pStyle w:val="AccurriTablenumericvalues"/>
              <w:keepNext/>
            </w:pPr>
            <w:r>
              <w:rPr>
                <w:lang w:val="en-AU"/>
              </w:rPr>
              <w:t>69</w:t>
            </w:r>
          </w:p>
        </w:tc>
        <w:tc>
          <w:tcPr>
            <w:tcW w:w="60" w:type="dxa"/>
            <w:tcBorders>
              <w:top w:val="nil"/>
              <w:left w:val="nil"/>
              <w:bottom w:val="nil"/>
              <w:right w:val="nil"/>
            </w:tcBorders>
            <w:tcMar>
              <w:left w:w="0" w:type="dxa"/>
              <w:right w:w="0" w:type="dxa"/>
            </w:tcMar>
          </w:tcPr>
          <w:p w14:paraId="1C59768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F25FED4" w14:textId="77777777" w:rsidR="00FC548F" w:rsidRDefault="00000000">
            <w:pPr>
              <w:pStyle w:val="AccurriTablenumericvalues"/>
              <w:keepNext/>
            </w:pPr>
            <w:r>
              <w:rPr>
                <w:lang w:val="en-AU"/>
              </w:rPr>
              <w:t>(1,826)</w:t>
            </w:r>
          </w:p>
        </w:tc>
      </w:tr>
    </w:tbl>
    <w:p w14:paraId="295D4355" w14:textId="77777777" w:rsidR="00FC548F" w:rsidRDefault="00000000">
      <w:r>
        <w:rPr>
          <w:rFonts w:ascii="Times New Roman" w:eastAsia="Times New Roman" w:hAnsi="Times New Roman" w:cs="Times New Roman"/>
          <w:b/>
          <w:lang w:val="en-AU"/>
        </w:rPr>
        <w:t xml:space="preserve"> </w:t>
      </w:r>
    </w:p>
    <w:p w14:paraId="79ECDF1B" w14:textId="77777777" w:rsidR="00FC548F" w:rsidRDefault="00000000">
      <w:pPr>
        <w:pStyle w:val="AccurriParagraphsubheader"/>
        <w:keepNext/>
        <w:keepLines/>
      </w:pPr>
      <w:r>
        <w:rPr>
          <w:lang w:val="en-AU"/>
        </w:rPr>
        <w:lastRenderedPageBreak/>
        <w:t>Reconciliation of remaining coverage and incurred claims - Participating</w:t>
      </w:r>
    </w:p>
    <w:p w14:paraId="0F37F6BD" w14:textId="77777777" w:rsidR="00FC548F" w:rsidRDefault="00000000">
      <w:pPr>
        <w:pStyle w:val="AccurriParagraphcontent"/>
        <w:keepNext/>
        <w:keepLines/>
      </w:pPr>
      <w:r>
        <w:rPr>
          <w:lang w:val="en-AU"/>
        </w:rPr>
        <w:t>The reconciliation of remaining coverage and incurred claims is as follows:</w:t>
      </w:r>
    </w:p>
    <w:p w14:paraId="710161BC"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3DEBFBAF" w14:textId="77777777">
        <w:trPr>
          <w:cantSplit/>
          <w:tblHeader/>
        </w:trPr>
        <w:tc>
          <w:tcPr>
            <w:tcW w:w="5602" w:type="dxa"/>
            <w:tcBorders>
              <w:top w:val="nil"/>
              <w:left w:val="nil"/>
              <w:bottom w:val="nil"/>
              <w:right w:val="nil"/>
            </w:tcBorders>
            <w:tcMar>
              <w:left w:w="0" w:type="dxa"/>
              <w:right w:w="0" w:type="dxa"/>
            </w:tcMar>
            <w:vAlign w:val="bottom"/>
          </w:tcPr>
          <w:p w14:paraId="5D0F688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329C701" w14:textId="77777777" w:rsidR="00FC548F" w:rsidRDefault="00FC548F"/>
        </w:tc>
        <w:tc>
          <w:tcPr>
            <w:tcW w:w="1289" w:type="dxa"/>
            <w:tcBorders>
              <w:top w:val="nil"/>
              <w:left w:val="nil"/>
              <w:bottom w:val="nil"/>
              <w:right w:val="nil"/>
            </w:tcBorders>
            <w:tcMar>
              <w:left w:w="0" w:type="dxa"/>
              <w:right w:w="0" w:type="dxa"/>
            </w:tcMar>
            <w:vAlign w:val="bottom"/>
          </w:tcPr>
          <w:p w14:paraId="64C44189"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58130C3F" w14:textId="77777777" w:rsidR="00FC548F" w:rsidRDefault="00FC548F"/>
        </w:tc>
        <w:tc>
          <w:tcPr>
            <w:tcW w:w="1289" w:type="dxa"/>
            <w:tcBorders>
              <w:top w:val="nil"/>
              <w:left w:val="nil"/>
              <w:bottom w:val="nil"/>
              <w:right w:val="nil"/>
            </w:tcBorders>
            <w:tcMar>
              <w:left w:w="0" w:type="dxa"/>
              <w:right w:w="0" w:type="dxa"/>
            </w:tcMar>
            <w:vAlign w:val="bottom"/>
          </w:tcPr>
          <w:p w14:paraId="6DC9A0CE"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6B2AE975" w14:textId="77777777" w:rsidR="00FC548F" w:rsidRDefault="00FC548F"/>
        </w:tc>
        <w:tc>
          <w:tcPr>
            <w:tcW w:w="1289" w:type="dxa"/>
            <w:tcBorders>
              <w:top w:val="nil"/>
              <w:left w:val="nil"/>
              <w:bottom w:val="nil"/>
              <w:right w:val="nil"/>
            </w:tcBorders>
            <w:tcMar>
              <w:left w:w="0" w:type="dxa"/>
              <w:right w:w="0" w:type="dxa"/>
            </w:tcMar>
            <w:vAlign w:val="bottom"/>
          </w:tcPr>
          <w:p w14:paraId="684B19A0"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2422ED29" w14:textId="77777777" w:rsidR="00FC548F" w:rsidRDefault="00FC548F"/>
        </w:tc>
        <w:tc>
          <w:tcPr>
            <w:tcW w:w="1289" w:type="dxa"/>
            <w:tcBorders>
              <w:top w:val="nil"/>
              <w:left w:val="nil"/>
              <w:bottom w:val="nil"/>
              <w:right w:val="nil"/>
            </w:tcBorders>
            <w:tcMar>
              <w:left w:w="0" w:type="dxa"/>
              <w:right w:w="0" w:type="dxa"/>
            </w:tcMar>
            <w:vAlign w:val="bottom"/>
          </w:tcPr>
          <w:p w14:paraId="6AF11628" w14:textId="77777777" w:rsidR="00FC548F" w:rsidRDefault="00000000">
            <w:pPr>
              <w:pStyle w:val="AccurriTableheaderinsubtable"/>
              <w:keepNext/>
            </w:pPr>
            <w:r>
              <w:rPr>
                <w:lang w:val="en-AU"/>
              </w:rPr>
              <w:t>Total</w:t>
            </w:r>
          </w:p>
        </w:tc>
      </w:tr>
      <w:tr w:rsidR="00FC548F" w14:paraId="36015656" w14:textId="77777777">
        <w:trPr>
          <w:cantSplit/>
          <w:tblHeader/>
        </w:trPr>
        <w:tc>
          <w:tcPr>
            <w:tcW w:w="5602" w:type="dxa"/>
            <w:tcBorders>
              <w:top w:val="nil"/>
              <w:left w:val="nil"/>
              <w:bottom w:val="nil"/>
              <w:right w:val="nil"/>
            </w:tcBorders>
            <w:tcMar>
              <w:left w:w="0" w:type="dxa"/>
              <w:right w:w="0" w:type="dxa"/>
            </w:tcMar>
            <w:vAlign w:val="bottom"/>
          </w:tcPr>
          <w:p w14:paraId="21234BDB"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6221DDE2" w14:textId="77777777" w:rsidR="00FC548F" w:rsidRDefault="00FC548F"/>
        </w:tc>
        <w:tc>
          <w:tcPr>
            <w:tcW w:w="1289" w:type="dxa"/>
            <w:tcBorders>
              <w:top w:val="nil"/>
              <w:left w:val="nil"/>
              <w:bottom w:val="nil"/>
              <w:right w:val="nil"/>
            </w:tcBorders>
            <w:tcMar>
              <w:left w:w="0" w:type="dxa"/>
              <w:right w:w="0" w:type="dxa"/>
            </w:tcMar>
            <w:vAlign w:val="bottom"/>
          </w:tcPr>
          <w:p w14:paraId="484A125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CADD138" w14:textId="77777777" w:rsidR="00FC548F" w:rsidRDefault="00FC548F"/>
        </w:tc>
        <w:tc>
          <w:tcPr>
            <w:tcW w:w="1289" w:type="dxa"/>
            <w:tcBorders>
              <w:top w:val="nil"/>
              <w:left w:val="nil"/>
              <w:bottom w:val="nil"/>
              <w:right w:val="nil"/>
            </w:tcBorders>
            <w:tcMar>
              <w:left w:w="0" w:type="dxa"/>
              <w:right w:w="0" w:type="dxa"/>
            </w:tcMar>
            <w:vAlign w:val="bottom"/>
          </w:tcPr>
          <w:p w14:paraId="13402DB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27375A" w14:textId="77777777" w:rsidR="00FC548F" w:rsidRDefault="00FC548F"/>
        </w:tc>
        <w:tc>
          <w:tcPr>
            <w:tcW w:w="1289" w:type="dxa"/>
            <w:tcBorders>
              <w:top w:val="nil"/>
              <w:left w:val="nil"/>
              <w:bottom w:val="nil"/>
              <w:right w:val="nil"/>
            </w:tcBorders>
            <w:tcMar>
              <w:left w:w="0" w:type="dxa"/>
              <w:right w:w="0" w:type="dxa"/>
            </w:tcMar>
            <w:vAlign w:val="bottom"/>
          </w:tcPr>
          <w:p w14:paraId="1B83381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40A726A" w14:textId="77777777" w:rsidR="00FC548F" w:rsidRDefault="00FC548F"/>
        </w:tc>
        <w:tc>
          <w:tcPr>
            <w:tcW w:w="1289" w:type="dxa"/>
            <w:tcBorders>
              <w:top w:val="nil"/>
              <w:left w:val="nil"/>
              <w:bottom w:val="nil"/>
              <w:right w:val="nil"/>
            </w:tcBorders>
            <w:tcMar>
              <w:left w:w="0" w:type="dxa"/>
              <w:right w:w="0" w:type="dxa"/>
            </w:tcMar>
            <w:vAlign w:val="bottom"/>
          </w:tcPr>
          <w:p w14:paraId="6FD4139D" w14:textId="77777777" w:rsidR="00FC548F" w:rsidRDefault="00000000">
            <w:pPr>
              <w:pStyle w:val="AccurriTableheaderinsubtable"/>
              <w:keepNext/>
            </w:pPr>
            <w:r>
              <w:rPr>
                <w:lang w:val="en-AU"/>
              </w:rPr>
              <w:t>CU'000</w:t>
            </w:r>
          </w:p>
        </w:tc>
      </w:tr>
      <w:tr w:rsidR="00FC548F" w14:paraId="2B38D9BF" w14:textId="77777777">
        <w:trPr>
          <w:cantSplit/>
          <w:tblHeader/>
        </w:trPr>
        <w:tc>
          <w:tcPr>
            <w:tcW w:w="5602" w:type="dxa"/>
            <w:tcBorders>
              <w:top w:val="nil"/>
              <w:left w:val="nil"/>
              <w:bottom w:val="nil"/>
              <w:right w:val="nil"/>
            </w:tcBorders>
            <w:tcMar>
              <w:left w:w="0" w:type="dxa"/>
              <w:right w:w="0" w:type="dxa"/>
            </w:tcMar>
            <w:vAlign w:val="bottom"/>
          </w:tcPr>
          <w:p w14:paraId="6C59F51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21C30A5" w14:textId="77777777" w:rsidR="00FC548F" w:rsidRDefault="00FC548F"/>
        </w:tc>
        <w:tc>
          <w:tcPr>
            <w:tcW w:w="1289" w:type="dxa"/>
            <w:tcBorders>
              <w:top w:val="nil"/>
              <w:left w:val="nil"/>
              <w:bottom w:val="nil"/>
              <w:right w:val="nil"/>
            </w:tcBorders>
            <w:tcMar>
              <w:left w:w="0" w:type="dxa"/>
              <w:right w:w="0" w:type="dxa"/>
            </w:tcMar>
            <w:vAlign w:val="bottom"/>
          </w:tcPr>
          <w:p w14:paraId="1E831A4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6933A88" w14:textId="77777777" w:rsidR="00FC548F" w:rsidRDefault="00FC548F"/>
        </w:tc>
        <w:tc>
          <w:tcPr>
            <w:tcW w:w="1289" w:type="dxa"/>
            <w:tcBorders>
              <w:top w:val="nil"/>
              <w:left w:val="nil"/>
              <w:bottom w:val="nil"/>
              <w:right w:val="nil"/>
            </w:tcBorders>
            <w:tcMar>
              <w:left w:w="0" w:type="dxa"/>
              <w:right w:w="0" w:type="dxa"/>
            </w:tcMar>
            <w:vAlign w:val="bottom"/>
          </w:tcPr>
          <w:p w14:paraId="7939441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4F68B57" w14:textId="77777777" w:rsidR="00FC548F" w:rsidRDefault="00FC548F"/>
        </w:tc>
        <w:tc>
          <w:tcPr>
            <w:tcW w:w="1289" w:type="dxa"/>
            <w:tcBorders>
              <w:top w:val="nil"/>
              <w:left w:val="nil"/>
              <w:bottom w:val="nil"/>
              <w:right w:val="nil"/>
            </w:tcBorders>
            <w:tcMar>
              <w:left w:w="0" w:type="dxa"/>
              <w:right w:w="0" w:type="dxa"/>
            </w:tcMar>
            <w:vAlign w:val="bottom"/>
          </w:tcPr>
          <w:p w14:paraId="214C3FA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533BD19" w14:textId="77777777" w:rsidR="00FC548F" w:rsidRDefault="00FC548F"/>
        </w:tc>
        <w:tc>
          <w:tcPr>
            <w:tcW w:w="1289" w:type="dxa"/>
            <w:tcBorders>
              <w:top w:val="nil"/>
              <w:left w:val="nil"/>
              <w:bottom w:val="nil"/>
              <w:right w:val="nil"/>
            </w:tcBorders>
            <w:tcMar>
              <w:left w:w="0" w:type="dxa"/>
              <w:right w:w="0" w:type="dxa"/>
            </w:tcMar>
            <w:vAlign w:val="bottom"/>
          </w:tcPr>
          <w:p w14:paraId="2CEA151E" w14:textId="77777777" w:rsidR="00FC548F" w:rsidRDefault="00FC548F">
            <w:pPr>
              <w:pStyle w:val="AccurriTableheaderinsubtable"/>
              <w:keepNext/>
            </w:pPr>
          </w:p>
        </w:tc>
      </w:tr>
      <w:tr w:rsidR="00FC548F" w14:paraId="27BA4AC3" w14:textId="77777777">
        <w:tc>
          <w:tcPr>
            <w:tcW w:w="5602" w:type="dxa"/>
            <w:tcBorders>
              <w:top w:val="nil"/>
              <w:left w:val="nil"/>
              <w:bottom w:val="nil"/>
              <w:right w:val="nil"/>
            </w:tcBorders>
            <w:tcMar>
              <w:left w:w="0" w:type="dxa"/>
              <w:right w:w="0" w:type="dxa"/>
            </w:tcMar>
            <w:vAlign w:val="bottom"/>
          </w:tcPr>
          <w:p w14:paraId="3F06308E"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B818BF4" w14:textId="77777777" w:rsidR="00FC548F" w:rsidRDefault="00FC548F"/>
        </w:tc>
        <w:tc>
          <w:tcPr>
            <w:tcW w:w="1289" w:type="dxa"/>
            <w:tcBorders>
              <w:top w:val="nil"/>
              <w:left w:val="nil"/>
              <w:bottom w:val="nil"/>
              <w:right w:val="nil"/>
            </w:tcBorders>
            <w:tcMar>
              <w:left w:w="0" w:type="dxa"/>
              <w:right w:w="0" w:type="dxa"/>
            </w:tcMar>
            <w:vAlign w:val="bottom"/>
          </w:tcPr>
          <w:p w14:paraId="63E2FDB5" w14:textId="77777777" w:rsidR="00FC548F" w:rsidRDefault="00000000">
            <w:pPr>
              <w:pStyle w:val="AccurriTablenumericvalues"/>
              <w:keepNext/>
            </w:pPr>
            <w:r>
              <w:rPr>
                <w:lang w:val="en-AU"/>
              </w:rPr>
              <w:t>(1,162)</w:t>
            </w:r>
          </w:p>
        </w:tc>
        <w:tc>
          <w:tcPr>
            <w:tcW w:w="60" w:type="dxa"/>
            <w:tcBorders>
              <w:top w:val="nil"/>
              <w:left w:val="nil"/>
              <w:bottom w:val="nil"/>
              <w:right w:val="nil"/>
            </w:tcBorders>
            <w:tcMar>
              <w:left w:w="0" w:type="dxa"/>
              <w:right w:w="0" w:type="dxa"/>
            </w:tcMar>
          </w:tcPr>
          <w:p w14:paraId="162C0284" w14:textId="77777777" w:rsidR="00FC548F" w:rsidRDefault="00FC548F"/>
        </w:tc>
        <w:tc>
          <w:tcPr>
            <w:tcW w:w="1289" w:type="dxa"/>
            <w:tcBorders>
              <w:top w:val="nil"/>
              <w:left w:val="nil"/>
              <w:bottom w:val="nil"/>
              <w:right w:val="nil"/>
            </w:tcBorders>
            <w:tcMar>
              <w:left w:w="0" w:type="dxa"/>
              <w:right w:w="60" w:type="dxa"/>
            </w:tcMar>
            <w:vAlign w:val="bottom"/>
          </w:tcPr>
          <w:p w14:paraId="31693BCD"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2D27E3A4" w14:textId="77777777" w:rsidR="00FC548F" w:rsidRDefault="00FC548F"/>
        </w:tc>
        <w:tc>
          <w:tcPr>
            <w:tcW w:w="1289" w:type="dxa"/>
            <w:tcBorders>
              <w:top w:val="nil"/>
              <w:left w:val="nil"/>
              <w:bottom w:val="nil"/>
              <w:right w:val="nil"/>
            </w:tcBorders>
            <w:tcMar>
              <w:left w:w="0" w:type="dxa"/>
              <w:right w:w="60" w:type="dxa"/>
            </w:tcMar>
            <w:vAlign w:val="bottom"/>
          </w:tcPr>
          <w:p w14:paraId="6E54DEF2"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48F9D7FC" w14:textId="77777777" w:rsidR="00FC548F" w:rsidRDefault="00FC548F"/>
        </w:tc>
        <w:tc>
          <w:tcPr>
            <w:tcW w:w="1289" w:type="dxa"/>
            <w:tcBorders>
              <w:top w:val="nil"/>
              <w:left w:val="nil"/>
              <w:bottom w:val="nil"/>
              <w:right w:val="nil"/>
            </w:tcBorders>
            <w:tcMar>
              <w:left w:w="0" w:type="dxa"/>
              <w:right w:w="0" w:type="dxa"/>
            </w:tcMar>
            <w:vAlign w:val="bottom"/>
          </w:tcPr>
          <w:p w14:paraId="33DFB1F1" w14:textId="77777777" w:rsidR="00FC548F" w:rsidRDefault="00000000">
            <w:pPr>
              <w:pStyle w:val="AccurriTablenumericvalues"/>
              <w:keepNext/>
            </w:pPr>
            <w:r>
              <w:rPr>
                <w:lang w:val="en-AU"/>
              </w:rPr>
              <w:t>(1,121)</w:t>
            </w:r>
          </w:p>
        </w:tc>
      </w:tr>
      <w:tr w:rsidR="00FC548F" w14:paraId="00A73B45" w14:textId="77777777">
        <w:tc>
          <w:tcPr>
            <w:tcW w:w="5602" w:type="dxa"/>
            <w:tcBorders>
              <w:top w:val="nil"/>
              <w:left w:val="nil"/>
              <w:bottom w:val="nil"/>
              <w:right w:val="nil"/>
            </w:tcBorders>
            <w:tcMar>
              <w:left w:w="0" w:type="dxa"/>
              <w:right w:w="0" w:type="dxa"/>
            </w:tcMar>
            <w:vAlign w:val="bottom"/>
          </w:tcPr>
          <w:p w14:paraId="30D2D702"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238F3C19" w14:textId="77777777" w:rsidR="00FC548F" w:rsidRDefault="00FC548F"/>
        </w:tc>
        <w:tc>
          <w:tcPr>
            <w:tcW w:w="1289" w:type="dxa"/>
            <w:tcBorders>
              <w:top w:val="nil"/>
              <w:left w:val="nil"/>
              <w:bottom w:val="nil"/>
              <w:right w:val="nil"/>
            </w:tcBorders>
            <w:tcMar>
              <w:left w:w="0" w:type="dxa"/>
              <w:right w:w="60" w:type="dxa"/>
            </w:tcMar>
            <w:vAlign w:val="bottom"/>
          </w:tcPr>
          <w:p w14:paraId="490152CA" w14:textId="77777777" w:rsidR="00FC548F" w:rsidRDefault="00000000">
            <w:pPr>
              <w:pStyle w:val="AccurriTablenumericvalues"/>
              <w:keepNext/>
            </w:pPr>
            <w:r>
              <w:rPr>
                <w:lang w:val="en-AU"/>
              </w:rPr>
              <w:t>174,232</w:t>
            </w:r>
          </w:p>
        </w:tc>
        <w:tc>
          <w:tcPr>
            <w:tcW w:w="60" w:type="dxa"/>
            <w:tcBorders>
              <w:top w:val="nil"/>
              <w:left w:val="nil"/>
              <w:bottom w:val="nil"/>
              <w:right w:val="nil"/>
            </w:tcBorders>
            <w:tcMar>
              <w:left w:w="0" w:type="dxa"/>
              <w:right w:w="0" w:type="dxa"/>
            </w:tcMar>
          </w:tcPr>
          <w:p w14:paraId="52D1E2B4" w14:textId="77777777" w:rsidR="00FC548F" w:rsidRDefault="00FC548F"/>
        </w:tc>
        <w:tc>
          <w:tcPr>
            <w:tcW w:w="1289" w:type="dxa"/>
            <w:tcBorders>
              <w:top w:val="nil"/>
              <w:left w:val="nil"/>
              <w:bottom w:val="nil"/>
              <w:right w:val="nil"/>
            </w:tcBorders>
            <w:tcMar>
              <w:left w:w="0" w:type="dxa"/>
              <w:right w:w="60" w:type="dxa"/>
            </w:tcMar>
            <w:vAlign w:val="bottom"/>
          </w:tcPr>
          <w:p w14:paraId="58F2ECA1" w14:textId="77777777" w:rsidR="00FC548F" w:rsidRDefault="00000000">
            <w:pPr>
              <w:pStyle w:val="AccurriTablenumericvalues"/>
              <w:keepNext/>
            </w:pPr>
            <w:r>
              <w:rPr>
                <w:lang w:val="en-AU"/>
              </w:rPr>
              <w:t>2,339</w:t>
            </w:r>
          </w:p>
        </w:tc>
        <w:tc>
          <w:tcPr>
            <w:tcW w:w="60" w:type="dxa"/>
            <w:tcBorders>
              <w:top w:val="nil"/>
              <w:left w:val="nil"/>
              <w:bottom w:val="nil"/>
              <w:right w:val="nil"/>
            </w:tcBorders>
            <w:tcMar>
              <w:left w:w="0" w:type="dxa"/>
              <w:right w:w="0" w:type="dxa"/>
            </w:tcMar>
          </w:tcPr>
          <w:p w14:paraId="7A6CC323" w14:textId="77777777" w:rsidR="00FC548F" w:rsidRDefault="00FC548F"/>
        </w:tc>
        <w:tc>
          <w:tcPr>
            <w:tcW w:w="1289" w:type="dxa"/>
            <w:tcBorders>
              <w:top w:val="nil"/>
              <w:left w:val="nil"/>
              <w:bottom w:val="nil"/>
              <w:right w:val="nil"/>
            </w:tcBorders>
            <w:tcMar>
              <w:left w:w="0" w:type="dxa"/>
              <w:right w:w="60" w:type="dxa"/>
            </w:tcMar>
            <w:vAlign w:val="bottom"/>
          </w:tcPr>
          <w:p w14:paraId="39871013" w14:textId="77777777" w:rsidR="00FC548F" w:rsidRDefault="00000000">
            <w:pPr>
              <w:pStyle w:val="AccurriTablenumericvalues"/>
              <w:keepNext/>
            </w:pPr>
            <w:r>
              <w:rPr>
                <w:lang w:val="en-AU"/>
              </w:rPr>
              <w:t>1,919</w:t>
            </w:r>
          </w:p>
        </w:tc>
        <w:tc>
          <w:tcPr>
            <w:tcW w:w="60" w:type="dxa"/>
            <w:tcBorders>
              <w:top w:val="nil"/>
              <w:left w:val="nil"/>
              <w:bottom w:val="nil"/>
              <w:right w:val="nil"/>
            </w:tcBorders>
            <w:tcMar>
              <w:left w:w="0" w:type="dxa"/>
              <w:right w:w="0" w:type="dxa"/>
            </w:tcMar>
          </w:tcPr>
          <w:p w14:paraId="0D807435" w14:textId="77777777" w:rsidR="00FC548F" w:rsidRDefault="00FC548F"/>
        </w:tc>
        <w:tc>
          <w:tcPr>
            <w:tcW w:w="1289" w:type="dxa"/>
            <w:tcBorders>
              <w:top w:val="nil"/>
              <w:left w:val="nil"/>
              <w:bottom w:val="nil"/>
              <w:right w:val="nil"/>
            </w:tcBorders>
            <w:tcMar>
              <w:left w:w="0" w:type="dxa"/>
              <w:right w:w="60" w:type="dxa"/>
            </w:tcMar>
            <w:vAlign w:val="bottom"/>
          </w:tcPr>
          <w:p w14:paraId="13F6DDCA" w14:textId="77777777" w:rsidR="00FC548F" w:rsidRDefault="00000000">
            <w:pPr>
              <w:pStyle w:val="AccurriTablenumericvalues"/>
              <w:keepNext/>
            </w:pPr>
            <w:r>
              <w:rPr>
                <w:lang w:val="en-AU"/>
              </w:rPr>
              <w:t>178,490</w:t>
            </w:r>
          </w:p>
        </w:tc>
      </w:tr>
      <w:tr w:rsidR="00FC548F" w14:paraId="65869646" w14:textId="77777777">
        <w:tc>
          <w:tcPr>
            <w:tcW w:w="5602" w:type="dxa"/>
            <w:tcBorders>
              <w:top w:val="nil"/>
              <w:left w:val="nil"/>
              <w:bottom w:val="nil"/>
              <w:right w:val="nil"/>
            </w:tcBorders>
            <w:tcMar>
              <w:left w:w="0" w:type="dxa"/>
              <w:right w:w="0" w:type="dxa"/>
            </w:tcMar>
            <w:vAlign w:val="bottom"/>
          </w:tcPr>
          <w:p w14:paraId="2A9971F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BB6483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AFDDE8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84FCAF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298C5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F9CB2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5F2B5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398E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A15E888" w14:textId="77777777" w:rsidR="00FC548F" w:rsidRDefault="00FC548F">
            <w:pPr>
              <w:pStyle w:val="AccurriTablenumericvalues"/>
              <w:keepNext/>
            </w:pPr>
          </w:p>
        </w:tc>
      </w:tr>
      <w:tr w:rsidR="00FC548F" w14:paraId="50E2A950" w14:textId="77777777">
        <w:tc>
          <w:tcPr>
            <w:tcW w:w="5602" w:type="dxa"/>
            <w:tcBorders>
              <w:top w:val="nil"/>
              <w:left w:val="nil"/>
              <w:bottom w:val="nil"/>
              <w:right w:val="nil"/>
            </w:tcBorders>
            <w:tcMar>
              <w:left w:w="0" w:type="dxa"/>
              <w:right w:w="0" w:type="dxa"/>
            </w:tcMar>
            <w:vAlign w:val="bottom"/>
          </w:tcPr>
          <w:p w14:paraId="773FF8B5"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6C352C91" w14:textId="77777777" w:rsidR="00FC548F" w:rsidRDefault="00FC548F"/>
        </w:tc>
        <w:tc>
          <w:tcPr>
            <w:tcW w:w="1289" w:type="dxa"/>
            <w:tcBorders>
              <w:top w:val="nil"/>
              <w:left w:val="nil"/>
              <w:bottom w:val="nil"/>
              <w:right w:val="nil"/>
            </w:tcBorders>
            <w:tcMar>
              <w:left w:w="0" w:type="dxa"/>
              <w:right w:w="60" w:type="dxa"/>
            </w:tcMar>
            <w:vAlign w:val="bottom"/>
          </w:tcPr>
          <w:p w14:paraId="4EFB9768" w14:textId="77777777" w:rsidR="00FC548F" w:rsidRDefault="00000000">
            <w:pPr>
              <w:pStyle w:val="AccurriTablenumericvalues"/>
              <w:keepNext/>
            </w:pPr>
            <w:r>
              <w:rPr>
                <w:lang w:val="en-AU"/>
              </w:rPr>
              <w:t>173,070</w:t>
            </w:r>
          </w:p>
        </w:tc>
        <w:tc>
          <w:tcPr>
            <w:tcW w:w="60" w:type="dxa"/>
            <w:tcBorders>
              <w:top w:val="nil"/>
              <w:left w:val="nil"/>
              <w:bottom w:val="nil"/>
              <w:right w:val="nil"/>
            </w:tcBorders>
            <w:tcMar>
              <w:left w:w="0" w:type="dxa"/>
              <w:right w:w="0" w:type="dxa"/>
            </w:tcMar>
          </w:tcPr>
          <w:p w14:paraId="24EC5DCE" w14:textId="77777777" w:rsidR="00FC548F" w:rsidRDefault="00FC548F"/>
        </w:tc>
        <w:tc>
          <w:tcPr>
            <w:tcW w:w="1289" w:type="dxa"/>
            <w:tcBorders>
              <w:top w:val="nil"/>
              <w:left w:val="nil"/>
              <w:bottom w:val="nil"/>
              <w:right w:val="nil"/>
            </w:tcBorders>
            <w:tcMar>
              <w:left w:w="0" w:type="dxa"/>
              <w:right w:w="60" w:type="dxa"/>
            </w:tcMar>
            <w:vAlign w:val="bottom"/>
          </w:tcPr>
          <w:p w14:paraId="1AD76654" w14:textId="77777777" w:rsidR="00FC548F" w:rsidRDefault="00000000">
            <w:pPr>
              <w:pStyle w:val="AccurriTablenumericvalues"/>
              <w:keepNext/>
            </w:pPr>
            <w:r>
              <w:rPr>
                <w:lang w:val="en-AU"/>
              </w:rPr>
              <w:t>2,357</w:t>
            </w:r>
          </w:p>
        </w:tc>
        <w:tc>
          <w:tcPr>
            <w:tcW w:w="60" w:type="dxa"/>
            <w:tcBorders>
              <w:top w:val="nil"/>
              <w:left w:val="nil"/>
              <w:bottom w:val="nil"/>
              <w:right w:val="nil"/>
            </w:tcBorders>
            <w:tcMar>
              <w:left w:w="0" w:type="dxa"/>
              <w:right w:w="0" w:type="dxa"/>
            </w:tcMar>
          </w:tcPr>
          <w:p w14:paraId="547D6AB9" w14:textId="77777777" w:rsidR="00FC548F" w:rsidRDefault="00FC548F"/>
        </w:tc>
        <w:tc>
          <w:tcPr>
            <w:tcW w:w="1289" w:type="dxa"/>
            <w:tcBorders>
              <w:top w:val="nil"/>
              <w:left w:val="nil"/>
              <w:bottom w:val="nil"/>
              <w:right w:val="nil"/>
            </w:tcBorders>
            <w:tcMar>
              <w:left w:w="0" w:type="dxa"/>
              <w:right w:w="60" w:type="dxa"/>
            </w:tcMar>
            <w:vAlign w:val="bottom"/>
          </w:tcPr>
          <w:p w14:paraId="6A741C9D" w14:textId="77777777" w:rsidR="00FC548F" w:rsidRDefault="00000000">
            <w:pPr>
              <w:pStyle w:val="AccurriTablenumericvalues"/>
              <w:keepNext/>
            </w:pPr>
            <w:r>
              <w:rPr>
                <w:lang w:val="en-AU"/>
              </w:rPr>
              <w:t>1,942</w:t>
            </w:r>
          </w:p>
        </w:tc>
        <w:tc>
          <w:tcPr>
            <w:tcW w:w="60" w:type="dxa"/>
            <w:tcBorders>
              <w:top w:val="nil"/>
              <w:left w:val="nil"/>
              <w:bottom w:val="nil"/>
              <w:right w:val="nil"/>
            </w:tcBorders>
            <w:tcMar>
              <w:left w:w="0" w:type="dxa"/>
              <w:right w:w="0" w:type="dxa"/>
            </w:tcMar>
          </w:tcPr>
          <w:p w14:paraId="037A91F9" w14:textId="77777777" w:rsidR="00FC548F" w:rsidRDefault="00FC548F"/>
        </w:tc>
        <w:tc>
          <w:tcPr>
            <w:tcW w:w="1289" w:type="dxa"/>
            <w:tcBorders>
              <w:top w:val="nil"/>
              <w:left w:val="nil"/>
              <w:bottom w:val="nil"/>
              <w:right w:val="nil"/>
            </w:tcBorders>
            <w:tcMar>
              <w:left w:w="0" w:type="dxa"/>
              <w:right w:w="60" w:type="dxa"/>
            </w:tcMar>
            <w:vAlign w:val="bottom"/>
          </w:tcPr>
          <w:p w14:paraId="103EB642" w14:textId="77777777" w:rsidR="00FC548F" w:rsidRDefault="00000000">
            <w:pPr>
              <w:pStyle w:val="AccurriTablenumericvalues"/>
              <w:keepNext/>
            </w:pPr>
            <w:r>
              <w:rPr>
                <w:lang w:val="en-AU"/>
              </w:rPr>
              <w:t>177,369</w:t>
            </w:r>
          </w:p>
        </w:tc>
      </w:tr>
      <w:tr w:rsidR="00FC548F" w14:paraId="65459AB1" w14:textId="77777777">
        <w:tc>
          <w:tcPr>
            <w:tcW w:w="5602" w:type="dxa"/>
            <w:tcBorders>
              <w:top w:val="nil"/>
              <w:left w:val="nil"/>
              <w:bottom w:val="nil"/>
              <w:right w:val="nil"/>
            </w:tcBorders>
            <w:tcMar>
              <w:left w:w="0" w:type="dxa"/>
              <w:right w:w="0" w:type="dxa"/>
            </w:tcMar>
            <w:vAlign w:val="bottom"/>
          </w:tcPr>
          <w:p w14:paraId="228649C4"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14C8A6AB" w14:textId="77777777" w:rsidR="00FC548F" w:rsidRDefault="00FC548F"/>
        </w:tc>
        <w:tc>
          <w:tcPr>
            <w:tcW w:w="1289" w:type="dxa"/>
            <w:tcBorders>
              <w:top w:val="nil"/>
              <w:left w:val="nil"/>
              <w:bottom w:val="nil"/>
              <w:right w:val="nil"/>
            </w:tcBorders>
            <w:tcMar>
              <w:left w:w="0" w:type="dxa"/>
              <w:right w:w="0" w:type="dxa"/>
            </w:tcMar>
            <w:vAlign w:val="bottom"/>
          </w:tcPr>
          <w:p w14:paraId="70AEA604" w14:textId="77777777" w:rsidR="00FC548F" w:rsidRDefault="00000000">
            <w:pPr>
              <w:pStyle w:val="AccurriTablenumericvalues"/>
              <w:keepNext/>
            </w:pPr>
            <w:r>
              <w:rPr>
                <w:lang w:val="en-AU"/>
              </w:rPr>
              <w:t>(26,875)</w:t>
            </w:r>
          </w:p>
        </w:tc>
        <w:tc>
          <w:tcPr>
            <w:tcW w:w="60" w:type="dxa"/>
            <w:tcBorders>
              <w:top w:val="nil"/>
              <w:left w:val="nil"/>
              <w:bottom w:val="nil"/>
              <w:right w:val="nil"/>
            </w:tcBorders>
            <w:tcMar>
              <w:left w:w="0" w:type="dxa"/>
              <w:right w:w="0" w:type="dxa"/>
            </w:tcMar>
          </w:tcPr>
          <w:p w14:paraId="7723D49F" w14:textId="77777777" w:rsidR="00FC548F" w:rsidRDefault="00FC548F"/>
        </w:tc>
        <w:tc>
          <w:tcPr>
            <w:tcW w:w="1289" w:type="dxa"/>
            <w:tcBorders>
              <w:top w:val="nil"/>
              <w:left w:val="nil"/>
              <w:bottom w:val="nil"/>
              <w:right w:val="nil"/>
            </w:tcBorders>
            <w:tcMar>
              <w:left w:w="0" w:type="dxa"/>
              <w:right w:w="60" w:type="dxa"/>
            </w:tcMar>
            <w:vAlign w:val="bottom"/>
          </w:tcPr>
          <w:p w14:paraId="34A0CAA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8A4780" w14:textId="77777777" w:rsidR="00FC548F" w:rsidRDefault="00FC548F"/>
        </w:tc>
        <w:tc>
          <w:tcPr>
            <w:tcW w:w="1289" w:type="dxa"/>
            <w:tcBorders>
              <w:top w:val="nil"/>
              <w:left w:val="nil"/>
              <w:bottom w:val="nil"/>
              <w:right w:val="nil"/>
            </w:tcBorders>
            <w:tcMar>
              <w:left w:w="0" w:type="dxa"/>
              <w:right w:w="60" w:type="dxa"/>
            </w:tcMar>
            <w:vAlign w:val="bottom"/>
          </w:tcPr>
          <w:p w14:paraId="2EE5B82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D61139" w14:textId="77777777" w:rsidR="00FC548F" w:rsidRDefault="00FC548F"/>
        </w:tc>
        <w:tc>
          <w:tcPr>
            <w:tcW w:w="1289" w:type="dxa"/>
            <w:tcBorders>
              <w:top w:val="nil"/>
              <w:left w:val="nil"/>
              <w:bottom w:val="nil"/>
              <w:right w:val="nil"/>
            </w:tcBorders>
            <w:tcMar>
              <w:left w:w="0" w:type="dxa"/>
              <w:right w:w="0" w:type="dxa"/>
            </w:tcMar>
            <w:vAlign w:val="bottom"/>
          </w:tcPr>
          <w:p w14:paraId="585F90DF" w14:textId="77777777" w:rsidR="00FC548F" w:rsidRDefault="00000000">
            <w:pPr>
              <w:pStyle w:val="AccurriTablenumericvalues"/>
              <w:keepNext/>
            </w:pPr>
            <w:r>
              <w:rPr>
                <w:lang w:val="en-AU"/>
              </w:rPr>
              <w:t>(26,875)</w:t>
            </w:r>
          </w:p>
        </w:tc>
      </w:tr>
      <w:tr w:rsidR="00FC548F" w14:paraId="1B8D64BB" w14:textId="77777777">
        <w:tc>
          <w:tcPr>
            <w:tcW w:w="5602" w:type="dxa"/>
            <w:tcBorders>
              <w:top w:val="nil"/>
              <w:left w:val="nil"/>
              <w:bottom w:val="nil"/>
              <w:right w:val="nil"/>
            </w:tcBorders>
            <w:tcMar>
              <w:left w:w="0" w:type="dxa"/>
              <w:right w:w="0" w:type="dxa"/>
            </w:tcMar>
            <w:vAlign w:val="bottom"/>
          </w:tcPr>
          <w:p w14:paraId="3A4C76C8"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2275A183" w14:textId="77777777" w:rsidR="00FC548F" w:rsidRDefault="00FC548F"/>
        </w:tc>
        <w:tc>
          <w:tcPr>
            <w:tcW w:w="1289" w:type="dxa"/>
            <w:tcBorders>
              <w:top w:val="nil"/>
              <w:left w:val="nil"/>
              <w:bottom w:val="nil"/>
              <w:right w:val="nil"/>
            </w:tcBorders>
            <w:tcMar>
              <w:left w:w="0" w:type="dxa"/>
              <w:right w:w="60" w:type="dxa"/>
            </w:tcMar>
            <w:vAlign w:val="bottom"/>
          </w:tcPr>
          <w:p w14:paraId="15C1E3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482975" w14:textId="77777777" w:rsidR="00FC548F" w:rsidRDefault="00FC548F"/>
        </w:tc>
        <w:tc>
          <w:tcPr>
            <w:tcW w:w="1289" w:type="dxa"/>
            <w:tcBorders>
              <w:top w:val="nil"/>
              <w:left w:val="nil"/>
              <w:bottom w:val="nil"/>
              <w:right w:val="nil"/>
            </w:tcBorders>
            <w:tcMar>
              <w:left w:w="0" w:type="dxa"/>
              <w:right w:w="60" w:type="dxa"/>
            </w:tcMar>
            <w:vAlign w:val="bottom"/>
          </w:tcPr>
          <w:p w14:paraId="4D6B3D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243D96" w14:textId="77777777" w:rsidR="00FC548F" w:rsidRDefault="00FC548F"/>
        </w:tc>
        <w:tc>
          <w:tcPr>
            <w:tcW w:w="1289" w:type="dxa"/>
            <w:tcBorders>
              <w:top w:val="nil"/>
              <w:left w:val="nil"/>
              <w:bottom w:val="nil"/>
              <w:right w:val="nil"/>
            </w:tcBorders>
            <w:tcMar>
              <w:left w:w="0" w:type="dxa"/>
              <w:right w:w="60" w:type="dxa"/>
            </w:tcMar>
            <w:vAlign w:val="bottom"/>
          </w:tcPr>
          <w:p w14:paraId="575B594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7D55C1" w14:textId="77777777" w:rsidR="00FC548F" w:rsidRDefault="00FC548F"/>
        </w:tc>
        <w:tc>
          <w:tcPr>
            <w:tcW w:w="1289" w:type="dxa"/>
            <w:tcBorders>
              <w:top w:val="nil"/>
              <w:left w:val="nil"/>
              <w:bottom w:val="nil"/>
              <w:right w:val="nil"/>
            </w:tcBorders>
            <w:tcMar>
              <w:left w:w="0" w:type="dxa"/>
              <w:right w:w="60" w:type="dxa"/>
            </w:tcMar>
            <w:vAlign w:val="bottom"/>
          </w:tcPr>
          <w:p w14:paraId="714FC033" w14:textId="77777777" w:rsidR="00FC548F" w:rsidRDefault="00FC548F">
            <w:pPr>
              <w:pStyle w:val="AccurriTablenumericvalues"/>
              <w:keepNext/>
            </w:pPr>
          </w:p>
        </w:tc>
      </w:tr>
      <w:tr w:rsidR="00FC548F" w14:paraId="74A71742" w14:textId="77777777">
        <w:tc>
          <w:tcPr>
            <w:tcW w:w="5602" w:type="dxa"/>
            <w:tcBorders>
              <w:top w:val="nil"/>
              <w:left w:val="nil"/>
              <w:bottom w:val="nil"/>
              <w:right w:val="nil"/>
            </w:tcBorders>
            <w:tcMar>
              <w:left w:w="300" w:type="dxa"/>
              <w:right w:w="0" w:type="dxa"/>
            </w:tcMar>
            <w:vAlign w:val="bottom"/>
          </w:tcPr>
          <w:p w14:paraId="1A5E2BAF"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29BE9292" w14:textId="77777777" w:rsidR="00FC548F" w:rsidRDefault="00FC548F"/>
        </w:tc>
        <w:tc>
          <w:tcPr>
            <w:tcW w:w="1289" w:type="dxa"/>
            <w:tcBorders>
              <w:top w:val="nil"/>
              <w:left w:val="nil"/>
              <w:bottom w:val="nil"/>
              <w:right w:val="nil"/>
            </w:tcBorders>
            <w:tcMar>
              <w:left w:w="0" w:type="dxa"/>
              <w:right w:w="60" w:type="dxa"/>
            </w:tcMar>
            <w:vAlign w:val="bottom"/>
          </w:tcPr>
          <w:p w14:paraId="0F09B52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771893" w14:textId="77777777" w:rsidR="00FC548F" w:rsidRDefault="00FC548F"/>
        </w:tc>
        <w:tc>
          <w:tcPr>
            <w:tcW w:w="1289" w:type="dxa"/>
            <w:tcBorders>
              <w:top w:val="nil"/>
              <w:left w:val="nil"/>
              <w:bottom w:val="nil"/>
              <w:right w:val="nil"/>
            </w:tcBorders>
            <w:tcMar>
              <w:left w:w="0" w:type="dxa"/>
              <w:right w:w="60" w:type="dxa"/>
            </w:tcMar>
            <w:vAlign w:val="bottom"/>
          </w:tcPr>
          <w:p w14:paraId="2DF6617F" w14:textId="77777777" w:rsidR="00FC548F"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6007116A" w14:textId="77777777" w:rsidR="00FC548F" w:rsidRDefault="00FC548F"/>
        </w:tc>
        <w:tc>
          <w:tcPr>
            <w:tcW w:w="1289" w:type="dxa"/>
            <w:tcBorders>
              <w:top w:val="nil"/>
              <w:left w:val="nil"/>
              <w:bottom w:val="nil"/>
              <w:right w:val="nil"/>
            </w:tcBorders>
            <w:tcMar>
              <w:left w:w="0" w:type="dxa"/>
              <w:right w:w="60" w:type="dxa"/>
            </w:tcMar>
            <w:vAlign w:val="bottom"/>
          </w:tcPr>
          <w:p w14:paraId="0A33FCE8" w14:textId="77777777" w:rsidR="00FC548F" w:rsidRDefault="00000000">
            <w:pPr>
              <w:pStyle w:val="AccurriTablenumericvalues"/>
              <w:keepNext/>
            </w:pPr>
            <w:r>
              <w:rPr>
                <w:lang w:val="en-AU"/>
              </w:rPr>
              <w:t>2,569</w:t>
            </w:r>
          </w:p>
        </w:tc>
        <w:tc>
          <w:tcPr>
            <w:tcW w:w="60" w:type="dxa"/>
            <w:tcBorders>
              <w:top w:val="nil"/>
              <w:left w:val="nil"/>
              <w:bottom w:val="nil"/>
              <w:right w:val="nil"/>
            </w:tcBorders>
            <w:tcMar>
              <w:left w:w="0" w:type="dxa"/>
              <w:right w:w="0" w:type="dxa"/>
            </w:tcMar>
          </w:tcPr>
          <w:p w14:paraId="077A0B41" w14:textId="77777777" w:rsidR="00FC548F" w:rsidRDefault="00FC548F"/>
        </w:tc>
        <w:tc>
          <w:tcPr>
            <w:tcW w:w="1289" w:type="dxa"/>
            <w:tcBorders>
              <w:top w:val="nil"/>
              <w:left w:val="nil"/>
              <w:bottom w:val="nil"/>
              <w:right w:val="nil"/>
            </w:tcBorders>
            <w:tcMar>
              <w:left w:w="0" w:type="dxa"/>
              <w:right w:w="60" w:type="dxa"/>
            </w:tcMar>
            <w:vAlign w:val="bottom"/>
          </w:tcPr>
          <w:p w14:paraId="700E6E37" w14:textId="77777777" w:rsidR="00FC548F" w:rsidRDefault="00000000">
            <w:pPr>
              <w:pStyle w:val="AccurriTablenumericvalues"/>
              <w:keepNext/>
            </w:pPr>
            <w:r>
              <w:rPr>
                <w:lang w:val="en-AU"/>
              </w:rPr>
              <w:t>2,936</w:t>
            </w:r>
          </w:p>
        </w:tc>
      </w:tr>
      <w:tr w:rsidR="00FC548F" w14:paraId="24C11D39" w14:textId="77777777">
        <w:tc>
          <w:tcPr>
            <w:tcW w:w="5602" w:type="dxa"/>
            <w:tcBorders>
              <w:top w:val="nil"/>
              <w:left w:val="nil"/>
              <w:bottom w:val="nil"/>
              <w:right w:val="nil"/>
            </w:tcBorders>
            <w:tcMar>
              <w:left w:w="300" w:type="dxa"/>
              <w:right w:w="0" w:type="dxa"/>
            </w:tcMar>
            <w:vAlign w:val="bottom"/>
          </w:tcPr>
          <w:p w14:paraId="493432BE"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728B6EEC" w14:textId="77777777" w:rsidR="00FC548F" w:rsidRDefault="00FC548F"/>
        </w:tc>
        <w:tc>
          <w:tcPr>
            <w:tcW w:w="1289" w:type="dxa"/>
            <w:tcBorders>
              <w:top w:val="nil"/>
              <w:left w:val="nil"/>
              <w:bottom w:val="nil"/>
              <w:right w:val="nil"/>
            </w:tcBorders>
            <w:tcMar>
              <w:left w:w="0" w:type="dxa"/>
              <w:right w:w="60" w:type="dxa"/>
            </w:tcMar>
            <w:vAlign w:val="bottom"/>
          </w:tcPr>
          <w:p w14:paraId="6A2B5402" w14:textId="77777777" w:rsidR="00FC548F" w:rsidRDefault="00000000">
            <w:pPr>
              <w:pStyle w:val="AccurriTablenumericvalues"/>
              <w:keepNext/>
            </w:pPr>
            <w:r>
              <w:rPr>
                <w:lang w:val="en-AU"/>
              </w:rPr>
              <w:t>2,780</w:t>
            </w:r>
          </w:p>
        </w:tc>
        <w:tc>
          <w:tcPr>
            <w:tcW w:w="60" w:type="dxa"/>
            <w:tcBorders>
              <w:top w:val="nil"/>
              <w:left w:val="nil"/>
              <w:bottom w:val="nil"/>
              <w:right w:val="nil"/>
            </w:tcBorders>
            <w:tcMar>
              <w:left w:w="0" w:type="dxa"/>
              <w:right w:w="0" w:type="dxa"/>
            </w:tcMar>
          </w:tcPr>
          <w:p w14:paraId="1B42CFBC" w14:textId="77777777" w:rsidR="00FC548F" w:rsidRDefault="00FC548F"/>
        </w:tc>
        <w:tc>
          <w:tcPr>
            <w:tcW w:w="1289" w:type="dxa"/>
            <w:tcBorders>
              <w:top w:val="nil"/>
              <w:left w:val="nil"/>
              <w:bottom w:val="nil"/>
              <w:right w:val="nil"/>
            </w:tcBorders>
            <w:tcMar>
              <w:left w:w="0" w:type="dxa"/>
              <w:right w:w="60" w:type="dxa"/>
            </w:tcMar>
            <w:vAlign w:val="bottom"/>
          </w:tcPr>
          <w:p w14:paraId="6D280E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B5AF7E" w14:textId="77777777" w:rsidR="00FC548F" w:rsidRDefault="00FC548F"/>
        </w:tc>
        <w:tc>
          <w:tcPr>
            <w:tcW w:w="1289" w:type="dxa"/>
            <w:tcBorders>
              <w:top w:val="nil"/>
              <w:left w:val="nil"/>
              <w:bottom w:val="nil"/>
              <w:right w:val="nil"/>
            </w:tcBorders>
            <w:tcMar>
              <w:left w:w="0" w:type="dxa"/>
              <w:right w:w="60" w:type="dxa"/>
            </w:tcMar>
            <w:vAlign w:val="bottom"/>
          </w:tcPr>
          <w:p w14:paraId="391A3D1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A60CF8" w14:textId="77777777" w:rsidR="00FC548F" w:rsidRDefault="00FC548F"/>
        </w:tc>
        <w:tc>
          <w:tcPr>
            <w:tcW w:w="1289" w:type="dxa"/>
            <w:tcBorders>
              <w:top w:val="nil"/>
              <w:left w:val="nil"/>
              <w:bottom w:val="nil"/>
              <w:right w:val="nil"/>
            </w:tcBorders>
            <w:tcMar>
              <w:left w:w="0" w:type="dxa"/>
              <w:right w:w="60" w:type="dxa"/>
            </w:tcMar>
            <w:vAlign w:val="bottom"/>
          </w:tcPr>
          <w:p w14:paraId="034C64BB" w14:textId="77777777" w:rsidR="00FC548F" w:rsidRDefault="00000000">
            <w:pPr>
              <w:pStyle w:val="AccurriTablenumericvalues"/>
              <w:keepNext/>
            </w:pPr>
            <w:r>
              <w:rPr>
                <w:lang w:val="en-AU"/>
              </w:rPr>
              <w:t>2,780</w:t>
            </w:r>
          </w:p>
        </w:tc>
      </w:tr>
      <w:tr w:rsidR="00FC548F" w14:paraId="3B9E6622" w14:textId="77777777">
        <w:tc>
          <w:tcPr>
            <w:tcW w:w="5602" w:type="dxa"/>
            <w:tcBorders>
              <w:top w:val="nil"/>
              <w:left w:val="nil"/>
              <w:bottom w:val="nil"/>
              <w:right w:val="nil"/>
            </w:tcBorders>
            <w:tcMar>
              <w:left w:w="300" w:type="dxa"/>
              <w:right w:w="0" w:type="dxa"/>
            </w:tcMar>
            <w:vAlign w:val="bottom"/>
          </w:tcPr>
          <w:p w14:paraId="1F8ACB89"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2AAEF740" w14:textId="77777777" w:rsidR="00FC548F" w:rsidRDefault="00FC548F"/>
        </w:tc>
        <w:tc>
          <w:tcPr>
            <w:tcW w:w="1289" w:type="dxa"/>
            <w:tcBorders>
              <w:top w:val="nil"/>
              <w:left w:val="nil"/>
              <w:bottom w:val="nil"/>
              <w:right w:val="nil"/>
            </w:tcBorders>
            <w:tcMar>
              <w:left w:w="0" w:type="dxa"/>
              <w:right w:w="60" w:type="dxa"/>
            </w:tcMar>
            <w:vAlign w:val="bottom"/>
          </w:tcPr>
          <w:p w14:paraId="155019B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F7FFB6" w14:textId="77777777" w:rsidR="00FC548F" w:rsidRDefault="00FC548F"/>
        </w:tc>
        <w:tc>
          <w:tcPr>
            <w:tcW w:w="1289" w:type="dxa"/>
            <w:tcBorders>
              <w:top w:val="nil"/>
              <w:left w:val="nil"/>
              <w:bottom w:val="nil"/>
              <w:right w:val="nil"/>
            </w:tcBorders>
            <w:tcMar>
              <w:left w:w="0" w:type="dxa"/>
              <w:right w:w="0" w:type="dxa"/>
            </w:tcMar>
            <w:vAlign w:val="bottom"/>
          </w:tcPr>
          <w:p w14:paraId="1119CEB9" w14:textId="77777777" w:rsidR="00FC548F"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261C4E60" w14:textId="77777777" w:rsidR="00FC548F" w:rsidRDefault="00FC548F"/>
        </w:tc>
        <w:tc>
          <w:tcPr>
            <w:tcW w:w="1289" w:type="dxa"/>
            <w:tcBorders>
              <w:top w:val="nil"/>
              <w:left w:val="nil"/>
              <w:bottom w:val="nil"/>
              <w:right w:val="nil"/>
            </w:tcBorders>
            <w:tcMar>
              <w:left w:w="0" w:type="dxa"/>
              <w:right w:w="60" w:type="dxa"/>
            </w:tcMar>
            <w:vAlign w:val="bottom"/>
          </w:tcPr>
          <w:p w14:paraId="26F7711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B9A237" w14:textId="77777777" w:rsidR="00FC548F" w:rsidRDefault="00FC548F"/>
        </w:tc>
        <w:tc>
          <w:tcPr>
            <w:tcW w:w="1289" w:type="dxa"/>
            <w:tcBorders>
              <w:top w:val="nil"/>
              <w:left w:val="nil"/>
              <w:bottom w:val="nil"/>
              <w:right w:val="nil"/>
            </w:tcBorders>
            <w:tcMar>
              <w:left w:w="0" w:type="dxa"/>
              <w:right w:w="0" w:type="dxa"/>
            </w:tcMar>
            <w:vAlign w:val="bottom"/>
          </w:tcPr>
          <w:p w14:paraId="559120A6" w14:textId="77777777" w:rsidR="00FC548F" w:rsidRDefault="00000000">
            <w:pPr>
              <w:pStyle w:val="AccurriTablenumericvalues"/>
              <w:keepNext/>
            </w:pPr>
            <w:r>
              <w:rPr>
                <w:lang w:val="en-AU"/>
              </w:rPr>
              <w:t>(146)</w:t>
            </w:r>
          </w:p>
        </w:tc>
      </w:tr>
      <w:tr w:rsidR="00FC548F" w14:paraId="2678B2BC" w14:textId="77777777">
        <w:tc>
          <w:tcPr>
            <w:tcW w:w="5602" w:type="dxa"/>
            <w:tcBorders>
              <w:top w:val="nil"/>
              <w:left w:val="nil"/>
              <w:bottom w:val="nil"/>
              <w:right w:val="nil"/>
            </w:tcBorders>
            <w:tcMar>
              <w:left w:w="300" w:type="dxa"/>
              <w:right w:w="0" w:type="dxa"/>
            </w:tcMar>
            <w:vAlign w:val="bottom"/>
          </w:tcPr>
          <w:p w14:paraId="46C0FA6C"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7453D36E" w14:textId="77777777" w:rsidR="00FC548F" w:rsidRDefault="00FC548F"/>
        </w:tc>
        <w:tc>
          <w:tcPr>
            <w:tcW w:w="1289" w:type="dxa"/>
            <w:tcBorders>
              <w:top w:val="nil"/>
              <w:left w:val="nil"/>
              <w:bottom w:val="nil"/>
              <w:right w:val="nil"/>
            </w:tcBorders>
            <w:tcMar>
              <w:left w:w="0" w:type="dxa"/>
              <w:right w:w="60" w:type="dxa"/>
            </w:tcMar>
            <w:vAlign w:val="bottom"/>
          </w:tcPr>
          <w:p w14:paraId="4EE306C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8764F1" w14:textId="77777777" w:rsidR="00FC548F" w:rsidRDefault="00FC548F"/>
        </w:tc>
        <w:tc>
          <w:tcPr>
            <w:tcW w:w="1289" w:type="dxa"/>
            <w:tcBorders>
              <w:top w:val="nil"/>
              <w:left w:val="nil"/>
              <w:bottom w:val="nil"/>
              <w:right w:val="nil"/>
            </w:tcBorders>
            <w:tcMar>
              <w:left w:w="0" w:type="dxa"/>
              <w:right w:w="60" w:type="dxa"/>
            </w:tcMar>
            <w:vAlign w:val="bottom"/>
          </w:tcPr>
          <w:p w14:paraId="4338664A"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65B8FEB8" w14:textId="77777777" w:rsidR="00FC548F" w:rsidRDefault="00FC548F"/>
        </w:tc>
        <w:tc>
          <w:tcPr>
            <w:tcW w:w="1289" w:type="dxa"/>
            <w:tcBorders>
              <w:top w:val="nil"/>
              <w:left w:val="nil"/>
              <w:bottom w:val="nil"/>
              <w:right w:val="nil"/>
            </w:tcBorders>
            <w:tcMar>
              <w:left w:w="0" w:type="dxa"/>
              <w:right w:w="60" w:type="dxa"/>
            </w:tcMar>
            <w:vAlign w:val="bottom"/>
          </w:tcPr>
          <w:p w14:paraId="0510D0E2"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712A2120" w14:textId="77777777" w:rsidR="00FC548F" w:rsidRDefault="00FC548F"/>
        </w:tc>
        <w:tc>
          <w:tcPr>
            <w:tcW w:w="1289" w:type="dxa"/>
            <w:tcBorders>
              <w:top w:val="nil"/>
              <w:left w:val="nil"/>
              <w:bottom w:val="nil"/>
              <w:right w:val="nil"/>
            </w:tcBorders>
            <w:tcMar>
              <w:left w:w="0" w:type="dxa"/>
              <w:right w:w="60" w:type="dxa"/>
            </w:tcMar>
            <w:vAlign w:val="bottom"/>
          </w:tcPr>
          <w:p w14:paraId="7845BD36" w14:textId="77777777" w:rsidR="00FC548F" w:rsidRDefault="00000000">
            <w:pPr>
              <w:pStyle w:val="AccurriTablenumericvalues"/>
              <w:keepNext/>
            </w:pPr>
            <w:r>
              <w:rPr>
                <w:lang w:val="en-AU"/>
              </w:rPr>
              <w:t>69</w:t>
            </w:r>
          </w:p>
        </w:tc>
      </w:tr>
      <w:tr w:rsidR="00FC548F" w14:paraId="54C85781" w14:textId="77777777">
        <w:tc>
          <w:tcPr>
            <w:tcW w:w="5602" w:type="dxa"/>
            <w:tcBorders>
              <w:top w:val="nil"/>
              <w:left w:val="nil"/>
              <w:bottom w:val="nil"/>
              <w:right w:val="nil"/>
            </w:tcBorders>
            <w:tcMar>
              <w:left w:w="0" w:type="dxa"/>
              <w:right w:w="0" w:type="dxa"/>
            </w:tcMar>
            <w:vAlign w:val="bottom"/>
          </w:tcPr>
          <w:p w14:paraId="7F6DA258"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2BFA182F" w14:textId="77777777" w:rsidR="00FC548F" w:rsidRDefault="00FC548F"/>
        </w:tc>
        <w:tc>
          <w:tcPr>
            <w:tcW w:w="1289" w:type="dxa"/>
            <w:tcBorders>
              <w:top w:val="nil"/>
              <w:left w:val="nil"/>
              <w:bottom w:val="nil"/>
              <w:right w:val="nil"/>
            </w:tcBorders>
            <w:tcMar>
              <w:left w:w="0" w:type="dxa"/>
              <w:right w:w="0" w:type="dxa"/>
            </w:tcMar>
            <w:vAlign w:val="bottom"/>
          </w:tcPr>
          <w:p w14:paraId="347E93A0" w14:textId="77777777" w:rsidR="00FC548F" w:rsidRDefault="00000000">
            <w:pPr>
              <w:pStyle w:val="AccurriTablenumericvalues"/>
              <w:keepNext/>
            </w:pPr>
            <w:r>
              <w:rPr>
                <w:lang w:val="en-AU"/>
              </w:rPr>
              <w:t>(13,647)</w:t>
            </w:r>
          </w:p>
        </w:tc>
        <w:tc>
          <w:tcPr>
            <w:tcW w:w="60" w:type="dxa"/>
            <w:tcBorders>
              <w:top w:val="nil"/>
              <w:left w:val="nil"/>
              <w:bottom w:val="nil"/>
              <w:right w:val="nil"/>
            </w:tcBorders>
            <w:tcMar>
              <w:left w:w="0" w:type="dxa"/>
              <w:right w:w="0" w:type="dxa"/>
            </w:tcMar>
          </w:tcPr>
          <w:p w14:paraId="76F21EB7" w14:textId="77777777" w:rsidR="00FC548F" w:rsidRDefault="00FC548F"/>
        </w:tc>
        <w:tc>
          <w:tcPr>
            <w:tcW w:w="1289" w:type="dxa"/>
            <w:tcBorders>
              <w:top w:val="nil"/>
              <w:left w:val="nil"/>
              <w:bottom w:val="nil"/>
              <w:right w:val="nil"/>
            </w:tcBorders>
            <w:tcMar>
              <w:left w:w="0" w:type="dxa"/>
              <w:right w:w="60" w:type="dxa"/>
            </w:tcMar>
            <w:vAlign w:val="bottom"/>
          </w:tcPr>
          <w:p w14:paraId="4191382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244319" w14:textId="77777777" w:rsidR="00FC548F" w:rsidRDefault="00FC548F"/>
        </w:tc>
        <w:tc>
          <w:tcPr>
            <w:tcW w:w="1289" w:type="dxa"/>
            <w:tcBorders>
              <w:top w:val="nil"/>
              <w:left w:val="nil"/>
              <w:bottom w:val="nil"/>
              <w:right w:val="nil"/>
            </w:tcBorders>
            <w:tcMar>
              <w:left w:w="0" w:type="dxa"/>
              <w:right w:w="60" w:type="dxa"/>
            </w:tcMar>
            <w:vAlign w:val="bottom"/>
          </w:tcPr>
          <w:p w14:paraId="392F1DDA" w14:textId="77777777" w:rsidR="00FC548F" w:rsidRDefault="00000000">
            <w:pPr>
              <w:pStyle w:val="AccurriTablenumericvalues"/>
              <w:keepNext/>
            </w:pPr>
            <w:r>
              <w:rPr>
                <w:lang w:val="en-AU"/>
              </w:rPr>
              <w:t>13,647</w:t>
            </w:r>
          </w:p>
        </w:tc>
        <w:tc>
          <w:tcPr>
            <w:tcW w:w="60" w:type="dxa"/>
            <w:tcBorders>
              <w:top w:val="nil"/>
              <w:left w:val="nil"/>
              <w:bottom w:val="nil"/>
              <w:right w:val="nil"/>
            </w:tcBorders>
            <w:tcMar>
              <w:left w:w="0" w:type="dxa"/>
              <w:right w:w="0" w:type="dxa"/>
            </w:tcMar>
          </w:tcPr>
          <w:p w14:paraId="5F991321" w14:textId="77777777" w:rsidR="00FC548F" w:rsidRDefault="00FC548F"/>
        </w:tc>
        <w:tc>
          <w:tcPr>
            <w:tcW w:w="1289" w:type="dxa"/>
            <w:tcBorders>
              <w:top w:val="nil"/>
              <w:left w:val="nil"/>
              <w:bottom w:val="nil"/>
              <w:right w:val="nil"/>
            </w:tcBorders>
            <w:tcMar>
              <w:left w:w="0" w:type="dxa"/>
              <w:right w:w="60" w:type="dxa"/>
            </w:tcMar>
            <w:vAlign w:val="bottom"/>
          </w:tcPr>
          <w:p w14:paraId="0E7FB827" w14:textId="77777777" w:rsidR="00FC548F" w:rsidRDefault="00000000">
            <w:pPr>
              <w:pStyle w:val="AccurriTablenumericvalues"/>
              <w:keepNext/>
            </w:pPr>
            <w:r>
              <w:rPr>
                <w:lang w:val="en-AU"/>
              </w:rPr>
              <w:t>-</w:t>
            </w:r>
          </w:p>
        </w:tc>
      </w:tr>
      <w:tr w:rsidR="00FC548F" w14:paraId="27E37585" w14:textId="77777777">
        <w:tc>
          <w:tcPr>
            <w:tcW w:w="5602" w:type="dxa"/>
            <w:tcBorders>
              <w:top w:val="nil"/>
              <w:left w:val="nil"/>
              <w:bottom w:val="nil"/>
              <w:right w:val="nil"/>
            </w:tcBorders>
            <w:tcMar>
              <w:left w:w="0" w:type="dxa"/>
              <w:right w:w="0" w:type="dxa"/>
            </w:tcMar>
            <w:vAlign w:val="bottom"/>
          </w:tcPr>
          <w:p w14:paraId="24D1D791"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21479824" w14:textId="77777777" w:rsidR="00FC548F" w:rsidRDefault="00FC548F"/>
        </w:tc>
        <w:tc>
          <w:tcPr>
            <w:tcW w:w="1289" w:type="dxa"/>
            <w:tcBorders>
              <w:top w:val="nil"/>
              <w:left w:val="nil"/>
              <w:bottom w:val="nil"/>
              <w:right w:val="nil"/>
            </w:tcBorders>
            <w:tcMar>
              <w:left w:w="0" w:type="dxa"/>
              <w:right w:w="0" w:type="dxa"/>
            </w:tcMar>
            <w:vAlign w:val="bottom"/>
          </w:tcPr>
          <w:p w14:paraId="52A454F9" w14:textId="77777777" w:rsidR="00FC548F" w:rsidRDefault="00000000">
            <w:pPr>
              <w:pStyle w:val="AccurriTablenumericvalues"/>
              <w:keepNext/>
            </w:pPr>
            <w:r>
              <w:rPr>
                <w:lang w:val="en-AU"/>
              </w:rPr>
              <w:t>(799)</w:t>
            </w:r>
          </w:p>
        </w:tc>
        <w:tc>
          <w:tcPr>
            <w:tcW w:w="60" w:type="dxa"/>
            <w:tcBorders>
              <w:top w:val="nil"/>
              <w:left w:val="nil"/>
              <w:bottom w:val="nil"/>
              <w:right w:val="nil"/>
            </w:tcBorders>
            <w:tcMar>
              <w:left w:w="0" w:type="dxa"/>
              <w:right w:w="0" w:type="dxa"/>
            </w:tcMar>
          </w:tcPr>
          <w:p w14:paraId="055CC1A2" w14:textId="77777777" w:rsidR="00FC548F" w:rsidRDefault="00FC548F"/>
        </w:tc>
        <w:tc>
          <w:tcPr>
            <w:tcW w:w="1289" w:type="dxa"/>
            <w:tcBorders>
              <w:top w:val="nil"/>
              <w:left w:val="nil"/>
              <w:bottom w:val="nil"/>
              <w:right w:val="nil"/>
            </w:tcBorders>
            <w:tcMar>
              <w:left w:w="0" w:type="dxa"/>
              <w:right w:w="0" w:type="dxa"/>
            </w:tcMar>
            <w:vAlign w:val="bottom"/>
          </w:tcPr>
          <w:p w14:paraId="527D09EA"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21F23A57" w14:textId="77777777" w:rsidR="00FC548F" w:rsidRDefault="00FC548F"/>
        </w:tc>
        <w:tc>
          <w:tcPr>
            <w:tcW w:w="1289" w:type="dxa"/>
            <w:tcBorders>
              <w:top w:val="nil"/>
              <w:left w:val="nil"/>
              <w:bottom w:val="nil"/>
              <w:right w:val="nil"/>
            </w:tcBorders>
            <w:tcMar>
              <w:left w:w="0" w:type="dxa"/>
              <w:right w:w="0" w:type="dxa"/>
            </w:tcMar>
            <w:vAlign w:val="bottom"/>
          </w:tcPr>
          <w:p w14:paraId="64B4D765" w14:textId="77777777" w:rsidR="00FC548F" w:rsidRDefault="00000000">
            <w:pPr>
              <w:pStyle w:val="AccurriTablenumericvalues"/>
              <w:keepNext/>
            </w:pPr>
            <w:r>
              <w:rPr>
                <w:lang w:val="en-AU"/>
              </w:rPr>
              <w:t>(36)</w:t>
            </w:r>
          </w:p>
        </w:tc>
        <w:tc>
          <w:tcPr>
            <w:tcW w:w="60" w:type="dxa"/>
            <w:tcBorders>
              <w:top w:val="nil"/>
              <w:left w:val="nil"/>
              <w:bottom w:val="nil"/>
              <w:right w:val="nil"/>
            </w:tcBorders>
            <w:tcMar>
              <w:left w:w="0" w:type="dxa"/>
              <w:right w:w="0" w:type="dxa"/>
            </w:tcMar>
          </w:tcPr>
          <w:p w14:paraId="08B83BF3" w14:textId="77777777" w:rsidR="00FC548F" w:rsidRDefault="00FC548F"/>
        </w:tc>
        <w:tc>
          <w:tcPr>
            <w:tcW w:w="1289" w:type="dxa"/>
            <w:tcBorders>
              <w:top w:val="nil"/>
              <w:left w:val="nil"/>
              <w:bottom w:val="nil"/>
              <w:right w:val="nil"/>
            </w:tcBorders>
            <w:tcMar>
              <w:left w:w="0" w:type="dxa"/>
              <w:right w:w="0" w:type="dxa"/>
            </w:tcMar>
            <w:vAlign w:val="bottom"/>
          </w:tcPr>
          <w:p w14:paraId="1EE08F3A" w14:textId="77777777" w:rsidR="00FC548F" w:rsidRDefault="00000000">
            <w:pPr>
              <w:pStyle w:val="AccurriTablenumericvalues"/>
              <w:keepNext/>
            </w:pPr>
            <w:r>
              <w:rPr>
                <w:lang w:val="en-AU"/>
              </w:rPr>
              <w:t>(883)</w:t>
            </w:r>
          </w:p>
        </w:tc>
      </w:tr>
      <w:tr w:rsidR="00FC548F" w14:paraId="57A379EB" w14:textId="77777777">
        <w:tc>
          <w:tcPr>
            <w:tcW w:w="5602" w:type="dxa"/>
            <w:tcBorders>
              <w:top w:val="nil"/>
              <w:left w:val="nil"/>
              <w:bottom w:val="nil"/>
              <w:right w:val="nil"/>
            </w:tcBorders>
            <w:tcMar>
              <w:left w:w="0" w:type="dxa"/>
              <w:right w:w="0" w:type="dxa"/>
            </w:tcMar>
            <w:vAlign w:val="bottom"/>
          </w:tcPr>
          <w:p w14:paraId="5C2033CD"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5A701A0F" w14:textId="77777777" w:rsidR="00FC548F" w:rsidRDefault="00FC548F"/>
        </w:tc>
        <w:tc>
          <w:tcPr>
            <w:tcW w:w="1289" w:type="dxa"/>
            <w:tcBorders>
              <w:top w:val="nil"/>
              <w:left w:val="nil"/>
              <w:bottom w:val="nil"/>
              <w:right w:val="nil"/>
            </w:tcBorders>
            <w:tcMar>
              <w:left w:w="0" w:type="dxa"/>
              <w:right w:w="60" w:type="dxa"/>
            </w:tcMar>
            <w:vAlign w:val="bottom"/>
          </w:tcPr>
          <w:p w14:paraId="19A4A27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F89F97" w14:textId="77777777" w:rsidR="00FC548F" w:rsidRDefault="00FC548F"/>
        </w:tc>
        <w:tc>
          <w:tcPr>
            <w:tcW w:w="1289" w:type="dxa"/>
            <w:tcBorders>
              <w:top w:val="nil"/>
              <w:left w:val="nil"/>
              <w:bottom w:val="nil"/>
              <w:right w:val="nil"/>
            </w:tcBorders>
            <w:tcMar>
              <w:left w:w="0" w:type="dxa"/>
              <w:right w:w="60" w:type="dxa"/>
            </w:tcMar>
            <w:vAlign w:val="bottom"/>
          </w:tcPr>
          <w:p w14:paraId="6C0F5C3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5092B4" w14:textId="77777777" w:rsidR="00FC548F" w:rsidRDefault="00FC548F"/>
        </w:tc>
        <w:tc>
          <w:tcPr>
            <w:tcW w:w="1289" w:type="dxa"/>
            <w:tcBorders>
              <w:top w:val="nil"/>
              <w:left w:val="nil"/>
              <w:bottom w:val="nil"/>
              <w:right w:val="nil"/>
            </w:tcBorders>
            <w:tcMar>
              <w:left w:w="0" w:type="dxa"/>
              <w:right w:w="60" w:type="dxa"/>
            </w:tcMar>
            <w:vAlign w:val="bottom"/>
          </w:tcPr>
          <w:p w14:paraId="4218C1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B8E279" w14:textId="77777777" w:rsidR="00FC548F" w:rsidRDefault="00FC548F"/>
        </w:tc>
        <w:tc>
          <w:tcPr>
            <w:tcW w:w="1289" w:type="dxa"/>
            <w:tcBorders>
              <w:top w:val="nil"/>
              <w:left w:val="nil"/>
              <w:bottom w:val="nil"/>
              <w:right w:val="nil"/>
            </w:tcBorders>
            <w:tcMar>
              <w:left w:w="0" w:type="dxa"/>
              <w:right w:w="60" w:type="dxa"/>
            </w:tcMar>
            <w:vAlign w:val="bottom"/>
          </w:tcPr>
          <w:p w14:paraId="31D51C17" w14:textId="77777777" w:rsidR="00FC548F" w:rsidRDefault="00FC548F">
            <w:pPr>
              <w:pStyle w:val="AccurriTablenumericvalues"/>
              <w:keepNext/>
            </w:pPr>
          </w:p>
        </w:tc>
      </w:tr>
      <w:tr w:rsidR="00FC548F" w14:paraId="327932B5" w14:textId="77777777">
        <w:tc>
          <w:tcPr>
            <w:tcW w:w="5602" w:type="dxa"/>
            <w:tcBorders>
              <w:top w:val="nil"/>
              <w:left w:val="nil"/>
              <w:bottom w:val="nil"/>
              <w:right w:val="nil"/>
            </w:tcBorders>
            <w:tcMar>
              <w:left w:w="300" w:type="dxa"/>
              <w:right w:w="0" w:type="dxa"/>
            </w:tcMar>
            <w:vAlign w:val="bottom"/>
          </w:tcPr>
          <w:p w14:paraId="358904DD"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648C599D" w14:textId="77777777" w:rsidR="00FC548F" w:rsidRDefault="00FC548F"/>
        </w:tc>
        <w:tc>
          <w:tcPr>
            <w:tcW w:w="1289" w:type="dxa"/>
            <w:tcBorders>
              <w:top w:val="nil"/>
              <w:left w:val="nil"/>
              <w:bottom w:val="nil"/>
              <w:right w:val="nil"/>
            </w:tcBorders>
            <w:tcMar>
              <w:left w:w="0" w:type="dxa"/>
              <w:right w:w="60" w:type="dxa"/>
            </w:tcMar>
            <w:vAlign w:val="bottom"/>
          </w:tcPr>
          <w:p w14:paraId="7756D93D" w14:textId="77777777" w:rsidR="00FC548F" w:rsidRDefault="00000000">
            <w:pPr>
              <w:pStyle w:val="AccurriTablenumericvalues"/>
              <w:keepNext/>
            </w:pPr>
            <w:r>
              <w:rPr>
                <w:lang w:val="en-AU"/>
              </w:rPr>
              <w:t>29,906</w:t>
            </w:r>
          </w:p>
        </w:tc>
        <w:tc>
          <w:tcPr>
            <w:tcW w:w="60" w:type="dxa"/>
            <w:tcBorders>
              <w:top w:val="nil"/>
              <w:left w:val="nil"/>
              <w:bottom w:val="nil"/>
              <w:right w:val="nil"/>
            </w:tcBorders>
            <w:tcMar>
              <w:left w:w="0" w:type="dxa"/>
              <w:right w:w="0" w:type="dxa"/>
            </w:tcMar>
          </w:tcPr>
          <w:p w14:paraId="59D8E701" w14:textId="77777777" w:rsidR="00FC548F" w:rsidRDefault="00FC548F"/>
        </w:tc>
        <w:tc>
          <w:tcPr>
            <w:tcW w:w="1289" w:type="dxa"/>
            <w:tcBorders>
              <w:top w:val="nil"/>
              <w:left w:val="nil"/>
              <w:bottom w:val="nil"/>
              <w:right w:val="nil"/>
            </w:tcBorders>
            <w:tcMar>
              <w:left w:w="0" w:type="dxa"/>
              <w:right w:w="60" w:type="dxa"/>
            </w:tcMar>
            <w:vAlign w:val="bottom"/>
          </w:tcPr>
          <w:p w14:paraId="7122F64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4F686C" w14:textId="77777777" w:rsidR="00FC548F" w:rsidRDefault="00FC548F"/>
        </w:tc>
        <w:tc>
          <w:tcPr>
            <w:tcW w:w="1289" w:type="dxa"/>
            <w:tcBorders>
              <w:top w:val="nil"/>
              <w:left w:val="nil"/>
              <w:bottom w:val="nil"/>
              <w:right w:val="nil"/>
            </w:tcBorders>
            <w:tcMar>
              <w:left w:w="0" w:type="dxa"/>
              <w:right w:w="60" w:type="dxa"/>
            </w:tcMar>
            <w:vAlign w:val="bottom"/>
          </w:tcPr>
          <w:p w14:paraId="3265D4A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9C915F" w14:textId="77777777" w:rsidR="00FC548F" w:rsidRDefault="00FC548F"/>
        </w:tc>
        <w:tc>
          <w:tcPr>
            <w:tcW w:w="1289" w:type="dxa"/>
            <w:tcBorders>
              <w:top w:val="nil"/>
              <w:left w:val="nil"/>
              <w:bottom w:val="nil"/>
              <w:right w:val="nil"/>
            </w:tcBorders>
            <w:tcMar>
              <w:left w:w="0" w:type="dxa"/>
              <w:right w:w="60" w:type="dxa"/>
            </w:tcMar>
            <w:vAlign w:val="bottom"/>
          </w:tcPr>
          <w:p w14:paraId="1C81968C" w14:textId="77777777" w:rsidR="00FC548F" w:rsidRDefault="00000000">
            <w:pPr>
              <w:pStyle w:val="AccurriTablenumericvalues"/>
              <w:keepNext/>
            </w:pPr>
            <w:r>
              <w:rPr>
                <w:lang w:val="en-AU"/>
              </w:rPr>
              <w:t>29,906</w:t>
            </w:r>
          </w:p>
        </w:tc>
      </w:tr>
      <w:tr w:rsidR="00FC548F" w14:paraId="001A7BC8" w14:textId="77777777">
        <w:tc>
          <w:tcPr>
            <w:tcW w:w="5602" w:type="dxa"/>
            <w:tcBorders>
              <w:top w:val="nil"/>
              <w:left w:val="nil"/>
              <w:bottom w:val="nil"/>
              <w:right w:val="nil"/>
            </w:tcBorders>
            <w:tcMar>
              <w:left w:w="300" w:type="dxa"/>
              <w:right w:w="0" w:type="dxa"/>
            </w:tcMar>
            <w:vAlign w:val="bottom"/>
          </w:tcPr>
          <w:p w14:paraId="6E9B05EB"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4C3F031A" w14:textId="77777777" w:rsidR="00FC548F" w:rsidRDefault="00FC548F"/>
        </w:tc>
        <w:tc>
          <w:tcPr>
            <w:tcW w:w="1289" w:type="dxa"/>
            <w:tcBorders>
              <w:top w:val="nil"/>
              <w:left w:val="nil"/>
              <w:bottom w:val="nil"/>
              <w:right w:val="nil"/>
            </w:tcBorders>
            <w:tcMar>
              <w:left w:w="0" w:type="dxa"/>
              <w:right w:w="0" w:type="dxa"/>
            </w:tcMar>
            <w:vAlign w:val="bottom"/>
          </w:tcPr>
          <w:p w14:paraId="2866EAAB" w14:textId="77777777" w:rsidR="00FC548F" w:rsidRDefault="00000000">
            <w:pPr>
              <w:pStyle w:val="AccurriTablenumericvalues"/>
              <w:keepNext/>
            </w:pPr>
            <w:r>
              <w:rPr>
                <w:lang w:val="en-AU"/>
              </w:rPr>
              <w:t>(2,367)</w:t>
            </w:r>
          </w:p>
        </w:tc>
        <w:tc>
          <w:tcPr>
            <w:tcW w:w="60" w:type="dxa"/>
            <w:tcBorders>
              <w:top w:val="nil"/>
              <w:left w:val="nil"/>
              <w:bottom w:val="nil"/>
              <w:right w:val="nil"/>
            </w:tcBorders>
            <w:tcMar>
              <w:left w:w="0" w:type="dxa"/>
              <w:right w:w="0" w:type="dxa"/>
            </w:tcMar>
          </w:tcPr>
          <w:p w14:paraId="0F455D05" w14:textId="77777777" w:rsidR="00FC548F" w:rsidRDefault="00FC548F"/>
        </w:tc>
        <w:tc>
          <w:tcPr>
            <w:tcW w:w="1289" w:type="dxa"/>
            <w:tcBorders>
              <w:top w:val="nil"/>
              <w:left w:val="nil"/>
              <w:bottom w:val="nil"/>
              <w:right w:val="nil"/>
            </w:tcBorders>
            <w:tcMar>
              <w:left w:w="0" w:type="dxa"/>
              <w:right w:w="60" w:type="dxa"/>
            </w:tcMar>
            <w:vAlign w:val="bottom"/>
          </w:tcPr>
          <w:p w14:paraId="730E337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D8AA2F" w14:textId="77777777" w:rsidR="00FC548F" w:rsidRDefault="00FC548F"/>
        </w:tc>
        <w:tc>
          <w:tcPr>
            <w:tcW w:w="1289" w:type="dxa"/>
            <w:tcBorders>
              <w:top w:val="nil"/>
              <w:left w:val="nil"/>
              <w:bottom w:val="nil"/>
              <w:right w:val="nil"/>
            </w:tcBorders>
            <w:tcMar>
              <w:left w:w="0" w:type="dxa"/>
              <w:right w:w="60" w:type="dxa"/>
            </w:tcMar>
            <w:vAlign w:val="bottom"/>
          </w:tcPr>
          <w:p w14:paraId="4D0573A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330924" w14:textId="77777777" w:rsidR="00FC548F" w:rsidRDefault="00FC548F"/>
        </w:tc>
        <w:tc>
          <w:tcPr>
            <w:tcW w:w="1289" w:type="dxa"/>
            <w:tcBorders>
              <w:top w:val="nil"/>
              <w:left w:val="nil"/>
              <w:bottom w:val="nil"/>
              <w:right w:val="nil"/>
            </w:tcBorders>
            <w:tcMar>
              <w:left w:w="0" w:type="dxa"/>
              <w:right w:w="0" w:type="dxa"/>
            </w:tcMar>
            <w:vAlign w:val="bottom"/>
          </w:tcPr>
          <w:p w14:paraId="71F28663" w14:textId="77777777" w:rsidR="00FC548F" w:rsidRDefault="00000000">
            <w:pPr>
              <w:pStyle w:val="AccurriTablenumericvalues"/>
              <w:keepNext/>
            </w:pPr>
            <w:r>
              <w:rPr>
                <w:lang w:val="en-AU"/>
              </w:rPr>
              <w:t>(2,367)</w:t>
            </w:r>
          </w:p>
        </w:tc>
      </w:tr>
      <w:tr w:rsidR="00FC548F" w14:paraId="071425F5" w14:textId="77777777">
        <w:tc>
          <w:tcPr>
            <w:tcW w:w="5602" w:type="dxa"/>
            <w:tcBorders>
              <w:top w:val="nil"/>
              <w:left w:val="nil"/>
              <w:bottom w:val="nil"/>
              <w:right w:val="nil"/>
            </w:tcBorders>
            <w:tcMar>
              <w:left w:w="300" w:type="dxa"/>
              <w:right w:w="0" w:type="dxa"/>
            </w:tcMar>
            <w:vAlign w:val="bottom"/>
          </w:tcPr>
          <w:p w14:paraId="130B45DB"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32839DC1" w14:textId="77777777" w:rsidR="00FC548F" w:rsidRDefault="00FC548F"/>
        </w:tc>
        <w:tc>
          <w:tcPr>
            <w:tcW w:w="1289" w:type="dxa"/>
            <w:tcBorders>
              <w:top w:val="nil"/>
              <w:left w:val="nil"/>
              <w:bottom w:val="nil"/>
              <w:right w:val="nil"/>
            </w:tcBorders>
            <w:tcMar>
              <w:left w:w="0" w:type="dxa"/>
              <w:right w:w="60" w:type="dxa"/>
            </w:tcMar>
            <w:vAlign w:val="bottom"/>
          </w:tcPr>
          <w:p w14:paraId="7E47C9F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1CC8E7" w14:textId="77777777" w:rsidR="00FC548F" w:rsidRDefault="00FC548F"/>
        </w:tc>
        <w:tc>
          <w:tcPr>
            <w:tcW w:w="1289" w:type="dxa"/>
            <w:tcBorders>
              <w:top w:val="nil"/>
              <w:left w:val="nil"/>
              <w:bottom w:val="nil"/>
              <w:right w:val="nil"/>
            </w:tcBorders>
            <w:tcMar>
              <w:left w:w="0" w:type="dxa"/>
              <w:right w:w="60" w:type="dxa"/>
            </w:tcMar>
            <w:vAlign w:val="bottom"/>
          </w:tcPr>
          <w:p w14:paraId="2253FF3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739F48" w14:textId="77777777" w:rsidR="00FC548F" w:rsidRDefault="00FC548F"/>
        </w:tc>
        <w:tc>
          <w:tcPr>
            <w:tcW w:w="1289" w:type="dxa"/>
            <w:tcBorders>
              <w:top w:val="nil"/>
              <w:left w:val="nil"/>
              <w:bottom w:val="nil"/>
              <w:right w:val="nil"/>
            </w:tcBorders>
            <w:tcMar>
              <w:left w:w="0" w:type="dxa"/>
              <w:right w:w="0" w:type="dxa"/>
            </w:tcMar>
            <w:vAlign w:val="bottom"/>
          </w:tcPr>
          <w:p w14:paraId="6DB231A5" w14:textId="77777777" w:rsidR="00FC548F" w:rsidRDefault="00000000">
            <w:pPr>
              <w:pStyle w:val="AccurriTablenumericvalues"/>
              <w:keepNext/>
            </w:pPr>
            <w:r>
              <w:rPr>
                <w:lang w:val="en-AU"/>
              </w:rPr>
              <w:t>(15,977)</w:t>
            </w:r>
          </w:p>
        </w:tc>
        <w:tc>
          <w:tcPr>
            <w:tcW w:w="60" w:type="dxa"/>
            <w:tcBorders>
              <w:top w:val="nil"/>
              <w:left w:val="nil"/>
              <w:bottom w:val="nil"/>
              <w:right w:val="nil"/>
            </w:tcBorders>
            <w:tcMar>
              <w:left w:w="0" w:type="dxa"/>
              <w:right w:w="0" w:type="dxa"/>
            </w:tcMar>
          </w:tcPr>
          <w:p w14:paraId="68277263" w14:textId="77777777" w:rsidR="00FC548F" w:rsidRDefault="00FC548F"/>
        </w:tc>
        <w:tc>
          <w:tcPr>
            <w:tcW w:w="1289" w:type="dxa"/>
            <w:tcBorders>
              <w:top w:val="nil"/>
              <w:left w:val="nil"/>
              <w:bottom w:val="nil"/>
              <w:right w:val="nil"/>
            </w:tcBorders>
            <w:tcMar>
              <w:left w:w="0" w:type="dxa"/>
              <w:right w:w="0" w:type="dxa"/>
            </w:tcMar>
            <w:vAlign w:val="bottom"/>
          </w:tcPr>
          <w:p w14:paraId="4C5C2C16" w14:textId="77777777" w:rsidR="00FC548F" w:rsidRDefault="00000000">
            <w:pPr>
              <w:pStyle w:val="AccurriTablenumericvalues"/>
              <w:keepNext/>
            </w:pPr>
            <w:r>
              <w:rPr>
                <w:lang w:val="en-AU"/>
              </w:rPr>
              <w:t>(15,977)</w:t>
            </w:r>
          </w:p>
        </w:tc>
      </w:tr>
      <w:tr w:rsidR="00FC548F" w14:paraId="13C8E36E" w14:textId="77777777">
        <w:tc>
          <w:tcPr>
            <w:tcW w:w="5602" w:type="dxa"/>
            <w:tcBorders>
              <w:top w:val="nil"/>
              <w:left w:val="nil"/>
              <w:bottom w:val="nil"/>
              <w:right w:val="nil"/>
            </w:tcBorders>
            <w:tcMar>
              <w:left w:w="0" w:type="dxa"/>
              <w:right w:w="0" w:type="dxa"/>
            </w:tcMar>
            <w:vAlign w:val="bottom"/>
          </w:tcPr>
          <w:p w14:paraId="2B00D2F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9A91E1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F487E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0EE5E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9613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65AE8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E5D5A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42225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C2C1FB4" w14:textId="77777777" w:rsidR="00FC548F" w:rsidRDefault="00FC548F">
            <w:pPr>
              <w:pStyle w:val="AccurriTablenumericvalues"/>
              <w:keepNext/>
            </w:pPr>
          </w:p>
        </w:tc>
      </w:tr>
      <w:tr w:rsidR="00FC548F" w14:paraId="3AE3EC26" w14:textId="77777777">
        <w:tc>
          <w:tcPr>
            <w:tcW w:w="5602" w:type="dxa"/>
            <w:tcBorders>
              <w:top w:val="nil"/>
              <w:left w:val="nil"/>
              <w:bottom w:val="nil"/>
              <w:right w:val="nil"/>
            </w:tcBorders>
            <w:tcMar>
              <w:left w:w="0" w:type="dxa"/>
              <w:right w:w="0" w:type="dxa"/>
            </w:tcMar>
            <w:vAlign w:val="bottom"/>
          </w:tcPr>
          <w:p w14:paraId="1CC9BECA"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02A91E5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CFD5947" w14:textId="77777777" w:rsidR="00FC548F" w:rsidRDefault="00000000">
            <w:pPr>
              <w:pStyle w:val="AccurriTablenumericvalues"/>
              <w:keepNext/>
            </w:pPr>
            <w:r>
              <w:rPr>
                <w:lang w:val="en-AU"/>
              </w:rPr>
              <w:t>162,068</w:t>
            </w:r>
          </w:p>
        </w:tc>
        <w:tc>
          <w:tcPr>
            <w:tcW w:w="60" w:type="dxa"/>
            <w:tcBorders>
              <w:top w:val="nil"/>
              <w:left w:val="nil"/>
              <w:bottom w:val="nil"/>
              <w:right w:val="nil"/>
            </w:tcBorders>
            <w:tcMar>
              <w:left w:w="0" w:type="dxa"/>
              <w:right w:w="0" w:type="dxa"/>
            </w:tcMar>
          </w:tcPr>
          <w:p w14:paraId="0E56CDB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31DC210" w14:textId="77777777" w:rsidR="00FC548F" w:rsidRDefault="00000000">
            <w:pPr>
              <w:pStyle w:val="AccurriTablenumericvalues"/>
              <w:keepNext/>
            </w:pPr>
            <w:r>
              <w:rPr>
                <w:lang w:val="en-AU"/>
              </w:rPr>
              <w:t>2,558</w:t>
            </w:r>
          </w:p>
        </w:tc>
        <w:tc>
          <w:tcPr>
            <w:tcW w:w="60" w:type="dxa"/>
            <w:tcBorders>
              <w:top w:val="nil"/>
              <w:left w:val="nil"/>
              <w:bottom w:val="nil"/>
              <w:right w:val="nil"/>
            </w:tcBorders>
            <w:tcMar>
              <w:left w:w="0" w:type="dxa"/>
              <w:right w:w="0" w:type="dxa"/>
            </w:tcMar>
          </w:tcPr>
          <w:p w14:paraId="17AAB39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AB837D2" w14:textId="77777777" w:rsidR="00FC548F" w:rsidRDefault="00000000">
            <w:pPr>
              <w:pStyle w:val="AccurriTablenumericvalues"/>
              <w:keepNext/>
            </w:pPr>
            <w:r>
              <w:rPr>
                <w:lang w:val="en-AU"/>
              </w:rPr>
              <w:t>2,186</w:t>
            </w:r>
          </w:p>
        </w:tc>
        <w:tc>
          <w:tcPr>
            <w:tcW w:w="60" w:type="dxa"/>
            <w:tcBorders>
              <w:top w:val="nil"/>
              <w:left w:val="nil"/>
              <w:bottom w:val="nil"/>
              <w:right w:val="nil"/>
            </w:tcBorders>
            <w:tcMar>
              <w:left w:w="0" w:type="dxa"/>
              <w:right w:w="0" w:type="dxa"/>
            </w:tcMar>
          </w:tcPr>
          <w:p w14:paraId="58421AD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B0CF36F" w14:textId="77777777" w:rsidR="00FC548F" w:rsidRDefault="00000000">
            <w:pPr>
              <w:pStyle w:val="AccurriTablenumericvalues"/>
              <w:keepNext/>
            </w:pPr>
            <w:r>
              <w:rPr>
                <w:lang w:val="en-AU"/>
              </w:rPr>
              <w:t>166,812</w:t>
            </w:r>
          </w:p>
        </w:tc>
      </w:tr>
      <w:tr w:rsidR="00FC548F" w14:paraId="2E4ED3BE" w14:textId="77777777">
        <w:tc>
          <w:tcPr>
            <w:tcW w:w="5602" w:type="dxa"/>
            <w:tcBorders>
              <w:top w:val="nil"/>
              <w:left w:val="nil"/>
              <w:bottom w:val="nil"/>
              <w:right w:val="nil"/>
            </w:tcBorders>
            <w:tcMar>
              <w:left w:w="0" w:type="dxa"/>
              <w:right w:w="0" w:type="dxa"/>
            </w:tcMar>
            <w:vAlign w:val="bottom"/>
          </w:tcPr>
          <w:p w14:paraId="54E74D5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88ECCC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530E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51593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5D91F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9851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8402F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72B8F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2F9409" w14:textId="77777777" w:rsidR="00FC548F" w:rsidRDefault="00FC548F">
            <w:pPr>
              <w:pStyle w:val="AccurriTablenumericvalues"/>
              <w:keepNext/>
            </w:pPr>
          </w:p>
        </w:tc>
      </w:tr>
      <w:tr w:rsidR="00FC548F" w14:paraId="458A1E6C" w14:textId="77777777">
        <w:tc>
          <w:tcPr>
            <w:tcW w:w="5602" w:type="dxa"/>
            <w:tcBorders>
              <w:top w:val="nil"/>
              <w:left w:val="nil"/>
              <w:bottom w:val="nil"/>
              <w:right w:val="nil"/>
            </w:tcBorders>
            <w:tcMar>
              <w:left w:w="0" w:type="dxa"/>
              <w:right w:w="0" w:type="dxa"/>
            </w:tcMar>
            <w:vAlign w:val="bottom"/>
          </w:tcPr>
          <w:p w14:paraId="211DFBE3"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16550178" w14:textId="77777777" w:rsidR="00FC548F" w:rsidRDefault="00FC548F"/>
        </w:tc>
        <w:tc>
          <w:tcPr>
            <w:tcW w:w="1289" w:type="dxa"/>
            <w:tcBorders>
              <w:top w:val="nil"/>
              <w:left w:val="nil"/>
              <w:bottom w:val="nil"/>
              <w:right w:val="nil"/>
            </w:tcBorders>
            <w:tcMar>
              <w:left w:w="0" w:type="dxa"/>
              <w:right w:w="60" w:type="dxa"/>
            </w:tcMar>
            <w:vAlign w:val="bottom"/>
          </w:tcPr>
          <w:p w14:paraId="56260F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2B3A65" w14:textId="77777777" w:rsidR="00FC548F" w:rsidRDefault="00FC548F"/>
        </w:tc>
        <w:tc>
          <w:tcPr>
            <w:tcW w:w="1289" w:type="dxa"/>
            <w:tcBorders>
              <w:top w:val="nil"/>
              <w:left w:val="nil"/>
              <w:bottom w:val="nil"/>
              <w:right w:val="nil"/>
            </w:tcBorders>
            <w:tcMar>
              <w:left w:w="0" w:type="dxa"/>
              <w:right w:w="60" w:type="dxa"/>
            </w:tcMar>
            <w:vAlign w:val="bottom"/>
          </w:tcPr>
          <w:p w14:paraId="4E6BEE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99A114" w14:textId="77777777" w:rsidR="00FC548F" w:rsidRDefault="00FC548F"/>
        </w:tc>
        <w:tc>
          <w:tcPr>
            <w:tcW w:w="1289" w:type="dxa"/>
            <w:tcBorders>
              <w:top w:val="nil"/>
              <w:left w:val="nil"/>
              <w:bottom w:val="nil"/>
              <w:right w:val="nil"/>
            </w:tcBorders>
            <w:tcMar>
              <w:left w:w="0" w:type="dxa"/>
              <w:right w:w="60" w:type="dxa"/>
            </w:tcMar>
            <w:vAlign w:val="bottom"/>
          </w:tcPr>
          <w:p w14:paraId="29C5430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A81C76" w14:textId="77777777" w:rsidR="00FC548F" w:rsidRDefault="00FC548F"/>
        </w:tc>
        <w:tc>
          <w:tcPr>
            <w:tcW w:w="1289" w:type="dxa"/>
            <w:tcBorders>
              <w:top w:val="nil"/>
              <w:left w:val="nil"/>
              <w:bottom w:val="nil"/>
              <w:right w:val="nil"/>
            </w:tcBorders>
            <w:tcMar>
              <w:left w:w="0" w:type="dxa"/>
              <w:right w:w="60" w:type="dxa"/>
            </w:tcMar>
            <w:vAlign w:val="bottom"/>
          </w:tcPr>
          <w:p w14:paraId="3F589CF4" w14:textId="77777777" w:rsidR="00FC548F" w:rsidRDefault="00FC548F">
            <w:pPr>
              <w:pStyle w:val="AccurriTablenumericvalues"/>
              <w:keepNext/>
            </w:pPr>
          </w:p>
        </w:tc>
      </w:tr>
      <w:tr w:rsidR="00FC548F" w14:paraId="76E81EEF" w14:textId="77777777">
        <w:tc>
          <w:tcPr>
            <w:tcW w:w="5602" w:type="dxa"/>
            <w:tcBorders>
              <w:top w:val="nil"/>
              <w:left w:val="nil"/>
              <w:bottom w:val="nil"/>
              <w:right w:val="nil"/>
            </w:tcBorders>
            <w:tcMar>
              <w:left w:w="0" w:type="dxa"/>
              <w:right w:w="0" w:type="dxa"/>
            </w:tcMar>
            <w:vAlign w:val="bottom"/>
          </w:tcPr>
          <w:p w14:paraId="5EBDF0A5"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37C5DADC" w14:textId="77777777" w:rsidR="00FC548F" w:rsidRDefault="00FC548F"/>
        </w:tc>
        <w:tc>
          <w:tcPr>
            <w:tcW w:w="1289" w:type="dxa"/>
            <w:tcBorders>
              <w:top w:val="nil"/>
              <w:left w:val="nil"/>
              <w:bottom w:val="nil"/>
              <w:right w:val="nil"/>
            </w:tcBorders>
            <w:tcMar>
              <w:left w:w="0" w:type="dxa"/>
              <w:right w:w="0" w:type="dxa"/>
            </w:tcMar>
            <w:vAlign w:val="bottom"/>
          </w:tcPr>
          <w:p w14:paraId="3C69F97F" w14:textId="77777777" w:rsidR="00FC548F" w:rsidRDefault="00000000">
            <w:pPr>
              <w:pStyle w:val="AccurriTablenumericvalues"/>
              <w:keepNext/>
            </w:pPr>
            <w:r>
              <w:rPr>
                <w:lang w:val="en-AU"/>
              </w:rPr>
              <w:t>(1,367)</w:t>
            </w:r>
          </w:p>
        </w:tc>
        <w:tc>
          <w:tcPr>
            <w:tcW w:w="60" w:type="dxa"/>
            <w:tcBorders>
              <w:top w:val="nil"/>
              <w:left w:val="nil"/>
              <w:bottom w:val="nil"/>
              <w:right w:val="nil"/>
            </w:tcBorders>
            <w:tcMar>
              <w:left w:w="0" w:type="dxa"/>
              <w:right w:w="0" w:type="dxa"/>
            </w:tcMar>
          </w:tcPr>
          <w:p w14:paraId="4895533B" w14:textId="77777777" w:rsidR="00FC548F" w:rsidRDefault="00FC548F"/>
        </w:tc>
        <w:tc>
          <w:tcPr>
            <w:tcW w:w="1289" w:type="dxa"/>
            <w:tcBorders>
              <w:top w:val="nil"/>
              <w:left w:val="nil"/>
              <w:bottom w:val="nil"/>
              <w:right w:val="nil"/>
            </w:tcBorders>
            <w:tcMar>
              <w:left w:w="0" w:type="dxa"/>
              <w:right w:w="60" w:type="dxa"/>
            </w:tcMar>
            <w:vAlign w:val="bottom"/>
          </w:tcPr>
          <w:p w14:paraId="23A6CCF6"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5111BAA1" w14:textId="77777777" w:rsidR="00FC548F" w:rsidRDefault="00FC548F"/>
        </w:tc>
        <w:tc>
          <w:tcPr>
            <w:tcW w:w="1289" w:type="dxa"/>
            <w:tcBorders>
              <w:top w:val="nil"/>
              <w:left w:val="nil"/>
              <w:bottom w:val="nil"/>
              <w:right w:val="nil"/>
            </w:tcBorders>
            <w:tcMar>
              <w:left w:w="0" w:type="dxa"/>
              <w:right w:w="60" w:type="dxa"/>
            </w:tcMar>
            <w:vAlign w:val="bottom"/>
          </w:tcPr>
          <w:p w14:paraId="30319459"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7914D659" w14:textId="77777777" w:rsidR="00FC548F" w:rsidRDefault="00FC548F"/>
        </w:tc>
        <w:tc>
          <w:tcPr>
            <w:tcW w:w="1289" w:type="dxa"/>
            <w:tcBorders>
              <w:top w:val="nil"/>
              <w:left w:val="nil"/>
              <w:bottom w:val="nil"/>
              <w:right w:val="nil"/>
            </w:tcBorders>
            <w:tcMar>
              <w:left w:w="0" w:type="dxa"/>
              <w:right w:w="0" w:type="dxa"/>
            </w:tcMar>
            <w:vAlign w:val="bottom"/>
          </w:tcPr>
          <w:p w14:paraId="2F700121" w14:textId="77777777" w:rsidR="00FC548F" w:rsidRDefault="00000000">
            <w:pPr>
              <w:pStyle w:val="AccurriTablenumericvalues"/>
              <w:keepNext/>
            </w:pPr>
            <w:r>
              <w:rPr>
                <w:lang w:val="en-AU"/>
              </w:rPr>
              <w:t>(1,319)</w:t>
            </w:r>
          </w:p>
        </w:tc>
      </w:tr>
      <w:tr w:rsidR="00FC548F" w14:paraId="13C446DA" w14:textId="77777777">
        <w:tc>
          <w:tcPr>
            <w:tcW w:w="5602" w:type="dxa"/>
            <w:tcBorders>
              <w:top w:val="nil"/>
              <w:left w:val="nil"/>
              <w:bottom w:val="nil"/>
              <w:right w:val="nil"/>
            </w:tcBorders>
            <w:tcMar>
              <w:left w:w="0" w:type="dxa"/>
              <w:right w:w="0" w:type="dxa"/>
            </w:tcMar>
            <w:vAlign w:val="bottom"/>
          </w:tcPr>
          <w:p w14:paraId="41F7AFC2"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561E85E9" w14:textId="77777777" w:rsidR="00FC548F" w:rsidRDefault="00FC548F"/>
        </w:tc>
        <w:tc>
          <w:tcPr>
            <w:tcW w:w="1289" w:type="dxa"/>
            <w:tcBorders>
              <w:top w:val="nil"/>
              <w:left w:val="nil"/>
              <w:bottom w:val="nil"/>
              <w:right w:val="nil"/>
            </w:tcBorders>
            <w:tcMar>
              <w:left w:w="0" w:type="dxa"/>
              <w:right w:w="60" w:type="dxa"/>
            </w:tcMar>
            <w:vAlign w:val="bottom"/>
          </w:tcPr>
          <w:p w14:paraId="6C040CB7" w14:textId="77777777" w:rsidR="00FC548F" w:rsidRDefault="00000000">
            <w:pPr>
              <w:pStyle w:val="AccurriTablenumericvalues"/>
              <w:keepNext/>
            </w:pPr>
            <w:r>
              <w:rPr>
                <w:lang w:val="en-AU"/>
              </w:rPr>
              <w:t>163,435</w:t>
            </w:r>
          </w:p>
        </w:tc>
        <w:tc>
          <w:tcPr>
            <w:tcW w:w="60" w:type="dxa"/>
            <w:tcBorders>
              <w:top w:val="nil"/>
              <w:left w:val="nil"/>
              <w:bottom w:val="nil"/>
              <w:right w:val="nil"/>
            </w:tcBorders>
            <w:tcMar>
              <w:left w:w="0" w:type="dxa"/>
              <w:right w:w="0" w:type="dxa"/>
            </w:tcMar>
          </w:tcPr>
          <w:p w14:paraId="7268B6D9" w14:textId="77777777" w:rsidR="00FC548F" w:rsidRDefault="00FC548F"/>
        </w:tc>
        <w:tc>
          <w:tcPr>
            <w:tcW w:w="1289" w:type="dxa"/>
            <w:tcBorders>
              <w:top w:val="nil"/>
              <w:left w:val="nil"/>
              <w:bottom w:val="nil"/>
              <w:right w:val="nil"/>
            </w:tcBorders>
            <w:tcMar>
              <w:left w:w="0" w:type="dxa"/>
              <w:right w:w="60" w:type="dxa"/>
            </w:tcMar>
            <w:vAlign w:val="bottom"/>
          </w:tcPr>
          <w:p w14:paraId="363B921A" w14:textId="77777777" w:rsidR="00FC548F" w:rsidRDefault="00000000">
            <w:pPr>
              <w:pStyle w:val="AccurriTablenumericvalues"/>
              <w:keepNext/>
            </w:pPr>
            <w:r>
              <w:rPr>
                <w:lang w:val="en-AU"/>
              </w:rPr>
              <w:t>2,537</w:t>
            </w:r>
          </w:p>
        </w:tc>
        <w:tc>
          <w:tcPr>
            <w:tcW w:w="60" w:type="dxa"/>
            <w:tcBorders>
              <w:top w:val="nil"/>
              <w:left w:val="nil"/>
              <w:bottom w:val="nil"/>
              <w:right w:val="nil"/>
            </w:tcBorders>
            <w:tcMar>
              <w:left w:w="0" w:type="dxa"/>
              <w:right w:w="0" w:type="dxa"/>
            </w:tcMar>
          </w:tcPr>
          <w:p w14:paraId="2660BF3F" w14:textId="77777777" w:rsidR="00FC548F" w:rsidRDefault="00FC548F"/>
        </w:tc>
        <w:tc>
          <w:tcPr>
            <w:tcW w:w="1289" w:type="dxa"/>
            <w:tcBorders>
              <w:top w:val="nil"/>
              <w:left w:val="nil"/>
              <w:bottom w:val="nil"/>
              <w:right w:val="nil"/>
            </w:tcBorders>
            <w:tcMar>
              <w:left w:w="0" w:type="dxa"/>
              <w:right w:w="60" w:type="dxa"/>
            </w:tcMar>
            <w:vAlign w:val="bottom"/>
          </w:tcPr>
          <w:p w14:paraId="68959885" w14:textId="77777777" w:rsidR="00FC548F" w:rsidRDefault="00000000">
            <w:pPr>
              <w:pStyle w:val="AccurriTablenumericvalues"/>
              <w:keepNext/>
            </w:pPr>
            <w:r>
              <w:rPr>
                <w:lang w:val="en-AU"/>
              </w:rPr>
              <w:t>2,159</w:t>
            </w:r>
          </w:p>
        </w:tc>
        <w:tc>
          <w:tcPr>
            <w:tcW w:w="60" w:type="dxa"/>
            <w:tcBorders>
              <w:top w:val="nil"/>
              <w:left w:val="nil"/>
              <w:bottom w:val="nil"/>
              <w:right w:val="nil"/>
            </w:tcBorders>
            <w:tcMar>
              <w:left w:w="0" w:type="dxa"/>
              <w:right w:w="0" w:type="dxa"/>
            </w:tcMar>
          </w:tcPr>
          <w:p w14:paraId="4E090ED7" w14:textId="77777777" w:rsidR="00FC548F" w:rsidRDefault="00FC548F"/>
        </w:tc>
        <w:tc>
          <w:tcPr>
            <w:tcW w:w="1289" w:type="dxa"/>
            <w:tcBorders>
              <w:top w:val="nil"/>
              <w:left w:val="nil"/>
              <w:bottom w:val="nil"/>
              <w:right w:val="nil"/>
            </w:tcBorders>
            <w:tcMar>
              <w:left w:w="0" w:type="dxa"/>
              <w:right w:w="60" w:type="dxa"/>
            </w:tcMar>
            <w:vAlign w:val="bottom"/>
          </w:tcPr>
          <w:p w14:paraId="4C8B36DB" w14:textId="77777777" w:rsidR="00FC548F" w:rsidRDefault="00000000">
            <w:pPr>
              <w:pStyle w:val="AccurriTablenumericvalues"/>
              <w:keepNext/>
            </w:pPr>
            <w:r>
              <w:rPr>
                <w:lang w:val="en-AU"/>
              </w:rPr>
              <w:t>168,131</w:t>
            </w:r>
          </w:p>
        </w:tc>
      </w:tr>
      <w:tr w:rsidR="00FC548F" w14:paraId="5E9F1263" w14:textId="77777777">
        <w:tc>
          <w:tcPr>
            <w:tcW w:w="5602" w:type="dxa"/>
            <w:tcBorders>
              <w:top w:val="nil"/>
              <w:left w:val="nil"/>
              <w:bottom w:val="nil"/>
              <w:right w:val="nil"/>
            </w:tcBorders>
            <w:tcMar>
              <w:left w:w="0" w:type="dxa"/>
              <w:right w:w="0" w:type="dxa"/>
            </w:tcMar>
            <w:vAlign w:val="bottom"/>
          </w:tcPr>
          <w:p w14:paraId="6BDEE41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0E26BA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49B3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828A4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A00578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29DE2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3C8CC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F0BB5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250537A" w14:textId="77777777" w:rsidR="00FC548F" w:rsidRDefault="00FC548F">
            <w:pPr>
              <w:pStyle w:val="AccurriTablenumericvalues"/>
              <w:keepNext/>
            </w:pPr>
          </w:p>
        </w:tc>
      </w:tr>
      <w:tr w:rsidR="00FC548F" w14:paraId="31635F4D" w14:textId="77777777">
        <w:tc>
          <w:tcPr>
            <w:tcW w:w="5602" w:type="dxa"/>
            <w:tcBorders>
              <w:top w:val="nil"/>
              <w:left w:val="nil"/>
              <w:bottom w:val="nil"/>
              <w:right w:val="nil"/>
            </w:tcBorders>
            <w:tcMar>
              <w:left w:w="0" w:type="dxa"/>
              <w:right w:w="0" w:type="dxa"/>
            </w:tcMar>
            <w:vAlign w:val="bottom"/>
          </w:tcPr>
          <w:p w14:paraId="17913A1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96EFBF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1C62579" w14:textId="77777777" w:rsidR="00FC548F" w:rsidRDefault="00000000">
            <w:pPr>
              <w:pStyle w:val="AccurriTablenumericvalues"/>
              <w:keepNext/>
            </w:pPr>
            <w:r>
              <w:rPr>
                <w:lang w:val="en-AU"/>
              </w:rPr>
              <w:t>162,068</w:t>
            </w:r>
          </w:p>
        </w:tc>
        <w:tc>
          <w:tcPr>
            <w:tcW w:w="60" w:type="dxa"/>
            <w:tcBorders>
              <w:top w:val="nil"/>
              <w:left w:val="nil"/>
              <w:bottom w:val="nil"/>
              <w:right w:val="nil"/>
            </w:tcBorders>
            <w:tcMar>
              <w:left w:w="0" w:type="dxa"/>
              <w:right w:w="0" w:type="dxa"/>
            </w:tcMar>
          </w:tcPr>
          <w:p w14:paraId="599889D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BEDEDAD" w14:textId="77777777" w:rsidR="00FC548F" w:rsidRDefault="00000000">
            <w:pPr>
              <w:pStyle w:val="AccurriTablenumericvalues"/>
              <w:keepNext/>
            </w:pPr>
            <w:r>
              <w:rPr>
                <w:lang w:val="en-AU"/>
              </w:rPr>
              <w:t>2,558</w:t>
            </w:r>
          </w:p>
        </w:tc>
        <w:tc>
          <w:tcPr>
            <w:tcW w:w="60" w:type="dxa"/>
            <w:tcBorders>
              <w:top w:val="nil"/>
              <w:left w:val="nil"/>
              <w:bottom w:val="nil"/>
              <w:right w:val="nil"/>
            </w:tcBorders>
            <w:tcMar>
              <w:left w:w="0" w:type="dxa"/>
              <w:right w:w="0" w:type="dxa"/>
            </w:tcMar>
          </w:tcPr>
          <w:p w14:paraId="01C3F27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3AB426" w14:textId="77777777" w:rsidR="00FC548F" w:rsidRDefault="00000000">
            <w:pPr>
              <w:pStyle w:val="AccurriTablenumericvalues"/>
              <w:keepNext/>
            </w:pPr>
            <w:r>
              <w:rPr>
                <w:lang w:val="en-AU"/>
              </w:rPr>
              <w:t>2,186</w:t>
            </w:r>
          </w:p>
        </w:tc>
        <w:tc>
          <w:tcPr>
            <w:tcW w:w="60" w:type="dxa"/>
            <w:tcBorders>
              <w:top w:val="nil"/>
              <w:left w:val="nil"/>
              <w:bottom w:val="nil"/>
              <w:right w:val="nil"/>
            </w:tcBorders>
            <w:tcMar>
              <w:left w:w="0" w:type="dxa"/>
              <w:right w:w="0" w:type="dxa"/>
            </w:tcMar>
          </w:tcPr>
          <w:p w14:paraId="481DF09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FA4D3EF" w14:textId="77777777" w:rsidR="00FC548F" w:rsidRDefault="00000000">
            <w:pPr>
              <w:pStyle w:val="AccurriTablenumericvalues"/>
              <w:keepNext/>
            </w:pPr>
            <w:r>
              <w:rPr>
                <w:lang w:val="en-AU"/>
              </w:rPr>
              <w:t>166,812</w:t>
            </w:r>
          </w:p>
        </w:tc>
      </w:tr>
    </w:tbl>
    <w:p w14:paraId="4C4BE0E4"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4CA588E" w14:textId="77777777">
        <w:trPr>
          <w:cantSplit/>
          <w:tblHeader/>
        </w:trPr>
        <w:tc>
          <w:tcPr>
            <w:tcW w:w="5602" w:type="dxa"/>
            <w:tcBorders>
              <w:top w:val="nil"/>
              <w:left w:val="nil"/>
              <w:bottom w:val="nil"/>
              <w:right w:val="nil"/>
            </w:tcBorders>
            <w:tcMar>
              <w:left w:w="0" w:type="dxa"/>
              <w:right w:w="0" w:type="dxa"/>
            </w:tcMar>
            <w:vAlign w:val="bottom"/>
          </w:tcPr>
          <w:p w14:paraId="15FF757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449A8D4" w14:textId="77777777" w:rsidR="00FC548F" w:rsidRDefault="00FC548F"/>
        </w:tc>
        <w:tc>
          <w:tcPr>
            <w:tcW w:w="1289" w:type="dxa"/>
            <w:tcBorders>
              <w:top w:val="nil"/>
              <w:left w:val="nil"/>
              <w:bottom w:val="nil"/>
              <w:right w:val="nil"/>
            </w:tcBorders>
            <w:tcMar>
              <w:left w:w="0" w:type="dxa"/>
              <w:right w:w="0" w:type="dxa"/>
            </w:tcMar>
            <w:vAlign w:val="bottom"/>
          </w:tcPr>
          <w:p w14:paraId="18DE7DA6"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2A86F85C" w14:textId="77777777" w:rsidR="00FC548F" w:rsidRDefault="00FC548F"/>
        </w:tc>
        <w:tc>
          <w:tcPr>
            <w:tcW w:w="1289" w:type="dxa"/>
            <w:tcBorders>
              <w:top w:val="nil"/>
              <w:left w:val="nil"/>
              <w:bottom w:val="nil"/>
              <w:right w:val="nil"/>
            </w:tcBorders>
            <w:tcMar>
              <w:left w:w="0" w:type="dxa"/>
              <w:right w:w="0" w:type="dxa"/>
            </w:tcMar>
            <w:vAlign w:val="bottom"/>
          </w:tcPr>
          <w:p w14:paraId="16F2BDF6"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796E465A" w14:textId="77777777" w:rsidR="00FC548F" w:rsidRDefault="00FC548F"/>
        </w:tc>
        <w:tc>
          <w:tcPr>
            <w:tcW w:w="1289" w:type="dxa"/>
            <w:tcBorders>
              <w:top w:val="nil"/>
              <w:left w:val="nil"/>
              <w:bottom w:val="nil"/>
              <w:right w:val="nil"/>
            </w:tcBorders>
            <w:tcMar>
              <w:left w:w="0" w:type="dxa"/>
              <w:right w:w="0" w:type="dxa"/>
            </w:tcMar>
            <w:vAlign w:val="bottom"/>
          </w:tcPr>
          <w:p w14:paraId="168DEF8C"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5E2B8348" w14:textId="77777777" w:rsidR="00FC548F" w:rsidRDefault="00FC548F"/>
        </w:tc>
        <w:tc>
          <w:tcPr>
            <w:tcW w:w="1289" w:type="dxa"/>
            <w:tcBorders>
              <w:top w:val="nil"/>
              <w:left w:val="nil"/>
              <w:bottom w:val="nil"/>
              <w:right w:val="nil"/>
            </w:tcBorders>
            <w:tcMar>
              <w:left w:w="0" w:type="dxa"/>
              <w:right w:w="0" w:type="dxa"/>
            </w:tcMar>
            <w:vAlign w:val="bottom"/>
          </w:tcPr>
          <w:p w14:paraId="46584E8D" w14:textId="77777777" w:rsidR="00FC548F" w:rsidRDefault="00000000">
            <w:pPr>
              <w:pStyle w:val="AccurriTableheaderinsubtable"/>
              <w:keepNext/>
            </w:pPr>
            <w:r>
              <w:rPr>
                <w:lang w:val="en-AU"/>
              </w:rPr>
              <w:t>Total</w:t>
            </w:r>
          </w:p>
        </w:tc>
      </w:tr>
      <w:tr w:rsidR="00FC548F" w14:paraId="0D612DC1" w14:textId="77777777">
        <w:trPr>
          <w:cantSplit/>
          <w:tblHeader/>
        </w:trPr>
        <w:tc>
          <w:tcPr>
            <w:tcW w:w="5602" w:type="dxa"/>
            <w:tcBorders>
              <w:top w:val="nil"/>
              <w:left w:val="nil"/>
              <w:bottom w:val="nil"/>
              <w:right w:val="nil"/>
            </w:tcBorders>
            <w:tcMar>
              <w:left w:w="0" w:type="dxa"/>
              <w:right w:w="0" w:type="dxa"/>
            </w:tcMar>
            <w:vAlign w:val="bottom"/>
          </w:tcPr>
          <w:p w14:paraId="21B4178E"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14F85F81" w14:textId="77777777" w:rsidR="00FC548F" w:rsidRDefault="00FC548F"/>
        </w:tc>
        <w:tc>
          <w:tcPr>
            <w:tcW w:w="1289" w:type="dxa"/>
            <w:tcBorders>
              <w:top w:val="nil"/>
              <w:left w:val="nil"/>
              <w:bottom w:val="nil"/>
              <w:right w:val="nil"/>
            </w:tcBorders>
            <w:tcMar>
              <w:left w:w="0" w:type="dxa"/>
              <w:right w:w="0" w:type="dxa"/>
            </w:tcMar>
            <w:vAlign w:val="bottom"/>
          </w:tcPr>
          <w:p w14:paraId="1774A53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0F20DA8" w14:textId="77777777" w:rsidR="00FC548F" w:rsidRDefault="00FC548F"/>
        </w:tc>
        <w:tc>
          <w:tcPr>
            <w:tcW w:w="1289" w:type="dxa"/>
            <w:tcBorders>
              <w:top w:val="nil"/>
              <w:left w:val="nil"/>
              <w:bottom w:val="nil"/>
              <w:right w:val="nil"/>
            </w:tcBorders>
            <w:tcMar>
              <w:left w:w="0" w:type="dxa"/>
              <w:right w:w="0" w:type="dxa"/>
            </w:tcMar>
            <w:vAlign w:val="bottom"/>
          </w:tcPr>
          <w:p w14:paraId="1102E37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DD0268" w14:textId="77777777" w:rsidR="00FC548F" w:rsidRDefault="00FC548F"/>
        </w:tc>
        <w:tc>
          <w:tcPr>
            <w:tcW w:w="1289" w:type="dxa"/>
            <w:tcBorders>
              <w:top w:val="nil"/>
              <w:left w:val="nil"/>
              <w:bottom w:val="nil"/>
              <w:right w:val="nil"/>
            </w:tcBorders>
            <w:tcMar>
              <w:left w:w="0" w:type="dxa"/>
              <w:right w:w="0" w:type="dxa"/>
            </w:tcMar>
            <w:vAlign w:val="bottom"/>
          </w:tcPr>
          <w:p w14:paraId="57B20FC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513D70D" w14:textId="77777777" w:rsidR="00FC548F" w:rsidRDefault="00FC548F"/>
        </w:tc>
        <w:tc>
          <w:tcPr>
            <w:tcW w:w="1289" w:type="dxa"/>
            <w:tcBorders>
              <w:top w:val="nil"/>
              <w:left w:val="nil"/>
              <w:bottom w:val="nil"/>
              <w:right w:val="nil"/>
            </w:tcBorders>
            <w:tcMar>
              <w:left w:w="0" w:type="dxa"/>
              <w:right w:w="0" w:type="dxa"/>
            </w:tcMar>
            <w:vAlign w:val="bottom"/>
          </w:tcPr>
          <w:p w14:paraId="452DE96F" w14:textId="77777777" w:rsidR="00FC548F" w:rsidRDefault="00000000">
            <w:pPr>
              <w:pStyle w:val="AccurriTableheaderinsubtable"/>
              <w:keepNext/>
            </w:pPr>
            <w:r>
              <w:rPr>
                <w:lang w:val="en-AU"/>
              </w:rPr>
              <w:t>CU'000</w:t>
            </w:r>
          </w:p>
        </w:tc>
      </w:tr>
      <w:tr w:rsidR="00FC548F" w14:paraId="44FD6F00" w14:textId="77777777">
        <w:trPr>
          <w:cantSplit/>
          <w:tblHeader/>
        </w:trPr>
        <w:tc>
          <w:tcPr>
            <w:tcW w:w="5602" w:type="dxa"/>
            <w:tcBorders>
              <w:top w:val="nil"/>
              <w:left w:val="nil"/>
              <w:bottom w:val="nil"/>
              <w:right w:val="nil"/>
            </w:tcBorders>
            <w:tcMar>
              <w:left w:w="0" w:type="dxa"/>
              <w:right w:w="0" w:type="dxa"/>
            </w:tcMar>
            <w:vAlign w:val="bottom"/>
          </w:tcPr>
          <w:p w14:paraId="6425043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B1F167B" w14:textId="77777777" w:rsidR="00FC548F" w:rsidRDefault="00FC548F"/>
        </w:tc>
        <w:tc>
          <w:tcPr>
            <w:tcW w:w="1289" w:type="dxa"/>
            <w:tcBorders>
              <w:top w:val="nil"/>
              <w:left w:val="nil"/>
              <w:bottom w:val="nil"/>
              <w:right w:val="nil"/>
            </w:tcBorders>
            <w:tcMar>
              <w:left w:w="0" w:type="dxa"/>
              <w:right w:w="0" w:type="dxa"/>
            </w:tcMar>
            <w:vAlign w:val="bottom"/>
          </w:tcPr>
          <w:p w14:paraId="72AE537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4C59DFB" w14:textId="77777777" w:rsidR="00FC548F" w:rsidRDefault="00FC548F"/>
        </w:tc>
        <w:tc>
          <w:tcPr>
            <w:tcW w:w="1289" w:type="dxa"/>
            <w:tcBorders>
              <w:top w:val="nil"/>
              <w:left w:val="nil"/>
              <w:bottom w:val="nil"/>
              <w:right w:val="nil"/>
            </w:tcBorders>
            <w:tcMar>
              <w:left w:w="0" w:type="dxa"/>
              <w:right w:w="0" w:type="dxa"/>
            </w:tcMar>
            <w:vAlign w:val="bottom"/>
          </w:tcPr>
          <w:p w14:paraId="4C4A693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DB45F2A" w14:textId="77777777" w:rsidR="00FC548F" w:rsidRDefault="00FC548F"/>
        </w:tc>
        <w:tc>
          <w:tcPr>
            <w:tcW w:w="1289" w:type="dxa"/>
            <w:tcBorders>
              <w:top w:val="nil"/>
              <w:left w:val="nil"/>
              <w:bottom w:val="nil"/>
              <w:right w:val="nil"/>
            </w:tcBorders>
            <w:tcMar>
              <w:left w:w="0" w:type="dxa"/>
              <w:right w:w="0" w:type="dxa"/>
            </w:tcMar>
            <w:vAlign w:val="bottom"/>
          </w:tcPr>
          <w:p w14:paraId="6BB3C0D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9F92E13" w14:textId="77777777" w:rsidR="00FC548F" w:rsidRDefault="00FC548F"/>
        </w:tc>
        <w:tc>
          <w:tcPr>
            <w:tcW w:w="1289" w:type="dxa"/>
            <w:tcBorders>
              <w:top w:val="nil"/>
              <w:left w:val="nil"/>
              <w:bottom w:val="nil"/>
              <w:right w:val="nil"/>
            </w:tcBorders>
            <w:tcMar>
              <w:left w:w="0" w:type="dxa"/>
              <w:right w:w="0" w:type="dxa"/>
            </w:tcMar>
            <w:vAlign w:val="bottom"/>
          </w:tcPr>
          <w:p w14:paraId="17697D6D" w14:textId="77777777" w:rsidR="00FC548F" w:rsidRDefault="00FC548F">
            <w:pPr>
              <w:pStyle w:val="AccurriTableheaderinsubtable"/>
              <w:keepNext/>
            </w:pPr>
          </w:p>
        </w:tc>
      </w:tr>
      <w:tr w:rsidR="00FC548F" w14:paraId="29D11F0E" w14:textId="77777777">
        <w:tc>
          <w:tcPr>
            <w:tcW w:w="5602" w:type="dxa"/>
            <w:tcBorders>
              <w:top w:val="nil"/>
              <w:left w:val="nil"/>
              <w:bottom w:val="nil"/>
              <w:right w:val="nil"/>
            </w:tcBorders>
            <w:tcMar>
              <w:left w:w="0" w:type="dxa"/>
              <w:right w:w="0" w:type="dxa"/>
            </w:tcMar>
            <w:vAlign w:val="bottom"/>
          </w:tcPr>
          <w:p w14:paraId="499839E0"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FF12F46" w14:textId="77777777" w:rsidR="00FC548F" w:rsidRDefault="00FC548F"/>
        </w:tc>
        <w:tc>
          <w:tcPr>
            <w:tcW w:w="1289" w:type="dxa"/>
            <w:tcBorders>
              <w:top w:val="nil"/>
              <w:left w:val="nil"/>
              <w:bottom w:val="nil"/>
              <w:right w:val="nil"/>
            </w:tcBorders>
            <w:tcMar>
              <w:left w:w="0" w:type="dxa"/>
              <w:right w:w="0" w:type="dxa"/>
            </w:tcMar>
            <w:vAlign w:val="bottom"/>
          </w:tcPr>
          <w:p w14:paraId="12AF75A9" w14:textId="77777777" w:rsidR="00FC548F" w:rsidRDefault="00000000">
            <w:pPr>
              <w:pStyle w:val="AccurriTablenumericvalues"/>
              <w:keepNext/>
            </w:pPr>
            <w:r>
              <w:rPr>
                <w:lang w:val="en-AU"/>
              </w:rPr>
              <w:t>(1,117)</w:t>
            </w:r>
          </w:p>
        </w:tc>
        <w:tc>
          <w:tcPr>
            <w:tcW w:w="60" w:type="dxa"/>
            <w:tcBorders>
              <w:top w:val="nil"/>
              <w:left w:val="nil"/>
              <w:bottom w:val="nil"/>
              <w:right w:val="nil"/>
            </w:tcBorders>
            <w:tcMar>
              <w:left w:w="0" w:type="dxa"/>
              <w:right w:w="0" w:type="dxa"/>
            </w:tcMar>
          </w:tcPr>
          <w:p w14:paraId="70419727" w14:textId="77777777" w:rsidR="00FC548F" w:rsidRDefault="00FC548F"/>
        </w:tc>
        <w:tc>
          <w:tcPr>
            <w:tcW w:w="1289" w:type="dxa"/>
            <w:tcBorders>
              <w:top w:val="nil"/>
              <w:left w:val="nil"/>
              <w:bottom w:val="nil"/>
              <w:right w:val="nil"/>
            </w:tcBorders>
            <w:tcMar>
              <w:left w:w="0" w:type="dxa"/>
              <w:right w:w="60" w:type="dxa"/>
            </w:tcMar>
            <w:vAlign w:val="bottom"/>
          </w:tcPr>
          <w:p w14:paraId="1F50AD4E"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75153FCE" w14:textId="77777777" w:rsidR="00FC548F" w:rsidRDefault="00FC548F"/>
        </w:tc>
        <w:tc>
          <w:tcPr>
            <w:tcW w:w="1289" w:type="dxa"/>
            <w:tcBorders>
              <w:top w:val="nil"/>
              <w:left w:val="nil"/>
              <w:bottom w:val="nil"/>
              <w:right w:val="nil"/>
            </w:tcBorders>
            <w:tcMar>
              <w:left w:w="0" w:type="dxa"/>
              <w:right w:w="60" w:type="dxa"/>
            </w:tcMar>
            <w:vAlign w:val="bottom"/>
          </w:tcPr>
          <w:p w14:paraId="4B3DC410"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1B9767F7" w14:textId="77777777" w:rsidR="00FC548F" w:rsidRDefault="00FC548F"/>
        </w:tc>
        <w:tc>
          <w:tcPr>
            <w:tcW w:w="1289" w:type="dxa"/>
            <w:tcBorders>
              <w:top w:val="nil"/>
              <w:left w:val="nil"/>
              <w:bottom w:val="nil"/>
              <w:right w:val="nil"/>
            </w:tcBorders>
            <w:tcMar>
              <w:left w:w="0" w:type="dxa"/>
              <w:right w:w="0" w:type="dxa"/>
            </w:tcMar>
            <w:vAlign w:val="bottom"/>
          </w:tcPr>
          <w:p w14:paraId="1A7C3384" w14:textId="77777777" w:rsidR="00FC548F" w:rsidRDefault="00000000">
            <w:pPr>
              <w:pStyle w:val="AccurriTablenumericvalues"/>
              <w:keepNext/>
            </w:pPr>
            <w:r>
              <w:rPr>
                <w:lang w:val="en-AU"/>
              </w:rPr>
              <w:t>(1,091)</w:t>
            </w:r>
          </w:p>
        </w:tc>
      </w:tr>
      <w:tr w:rsidR="00FC548F" w14:paraId="70C4049B" w14:textId="77777777">
        <w:tc>
          <w:tcPr>
            <w:tcW w:w="5602" w:type="dxa"/>
            <w:tcBorders>
              <w:top w:val="nil"/>
              <w:left w:val="nil"/>
              <w:bottom w:val="nil"/>
              <w:right w:val="nil"/>
            </w:tcBorders>
            <w:tcMar>
              <w:left w:w="0" w:type="dxa"/>
              <w:right w:w="0" w:type="dxa"/>
            </w:tcMar>
            <w:vAlign w:val="bottom"/>
          </w:tcPr>
          <w:p w14:paraId="56A1163B"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CDEAD79" w14:textId="77777777" w:rsidR="00FC548F" w:rsidRDefault="00FC548F"/>
        </w:tc>
        <w:tc>
          <w:tcPr>
            <w:tcW w:w="1289" w:type="dxa"/>
            <w:tcBorders>
              <w:top w:val="nil"/>
              <w:left w:val="nil"/>
              <w:bottom w:val="nil"/>
              <w:right w:val="nil"/>
            </w:tcBorders>
            <w:tcMar>
              <w:left w:w="0" w:type="dxa"/>
              <w:right w:w="60" w:type="dxa"/>
            </w:tcMar>
            <w:vAlign w:val="bottom"/>
          </w:tcPr>
          <w:p w14:paraId="05B1E536" w14:textId="77777777" w:rsidR="00FC548F" w:rsidRDefault="00000000">
            <w:pPr>
              <w:pStyle w:val="AccurriTablenumericvalues"/>
              <w:keepNext/>
            </w:pPr>
            <w:r>
              <w:rPr>
                <w:lang w:val="en-AU"/>
              </w:rPr>
              <w:t>175,641</w:t>
            </w:r>
          </w:p>
        </w:tc>
        <w:tc>
          <w:tcPr>
            <w:tcW w:w="60" w:type="dxa"/>
            <w:tcBorders>
              <w:top w:val="nil"/>
              <w:left w:val="nil"/>
              <w:bottom w:val="nil"/>
              <w:right w:val="nil"/>
            </w:tcBorders>
            <w:tcMar>
              <w:left w:w="0" w:type="dxa"/>
              <w:right w:w="0" w:type="dxa"/>
            </w:tcMar>
          </w:tcPr>
          <w:p w14:paraId="14B2EB9D" w14:textId="77777777" w:rsidR="00FC548F" w:rsidRDefault="00FC548F"/>
        </w:tc>
        <w:tc>
          <w:tcPr>
            <w:tcW w:w="1289" w:type="dxa"/>
            <w:tcBorders>
              <w:top w:val="nil"/>
              <w:left w:val="nil"/>
              <w:bottom w:val="nil"/>
              <w:right w:val="nil"/>
            </w:tcBorders>
            <w:tcMar>
              <w:left w:w="0" w:type="dxa"/>
              <w:right w:w="60" w:type="dxa"/>
            </w:tcMar>
            <w:vAlign w:val="bottom"/>
          </w:tcPr>
          <w:p w14:paraId="2F0592D8" w14:textId="77777777" w:rsidR="00FC548F" w:rsidRDefault="00000000">
            <w:pPr>
              <w:pStyle w:val="AccurriTablenumericvalues"/>
              <w:keepNext/>
            </w:pPr>
            <w:r>
              <w:rPr>
                <w:lang w:val="en-AU"/>
              </w:rPr>
              <w:t>3,641</w:t>
            </w:r>
          </w:p>
        </w:tc>
        <w:tc>
          <w:tcPr>
            <w:tcW w:w="60" w:type="dxa"/>
            <w:tcBorders>
              <w:top w:val="nil"/>
              <w:left w:val="nil"/>
              <w:bottom w:val="nil"/>
              <w:right w:val="nil"/>
            </w:tcBorders>
            <w:tcMar>
              <w:left w:w="0" w:type="dxa"/>
              <w:right w:w="0" w:type="dxa"/>
            </w:tcMar>
          </w:tcPr>
          <w:p w14:paraId="03DF33C7" w14:textId="77777777" w:rsidR="00FC548F" w:rsidRDefault="00FC548F"/>
        </w:tc>
        <w:tc>
          <w:tcPr>
            <w:tcW w:w="1289" w:type="dxa"/>
            <w:tcBorders>
              <w:top w:val="nil"/>
              <w:left w:val="nil"/>
              <w:bottom w:val="nil"/>
              <w:right w:val="nil"/>
            </w:tcBorders>
            <w:tcMar>
              <w:left w:w="0" w:type="dxa"/>
              <w:right w:w="60" w:type="dxa"/>
            </w:tcMar>
            <w:vAlign w:val="bottom"/>
          </w:tcPr>
          <w:p w14:paraId="24D1FB76" w14:textId="77777777" w:rsidR="00FC548F" w:rsidRDefault="00000000">
            <w:pPr>
              <w:pStyle w:val="AccurriTablenumericvalues"/>
              <w:keepNext/>
            </w:pPr>
            <w:r>
              <w:rPr>
                <w:lang w:val="en-AU"/>
              </w:rPr>
              <w:t>1,564</w:t>
            </w:r>
          </w:p>
        </w:tc>
        <w:tc>
          <w:tcPr>
            <w:tcW w:w="60" w:type="dxa"/>
            <w:tcBorders>
              <w:top w:val="nil"/>
              <w:left w:val="nil"/>
              <w:bottom w:val="nil"/>
              <w:right w:val="nil"/>
            </w:tcBorders>
            <w:tcMar>
              <w:left w:w="0" w:type="dxa"/>
              <w:right w:w="0" w:type="dxa"/>
            </w:tcMar>
          </w:tcPr>
          <w:p w14:paraId="26A8B11D" w14:textId="77777777" w:rsidR="00FC548F" w:rsidRDefault="00FC548F"/>
        </w:tc>
        <w:tc>
          <w:tcPr>
            <w:tcW w:w="1289" w:type="dxa"/>
            <w:tcBorders>
              <w:top w:val="nil"/>
              <w:left w:val="nil"/>
              <w:bottom w:val="nil"/>
              <w:right w:val="nil"/>
            </w:tcBorders>
            <w:tcMar>
              <w:left w:w="0" w:type="dxa"/>
              <w:right w:w="60" w:type="dxa"/>
            </w:tcMar>
            <w:vAlign w:val="bottom"/>
          </w:tcPr>
          <w:p w14:paraId="309F77CF" w14:textId="77777777" w:rsidR="00FC548F" w:rsidRDefault="00000000">
            <w:pPr>
              <w:pStyle w:val="AccurriTablenumericvalues"/>
              <w:keepNext/>
            </w:pPr>
            <w:r>
              <w:rPr>
                <w:lang w:val="en-AU"/>
              </w:rPr>
              <w:t>180,846</w:t>
            </w:r>
          </w:p>
        </w:tc>
      </w:tr>
      <w:tr w:rsidR="00FC548F" w14:paraId="5E34C262" w14:textId="77777777">
        <w:tc>
          <w:tcPr>
            <w:tcW w:w="5602" w:type="dxa"/>
            <w:tcBorders>
              <w:top w:val="nil"/>
              <w:left w:val="nil"/>
              <w:bottom w:val="nil"/>
              <w:right w:val="nil"/>
            </w:tcBorders>
            <w:tcMar>
              <w:left w:w="0" w:type="dxa"/>
              <w:right w:w="0" w:type="dxa"/>
            </w:tcMar>
            <w:vAlign w:val="bottom"/>
          </w:tcPr>
          <w:p w14:paraId="2AF1A84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3D2140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55F3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76FB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94A9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27E6E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D2A01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552A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45579F8" w14:textId="77777777" w:rsidR="00FC548F" w:rsidRDefault="00FC548F">
            <w:pPr>
              <w:pStyle w:val="AccurriTablenumericvalues"/>
              <w:keepNext/>
            </w:pPr>
          </w:p>
        </w:tc>
      </w:tr>
      <w:tr w:rsidR="00FC548F" w14:paraId="0619246A" w14:textId="77777777">
        <w:tc>
          <w:tcPr>
            <w:tcW w:w="5602" w:type="dxa"/>
            <w:tcBorders>
              <w:top w:val="nil"/>
              <w:left w:val="nil"/>
              <w:bottom w:val="nil"/>
              <w:right w:val="nil"/>
            </w:tcBorders>
            <w:tcMar>
              <w:left w:w="0" w:type="dxa"/>
              <w:right w:w="0" w:type="dxa"/>
            </w:tcMar>
            <w:vAlign w:val="bottom"/>
          </w:tcPr>
          <w:p w14:paraId="291218A6"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36485320" w14:textId="77777777" w:rsidR="00FC548F" w:rsidRDefault="00FC548F"/>
        </w:tc>
        <w:tc>
          <w:tcPr>
            <w:tcW w:w="1289" w:type="dxa"/>
            <w:tcBorders>
              <w:top w:val="nil"/>
              <w:left w:val="nil"/>
              <w:bottom w:val="nil"/>
              <w:right w:val="nil"/>
            </w:tcBorders>
            <w:tcMar>
              <w:left w:w="0" w:type="dxa"/>
              <w:right w:w="60" w:type="dxa"/>
            </w:tcMar>
            <w:vAlign w:val="bottom"/>
          </w:tcPr>
          <w:p w14:paraId="0FA9BCA8" w14:textId="77777777" w:rsidR="00FC548F" w:rsidRDefault="00000000">
            <w:pPr>
              <w:pStyle w:val="AccurriTablenumericvalues"/>
              <w:keepNext/>
            </w:pPr>
            <w:r>
              <w:rPr>
                <w:lang w:val="en-AU"/>
              </w:rPr>
              <w:t>174,524</w:t>
            </w:r>
          </w:p>
        </w:tc>
        <w:tc>
          <w:tcPr>
            <w:tcW w:w="60" w:type="dxa"/>
            <w:tcBorders>
              <w:top w:val="nil"/>
              <w:left w:val="nil"/>
              <w:bottom w:val="nil"/>
              <w:right w:val="nil"/>
            </w:tcBorders>
            <w:tcMar>
              <w:left w:w="0" w:type="dxa"/>
              <w:right w:w="0" w:type="dxa"/>
            </w:tcMar>
          </w:tcPr>
          <w:p w14:paraId="7DB73E30" w14:textId="77777777" w:rsidR="00FC548F" w:rsidRDefault="00FC548F"/>
        </w:tc>
        <w:tc>
          <w:tcPr>
            <w:tcW w:w="1289" w:type="dxa"/>
            <w:tcBorders>
              <w:top w:val="nil"/>
              <w:left w:val="nil"/>
              <w:bottom w:val="nil"/>
              <w:right w:val="nil"/>
            </w:tcBorders>
            <w:tcMar>
              <w:left w:w="0" w:type="dxa"/>
              <w:right w:w="60" w:type="dxa"/>
            </w:tcMar>
            <w:vAlign w:val="bottom"/>
          </w:tcPr>
          <w:p w14:paraId="79D9AA60" w14:textId="77777777" w:rsidR="00FC548F" w:rsidRDefault="00000000">
            <w:pPr>
              <w:pStyle w:val="AccurriTablenumericvalues"/>
              <w:keepNext/>
            </w:pPr>
            <w:r>
              <w:rPr>
                <w:lang w:val="en-AU"/>
              </w:rPr>
              <w:t>3,653</w:t>
            </w:r>
          </w:p>
        </w:tc>
        <w:tc>
          <w:tcPr>
            <w:tcW w:w="60" w:type="dxa"/>
            <w:tcBorders>
              <w:top w:val="nil"/>
              <w:left w:val="nil"/>
              <w:bottom w:val="nil"/>
              <w:right w:val="nil"/>
            </w:tcBorders>
            <w:tcMar>
              <w:left w:w="0" w:type="dxa"/>
              <w:right w:w="0" w:type="dxa"/>
            </w:tcMar>
          </w:tcPr>
          <w:p w14:paraId="2E6A174B" w14:textId="77777777" w:rsidR="00FC548F" w:rsidRDefault="00FC548F"/>
        </w:tc>
        <w:tc>
          <w:tcPr>
            <w:tcW w:w="1289" w:type="dxa"/>
            <w:tcBorders>
              <w:top w:val="nil"/>
              <w:left w:val="nil"/>
              <w:bottom w:val="nil"/>
              <w:right w:val="nil"/>
            </w:tcBorders>
            <w:tcMar>
              <w:left w:w="0" w:type="dxa"/>
              <w:right w:w="60" w:type="dxa"/>
            </w:tcMar>
            <w:vAlign w:val="bottom"/>
          </w:tcPr>
          <w:p w14:paraId="370C59CF" w14:textId="77777777" w:rsidR="00FC548F" w:rsidRDefault="00000000">
            <w:pPr>
              <w:pStyle w:val="AccurriTablenumericvalues"/>
              <w:keepNext/>
            </w:pPr>
            <w:r>
              <w:rPr>
                <w:lang w:val="en-AU"/>
              </w:rPr>
              <w:t>1,578</w:t>
            </w:r>
          </w:p>
        </w:tc>
        <w:tc>
          <w:tcPr>
            <w:tcW w:w="60" w:type="dxa"/>
            <w:tcBorders>
              <w:top w:val="nil"/>
              <w:left w:val="nil"/>
              <w:bottom w:val="nil"/>
              <w:right w:val="nil"/>
            </w:tcBorders>
            <w:tcMar>
              <w:left w:w="0" w:type="dxa"/>
              <w:right w:w="0" w:type="dxa"/>
            </w:tcMar>
          </w:tcPr>
          <w:p w14:paraId="6FDE3190" w14:textId="77777777" w:rsidR="00FC548F" w:rsidRDefault="00FC548F"/>
        </w:tc>
        <w:tc>
          <w:tcPr>
            <w:tcW w:w="1289" w:type="dxa"/>
            <w:tcBorders>
              <w:top w:val="nil"/>
              <w:left w:val="nil"/>
              <w:bottom w:val="nil"/>
              <w:right w:val="nil"/>
            </w:tcBorders>
            <w:tcMar>
              <w:left w:w="0" w:type="dxa"/>
              <w:right w:w="60" w:type="dxa"/>
            </w:tcMar>
            <w:vAlign w:val="bottom"/>
          </w:tcPr>
          <w:p w14:paraId="3A205993" w14:textId="77777777" w:rsidR="00FC548F" w:rsidRDefault="00000000">
            <w:pPr>
              <w:pStyle w:val="AccurriTablenumericvalues"/>
              <w:keepNext/>
            </w:pPr>
            <w:r>
              <w:rPr>
                <w:lang w:val="en-AU"/>
              </w:rPr>
              <w:t>179,755</w:t>
            </w:r>
          </w:p>
        </w:tc>
      </w:tr>
      <w:tr w:rsidR="00FC548F" w14:paraId="608AA4CE" w14:textId="77777777">
        <w:tc>
          <w:tcPr>
            <w:tcW w:w="5602" w:type="dxa"/>
            <w:tcBorders>
              <w:top w:val="nil"/>
              <w:left w:val="nil"/>
              <w:bottom w:val="nil"/>
              <w:right w:val="nil"/>
            </w:tcBorders>
            <w:tcMar>
              <w:left w:w="0" w:type="dxa"/>
              <w:right w:w="0" w:type="dxa"/>
            </w:tcMar>
            <w:vAlign w:val="bottom"/>
          </w:tcPr>
          <w:p w14:paraId="0D9698FA"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65777793" w14:textId="77777777" w:rsidR="00FC548F" w:rsidRDefault="00FC548F"/>
        </w:tc>
        <w:tc>
          <w:tcPr>
            <w:tcW w:w="1289" w:type="dxa"/>
            <w:tcBorders>
              <w:top w:val="nil"/>
              <w:left w:val="nil"/>
              <w:bottom w:val="nil"/>
              <w:right w:val="nil"/>
            </w:tcBorders>
            <w:tcMar>
              <w:left w:w="0" w:type="dxa"/>
              <w:right w:w="0" w:type="dxa"/>
            </w:tcMar>
            <w:vAlign w:val="bottom"/>
          </w:tcPr>
          <w:p w14:paraId="33332A8E" w14:textId="77777777" w:rsidR="00FC548F" w:rsidRDefault="00000000">
            <w:pPr>
              <w:pStyle w:val="AccurriTablenumericvalues"/>
              <w:keepNext/>
            </w:pPr>
            <w:r>
              <w:rPr>
                <w:lang w:val="en-AU"/>
              </w:rPr>
              <w:t>(23,194)</w:t>
            </w:r>
          </w:p>
        </w:tc>
        <w:tc>
          <w:tcPr>
            <w:tcW w:w="60" w:type="dxa"/>
            <w:tcBorders>
              <w:top w:val="nil"/>
              <w:left w:val="nil"/>
              <w:bottom w:val="nil"/>
              <w:right w:val="nil"/>
            </w:tcBorders>
            <w:tcMar>
              <w:left w:w="0" w:type="dxa"/>
              <w:right w:w="0" w:type="dxa"/>
            </w:tcMar>
          </w:tcPr>
          <w:p w14:paraId="4CF44F7E" w14:textId="77777777" w:rsidR="00FC548F" w:rsidRDefault="00FC548F"/>
        </w:tc>
        <w:tc>
          <w:tcPr>
            <w:tcW w:w="1289" w:type="dxa"/>
            <w:tcBorders>
              <w:top w:val="nil"/>
              <w:left w:val="nil"/>
              <w:bottom w:val="nil"/>
              <w:right w:val="nil"/>
            </w:tcBorders>
            <w:tcMar>
              <w:left w:w="0" w:type="dxa"/>
              <w:right w:w="60" w:type="dxa"/>
            </w:tcMar>
            <w:vAlign w:val="bottom"/>
          </w:tcPr>
          <w:p w14:paraId="539A80A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470F8A" w14:textId="77777777" w:rsidR="00FC548F" w:rsidRDefault="00FC548F"/>
        </w:tc>
        <w:tc>
          <w:tcPr>
            <w:tcW w:w="1289" w:type="dxa"/>
            <w:tcBorders>
              <w:top w:val="nil"/>
              <w:left w:val="nil"/>
              <w:bottom w:val="nil"/>
              <w:right w:val="nil"/>
            </w:tcBorders>
            <w:tcMar>
              <w:left w:w="0" w:type="dxa"/>
              <w:right w:w="60" w:type="dxa"/>
            </w:tcMar>
            <w:vAlign w:val="bottom"/>
          </w:tcPr>
          <w:p w14:paraId="662BFEC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DA8D89" w14:textId="77777777" w:rsidR="00FC548F" w:rsidRDefault="00FC548F"/>
        </w:tc>
        <w:tc>
          <w:tcPr>
            <w:tcW w:w="1289" w:type="dxa"/>
            <w:tcBorders>
              <w:top w:val="nil"/>
              <w:left w:val="nil"/>
              <w:bottom w:val="nil"/>
              <w:right w:val="nil"/>
            </w:tcBorders>
            <w:tcMar>
              <w:left w:w="0" w:type="dxa"/>
              <w:right w:w="0" w:type="dxa"/>
            </w:tcMar>
            <w:vAlign w:val="bottom"/>
          </w:tcPr>
          <w:p w14:paraId="1B7487CE" w14:textId="77777777" w:rsidR="00FC548F" w:rsidRDefault="00000000">
            <w:pPr>
              <w:pStyle w:val="AccurriTablenumericvalues"/>
              <w:keepNext/>
            </w:pPr>
            <w:r>
              <w:rPr>
                <w:lang w:val="en-AU"/>
              </w:rPr>
              <w:t>(23,194)</w:t>
            </w:r>
          </w:p>
        </w:tc>
      </w:tr>
      <w:tr w:rsidR="00FC548F" w14:paraId="705F8569" w14:textId="77777777">
        <w:tc>
          <w:tcPr>
            <w:tcW w:w="5602" w:type="dxa"/>
            <w:tcBorders>
              <w:top w:val="nil"/>
              <w:left w:val="nil"/>
              <w:bottom w:val="nil"/>
              <w:right w:val="nil"/>
            </w:tcBorders>
            <w:tcMar>
              <w:left w:w="0" w:type="dxa"/>
              <w:right w:w="0" w:type="dxa"/>
            </w:tcMar>
            <w:vAlign w:val="bottom"/>
          </w:tcPr>
          <w:p w14:paraId="41E14ACD"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7AFF7DC0" w14:textId="77777777" w:rsidR="00FC548F" w:rsidRDefault="00FC548F"/>
        </w:tc>
        <w:tc>
          <w:tcPr>
            <w:tcW w:w="1289" w:type="dxa"/>
            <w:tcBorders>
              <w:top w:val="nil"/>
              <w:left w:val="nil"/>
              <w:bottom w:val="nil"/>
              <w:right w:val="nil"/>
            </w:tcBorders>
            <w:tcMar>
              <w:left w:w="0" w:type="dxa"/>
              <w:right w:w="60" w:type="dxa"/>
            </w:tcMar>
            <w:vAlign w:val="bottom"/>
          </w:tcPr>
          <w:p w14:paraId="368822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9E0DEA" w14:textId="77777777" w:rsidR="00FC548F" w:rsidRDefault="00FC548F"/>
        </w:tc>
        <w:tc>
          <w:tcPr>
            <w:tcW w:w="1289" w:type="dxa"/>
            <w:tcBorders>
              <w:top w:val="nil"/>
              <w:left w:val="nil"/>
              <w:bottom w:val="nil"/>
              <w:right w:val="nil"/>
            </w:tcBorders>
            <w:tcMar>
              <w:left w:w="0" w:type="dxa"/>
              <w:right w:w="60" w:type="dxa"/>
            </w:tcMar>
            <w:vAlign w:val="bottom"/>
          </w:tcPr>
          <w:p w14:paraId="0D887A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D87481" w14:textId="77777777" w:rsidR="00FC548F" w:rsidRDefault="00FC548F"/>
        </w:tc>
        <w:tc>
          <w:tcPr>
            <w:tcW w:w="1289" w:type="dxa"/>
            <w:tcBorders>
              <w:top w:val="nil"/>
              <w:left w:val="nil"/>
              <w:bottom w:val="nil"/>
              <w:right w:val="nil"/>
            </w:tcBorders>
            <w:tcMar>
              <w:left w:w="0" w:type="dxa"/>
              <w:right w:w="60" w:type="dxa"/>
            </w:tcMar>
            <w:vAlign w:val="bottom"/>
          </w:tcPr>
          <w:p w14:paraId="55FA51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0CF784" w14:textId="77777777" w:rsidR="00FC548F" w:rsidRDefault="00FC548F"/>
        </w:tc>
        <w:tc>
          <w:tcPr>
            <w:tcW w:w="1289" w:type="dxa"/>
            <w:tcBorders>
              <w:top w:val="nil"/>
              <w:left w:val="nil"/>
              <w:bottom w:val="nil"/>
              <w:right w:val="nil"/>
            </w:tcBorders>
            <w:tcMar>
              <w:left w:w="0" w:type="dxa"/>
              <w:right w:w="60" w:type="dxa"/>
            </w:tcMar>
            <w:vAlign w:val="bottom"/>
          </w:tcPr>
          <w:p w14:paraId="2F808448" w14:textId="77777777" w:rsidR="00FC548F" w:rsidRDefault="00FC548F">
            <w:pPr>
              <w:pStyle w:val="AccurriTablenumericvalues"/>
              <w:keepNext/>
            </w:pPr>
          </w:p>
        </w:tc>
      </w:tr>
      <w:tr w:rsidR="00FC548F" w14:paraId="7083417F" w14:textId="77777777">
        <w:tc>
          <w:tcPr>
            <w:tcW w:w="5602" w:type="dxa"/>
            <w:tcBorders>
              <w:top w:val="nil"/>
              <w:left w:val="nil"/>
              <w:bottom w:val="nil"/>
              <w:right w:val="nil"/>
            </w:tcBorders>
            <w:tcMar>
              <w:left w:w="300" w:type="dxa"/>
              <w:right w:w="0" w:type="dxa"/>
            </w:tcMar>
            <w:vAlign w:val="bottom"/>
          </w:tcPr>
          <w:p w14:paraId="1B8E0362"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3224925B" w14:textId="77777777" w:rsidR="00FC548F" w:rsidRDefault="00FC548F"/>
        </w:tc>
        <w:tc>
          <w:tcPr>
            <w:tcW w:w="1289" w:type="dxa"/>
            <w:tcBorders>
              <w:top w:val="nil"/>
              <w:left w:val="nil"/>
              <w:bottom w:val="nil"/>
              <w:right w:val="nil"/>
            </w:tcBorders>
            <w:tcMar>
              <w:left w:w="0" w:type="dxa"/>
              <w:right w:w="60" w:type="dxa"/>
            </w:tcMar>
            <w:vAlign w:val="bottom"/>
          </w:tcPr>
          <w:p w14:paraId="400F790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A32F27" w14:textId="77777777" w:rsidR="00FC548F" w:rsidRDefault="00FC548F"/>
        </w:tc>
        <w:tc>
          <w:tcPr>
            <w:tcW w:w="1289" w:type="dxa"/>
            <w:tcBorders>
              <w:top w:val="nil"/>
              <w:left w:val="nil"/>
              <w:bottom w:val="nil"/>
              <w:right w:val="nil"/>
            </w:tcBorders>
            <w:tcMar>
              <w:left w:w="0" w:type="dxa"/>
              <w:right w:w="0" w:type="dxa"/>
            </w:tcMar>
            <w:vAlign w:val="bottom"/>
          </w:tcPr>
          <w:p w14:paraId="0B54BFB1" w14:textId="77777777" w:rsidR="00FC548F" w:rsidRDefault="00000000">
            <w:pPr>
              <w:pStyle w:val="AccurriTablenumericvalues"/>
              <w:keepNext/>
            </w:pPr>
            <w:r>
              <w:rPr>
                <w:lang w:val="en-AU"/>
              </w:rPr>
              <w:t>(894)</w:t>
            </w:r>
          </w:p>
        </w:tc>
        <w:tc>
          <w:tcPr>
            <w:tcW w:w="60" w:type="dxa"/>
            <w:tcBorders>
              <w:top w:val="nil"/>
              <w:left w:val="nil"/>
              <w:bottom w:val="nil"/>
              <w:right w:val="nil"/>
            </w:tcBorders>
            <w:tcMar>
              <w:left w:w="0" w:type="dxa"/>
              <w:right w:w="0" w:type="dxa"/>
            </w:tcMar>
          </w:tcPr>
          <w:p w14:paraId="4D4A9894" w14:textId="77777777" w:rsidR="00FC548F" w:rsidRDefault="00FC548F"/>
        </w:tc>
        <w:tc>
          <w:tcPr>
            <w:tcW w:w="1289" w:type="dxa"/>
            <w:tcBorders>
              <w:top w:val="nil"/>
              <w:left w:val="nil"/>
              <w:bottom w:val="nil"/>
              <w:right w:val="nil"/>
            </w:tcBorders>
            <w:tcMar>
              <w:left w:w="0" w:type="dxa"/>
              <w:right w:w="60" w:type="dxa"/>
            </w:tcMar>
            <w:vAlign w:val="bottom"/>
          </w:tcPr>
          <w:p w14:paraId="41CC5735" w14:textId="77777777" w:rsidR="00FC548F" w:rsidRDefault="00000000">
            <w:pPr>
              <w:pStyle w:val="AccurriTablenumericvalues"/>
              <w:keepNext/>
            </w:pPr>
            <w:r>
              <w:rPr>
                <w:lang w:val="en-AU"/>
              </w:rPr>
              <w:t>2,614</w:t>
            </w:r>
          </w:p>
        </w:tc>
        <w:tc>
          <w:tcPr>
            <w:tcW w:w="60" w:type="dxa"/>
            <w:tcBorders>
              <w:top w:val="nil"/>
              <w:left w:val="nil"/>
              <w:bottom w:val="nil"/>
              <w:right w:val="nil"/>
            </w:tcBorders>
            <w:tcMar>
              <w:left w:w="0" w:type="dxa"/>
              <w:right w:w="0" w:type="dxa"/>
            </w:tcMar>
          </w:tcPr>
          <w:p w14:paraId="573A663E" w14:textId="77777777" w:rsidR="00FC548F" w:rsidRDefault="00FC548F"/>
        </w:tc>
        <w:tc>
          <w:tcPr>
            <w:tcW w:w="1289" w:type="dxa"/>
            <w:tcBorders>
              <w:top w:val="nil"/>
              <w:left w:val="nil"/>
              <w:bottom w:val="nil"/>
              <w:right w:val="nil"/>
            </w:tcBorders>
            <w:tcMar>
              <w:left w:w="0" w:type="dxa"/>
              <w:right w:w="60" w:type="dxa"/>
            </w:tcMar>
            <w:vAlign w:val="bottom"/>
          </w:tcPr>
          <w:p w14:paraId="76713821" w14:textId="77777777" w:rsidR="00FC548F" w:rsidRDefault="00000000">
            <w:pPr>
              <w:pStyle w:val="AccurriTablenumericvalues"/>
              <w:keepNext/>
            </w:pPr>
            <w:r>
              <w:rPr>
                <w:lang w:val="en-AU"/>
              </w:rPr>
              <w:t>1,720</w:t>
            </w:r>
          </w:p>
        </w:tc>
      </w:tr>
      <w:tr w:rsidR="00FC548F" w14:paraId="4418E9E2" w14:textId="77777777">
        <w:tc>
          <w:tcPr>
            <w:tcW w:w="5602" w:type="dxa"/>
            <w:tcBorders>
              <w:top w:val="nil"/>
              <w:left w:val="nil"/>
              <w:bottom w:val="nil"/>
              <w:right w:val="nil"/>
            </w:tcBorders>
            <w:tcMar>
              <w:left w:w="300" w:type="dxa"/>
              <w:right w:w="0" w:type="dxa"/>
            </w:tcMar>
            <w:vAlign w:val="bottom"/>
          </w:tcPr>
          <w:p w14:paraId="76749A8C"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7259DEF9" w14:textId="77777777" w:rsidR="00FC548F" w:rsidRDefault="00FC548F"/>
        </w:tc>
        <w:tc>
          <w:tcPr>
            <w:tcW w:w="1289" w:type="dxa"/>
            <w:tcBorders>
              <w:top w:val="nil"/>
              <w:left w:val="nil"/>
              <w:bottom w:val="nil"/>
              <w:right w:val="nil"/>
            </w:tcBorders>
            <w:tcMar>
              <w:left w:w="0" w:type="dxa"/>
              <w:right w:w="60" w:type="dxa"/>
            </w:tcMar>
            <w:vAlign w:val="bottom"/>
          </w:tcPr>
          <w:p w14:paraId="7CCBE8DF" w14:textId="77777777" w:rsidR="00FC548F" w:rsidRDefault="00000000">
            <w:pPr>
              <w:pStyle w:val="AccurriTablenumericvalues"/>
              <w:keepNext/>
            </w:pPr>
            <w:r>
              <w:rPr>
                <w:lang w:val="en-AU"/>
              </w:rPr>
              <w:t>3,060</w:t>
            </w:r>
          </w:p>
        </w:tc>
        <w:tc>
          <w:tcPr>
            <w:tcW w:w="60" w:type="dxa"/>
            <w:tcBorders>
              <w:top w:val="nil"/>
              <w:left w:val="nil"/>
              <w:bottom w:val="nil"/>
              <w:right w:val="nil"/>
            </w:tcBorders>
            <w:tcMar>
              <w:left w:w="0" w:type="dxa"/>
              <w:right w:w="0" w:type="dxa"/>
            </w:tcMar>
          </w:tcPr>
          <w:p w14:paraId="35B19AF0" w14:textId="77777777" w:rsidR="00FC548F" w:rsidRDefault="00FC548F"/>
        </w:tc>
        <w:tc>
          <w:tcPr>
            <w:tcW w:w="1289" w:type="dxa"/>
            <w:tcBorders>
              <w:top w:val="nil"/>
              <w:left w:val="nil"/>
              <w:bottom w:val="nil"/>
              <w:right w:val="nil"/>
            </w:tcBorders>
            <w:tcMar>
              <w:left w:w="0" w:type="dxa"/>
              <w:right w:w="60" w:type="dxa"/>
            </w:tcMar>
            <w:vAlign w:val="bottom"/>
          </w:tcPr>
          <w:p w14:paraId="7991C0A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97B95A" w14:textId="77777777" w:rsidR="00FC548F" w:rsidRDefault="00FC548F"/>
        </w:tc>
        <w:tc>
          <w:tcPr>
            <w:tcW w:w="1289" w:type="dxa"/>
            <w:tcBorders>
              <w:top w:val="nil"/>
              <w:left w:val="nil"/>
              <w:bottom w:val="nil"/>
              <w:right w:val="nil"/>
            </w:tcBorders>
            <w:tcMar>
              <w:left w:w="0" w:type="dxa"/>
              <w:right w:w="60" w:type="dxa"/>
            </w:tcMar>
            <w:vAlign w:val="bottom"/>
          </w:tcPr>
          <w:p w14:paraId="42AE9C0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A43BFD" w14:textId="77777777" w:rsidR="00FC548F" w:rsidRDefault="00FC548F"/>
        </w:tc>
        <w:tc>
          <w:tcPr>
            <w:tcW w:w="1289" w:type="dxa"/>
            <w:tcBorders>
              <w:top w:val="nil"/>
              <w:left w:val="nil"/>
              <w:bottom w:val="nil"/>
              <w:right w:val="nil"/>
            </w:tcBorders>
            <w:tcMar>
              <w:left w:w="0" w:type="dxa"/>
              <w:right w:w="60" w:type="dxa"/>
            </w:tcMar>
            <w:vAlign w:val="bottom"/>
          </w:tcPr>
          <w:p w14:paraId="1A9E4064" w14:textId="77777777" w:rsidR="00FC548F" w:rsidRDefault="00000000">
            <w:pPr>
              <w:pStyle w:val="AccurriTablenumericvalues"/>
              <w:keepNext/>
            </w:pPr>
            <w:r>
              <w:rPr>
                <w:lang w:val="en-AU"/>
              </w:rPr>
              <w:t>3,060</w:t>
            </w:r>
          </w:p>
        </w:tc>
      </w:tr>
      <w:tr w:rsidR="00FC548F" w14:paraId="01F5B8D9" w14:textId="77777777">
        <w:tc>
          <w:tcPr>
            <w:tcW w:w="5602" w:type="dxa"/>
            <w:tcBorders>
              <w:top w:val="nil"/>
              <w:left w:val="nil"/>
              <w:bottom w:val="nil"/>
              <w:right w:val="nil"/>
            </w:tcBorders>
            <w:tcMar>
              <w:left w:w="300" w:type="dxa"/>
              <w:right w:w="0" w:type="dxa"/>
            </w:tcMar>
            <w:vAlign w:val="bottom"/>
          </w:tcPr>
          <w:p w14:paraId="0AD16DBA"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1F6B3E42" w14:textId="77777777" w:rsidR="00FC548F" w:rsidRDefault="00FC548F"/>
        </w:tc>
        <w:tc>
          <w:tcPr>
            <w:tcW w:w="1289" w:type="dxa"/>
            <w:tcBorders>
              <w:top w:val="nil"/>
              <w:left w:val="nil"/>
              <w:bottom w:val="nil"/>
              <w:right w:val="nil"/>
            </w:tcBorders>
            <w:tcMar>
              <w:left w:w="0" w:type="dxa"/>
              <w:right w:w="60" w:type="dxa"/>
            </w:tcMar>
            <w:vAlign w:val="bottom"/>
          </w:tcPr>
          <w:p w14:paraId="70401A9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4981BA" w14:textId="77777777" w:rsidR="00FC548F" w:rsidRDefault="00FC548F"/>
        </w:tc>
        <w:tc>
          <w:tcPr>
            <w:tcW w:w="1289" w:type="dxa"/>
            <w:tcBorders>
              <w:top w:val="nil"/>
              <w:left w:val="nil"/>
              <w:bottom w:val="nil"/>
              <w:right w:val="nil"/>
            </w:tcBorders>
            <w:tcMar>
              <w:left w:w="0" w:type="dxa"/>
              <w:right w:w="0" w:type="dxa"/>
            </w:tcMar>
            <w:vAlign w:val="bottom"/>
          </w:tcPr>
          <w:p w14:paraId="2D02991C" w14:textId="77777777" w:rsidR="00FC548F" w:rsidRDefault="00000000">
            <w:pPr>
              <w:pStyle w:val="AccurriTablenumericvalues"/>
              <w:keepNext/>
            </w:pPr>
            <w:r>
              <w:rPr>
                <w:lang w:val="en-AU"/>
              </w:rPr>
              <w:t>(315)</w:t>
            </w:r>
          </w:p>
        </w:tc>
        <w:tc>
          <w:tcPr>
            <w:tcW w:w="60" w:type="dxa"/>
            <w:tcBorders>
              <w:top w:val="nil"/>
              <w:left w:val="nil"/>
              <w:bottom w:val="nil"/>
              <w:right w:val="nil"/>
            </w:tcBorders>
            <w:tcMar>
              <w:left w:w="0" w:type="dxa"/>
              <w:right w:w="0" w:type="dxa"/>
            </w:tcMar>
          </w:tcPr>
          <w:p w14:paraId="57B88729" w14:textId="77777777" w:rsidR="00FC548F" w:rsidRDefault="00FC548F"/>
        </w:tc>
        <w:tc>
          <w:tcPr>
            <w:tcW w:w="1289" w:type="dxa"/>
            <w:tcBorders>
              <w:top w:val="nil"/>
              <w:left w:val="nil"/>
              <w:bottom w:val="nil"/>
              <w:right w:val="nil"/>
            </w:tcBorders>
            <w:tcMar>
              <w:left w:w="0" w:type="dxa"/>
              <w:right w:w="60" w:type="dxa"/>
            </w:tcMar>
            <w:vAlign w:val="bottom"/>
          </w:tcPr>
          <w:p w14:paraId="5D260E6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027AF4" w14:textId="77777777" w:rsidR="00FC548F" w:rsidRDefault="00FC548F"/>
        </w:tc>
        <w:tc>
          <w:tcPr>
            <w:tcW w:w="1289" w:type="dxa"/>
            <w:tcBorders>
              <w:top w:val="nil"/>
              <w:left w:val="nil"/>
              <w:bottom w:val="nil"/>
              <w:right w:val="nil"/>
            </w:tcBorders>
            <w:tcMar>
              <w:left w:w="0" w:type="dxa"/>
              <w:right w:w="0" w:type="dxa"/>
            </w:tcMar>
            <w:vAlign w:val="bottom"/>
          </w:tcPr>
          <w:p w14:paraId="3233A2B5" w14:textId="77777777" w:rsidR="00FC548F" w:rsidRDefault="00000000">
            <w:pPr>
              <w:pStyle w:val="AccurriTablenumericvalues"/>
              <w:keepNext/>
            </w:pPr>
            <w:r>
              <w:rPr>
                <w:lang w:val="en-AU"/>
              </w:rPr>
              <w:t>(315)</w:t>
            </w:r>
          </w:p>
        </w:tc>
      </w:tr>
      <w:tr w:rsidR="00FC548F" w14:paraId="1BEB1CD7" w14:textId="77777777">
        <w:tc>
          <w:tcPr>
            <w:tcW w:w="5602" w:type="dxa"/>
            <w:tcBorders>
              <w:top w:val="nil"/>
              <w:left w:val="nil"/>
              <w:bottom w:val="nil"/>
              <w:right w:val="nil"/>
            </w:tcBorders>
            <w:tcMar>
              <w:left w:w="300" w:type="dxa"/>
              <w:right w:w="0" w:type="dxa"/>
            </w:tcMar>
            <w:vAlign w:val="bottom"/>
          </w:tcPr>
          <w:p w14:paraId="4AC10E0F"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6B453C40" w14:textId="77777777" w:rsidR="00FC548F" w:rsidRDefault="00FC548F"/>
        </w:tc>
        <w:tc>
          <w:tcPr>
            <w:tcW w:w="1289" w:type="dxa"/>
            <w:tcBorders>
              <w:top w:val="nil"/>
              <w:left w:val="nil"/>
              <w:bottom w:val="nil"/>
              <w:right w:val="nil"/>
            </w:tcBorders>
            <w:tcMar>
              <w:left w:w="0" w:type="dxa"/>
              <w:right w:w="60" w:type="dxa"/>
            </w:tcMar>
            <w:vAlign w:val="bottom"/>
          </w:tcPr>
          <w:p w14:paraId="5A255C2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4E5781" w14:textId="77777777" w:rsidR="00FC548F" w:rsidRDefault="00FC548F"/>
        </w:tc>
        <w:tc>
          <w:tcPr>
            <w:tcW w:w="1289" w:type="dxa"/>
            <w:tcBorders>
              <w:top w:val="nil"/>
              <w:left w:val="nil"/>
              <w:bottom w:val="nil"/>
              <w:right w:val="nil"/>
            </w:tcBorders>
            <w:tcMar>
              <w:left w:w="0" w:type="dxa"/>
              <w:right w:w="60" w:type="dxa"/>
            </w:tcMar>
            <w:vAlign w:val="bottom"/>
          </w:tcPr>
          <w:p w14:paraId="667FE74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D93CFA" w14:textId="77777777" w:rsidR="00FC548F" w:rsidRDefault="00FC548F"/>
        </w:tc>
        <w:tc>
          <w:tcPr>
            <w:tcW w:w="1289" w:type="dxa"/>
            <w:tcBorders>
              <w:top w:val="nil"/>
              <w:left w:val="nil"/>
              <w:bottom w:val="nil"/>
              <w:right w:val="nil"/>
            </w:tcBorders>
            <w:tcMar>
              <w:left w:w="0" w:type="dxa"/>
              <w:right w:w="60" w:type="dxa"/>
            </w:tcMar>
            <w:vAlign w:val="bottom"/>
          </w:tcPr>
          <w:p w14:paraId="50053203" w14:textId="77777777" w:rsidR="00FC548F" w:rsidRDefault="00000000">
            <w:pPr>
              <w:pStyle w:val="AccurriTablenumericvalues"/>
              <w:keepNext/>
            </w:pPr>
            <w:r>
              <w:rPr>
                <w:lang w:val="en-AU"/>
              </w:rPr>
              <w:t>55</w:t>
            </w:r>
          </w:p>
        </w:tc>
        <w:tc>
          <w:tcPr>
            <w:tcW w:w="60" w:type="dxa"/>
            <w:tcBorders>
              <w:top w:val="nil"/>
              <w:left w:val="nil"/>
              <w:bottom w:val="nil"/>
              <w:right w:val="nil"/>
            </w:tcBorders>
            <w:tcMar>
              <w:left w:w="0" w:type="dxa"/>
              <w:right w:w="0" w:type="dxa"/>
            </w:tcMar>
          </w:tcPr>
          <w:p w14:paraId="725C8C35" w14:textId="77777777" w:rsidR="00FC548F" w:rsidRDefault="00FC548F"/>
        </w:tc>
        <w:tc>
          <w:tcPr>
            <w:tcW w:w="1289" w:type="dxa"/>
            <w:tcBorders>
              <w:top w:val="nil"/>
              <w:left w:val="nil"/>
              <w:bottom w:val="nil"/>
              <w:right w:val="nil"/>
            </w:tcBorders>
            <w:tcMar>
              <w:left w:w="0" w:type="dxa"/>
              <w:right w:w="60" w:type="dxa"/>
            </w:tcMar>
            <w:vAlign w:val="bottom"/>
          </w:tcPr>
          <w:p w14:paraId="637BB567" w14:textId="77777777" w:rsidR="00FC548F" w:rsidRDefault="00000000">
            <w:pPr>
              <w:pStyle w:val="AccurriTablenumericvalues"/>
              <w:keepNext/>
            </w:pPr>
            <w:r>
              <w:rPr>
                <w:lang w:val="en-AU"/>
              </w:rPr>
              <w:t>55</w:t>
            </w:r>
          </w:p>
        </w:tc>
      </w:tr>
      <w:tr w:rsidR="00FC548F" w14:paraId="63F77697" w14:textId="77777777">
        <w:tc>
          <w:tcPr>
            <w:tcW w:w="5602" w:type="dxa"/>
            <w:tcBorders>
              <w:top w:val="nil"/>
              <w:left w:val="nil"/>
              <w:bottom w:val="nil"/>
              <w:right w:val="nil"/>
            </w:tcBorders>
            <w:tcMar>
              <w:left w:w="0" w:type="dxa"/>
              <w:right w:w="0" w:type="dxa"/>
            </w:tcMar>
            <w:vAlign w:val="bottom"/>
          </w:tcPr>
          <w:p w14:paraId="25BE3794"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0D66E995" w14:textId="77777777" w:rsidR="00FC548F" w:rsidRDefault="00FC548F"/>
        </w:tc>
        <w:tc>
          <w:tcPr>
            <w:tcW w:w="1289" w:type="dxa"/>
            <w:tcBorders>
              <w:top w:val="nil"/>
              <w:left w:val="nil"/>
              <w:bottom w:val="nil"/>
              <w:right w:val="nil"/>
            </w:tcBorders>
            <w:tcMar>
              <w:left w:w="0" w:type="dxa"/>
              <w:right w:w="0" w:type="dxa"/>
            </w:tcMar>
            <w:vAlign w:val="bottom"/>
          </w:tcPr>
          <w:p w14:paraId="401BB12D" w14:textId="77777777" w:rsidR="00FC548F" w:rsidRDefault="00000000">
            <w:pPr>
              <w:pStyle w:val="AccurriTablenumericvalues"/>
              <w:keepNext/>
            </w:pPr>
            <w:r>
              <w:rPr>
                <w:lang w:val="en-AU"/>
              </w:rPr>
              <w:t>(12,366)</w:t>
            </w:r>
          </w:p>
        </w:tc>
        <w:tc>
          <w:tcPr>
            <w:tcW w:w="60" w:type="dxa"/>
            <w:tcBorders>
              <w:top w:val="nil"/>
              <w:left w:val="nil"/>
              <w:bottom w:val="nil"/>
              <w:right w:val="nil"/>
            </w:tcBorders>
            <w:tcMar>
              <w:left w:w="0" w:type="dxa"/>
              <w:right w:w="0" w:type="dxa"/>
            </w:tcMar>
          </w:tcPr>
          <w:p w14:paraId="0168E018" w14:textId="77777777" w:rsidR="00FC548F" w:rsidRDefault="00FC548F"/>
        </w:tc>
        <w:tc>
          <w:tcPr>
            <w:tcW w:w="1289" w:type="dxa"/>
            <w:tcBorders>
              <w:top w:val="nil"/>
              <w:left w:val="nil"/>
              <w:bottom w:val="nil"/>
              <w:right w:val="nil"/>
            </w:tcBorders>
            <w:tcMar>
              <w:left w:w="0" w:type="dxa"/>
              <w:right w:w="60" w:type="dxa"/>
            </w:tcMar>
            <w:vAlign w:val="bottom"/>
          </w:tcPr>
          <w:p w14:paraId="2F69BCE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80CF00" w14:textId="77777777" w:rsidR="00FC548F" w:rsidRDefault="00FC548F"/>
        </w:tc>
        <w:tc>
          <w:tcPr>
            <w:tcW w:w="1289" w:type="dxa"/>
            <w:tcBorders>
              <w:top w:val="nil"/>
              <w:left w:val="nil"/>
              <w:bottom w:val="nil"/>
              <w:right w:val="nil"/>
            </w:tcBorders>
            <w:tcMar>
              <w:left w:w="0" w:type="dxa"/>
              <w:right w:w="60" w:type="dxa"/>
            </w:tcMar>
            <w:vAlign w:val="bottom"/>
          </w:tcPr>
          <w:p w14:paraId="1691F341" w14:textId="77777777" w:rsidR="00FC548F" w:rsidRDefault="00000000">
            <w:pPr>
              <w:pStyle w:val="AccurriTablenumericvalues"/>
              <w:keepNext/>
            </w:pPr>
            <w:r>
              <w:rPr>
                <w:lang w:val="en-AU"/>
              </w:rPr>
              <w:t>12,366</w:t>
            </w:r>
          </w:p>
        </w:tc>
        <w:tc>
          <w:tcPr>
            <w:tcW w:w="60" w:type="dxa"/>
            <w:tcBorders>
              <w:top w:val="nil"/>
              <w:left w:val="nil"/>
              <w:bottom w:val="nil"/>
              <w:right w:val="nil"/>
            </w:tcBorders>
            <w:tcMar>
              <w:left w:w="0" w:type="dxa"/>
              <w:right w:w="0" w:type="dxa"/>
            </w:tcMar>
          </w:tcPr>
          <w:p w14:paraId="782DC1F0" w14:textId="77777777" w:rsidR="00FC548F" w:rsidRDefault="00FC548F"/>
        </w:tc>
        <w:tc>
          <w:tcPr>
            <w:tcW w:w="1289" w:type="dxa"/>
            <w:tcBorders>
              <w:top w:val="nil"/>
              <w:left w:val="nil"/>
              <w:bottom w:val="nil"/>
              <w:right w:val="nil"/>
            </w:tcBorders>
            <w:tcMar>
              <w:left w:w="0" w:type="dxa"/>
              <w:right w:w="60" w:type="dxa"/>
            </w:tcMar>
            <w:vAlign w:val="bottom"/>
          </w:tcPr>
          <w:p w14:paraId="0E761B06" w14:textId="77777777" w:rsidR="00FC548F" w:rsidRDefault="00000000">
            <w:pPr>
              <w:pStyle w:val="AccurriTablenumericvalues"/>
              <w:keepNext/>
            </w:pPr>
            <w:r>
              <w:rPr>
                <w:lang w:val="en-AU"/>
              </w:rPr>
              <w:t>-</w:t>
            </w:r>
          </w:p>
        </w:tc>
      </w:tr>
      <w:tr w:rsidR="00FC548F" w14:paraId="543F9549" w14:textId="77777777">
        <w:tc>
          <w:tcPr>
            <w:tcW w:w="5602" w:type="dxa"/>
            <w:tcBorders>
              <w:top w:val="nil"/>
              <w:left w:val="nil"/>
              <w:bottom w:val="nil"/>
              <w:right w:val="nil"/>
            </w:tcBorders>
            <w:tcMar>
              <w:left w:w="0" w:type="dxa"/>
              <w:right w:w="0" w:type="dxa"/>
            </w:tcMar>
            <w:vAlign w:val="bottom"/>
          </w:tcPr>
          <w:p w14:paraId="278D6EA6"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77DAB071" w14:textId="77777777" w:rsidR="00FC548F" w:rsidRDefault="00FC548F"/>
        </w:tc>
        <w:tc>
          <w:tcPr>
            <w:tcW w:w="1289" w:type="dxa"/>
            <w:tcBorders>
              <w:top w:val="nil"/>
              <w:left w:val="nil"/>
              <w:bottom w:val="nil"/>
              <w:right w:val="nil"/>
            </w:tcBorders>
            <w:tcMar>
              <w:left w:w="0" w:type="dxa"/>
              <w:right w:w="0" w:type="dxa"/>
            </w:tcMar>
            <w:vAlign w:val="bottom"/>
          </w:tcPr>
          <w:p w14:paraId="1BAFCC99" w14:textId="77777777" w:rsidR="00FC548F" w:rsidRDefault="00000000">
            <w:pPr>
              <w:pStyle w:val="AccurriTablenumericvalues"/>
              <w:keepNext/>
            </w:pPr>
            <w:r>
              <w:rPr>
                <w:lang w:val="en-AU"/>
              </w:rPr>
              <w:t>(1,354)</w:t>
            </w:r>
          </w:p>
        </w:tc>
        <w:tc>
          <w:tcPr>
            <w:tcW w:w="60" w:type="dxa"/>
            <w:tcBorders>
              <w:top w:val="nil"/>
              <w:left w:val="nil"/>
              <w:bottom w:val="nil"/>
              <w:right w:val="nil"/>
            </w:tcBorders>
            <w:tcMar>
              <w:left w:w="0" w:type="dxa"/>
              <w:right w:w="0" w:type="dxa"/>
            </w:tcMar>
          </w:tcPr>
          <w:p w14:paraId="4248D2A3" w14:textId="77777777" w:rsidR="00FC548F" w:rsidRDefault="00FC548F"/>
        </w:tc>
        <w:tc>
          <w:tcPr>
            <w:tcW w:w="1289" w:type="dxa"/>
            <w:tcBorders>
              <w:top w:val="nil"/>
              <w:left w:val="nil"/>
              <w:bottom w:val="nil"/>
              <w:right w:val="nil"/>
            </w:tcBorders>
            <w:tcMar>
              <w:left w:w="0" w:type="dxa"/>
              <w:right w:w="0" w:type="dxa"/>
            </w:tcMar>
            <w:vAlign w:val="bottom"/>
          </w:tcPr>
          <w:p w14:paraId="7EC594DF" w14:textId="77777777" w:rsidR="00FC548F"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7CED3129" w14:textId="77777777" w:rsidR="00FC548F" w:rsidRDefault="00FC548F"/>
        </w:tc>
        <w:tc>
          <w:tcPr>
            <w:tcW w:w="1289" w:type="dxa"/>
            <w:tcBorders>
              <w:top w:val="nil"/>
              <w:left w:val="nil"/>
              <w:bottom w:val="nil"/>
              <w:right w:val="nil"/>
            </w:tcBorders>
            <w:tcMar>
              <w:left w:w="0" w:type="dxa"/>
              <w:right w:w="0" w:type="dxa"/>
            </w:tcMar>
            <w:vAlign w:val="bottom"/>
          </w:tcPr>
          <w:p w14:paraId="3283DF5E" w14:textId="77777777" w:rsidR="00FC548F" w:rsidRDefault="00000000">
            <w:pPr>
              <w:pStyle w:val="AccurriTablenumericvalues"/>
              <w:keepNext/>
            </w:pPr>
            <w:r>
              <w:rPr>
                <w:lang w:val="en-AU"/>
              </w:rPr>
              <w:t>(30)</w:t>
            </w:r>
          </w:p>
        </w:tc>
        <w:tc>
          <w:tcPr>
            <w:tcW w:w="60" w:type="dxa"/>
            <w:tcBorders>
              <w:top w:val="nil"/>
              <w:left w:val="nil"/>
              <w:bottom w:val="nil"/>
              <w:right w:val="nil"/>
            </w:tcBorders>
            <w:tcMar>
              <w:left w:w="0" w:type="dxa"/>
              <w:right w:w="0" w:type="dxa"/>
            </w:tcMar>
          </w:tcPr>
          <w:p w14:paraId="081CDB2A" w14:textId="77777777" w:rsidR="00FC548F" w:rsidRDefault="00FC548F"/>
        </w:tc>
        <w:tc>
          <w:tcPr>
            <w:tcW w:w="1289" w:type="dxa"/>
            <w:tcBorders>
              <w:top w:val="nil"/>
              <w:left w:val="nil"/>
              <w:bottom w:val="nil"/>
              <w:right w:val="nil"/>
            </w:tcBorders>
            <w:tcMar>
              <w:left w:w="0" w:type="dxa"/>
              <w:right w:w="0" w:type="dxa"/>
            </w:tcMar>
            <w:vAlign w:val="bottom"/>
          </w:tcPr>
          <w:p w14:paraId="56108EB5" w14:textId="77777777" w:rsidR="00FC548F" w:rsidRDefault="00000000">
            <w:pPr>
              <w:pStyle w:val="AccurriTablenumericvalues"/>
              <w:keepNext/>
            </w:pPr>
            <w:r>
              <w:rPr>
                <w:lang w:val="en-AU"/>
              </w:rPr>
              <w:t>(1,471)</w:t>
            </w:r>
          </w:p>
        </w:tc>
      </w:tr>
      <w:tr w:rsidR="00FC548F" w14:paraId="5AC29362" w14:textId="77777777">
        <w:tc>
          <w:tcPr>
            <w:tcW w:w="5602" w:type="dxa"/>
            <w:tcBorders>
              <w:top w:val="nil"/>
              <w:left w:val="nil"/>
              <w:bottom w:val="nil"/>
              <w:right w:val="nil"/>
            </w:tcBorders>
            <w:tcMar>
              <w:left w:w="0" w:type="dxa"/>
              <w:right w:w="0" w:type="dxa"/>
            </w:tcMar>
            <w:vAlign w:val="bottom"/>
          </w:tcPr>
          <w:p w14:paraId="264F0210"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400EF2E9" w14:textId="77777777" w:rsidR="00FC548F" w:rsidRDefault="00FC548F"/>
        </w:tc>
        <w:tc>
          <w:tcPr>
            <w:tcW w:w="1289" w:type="dxa"/>
            <w:tcBorders>
              <w:top w:val="nil"/>
              <w:left w:val="nil"/>
              <w:bottom w:val="nil"/>
              <w:right w:val="nil"/>
            </w:tcBorders>
            <w:tcMar>
              <w:left w:w="0" w:type="dxa"/>
              <w:right w:w="60" w:type="dxa"/>
            </w:tcMar>
            <w:vAlign w:val="bottom"/>
          </w:tcPr>
          <w:p w14:paraId="188998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BEA1D5" w14:textId="77777777" w:rsidR="00FC548F" w:rsidRDefault="00FC548F"/>
        </w:tc>
        <w:tc>
          <w:tcPr>
            <w:tcW w:w="1289" w:type="dxa"/>
            <w:tcBorders>
              <w:top w:val="nil"/>
              <w:left w:val="nil"/>
              <w:bottom w:val="nil"/>
              <w:right w:val="nil"/>
            </w:tcBorders>
            <w:tcMar>
              <w:left w:w="0" w:type="dxa"/>
              <w:right w:w="60" w:type="dxa"/>
            </w:tcMar>
            <w:vAlign w:val="bottom"/>
          </w:tcPr>
          <w:p w14:paraId="3953619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D499FA" w14:textId="77777777" w:rsidR="00FC548F" w:rsidRDefault="00FC548F"/>
        </w:tc>
        <w:tc>
          <w:tcPr>
            <w:tcW w:w="1289" w:type="dxa"/>
            <w:tcBorders>
              <w:top w:val="nil"/>
              <w:left w:val="nil"/>
              <w:bottom w:val="nil"/>
              <w:right w:val="nil"/>
            </w:tcBorders>
            <w:tcMar>
              <w:left w:w="0" w:type="dxa"/>
              <w:right w:w="60" w:type="dxa"/>
            </w:tcMar>
            <w:vAlign w:val="bottom"/>
          </w:tcPr>
          <w:p w14:paraId="4D23F2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255F6E" w14:textId="77777777" w:rsidR="00FC548F" w:rsidRDefault="00FC548F"/>
        </w:tc>
        <w:tc>
          <w:tcPr>
            <w:tcW w:w="1289" w:type="dxa"/>
            <w:tcBorders>
              <w:top w:val="nil"/>
              <w:left w:val="nil"/>
              <w:bottom w:val="nil"/>
              <w:right w:val="nil"/>
            </w:tcBorders>
            <w:tcMar>
              <w:left w:w="0" w:type="dxa"/>
              <w:right w:w="60" w:type="dxa"/>
            </w:tcMar>
            <w:vAlign w:val="bottom"/>
          </w:tcPr>
          <w:p w14:paraId="6FCB066E" w14:textId="77777777" w:rsidR="00FC548F" w:rsidRDefault="00FC548F">
            <w:pPr>
              <w:pStyle w:val="AccurriTablenumericvalues"/>
              <w:keepNext/>
            </w:pPr>
          </w:p>
        </w:tc>
      </w:tr>
      <w:tr w:rsidR="00FC548F" w14:paraId="3162A592" w14:textId="77777777">
        <w:tc>
          <w:tcPr>
            <w:tcW w:w="5602" w:type="dxa"/>
            <w:tcBorders>
              <w:top w:val="nil"/>
              <w:left w:val="nil"/>
              <w:bottom w:val="nil"/>
              <w:right w:val="nil"/>
            </w:tcBorders>
            <w:tcMar>
              <w:left w:w="300" w:type="dxa"/>
              <w:right w:w="0" w:type="dxa"/>
            </w:tcMar>
            <w:vAlign w:val="bottom"/>
          </w:tcPr>
          <w:p w14:paraId="759D0651"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24084AF6" w14:textId="77777777" w:rsidR="00FC548F" w:rsidRDefault="00FC548F"/>
        </w:tc>
        <w:tc>
          <w:tcPr>
            <w:tcW w:w="1289" w:type="dxa"/>
            <w:tcBorders>
              <w:top w:val="nil"/>
              <w:left w:val="nil"/>
              <w:bottom w:val="nil"/>
              <w:right w:val="nil"/>
            </w:tcBorders>
            <w:tcMar>
              <w:left w:w="0" w:type="dxa"/>
              <w:right w:w="60" w:type="dxa"/>
            </w:tcMar>
            <w:vAlign w:val="bottom"/>
          </w:tcPr>
          <w:p w14:paraId="6D308AD1" w14:textId="77777777" w:rsidR="00FC548F" w:rsidRDefault="00000000">
            <w:pPr>
              <w:pStyle w:val="AccurriTablenumericvalues"/>
              <w:keepNext/>
            </w:pPr>
            <w:r>
              <w:rPr>
                <w:lang w:val="en-AU"/>
              </w:rPr>
              <w:t>34,931</w:t>
            </w:r>
          </w:p>
        </w:tc>
        <w:tc>
          <w:tcPr>
            <w:tcW w:w="60" w:type="dxa"/>
            <w:tcBorders>
              <w:top w:val="nil"/>
              <w:left w:val="nil"/>
              <w:bottom w:val="nil"/>
              <w:right w:val="nil"/>
            </w:tcBorders>
            <w:tcMar>
              <w:left w:w="0" w:type="dxa"/>
              <w:right w:w="0" w:type="dxa"/>
            </w:tcMar>
          </w:tcPr>
          <w:p w14:paraId="7A4A70C1" w14:textId="77777777" w:rsidR="00FC548F" w:rsidRDefault="00FC548F"/>
        </w:tc>
        <w:tc>
          <w:tcPr>
            <w:tcW w:w="1289" w:type="dxa"/>
            <w:tcBorders>
              <w:top w:val="nil"/>
              <w:left w:val="nil"/>
              <w:bottom w:val="nil"/>
              <w:right w:val="nil"/>
            </w:tcBorders>
            <w:tcMar>
              <w:left w:w="0" w:type="dxa"/>
              <w:right w:w="60" w:type="dxa"/>
            </w:tcMar>
            <w:vAlign w:val="bottom"/>
          </w:tcPr>
          <w:p w14:paraId="14D48DA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4A3A85" w14:textId="77777777" w:rsidR="00FC548F" w:rsidRDefault="00FC548F"/>
        </w:tc>
        <w:tc>
          <w:tcPr>
            <w:tcW w:w="1289" w:type="dxa"/>
            <w:tcBorders>
              <w:top w:val="nil"/>
              <w:left w:val="nil"/>
              <w:bottom w:val="nil"/>
              <w:right w:val="nil"/>
            </w:tcBorders>
            <w:tcMar>
              <w:left w:w="0" w:type="dxa"/>
              <w:right w:w="60" w:type="dxa"/>
            </w:tcMar>
            <w:vAlign w:val="bottom"/>
          </w:tcPr>
          <w:p w14:paraId="6FB3E2C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0F9354" w14:textId="77777777" w:rsidR="00FC548F" w:rsidRDefault="00FC548F"/>
        </w:tc>
        <w:tc>
          <w:tcPr>
            <w:tcW w:w="1289" w:type="dxa"/>
            <w:tcBorders>
              <w:top w:val="nil"/>
              <w:left w:val="nil"/>
              <w:bottom w:val="nil"/>
              <w:right w:val="nil"/>
            </w:tcBorders>
            <w:tcMar>
              <w:left w:w="0" w:type="dxa"/>
              <w:right w:w="60" w:type="dxa"/>
            </w:tcMar>
            <w:vAlign w:val="bottom"/>
          </w:tcPr>
          <w:p w14:paraId="6793EFC7" w14:textId="77777777" w:rsidR="00FC548F" w:rsidRDefault="00000000">
            <w:pPr>
              <w:pStyle w:val="AccurriTablenumericvalues"/>
              <w:keepNext/>
            </w:pPr>
            <w:r>
              <w:rPr>
                <w:lang w:val="en-AU"/>
              </w:rPr>
              <w:t>34,931</w:t>
            </w:r>
          </w:p>
        </w:tc>
      </w:tr>
      <w:tr w:rsidR="00FC548F" w14:paraId="66315E00" w14:textId="77777777">
        <w:tc>
          <w:tcPr>
            <w:tcW w:w="5602" w:type="dxa"/>
            <w:tcBorders>
              <w:top w:val="nil"/>
              <w:left w:val="nil"/>
              <w:bottom w:val="nil"/>
              <w:right w:val="nil"/>
            </w:tcBorders>
            <w:tcMar>
              <w:left w:w="300" w:type="dxa"/>
              <w:right w:w="0" w:type="dxa"/>
            </w:tcMar>
            <w:vAlign w:val="bottom"/>
          </w:tcPr>
          <w:p w14:paraId="3076AAAE"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537EAA7A" w14:textId="77777777" w:rsidR="00FC548F" w:rsidRDefault="00FC548F"/>
        </w:tc>
        <w:tc>
          <w:tcPr>
            <w:tcW w:w="1289" w:type="dxa"/>
            <w:tcBorders>
              <w:top w:val="nil"/>
              <w:left w:val="nil"/>
              <w:bottom w:val="nil"/>
              <w:right w:val="nil"/>
            </w:tcBorders>
            <w:tcMar>
              <w:left w:w="0" w:type="dxa"/>
              <w:right w:w="0" w:type="dxa"/>
            </w:tcMar>
            <w:vAlign w:val="bottom"/>
          </w:tcPr>
          <w:p w14:paraId="3D5EFF49" w14:textId="77777777" w:rsidR="00FC548F" w:rsidRDefault="00000000">
            <w:pPr>
              <w:pStyle w:val="AccurriTablenumericvalues"/>
              <w:keepNext/>
            </w:pPr>
            <w:r>
              <w:rPr>
                <w:lang w:val="en-AU"/>
              </w:rPr>
              <w:t>(2,531)</w:t>
            </w:r>
          </w:p>
        </w:tc>
        <w:tc>
          <w:tcPr>
            <w:tcW w:w="60" w:type="dxa"/>
            <w:tcBorders>
              <w:top w:val="nil"/>
              <w:left w:val="nil"/>
              <w:bottom w:val="nil"/>
              <w:right w:val="nil"/>
            </w:tcBorders>
            <w:tcMar>
              <w:left w:w="0" w:type="dxa"/>
              <w:right w:w="0" w:type="dxa"/>
            </w:tcMar>
          </w:tcPr>
          <w:p w14:paraId="00745BC1" w14:textId="77777777" w:rsidR="00FC548F" w:rsidRDefault="00FC548F"/>
        </w:tc>
        <w:tc>
          <w:tcPr>
            <w:tcW w:w="1289" w:type="dxa"/>
            <w:tcBorders>
              <w:top w:val="nil"/>
              <w:left w:val="nil"/>
              <w:bottom w:val="nil"/>
              <w:right w:val="nil"/>
            </w:tcBorders>
            <w:tcMar>
              <w:left w:w="0" w:type="dxa"/>
              <w:right w:w="60" w:type="dxa"/>
            </w:tcMar>
            <w:vAlign w:val="bottom"/>
          </w:tcPr>
          <w:p w14:paraId="0AF0B27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FC21CE" w14:textId="77777777" w:rsidR="00FC548F" w:rsidRDefault="00FC548F"/>
        </w:tc>
        <w:tc>
          <w:tcPr>
            <w:tcW w:w="1289" w:type="dxa"/>
            <w:tcBorders>
              <w:top w:val="nil"/>
              <w:left w:val="nil"/>
              <w:bottom w:val="nil"/>
              <w:right w:val="nil"/>
            </w:tcBorders>
            <w:tcMar>
              <w:left w:w="0" w:type="dxa"/>
              <w:right w:w="60" w:type="dxa"/>
            </w:tcMar>
            <w:vAlign w:val="bottom"/>
          </w:tcPr>
          <w:p w14:paraId="39A9AA4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F52348" w14:textId="77777777" w:rsidR="00FC548F" w:rsidRDefault="00FC548F"/>
        </w:tc>
        <w:tc>
          <w:tcPr>
            <w:tcW w:w="1289" w:type="dxa"/>
            <w:tcBorders>
              <w:top w:val="nil"/>
              <w:left w:val="nil"/>
              <w:bottom w:val="nil"/>
              <w:right w:val="nil"/>
            </w:tcBorders>
            <w:tcMar>
              <w:left w:w="0" w:type="dxa"/>
              <w:right w:w="0" w:type="dxa"/>
            </w:tcMar>
            <w:vAlign w:val="bottom"/>
          </w:tcPr>
          <w:p w14:paraId="23574651" w14:textId="77777777" w:rsidR="00FC548F" w:rsidRDefault="00000000">
            <w:pPr>
              <w:pStyle w:val="AccurriTablenumericvalues"/>
              <w:keepNext/>
            </w:pPr>
            <w:r>
              <w:rPr>
                <w:lang w:val="en-AU"/>
              </w:rPr>
              <w:t>(2,531)</w:t>
            </w:r>
          </w:p>
        </w:tc>
      </w:tr>
      <w:tr w:rsidR="00FC548F" w14:paraId="61994BA3" w14:textId="77777777">
        <w:tc>
          <w:tcPr>
            <w:tcW w:w="5602" w:type="dxa"/>
            <w:tcBorders>
              <w:top w:val="nil"/>
              <w:left w:val="nil"/>
              <w:bottom w:val="nil"/>
              <w:right w:val="nil"/>
            </w:tcBorders>
            <w:tcMar>
              <w:left w:w="300" w:type="dxa"/>
              <w:right w:w="0" w:type="dxa"/>
            </w:tcMar>
            <w:vAlign w:val="bottom"/>
          </w:tcPr>
          <w:p w14:paraId="0EF01845"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2BDFC29E" w14:textId="77777777" w:rsidR="00FC548F" w:rsidRDefault="00FC548F"/>
        </w:tc>
        <w:tc>
          <w:tcPr>
            <w:tcW w:w="1289" w:type="dxa"/>
            <w:tcBorders>
              <w:top w:val="nil"/>
              <w:left w:val="nil"/>
              <w:bottom w:val="nil"/>
              <w:right w:val="nil"/>
            </w:tcBorders>
            <w:tcMar>
              <w:left w:w="0" w:type="dxa"/>
              <w:right w:w="60" w:type="dxa"/>
            </w:tcMar>
            <w:vAlign w:val="bottom"/>
          </w:tcPr>
          <w:p w14:paraId="423A000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2054E7" w14:textId="77777777" w:rsidR="00FC548F" w:rsidRDefault="00FC548F"/>
        </w:tc>
        <w:tc>
          <w:tcPr>
            <w:tcW w:w="1289" w:type="dxa"/>
            <w:tcBorders>
              <w:top w:val="nil"/>
              <w:left w:val="nil"/>
              <w:bottom w:val="nil"/>
              <w:right w:val="nil"/>
            </w:tcBorders>
            <w:tcMar>
              <w:left w:w="0" w:type="dxa"/>
              <w:right w:w="60" w:type="dxa"/>
            </w:tcMar>
            <w:vAlign w:val="bottom"/>
          </w:tcPr>
          <w:p w14:paraId="6165F08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C8E68D" w14:textId="77777777" w:rsidR="00FC548F" w:rsidRDefault="00FC548F"/>
        </w:tc>
        <w:tc>
          <w:tcPr>
            <w:tcW w:w="1289" w:type="dxa"/>
            <w:tcBorders>
              <w:top w:val="nil"/>
              <w:left w:val="nil"/>
              <w:bottom w:val="nil"/>
              <w:right w:val="nil"/>
            </w:tcBorders>
            <w:tcMar>
              <w:left w:w="0" w:type="dxa"/>
              <w:right w:w="0" w:type="dxa"/>
            </w:tcMar>
            <w:vAlign w:val="bottom"/>
          </w:tcPr>
          <w:p w14:paraId="1C416699" w14:textId="77777777" w:rsidR="00FC548F" w:rsidRDefault="00000000">
            <w:pPr>
              <w:pStyle w:val="AccurriTablenumericvalues"/>
              <w:keepNext/>
            </w:pPr>
            <w:r>
              <w:rPr>
                <w:lang w:val="en-AU"/>
              </w:rPr>
              <w:t>(14,641)</w:t>
            </w:r>
          </w:p>
        </w:tc>
        <w:tc>
          <w:tcPr>
            <w:tcW w:w="60" w:type="dxa"/>
            <w:tcBorders>
              <w:top w:val="nil"/>
              <w:left w:val="nil"/>
              <w:bottom w:val="nil"/>
              <w:right w:val="nil"/>
            </w:tcBorders>
            <w:tcMar>
              <w:left w:w="0" w:type="dxa"/>
              <w:right w:w="0" w:type="dxa"/>
            </w:tcMar>
          </w:tcPr>
          <w:p w14:paraId="1409B7FA" w14:textId="77777777" w:rsidR="00FC548F" w:rsidRDefault="00FC548F"/>
        </w:tc>
        <w:tc>
          <w:tcPr>
            <w:tcW w:w="1289" w:type="dxa"/>
            <w:tcBorders>
              <w:top w:val="nil"/>
              <w:left w:val="nil"/>
              <w:bottom w:val="nil"/>
              <w:right w:val="nil"/>
            </w:tcBorders>
            <w:tcMar>
              <w:left w:w="0" w:type="dxa"/>
              <w:right w:w="0" w:type="dxa"/>
            </w:tcMar>
            <w:vAlign w:val="bottom"/>
          </w:tcPr>
          <w:p w14:paraId="53E3B4BB" w14:textId="77777777" w:rsidR="00FC548F" w:rsidRDefault="00000000">
            <w:pPr>
              <w:pStyle w:val="AccurriTablenumericvalues"/>
              <w:keepNext/>
            </w:pPr>
            <w:r>
              <w:rPr>
                <w:lang w:val="en-AU"/>
              </w:rPr>
              <w:t>(14,641)</w:t>
            </w:r>
          </w:p>
        </w:tc>
      </w:tr>
      <w:tr w:rsidR="00FC548F" w14:paraId="3B748AB1" w14:textId="77777777">
        <w:tc>
          <w:tcPr>
            <w:tcW w:w="5602" w:type="dxa"/>
            <w:tcBorders>
              <w:top w:val="nil"/>
              <w:left w:val="nil"/>
              <w:bottom w:val="nil"/>
              <w:right w:val="nil"/>
            </w:tcBorders>
            <w:tcMar>
              <w:left w:w="0" w:type="dxa"/>
              <w:right w:w="0" w:type="dxa"/>
            </w:tcMar>
            <w:vAlign w:val="bottom"/>
          </w:tcPr>
          <w:p w14:paraId="50F7A70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7CF5FD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9D23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71A31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E8A8C7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3C56C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DAC39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8DB4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5ADA46" w14:textId="77777777" w:rsidR="00FC548F" w:rsidRDefault="00FC548F">
            <w:pPr>
              <w:pStyle w:val="AccurriTablenumericvalues"/>
              <w:keepNext/>
            </w:pPr>
          </w:p>
        </w:tc>
      </w:tr>
      <w:tr w:rsidR="00FC548F" w14:paraId="7833BD95" w14:textId="77777777">
        <w:tc>
          <w:tcPr>
            <w:tcW w:w="5602" w:type="dxa"/>
            <w:tcBorders>
              <w:top w:val="nil"/>
              <w:left w:val="nil"/>
              <w:bottom w:val="nil"/>
              <w:right w:val="nil"/>
            </w:tcBorders>
            <w:tcMar>
              <w:left w:w="0" w:type="dxa"/>
              <w:right w:w="0" w:type="dxa"/>
            </w:tcMar>
            <w:vAlign w:val="bottom"/>
          </w:tcPr>
          <w:p w14:paraId="00F98B49"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006120F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93AC5CE" w14:textId="77777777" w:rsidR="00FC548F" w:rsidRDefault="00000000">
            <w:pPr>
              <w:pStyle w:val="AccurriTablenumericvalues"/>
              <w:keepNext/>
            </w:pPr>
            <w:r>
              <w:rPr>
                <w:lang w:val="en-AU"/>
              </w:rPr>
              <w:t>173,070</w:t>
            </w:r>
          </w:p>
        </w:tc>
        <w:tc>
          <w:tcPr>
            <w:tcW w:w="60" w:type="dxa"/>
            <w:tcBorders>
              <w:top w:val="nil"/>
              <w:left w:val="nil"/>
              <w:bottom w:val="nil"/>
              <w:right w:val="nil"/>
            </w:tcBorders>
            <w:tcMar>
              <w:left w:w="0" w:type="dxa"/>
              <w:right w:w="0" w:type="dxa"/>
            </w:tcMar>
          </w:tcPr>
          <w:p w14:paraId="4EC32A8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043D523" w14:textId="77777777" w:rsidR="00FC548F" w:rsidRDefault="00000000">
            <w:pPr>
              <w:pStyle w:val="AccurriTablenumericvalues"/>
              <w:keepNext/>
            </w:pPr>
            <w:r>
              <w:rPr>
                <w:lang w:val="en-AU"/>
              </w:rPr>
              <w:t>2,357</w:t>
            </w:r>
          </w:p>
        </w:tc>
        <w:tc>
          <w:tcPr>
            <w:tcW w:w="60" w:type="dxa"/>
            <w:tcBorders>
              <w:top w:val="nil"/>
              <w:left w:val="nil"/>
              <w:bottom w:val="nil"/>
              <w:right w:val="nil"/>
            </w:tcBorders>
            <w:tcMar>
              <w:left w:w="0" w:type="dxa"/>
              <w:right w:w="0" w:type="dxa"/>
            </w:tcMar>
          </w:tcPr>
          <w:p w14:paraId="355473D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3ED9817" w14:textId="77777777" w:rsidR="00FC548F" w:rsidRDefault="00000000">
            <w:pPr>
              <w:pStyle w:val="AccurriTablenumericvalues"/>
              <w:keepNext/>
            </w:pPr>
            <w:r>
              <w:rPr>
                <w:lang w:val="en-AU"/>
              </w:rPr>
              <w:t>1,942</w:t>
            </w:r>
          </w:p>
        </w:tc>
        <w:tc>
          <w:tcPr>
            <w:tcW w:w="60" w:type="dxa"/>
            <w:tcBorders>
              <w:top w:val="nil"/>
              <w:left w:val="nil"/>
              <w:bottom w:val="nil"/>
              <w:right w:val="nil"/>
            </w:tcBorders>
            <w:tcMar>
              <w:left w:w="0" w:type="dxa"/>
              <w:right w:w="0" w:type="dxa"/>
            </w:tcMar>
          </w:tcPr>
          <w:p w14:paraId="4CF063A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D2CBBF7" w14:textId="77777777" w:rsidR="00FC548F" w:rsidRDefault="00000000">
            <w:pPr>
              <w:pStyle w:val="AccurriTablenumericvalues"/>
              <w:keepNext/>
            </w:pPr>
            <w:r>
              <w:rPr>
                <w:lang w:val="en-AU"/>
              </w:rPr>
              <w:t>177,369</w:t>
            </w:r>
          </w:p>
        </w:tc>
      </w:tr>
      <w:tr w:rsidR="00FC548F" w14:paraId="056CB804" w14:textId="77777777">
        <w:tc>
          <w:tcPr>
            <w:tcW w:w="5602" w:type="dxa"/>
            <w:tcBorders>
              <w:top w:val="nil"/>
              <w:left w:val="nil"/>
              <w:bottom w:val="nil"/>
              <w:right w:val="nil"/>
            </w:tcBorders>
            <w:tcMar>
              <w:left w:w="0" w:type="dxa"/>
              <w:right w:w="0" w:type="dxa"/>
            </w:tcMar>
            <w:vAlign w:val="bottom"/>
          </w:tcPr>
          <w:p w14:paraId="73FCE89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8733B8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BF61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1481B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C255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4A828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07F47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F7D7E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2242E2" w14:textId="77777777" w:rsidR="00FC548F" w:rsidRDefault="00FC548F">
            <w:pPr>
              <w:pStyle w:val="AccurriTablenumericvalues"/>
              <w:keepNext/>
            </w:pPr>
          </w:p>
        </w:tc>
      </w:tr>
      <w:tr w:rsidR="00FC548F" w14:paraId="06BD9D13" w14:textId="77777777">
        <w:tc>
          <w:tcPr>
            <w:tcW w:w="5602" w:type="dxa"/>
            <w:tcBorders>
              <w:top w:val="nil"/>
              <w:left w:val="nil"/>
              <w:bottom w:val="nil"/>
              <w:right w:val="nil"/>
            </w:tcBorders>
            <w:tcMar>
              <w:left w:w="0" w:type="dxa"/>
              <w:right w:w="0" w:type="dxa"/>
            </w:tcMar>
            <w:vAlign w:val="bottom"/>
          </w:tcPr>
          <w:p w14:paraId="36DC11C0"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33A1B13E" w14:textId="77777777" w:rsidR="00FC548F" w:rsidRDefault="00FC548F"/>
        </w:tc>
        <w:tc>
          <w:tcPr>
            <w:tcW w:w="1289" w:type="dxa"/>
            <w:tcBorders>
              <w:top w:val="nil"/>
              <w:left w:val="nil"/>
              <w:bottom w:val="nil"/>
              <w:right w:val="nil"/>
            </w:tcBorders>
            <w:tcMar>
              <w:left w:w="0" w:type="dxa"/>
              <w:right w:w="60" w:type="dxa"/>
            </w:tcMar>
            <w:vAlign w:val="bottom"/>
          </w:tcPr>
          <w:p w14:paraId="5D195D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2DB057" w14:textId="77777777" w:rsidR="00FC548F" w:rsidRDefault="00FC548F"/>
        </w:tc>
        <w:tc>
          <w:tcPr>
            <w:tcW w:w="1289" w:type="dxa"/>
            <w:tcBorders>
              <w:top w:val="nil"/>
              <w:left w:val="nil"/>
              <w:bottom w:val="nil"/>
              <w:right w:val="nil"/>
            </w:tcBorders>
            <w:tcMar>
              <w:left w:w="0" w:type="dxa"/>
              <w:right w:w="60" w:type="dxa"/>
            </w:tcMar>
            <w:vAlign w:val="bottom"/>
          </w:tcPr>
          <w:p w14:paraId="40D2D8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CA054A" w14:textId="77777777" w:rsidR="00FC548F" w:rsidRDefault="00FC548F"/>
        </w:tc>
        <w:tc>
          <w:tcPr>
            <w:tcW w:w="1289" w:type="dxa"/>
            <w:tcBorders>
              <w:top w:val="nil"/>
              <w:left w:val="nil"/>
              <w:bottom w:val="nil"/>
              <w:right w:val="nil"/>
            </w:tcBorders>
            <w:tcMar>
              <w:left w:w="0" w:type="dxa"/>
              <w:right w:w="60" w:type="dxa"/>
            </w:tcMar>
            <w:vAlign w:val="bottom"/>
          </w:tcPr>
          <w:p w14:paraId="2839DB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B7BAB0" w14:textId="77777777" w:rsidR="00FC548F" w:rsidRDefault="00FC548F"/>
        </w:tc>
        <w:tc>
          <w:tcPr>
            <w:tcW w:w="1289" w:type="dxa"/>
            <w:tcBorders>
              <w:top w:val="nil"/>
              <w:left w:val="nil"/>
              <w:bottom w:val="nil"/>
              <w:right w:val="nil"/>
            </w:tcBorders>
            <w:tcMar>
              <w:left w:w="0" w:type="dxa"/>
              <w:right w:w="60" w:type="dxa"/>
            </w:tcMar>
            <w:vAlign w:val="bottom"/>
          </w:tcPr>
          <w:p w14:paraId="7981E1BA" w14:textId="77777777" w:rsidR="00FC548F" w:rsidRDefault="00FC548F">
            <w:pPr>
              <w:pStyle w:val="AccurriTablenumericvalues"/>
              <w:keepNext/>
            </w:pPr>
          </w:p>
        </w:tc>
      </w:tr>
      <w:tr w:rsidR="00FC548F" w14:paraId="7C71BA8B" w14:textId="77777777">
        <w:tc>
          <w:tcPr>
            <w:tcW w:w="5602" w:type="dxa"/>
            <w:tcBorders>
              <w:top w:val="nil"/>
              <w:left w:val="nil"/>
              <w:bottom w:val="nil"/>
              <w:right w:val="nil"/>
            </w:tcBorders>
            <w:tcMar>
              <w:left w:w="0" w:type="dxa"/>
              <w:right w:w="0" w:type="dxa"/>
            </w:tcMar>
            <w:vAlign w:val="bottom"/>
          </w:tcPr>
          <w:p w14:paraId="333FA929"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2C4959C5" w14:textId="77777777" w:rsidR="00FC548F" w:rsidRDefault="00FC548F"/>
        </w:tc>
        <w:tc>
          <w:tcPr>
            <w:tcW w:w="1289" w:type="dxa"/>
            <w:tcBorders>
              <w:top w:val="nil"/>
              <w:left w:val="nil"/>
              <w:bottom w:val="nil"/>
              <w:right w:val="nil"/>
            </w:tcBorders>
            <w:tcMar>
              <w:left w:w="0" w:type="dxa"/>
              <w:right w:w="0" w:type="dxa"/>
            </w:tcMar>
            <w:vAlign w:val="bottom"/>
          </w:tcPr>
          <w:p w14:paraId="1505A62C" w14:textId="77777777" w:rsidR="00FC548F" w:rsidRDefault="00000000">
            <w:pPr>
              <w:pStyle w:val="AccurriTablenumericvalues"/>
              <w:keepNext/>
            </w:pPr>
            <w:r>
              <w:rPr>
                <w:lang w:val="en-AU"/>
              </w:rPr>
              <w:t>(1,162)</w:t>
            </w:r>
          </w:p>
        </w:tc>
        <w:tc>
          <w:tcPr>
            <w:tcW w:w="60" w:type="dxa"/>
            <w:tcBorders>
              <w:top w:val="nil"/>
              <w:left w:val="nil"/>
              <w:bottom w:val="nil"/>
              <w:right w:val="nil"/>
            </w:tcBorders>
            <w:tcMar>
              <w:left w:w="0" w:type="dxa"/>
              <w:right w:w="0" w:type="dxa"/>
            </w:tcMar>
          </w:tcPr>
          <w:p w14:paraId="14C4A407" w14:textId="77777777" w:rsidR="00FC548F" w:rsidRDefault="00FC548F"/>
        </w:tc>
        <w:tc>
          <w:tcPr>
            <w:tcW w:w="1289" w:type="dxa"/>
            <w:tcBorders>
              <w:top w:val="nil"/>
              <w:left w:val="nil"/>
              <w:bottom w:val="nil"/>
              <w:right w:val="nil"/>
            </w:tcBorders>
            <w:tcMar>
              <w:left w:w="0" w:type="dxa"/>
              <w:right w:w="60" w:type="dxa"/>
            </w:tcMar>
            <w:vAlign w:val="bottom"/>
          </w:tcPr>
          <w:p w14:paraId="56D5634E"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534F7B1B" w14:textId="77777777" w:rsidR="00FC548F" w:rsidRDefault="00FC548F"/>
        </w:tc>
        <w:tc>
          <w:tcPr>
            <w:tcW w:w="1289" w:type="dxa"/>
            <w:tcBorders>
              <w:top w:val="nil"/>
              <w:left w:val="nil"/>
              <w:bottom w:val="nil"/>
              <w:right w:val="nil"/>
            </w:tcBorders>
            <w:tcMar>
              <w:left w:w="0" w:type="dxa"/>
              <w:right w:w="60" w:type="dxa"/>
            </w:tcMar>
            <w:vAlign w:val="bottom"/>
          </w:tcPr>
          <w:p w14:paraId="2B32977F"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4EEAB110" w14:textId="77777777" w:rsidR="00FC548F" w:rsidRDefault="00FC548F"/>
        </w:tc>
        <w:tc>
          <w:tcPr>
            <w:tcW w:w="1289" w:type="dxa"/>
            <w:tcBorders>
              <w:top w:val="nil"/>
              <w:left w:val="nil"/>
              <w:bottom w:val="nil"/>
              <w:right w:val="nil"/>
            </w:tcBorders>
            <w:tcMar>
              <w:left w:w="0" w:type="dxa"/>
              <w:right w:w="0" w:type="dxa"/>
            </w:tcMar>
            <w:vAlign w:val="bottom"/>
          </w:tcPr>
          <w:p w14:paraId="1C97890F" w14:textId="77777777" w:rsidR="00FC548F" w:rsidRDefault="00000000">
            <w:pPr>
              <w:pStyle w:val="AccurriTablenumericvalues"/>
              <w:keepNext/>
            </w:pPr>
            <w:r>
              <w:rPr>
                <w:lang w:val="en-AU"/>
              </w:rPr>
              <w:t>(1,121)</w:t>
            </w:r>
          </w:p>
        </w:tc>
      </w:tr>
      <w:tr w:rsidR="00FC548F" w14:paraId="56C645B9" w14:textId="77777777">
        <w:tc>
          <w:tcPr>
            <w:tcW w:w="5602" w:type="dxa"/>
            <w:tcBorders>
              <w:top w:val="nil"/>
              <w:left w:val="nil"/>
              <w:bottom w:val="nil"/>
              <w:right w:val="nil"/>
            </w:tcBorders>
            <w:tcMar>
              <w:left w:w="0" w:type="dxa"/>
              <w:right w:w="0" w:type="dxa"/>
            </w:tcMar>
            <w:vAlign w:val="bottom"/>
          </w:tcPr>
          <w:p w14:paraId="320E6C3F"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6E5B6934" w14:textId="77777777" w:rsidR="00FC548F" w:rsidRDefault="00FC548F"/>
        </w:tc>
        <w:tc>
          <w:tcPr>
            <w:tcW w:w="1289" w:type="dxa"/>
            <w:tcBorders>
              <w:top w:val="nil"/>
              <w:left w:val="nil"/>
              <w:bottom w:val="nil"/>
              <w:right w:val="nil"/>
            </w:tcBorders>
            <w:tcMar>
              <w:left w:w="0" w:type="dxa"/>
              <w:right w:w="60" w:type="dxa"/>
            </w:tcMar>
            <w:vAlign w:val="bottom"/>
          </w:tcPr>
          <w:p w14:paraId="43DFD232" w14:textId="77777777" w:rsidR="00FC548F" w:rsidRDefault="00000000">
            <w:pPr>
              <w:pStyle w:val="AccurriTablenumericvalues"/>
              <w:keepNext/>
            </w:pPr>
            <w:r>
              <w:rPr>
                <w:lang w:val="en-AU"/>
              </w:rPr>
              <w:t>174,232</w:t>
            </w:r>
          </w:p>
        </w:tc>
        <w:tc>
          <w:tcPr>
            <w:tcW w:w="60" w:type="dxa"/>
            <w:tcBorders>
              <w:top w:val="nil"/>
              <w:left w:val="nil"/>
              <w:bottom w:val="nil"/>
              <w:right w:val="nil"/>
            </w:tcBorders>
            <w:tcMar>
              <w:left w:w="0" w:type="dxa"/>
              <w:right w:w="0" w:type="dxa"/>
            </w:tcMar>
          </w:tcPr>
          <w:p w14:paraId="7C8FADFD" w14:textId="77777777" w:rsidR="00FC548F" w:rsidRDefault="00FC548F"/>
        </w:tc>
        <w:tc>
          <w:tcPr>
            <w:tcW w:w="1289" w:type="dxa"/>
            <w:tcBorders>
              <w:top w:val="nil"/>
              <w:left w:val="nil"/>
              <w:bottom w:val="nil"/>
              <w:right w:val="nil"/>
            </w:tcBorders>
            <w:tcMar>
              <w:left w:w="0" w:type="dxa"/>
              <w:right w:w="60" w:type="dxa"/>
            </w:tcMar>
            <w:vAlign w:val="bottom"/>
          </w:tcPr>
          <w:p w14:paraId="2F12BD58" w14:textId="77777777" w:rsidR="00FC548F" w:rsidRDefault="00000000">
            <w:pPr>
              <w:pStyle w:val="AccurriTablenumericvalues"/>
              <w:keepNext/>
            </w:pPr>
            <w:r>
              <w:rPr>
                <w:lang w:val="en-AU"/>
              </w:rPr>
              <w:t>2,339</w:t>
            </w:r>
          </w:p>
        </w:tc>
        <w:tc>
          <w:tcPr>
            <w:tcW w:w="60" w:type="dxa"/>
            <w:tcBorders>
              <w:top w:val="nil"/>
              <w:left w:val="nil"/>
              <w:bottom w:val="nil"/>
              <w:right w:val="nil"/>
            </w:tcBorders>
            <w:tcMar>
              <w:left w:w="0" w:type="dxa"/>
              <w:right w:w="0" w:type="dxa"/>
            </w:tcMar>
          </w:tcPr>
          <w:p w14:paraId="7CF6AB50" w14:textId="77777777" w:rsidR="00FC548F" w:rsidRDefault="00FC548F"/>
        </w:tc>
        <w:tc>
          <w:tcPr>
            <w:tcW w:w="1289" w:type="dxa"/>
            <w:tcBorders>
              <w:top w:val="nil"/>
              <w:left w:val="nil"/>
              <w:bottom w:val="nil"/>
              <w:right w:val="nil"/>
            </w:tcBorders>
            <w:tcMar>
              <w:left w:w="0" w:type="dxa"/>
              <w:right w:w="60" w:type="dxa"/>
            </w:tcMar>
            <w:vAlign w:val="bottom"/>
          </w:tcPr>
          <w:p w14:paraId="1E170DCE" w14:textId="77777777" w:rsidR="00FC548F" w:rsidRDefault="00000000">
            <w:pPr>
              <w:pStyle w:val="AccurriTablenumericvalues"/>
              <w:keepNext/>
            </w:pPr>
            <w:r>
              <w:rPr>
                <w:lang w:val="en-AU"/>
              </w:rPr>
              <w:t>1,919</w:t>
            </w:r>
          </w:p>
        </w:tc>
        <w:tc>
          <w:tcPr>
            <w:tcW w:w="60" w:type="dxa"/>
            <w:tcBorders>
              <w:top w:val="nil"/>
              <w:left w:val="nil"/>
              <w:bottom w:val="nil"/>
              <w:right w:val="nil"/>
            </w:tcBorders>
            <w:tcMar>
              <w:left w:w="0" w:type="dxa"/>
              <w:right w:w="0" w:type="dxa"/>
            </w:tcMar>
          </w:tcPr>
          <w:p w14:paraId="7579677B" w14:textId="77777777" w:rsidR="00FC548F" w:rsidRDefault="00FC548F"/>
        </w:tc>
        <w:tc>
          <w:tcPr>
            <w:tcW w:w="1289" w:type="dxa"/>
            <w:tcBorders>
              <w:top w:val="nil"/>
              <w:left w:val="nil"/>
              <w:bottom w:val="nil"/>
              <w:right w:val="nil"/>
            </w:tcBorders>
            <w:tcMar>
              <w:left w:w="0" w:type="dxa"/>
              <w:right w:w="60" w:type="dxa"/>
            </w:tcMar>
            <w:vAlign w:val="bottom"/>
          </w:tcPr>
          <w:p w14:paraId="4D83DD1B" w14:textId="77777777" w:rsidR="00FC548F" w:rsidRDefault="00000000">
            <w:pPr>
              <w:pStyle w:val="AccurriTablenumericvalues"/>
              <w:keepNext/>
            </w:pPr>
            <w:r>
              <w:rPr>
                <w:lang w:val="en-AU"/>
              </w:rPr>
              <w:t>178,490</w:t>
            </w:r>
          </w:p>
        </w:tc>
      </w:tr>
      <w:tr w:rsidR="00FC548F" w14:paraId="7E918702" w14:textId="77777777">
        <w:tc>
          <w:tcPr>
            <w:tcW w:w="5602" w:type="dxa"/>
            <w:tcBorders>
              <w:top w:val="nil"/>
              <w:left w:val="nil"/>
              <w:bottom w:val="nil"/>
              <w:right w:val="nil"/>
            </w:tcBorders>
            <w:tcMar>
              <w:left w:w="0" w:type="dxa"/>
              <w:right w:w="0" w:type="dxa"/>
            </w:tcMar>
            <w:vAlign w:val="bottom"/>
          </w:tcPr>
          <w:p w14:paraId="0F6DC02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071218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20534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284BD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F3975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02E2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AA55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A386B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74A95A" w14:textId="77777777" w:rsidR="00FC548F" w:rsidRDefault="00FC548F">
            <w:pPr>
              <w:pStyle w:val="AccurriTablenumericvalues"/>
              <w:keepNext/>
            </w:pPr>
          </w:p>
        </w:tc>
      </w:tr>
      <w:tr w:rsidR="00FC548F" w14:paraId="31C81C42" w14:textId="77777777">
        <w:tc>
          <w:tcPr>
            <w:tcW w:w="5602" w:type="dxa"/>
            <w:tcBorders>
              <w:top w:val="nil"/>
              <w:left w:val="nil"/>
              <w:bottom w:val="nil"/>
              <w:right w:val="nil"/>
            </w:tcBorders>
            <w:tcMar>
              <w:left w:w="0" w:type="dxa"/>
              <w:right w:w="0" w:type="dxa"/>
            </w:tcMar>
            <w:vAlign w:val="bottom"/>
          </w:tcPr>
          <w:p w14:paraId="2FF5431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1BFB2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F7F2F02" w14:textId="77777777" w:rsidR="00FC548F" w:rsidRDefault="00000000">
            <w:pPr>
              <w:pStyle w:val="AccurriTablenumericvalues"/>
              <w:keepNext/>
            </w:pPr>
            <w:r>
              <w:rPr>
                <w:lang w:val="en-AU"/>
              </w:rPr>
              <w:t>173,070</w:t>
            </w:r>
          </w:p>
        </w:tc>
        <w:tc>
          <w:tcPr>
            <w:tcW w:w="60" w:type="dxa"/>
            <w:tcBorders>
              <w:top w:val="nil"/>
              <w:left w:val="nil"/>
              <w:bottom w:val="nil"/>
              <w:right w:val="nil"/>
            </w:tcBorders>
            <w:tcMar>
              <w:left w:w="0" w:type="dxa"/>
              <w:right w:w="0" w:type="dxa"/>
            </w:tcMar>
          </w:tcPr>
          <w:p w14:paraId="6D3B34C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36449A1" w14:textId="77777777" w:rsidR="00FC548F" w:rsidRDefault="00000000">
            <w:pPr>
              <w:pStyle w:val="AccurriTablenumericvalues"/>
              <w:keepNext/>
            </w:pPr>
            <w:r>
              <w:rPr>
                <w:lang w:val="en-AU"/>
              </w:rPr>
              <w:t>2,357</w:t>
            </w:r>
          </w:p>
        </w:tc>
        <w:tc>
          <w:tcPr>
            <w:tcW w:w="60" w:type="dxa"/>
            <w:tcBorders>
              <w:top w:val="nil"/>
              <w:left w:val="nil"/>
              <w:bottom w:val="nil"/>
              <w:right w:val="nil"/>
            </w:tcBorders>
            <w:tcMar>
              <w:left w:w="0" w:type="dxa"/>
              <w:right w:w="0" w:type="dxa"/>
            </w:tcMar>
          </w:tcPr>
          <w:p w14:paraId="096953D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8C35633" w14:textId="77777777" w:rsidR="00FC548F" w:rsidRDefault="00000000">
            <w:pPr>
              <w:pStyle w:val="AccurriTablenumericvalues"/>
              <w:keepNext/>
            </w:pPr>
            <w:r>
              <w:rPr>
                <w:lang w:val="en-AU"/>
              </w:rPr>
              <w:t>1,942</w:t>
            </w:r>
          </w:p>
        </w:tc>
        <w:tc>
          <w:tcPr>
            <w:tcW w:w="60" w:type="dxa"/>
            <w:tcBorders>
              <w:top w:val="nil"/>
              <w:left w:val="nil"/>
              <w:bottom w:val="nil"/>
              <w:right w:val="nil"/>
            </w:tcBorders>
            <w:tcMar>
              <w:left w:w="0" w:type="dxa"/>
              <w:right w:w="0" w:type="dxa"/>
            </w:tcMar>
          </w:tcPr>
          <w:p w14:paraId="68CEA13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A0CA2A3" w14:textId="77777777" w:rsidR="00FC548F" w:rsidRDefault="00000000">
            <w:pPr>
              <w:pStyle w:val="AccurriTablenumericvalues"/>
              <w:keepNext/>
            </w:pPr>
            <w:r>
              <w:rPr>
                <w:lang w:val="en-AU"/>
              </w:rPr>
              <w:t>177,369</w:t>
            </w:r>
          </w:p>
        </w:tc>
      </w:tr>
    </w:tbl>
    <w:p w14:paraId="64F0F008"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62227011" w14:textId="77777777">
        <w:trPr>
          <w:cantSplit/>
          <w:tblHeader/>
        </w:trPr>
        <w:tc>
          <w:tcPr>
            <w:tcW w:w="5602" w:type="dxa"/>
            <w:tcBorders>
              <w:top w:val="nil"/>
              <w:left w:val="nil"/>
              <w:bottom w:val="nil"/>
              <w:right w:val="nil"/>
            </w:tcBorders>
            <w:tcMar>
              <w:left w:w="0" w:type="dxa"/>
              <w:right w:w="0" w:type="dxa"/>
            </w:tcMar>
            <w:vAlign w:val="bottom"/>
          </w:tcPr>
          <w:p w14:paraId="0A355DD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C5EC3E6" w14:textId="77777777" w:rsidR="00FC548F" w:rsidRDefault="00FC548F"/>
        </w:tc>
        <w:tc>
          <w:tcPr>
            <w:tcW w:w="1289" w:type="dxa"/>
            <w:tcBorders>
              <w:top w:val="nil"/>
              <w:left w:val="nil"/>
              <w:bottom w:val="nil"/>
              <w:right w:val="nil"/>
            </w:tcBorders>
            <w:tcMar>
              <w:left w:w="0" w:type="dxa"/>
              <w:right w:w="0" w:type="dxa"/>
            </w:tcMar>
            <w:vAlign w:val="bottom"/>
          </w:tcPr>
          <w:p w14:paraId="1A8E1584"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57DC1CF4" w14:textId="77777777" w:rsidR="00FC548F" w:rsidRDefault="00FC548F"/>
        </w:tc>
        <w:tc>
          <w:tcPr>
            <w:tcW w:w="1289" w:type="dxa"/>
            <w:tcBorders>
              <w:top w:val="nil"/>
              <w:left w:val="nil"/>
              <w:bottom w:val="nil"/>
              <w:right w:val="nil"/>
            </w:tcBorders>
            <w:tcMar>
              <w:left w:w="0" w:type="dxa"/>
              <w:right w:w="0" w:type="dxa"/>
            </w:tcMar>
            <w:vAlign w:val="bottom"/>
          </w:tcPr>
          <w:p w14:paraId="324F98BB"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32A2FA7A" w14:textId="77777777" w:rsidR="00FC548F" w:rsidRDefault="00FC548F"/>
        </w:tc>
        <w:tc>
          <w:tcPr>
            <w:tcW w:w="1289" w:type="dxa"/>
            <w:tcBorders>
              <w:top w:val="nil"/>
              <w:left w:val="nil"/>
              <w:bottom w:val="nil"/>
              <w:right w:val="nil"/>
            </w:tcBorders>
            <w:tcMar>
              <w:left w:w="0" w:type="dxa"/>
              <w:right w:w="0" w:type="dxa"/>
            </w:tcMar>
            <w:vAlign w:val="bottom"/>
          </w:tcPr>
          <w:p w14:paraId="316FEB2B"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2D9DAA16" w14:textId="77777777" w:rsidR="00FC548F" w:rsidRDefault="00FC548F"/>
        </w:tc>
        <w:tc>
          <w:tcPr>
            <w:tcW w:w="1289" w:type="dxa"/>
            <w:tcBorders>
              <w:top w:val="nil"/>
              <w:left w:val="nil"/>
              <w:bottom w:val="nil"/>
              <w:right w:val="nil"/>
            </w:tcBorders>
            <w:tcMar>
              <w:left w:w="0" w:type="dxa"/>
              <w:right w:w="0" w:type="dxa"/>
            </w:tcMar>
            <w:vAlign w:val="bottom"/>
          </w:tcPr>
          <w:p w14:paraId="1492E330" w14:textId="77777777" w:rsidR="00FC548F" w:rsidRDefault="00000000">
            <w:pPr>
              <w:pStyle w:val="AccurriTableheaderinsubtable"/>
              <w:keepNext/>
            </w:pPr>
            <w:r>
              <w:rPr>
                <w:lang w:val="en-AU"/>
              </w:rPr>
              <w:t>Total</w:t>
            </w:r>
          </w:p>
        </w:tc>
      </w:tr>
      <w:tr w:rsidR="00FC548F" w14:paraId="43DEA277" w14:textId="77777777">
        <w:trPr>
          <w:cantSplit/>
          <w:tblHeader/>
        </w:trPr>
        <w:tc>
          <w:tcPr>
            <w:tcW w:w="5602" w:type="dxa"/>
            <w:tcBorders>
              <w:top w:val="nil"/>
              <w:left w:val="nil"/>
              <w:bottom w:val="nil"/>
              <w:right w:val="nil"/>
            </w:tcBorders>
            <w:tcMar>
              <w:left w:w="0" w:type="dxa"/>
              <w:right w:w="0" w:type="dxa"/>
            </w:tcMar>
            <w:vAlign w:val="bottom"/>
          </w:tcPr>
          <w:p w14:paraId="5E322EE4"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463DBE30" w14:textId="77777777" w:rsidR="00FC548F" w:rsidRDefault="00FC548F"/>
        </w:tc>
        <w:tc>
          <w:tcPr>
            <w:tcW w:w="1289" w:type="dxa"/>
            <w:tcBorders>
              <w:top w:val="nil"/>
              <w:left w:val="nil"/>
              <w:bottom w:val="nil"/>
              <w:right w:val="nil"/>
            </w:tcBorders>
            <w:tcMar>
              <w:left w:w="0" w:type="dxa"/>
              <w:right w:w="0" w:type="dxa"/>
            </w:tcMar>
            <w:vAlign w:val="bottom"/>
          </w:tcPr>
          <w:p w14:paraId="49B61DB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A9ECCFF" w14:textId="77777777" w:rsidR="00FC548F" w:rsidRDefault="00FC548F"/>
        </w:tc>
        <w:tc>
          <w:tcPr>
            <w:tcW w:w="1289" w:type="dxa"/>
            <w:tcBorders>
              <w:top w:val="nil"/>
              <w:left w:val="nil"/>
              <w:bottom w:val="nil"/>
              <w:right w:val="nil"/>
            </w:tcBorders>
            <w:tcMar>
              <w:left w:w="0" w:type="dxa"/>
              <w:right w:w="0" w:type="dxa"/>
            </w:tcMar>
            <w:vAlign w:val="bottom"/>
          </w:tcPr>
          <w:p w14:paraId="692B327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93C0BA6" w14:textId="77777777" w:rsidR="00FC548F" w:rsidRDefault="00FC548F"/>
        </w:tc>
        <w:tc>
          <w:tcPr>
            <w:tcW w:w="1289" w:type="dxa"/>
            <w:tcBorders>
              <w:top w:val="nil"/>
              <w:left w:val="nil"/>
              <w:bottom w:val="nil"/>
              <w:right w:val="nil"/>
            </w:tcBorders>
            <w:tcMar>
              <w:left w:w="0" w:type="dxa"/>
              <w:right w:w="0" w:type="dxa"/>
            </w:tcMar>
            <w:vAlign w:val="bottom"/>
          </w:tcPr>
          <w:p w14:paraId="4F97A1E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72B7A35" w14:textId="77777777" w:rsidR="00FC548F" w:rsidRDefault="00FC548F"/>
        </w:tc>
        <w:tc>
          <w:tcPr>
            <w:tcW w:w="1289" w:type="dxa"/>
            <w:tcBorders>
              <w:top w:val="nil"/>
              <w:left w:val="nil"/>
              <w:bottom w:val="nil"/>
              <w:right w:val="nil"/>
            </w:tcBorders>
            <w:tcMar>
              <w:left w:w="0" w:type="dxa"/>
              <w:right w:w="0" w:type="dxa"/>
            </w:tcMar>
            <w:vAlign w:val="bottom"/>
          </w:tcPr>
          <w:p w14:paraId="29FC01D2" w14:textId="77777777" w:rsidR="00FC548F" w:rsidRDefault="00000000">
            <w:pPr>
              <w:pStyle w:val="AccurriTableheaderinsubtable"/>
              <w:keepNext/>
            </w:pPr>
            <w:r>
              <w:rPr>
                <w:lang w:val="en-AU"/>
              </w:rPr>
              <w:t>CU'000</w:t>
            </w:r>
          </w:p>
        </w:tc>
      </w:tr>
      <w:tr w:rsidR="00FC548F" w14:paraId="44ED7013" w14:textId="77777777">
        <w:trPr>
          <w:cantSplit/>
          <w:tblHeader/>
        </w:trPr>
        <w:tc>
          <w:tcPr>
            <w:tcW w:w="5602" w:type="dxa"/>
            <w:tcBorders>
              <w:top w:val="nil"/>
              <w:left w:val="nil"/>
              <w:bottom w:val="nil"/>
              <w:right w:val="nil"/>
            </w:tcBorders>
            <w:tcMar>
              <w:left w:w="0" w:type="dxa"/>
              <w:right w:w="0" w:type="dxa"/>
            </w:tcMar>
            <w:vAlign w:val="bottom"/>
          </w:tcPr>
          <w:p w14:paraId="4F0B8C8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91A8344" w14:textId="77777777" w:rsidR="00FC548F" w:rsidRDefault="00FC548F"/>
        </w:tc>
        <w:tc>
          <w:tcPr>
            <w:tcW w:w="1289" w:type="dxa"/>
            <w:tcBorders>
              <w:top w:val="nil"/>
              <w:left w:val="nil"/>
              <w:bottom w:val="nil"/>
              <w:right w:val="nil"/>
            </w:tcBorders>
            <w:tcMar>
              <w:left w:w="0" w:type="dxa"/>
              <w:right w:w="0" w:type="dxa"/>
            </w:tcMar>
            <w:vAlign w:val="bottom"/>
          </w:tcPr>
          <w:p w14:paraId="592A7CF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E096247" w14:textId="77777777" w:rsidR="00FC548F" w:rsidRDefault="00FC548F"/>
        </w:tc>
        <w:tc>
          <w:tcPr>
            <w:tcW w:w="1289" w:type="dxa"/>
            <w:tcBorders>
              <w:top w:val="nil"/>
              <w:left w:val="nil"/>
              <w:bottom w:val="nil"/>
              <w:right w:val="nil"/>
            </w:tcBorders>
            <w:tcMar>
              <w:left w:w="0" w:type="dxa"/>
              <w:right w:w="0" w:type="dxa"/>
            </w:tcMar>
            <w:vAlign w:val="bottom"/>
          </w:tcPr>
          <w:p w14:paraId="590C275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24F185D" w14:textId="77777777" w:rsidR="00FC548F" w:rsidRDefault="00FC548F"/>
        </w:tc>
        <w:tc>
          <w:tcPr>
            <w:tcW w:w="1289" w:type="dxa"/>
            <w:tcBorders>
              <w:top w:val="nil"/>
              <w:left w:val="nil"/>
              <w:bottom w:val="nil"/>
              <w:right w:val="nil"/>
            </w:tcBorders>
            <w:tcMar>
              <w:left w:w="0" w:type="dxa"/>
              <w:right w:w="0" w:type="dxa"/>
            </w:tcMar>
            <w:vAlign w:val="bottom"/>
          </w:tcPr>
          <w:p w14:paraId="6F66921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D000C58" w14:textId="77777777" w:rsidR="00FC548F" w:rsidRDefault="00FC548F"/>
        </w:tc>
        <w:tc>
          <w:tcPr>
            <w:tcW w:w="1289" w:type="dxa"/>
            <w:tcBorders>
              <w:top w:val="nil"/>
              <w:left w:val="nil"/>
              <w:bottom w:val="nil"/>
              <w:right w:val="nil"/>
            </w:tcBorders>
            <w:tcMar>
              <w:left w:w="0" w:type="dxa"/>
              <w:right w:w="0" w:type="dxa"/>
            </w:tcMar>
            <w:vAlign w:val="bottom"/>
          </w:tcPr>
          <w:p w14:paraId="15E67399" w14:textId="77777777" w:rsidR="00FC548F" w:rsidRDefault="00FC548F">
            <w:pPr>
              <w:pStyle w:val="AccurriTableheaderinsubtable"/>
              <w:keepNext/>
            </w:pPr>
          </w:p>
        </w:tc>
      </w:tr>
      <w:tr w:rsidR="00FC548F" w14:paraId="17F264B0" w14:textId="77777777">
        <w:tc>
          <w:tcPr>
            <w:tcW w:w="5602" w:type="dxa"/>
            <w:tcBorders>
              <w:top w:val="nil"/>
              <w:left w:val="nil"/>
              <w:bottom w:val="nil"/>
              <w:right w:val="nil"/>
            </w:tcBorders>
            <w:tcMar>
              <w:left w:w="0" w:type="dxa"/>
              <w:right w:w="0" w:type="dxa"/>
            </w:tcMar>
            <w:vAlign w:val="bottom"/>
          </w:tcPr>
          <w:p w14:paraId="63F16B48"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3FAD95F4" w14:textId="77777777" w:rsidR="00FC548F" w:rsidRDefault="00FC548F"/>
        </w:tc>
        <w:tc>
          <w:tcPr>
            <w:tcW w:w="1289" w:type="dxa"/>
            <w:tcBorders>
              <w:top w:val="nil"/>
              <w:left w:val="nil"/>
              <w:bottom w:val="nil"/>
              <w:right w:val="nil"/>
            </w:tcBorders>
            <w:tcMar>
              <w:left w:w="0" w:type="dxa"/>
              <w:right w:w="0" w:type="dxa"/>
            </w:tcMar>
            <w:vAlign w:val="bottom"/>
          </w:tcPr>
          <w:p w14:paraId="015E8198" w14:textId="77777777" w:rsidR="00FC548F" w:rsidRDefault="00000000">
            <w:pPr>
              <w:pStyle w:val="AccurriTablenumericvalues"/>
              <w:keepNext/>
            </w:pPr>
            <w:r>
              <w:rPr>
                <w:lang w:val="en-AU"/>
              </w:rPr>
              <w:t>(6,592)</w:t>
            </w:r>
          </w:p>
        </w:tc>
        <w:tc>
          <w:tcPr>
            <w:tcW w:w="60" w:type="dxa"/>
            <w:tcBorders>
              <w:top w:val="nil"/>
              <w:left w:val="nil"/>
              <w:bottom w:val="nil"/>
              <w:right w:val="nil"/>
            </w:tcBorders>
            <w:tcMar>
              <w:left w:w="0" w:type="dxa"/>
              <w:right w:w="0" w:type="dxa"/>
            </w:tcMar>
          </w:tcPr>
          <w:p w14:paraId="219E506E" w14:textId="77777777" w:rsidR="00FC548F" w:rsidRDefault="00FC548F"/>
        </w:tc>
        <w:tc>
          <w:tcPr>
            <w:tcW w:w="1289" w:type="dxa"/>
            <w:tcBorders>
              <w:top w:val="nil"/>
              <w:left w:val="nil"/>
              <w:bottom w:val="nil"/>
              <w:right w:val="nil"/>
            </w:tcBorders>
            <w:tcMar>
              <w:left w:w="0" w:type="dxa"/>
              <w:right w:w="60" w:type="dxa"/>
            </w:tcMar>
            <w:vAlign w:val="bottom"/>
          </w:tcPr>
          <w:p w14:paraId="518045E2"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4105BDBD" w14:textId="77777777" w:rsidR="00FC548F" w:rsidRDefault="00FC548F"/>
        </w:tc>
        <w:tc>
          <w:tcPr>
            <w:tcW w:w="1289" w:type="dxa"/>
            <w:tcBorders>
              <w:top w:val="nil"/>
              <w:left w:val="nil"/>
              <w:bottom w:val="nil"/>
              <w:right w:val="nil"/>
            </w:tcBorders>
            <w:tcMar>
              <w:left w:w="0" w:type="dxa"/>
              <w:right w:w="60" w:type="dxa"/>
            </w:tcMar>
            <w:vAlign w:val="bottom"/>
          </w:tcPr>
          <w:p w14:paraId="144CDA86"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6367F881" w14:textId="77777777" w:rsidR="00FC548F" w:rsidRDefault="00FC548F"/>
        </w:tc>
        <w:tc>
          <w:tcPr>
            <w:tcW w:w="1289" w:type="dxa"/>
            <w:tcBorders>
              <w:top w:val="nil"/>
              <w:left w:val="nil"/>
              <w:bottom w:val="nil"/>
              <w:right w:val="nil"/>
            </w:tcBorders>
            <w:tcMar>
              <w:left w:w="0" w:type="dxa"/>
              <w:right w:w="0" w:type="dxa"/>
            </w:tcMar>
            <w:vAlign w:val="bottom"/>
          </w:tcPr>
          <w:p w14:paraId="26B5650D" w14:textId="77777777" w:rsidR="00FC548F" w:rsidRDefault="00000000">
            <w:pPr>
              <w:pStyle w:val="AccurriTablenumericvalues"/>
              <w:keepNext/>
            </w:pPr>
            <w:r>
              <w:rPr>
                <w:lang w:val="en-AU"/>
              </w:rPr>
              <w:t>(6,444)</w:t>
            </w:r>
          </w:p>
        </w:tc>
      </w:tr>
      <w:tr w:rsidR="00FC548F" w14:paraId="03310CDD" w14:textId="77777777">
        <w:tc>
          <w:tcPr>
            <w:tcW w:w="5602" w:type="dxa"/>
            <w:tcBorders>
              <w:top w:val="nil"/>
              <w:left w:val="nil"/>
              <w:bottom w:val="nil"/>
              <w:right w:val="nil"/>
            </w:tcBorders>
            <w:tcMar>
              <w:left w:w="0" w:type="dxa"/>
              <w:right w:w="0" w:type="dxa"/>
            </w:tcMar>
            <w:vAlign w:val="bottom"/>
          </w:tcPr>
          <w:p w14:paraId="490D79EC"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250B1F3D" w14:textId="77777777" w:rsidR="00FC548F" w:rsidRDefault="00FC548F"/>
        </w:tc>
        <w:tc>
          <w:tcPr>
            <w:tcW w:w="1289" w:type="dxa"/>
            <w:tcBorders>
              <w:top w:val="nil"/>
              <w:left w:val="nil"/>
              <w:bottom w:val="nil"/>
              <w:right w:val="nil"/>
            </w:tcBorders>
            <w:tcMar>
              <w:left w:w="0" w:type="dxa"/>
              <w:right w:w="60" w:type="dxa"/>
            </w:tcMar>
            <w:vAlign w:val="bottom"/>
          </w:tcPr>
          <w:p w14:paraId="36BA2C18" w14:textId="77777777" w:rsidR="00FC548F" w:rsidRDefault="00000000">
            <w:pPr>
              <w:pStyle w:val="AccurriTablenumericvalues"/>
              <w:keepNext/>
            </w:pPr>
            <w:r>
              <w:rPr>
                <w:lang w:val="en-AU"/>
              </w:rPr>
              <w:t>1,544</w:t>
            </w:r>
          </w:p>
        </w:tc>
        <w:tc>
          <w:tcPr>
            <w:tcW w:w="60" w:type="dxa"/>
            <w:tcBorders>
              <w:top w:val="nil"/>
              <w:left w:val="nil"/>
              <w:bottom w:val="nil"/>
              <w:right w:val="nil"/>
            </w:tcBorders>
            <w:tcMar>
              <w:left w:w="0" w:type="dxa"/>
              <w:right w:w="0" w:type="dxa"/>
            </w:tcMar>
          </w:tcPr>
          <w:p w14:paraId="1F3A72C2" w14:textId="77777777" w:rsidR="00FC548F" w:rsidRDefault="00FC548F"/>
        </w:tc>
        <w:tc>
          <w:tcPr>
            <w:tcW w:w="1289" w:type="dxa"/>
            <w:tcBorders>
              <w:top w:val="nil"/>
              <w:left w:val="nil"/>
              <w:bottom w:val="nil"/>
              <w:right w:val="nil"/>
            </w:tcBorders>
            <w:tcMar>
              <w:left w:w="0" w:type="dxa"/>
              <w:right w:w="60" w:type="dxa"/>
            </w:tcMar>
            <w:vAlign w:val="bottom"/>
          </w:tcPr>
          <w:p w14:paraId="20512E62"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656D1807" w14:textId="77777777" w:rsidR="00FC548F" w:rsidRDefault="00FC548F"/>
        </w:tc>
        <w:tc>
          <w:tcPr>
            <w:tcW w:w="1289" w:type="dxa"/>
            <w:tcBorders>
              <w:top w:val="nil"/>
              <w:left w:val="nil"/>
              <w:bottom w:val="nil"/>
              <w:right w:val="nil"/>
            </w:tcBorders>
            <w:tcMar>
              <w:left w:w="0" w:type="dxa"/>
              <w:right w:w="60" w:type="dxa"/>
            </w:tcMar>
            <w:vAlign w:val="bottom"/>
          </w:tcPr>
          <w:p w14:paraId="253FA7C0"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1613371C" w14:textId="77777777" w:rsidR="00FC548F" w:rsidRDefault="00FC548F"/>
        </w:tc>
        <w:tc>
          <w:tcPr>
            <w:tcW w:w="1289" w:type="dxa"/>
            <w:tcBorders>
              <w:top w:val="nil"/>
              <w:left w:val="nil"/>
              <w:bottom w:val="nil"/>
              <w:right w:val="nil"/>
            </w:tcBorders>
            <w:tcMar>
              <w:left w:w="0" w:type="dxa"/>
              <w:right w:w="60" w:type="dxa"/>
            </w:tcMar>
            <w:vAlign w:val="bottom"/>
          </w:tcPr>
          <w:p w14:paraId="7A35F626" w14:textId="77777777" w:rsidR="00FC548F" w:rsidRDefault="00000000">
            <w:pPr>
              <w:pStyle w:val="AccurriTablenumericvalues"/>
              <w:keepNext/>
            </w:pPr>
            <w:r>
              <w:rPr>
                <w:lang w:val="en-AU"/>
              </w:rPr>
              <w:t>1,605</w:t>
            </w:r>
          </w:p>
        </w:tc>
      </w:tr>
      <w:tr w:rsidR="00FC548F" w14:paraId="750015E6" w14:textId="77777777">
        <w:tc>
          <w:tcPr>
            <w:tcW w:w="5602" w:type="dxa"/>
            <w:tcBorders>
              <w:top w:val="nil"/>
              <w:left w:val="nil"/>
              <w:bottom w:val="nil"/>
              <w:right w:val="nil"/>
            </w:tcBorders>
            <w:tcMar>
              <w:left w:w="0" w:type="dxa"/>
              <w:right w:w="0" w:type="dxa"/>
            </w:tcMar>
            <w:vAlign w:val="bottom"/>
          </w:tcPr>
          <w:p w14:paraId="0BC733E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41F18E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0B74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6E457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6BF72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F505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D3AA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4650F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9DB39C" w14:textId="77777777" w:rsidR="00FC548F" w:rsidRDefault="00FC548F">
            <w:pPr>
              <w:pStyle w:val="AccurriTablenumericvalues"/>
              <w:keepNext/>
            </w:pPr>
          </w:p>
        </w:tc>
      </w:tr>
      <w:tr w:rsidR="00FC548F" w14:paraId="4C5F6BF9" w14:textId="77777777">
        <w:tc>
          <w:tcPr>
            <w:tcW w:w="5602" w:type="dxa"/>
            <w:tcBorders>
              <w:top w:val="nil"/>
              <w:left w:val="nil"/>
              <w:bottom w:val="nil"/>
              <w:right w:val="nil"/>
            </w:tcBorders>
            <w:tcMar>
              <w:left w:w="0" w:type="dxa"/>
              <w:right w:w="0" w:type="dxa"/>
            </w:tcMar>
            <w:vAlign w:val="bottom"/>
          </w:tcPr>
          <w:p w14:paraId="1F551B88" w14:textId="77777777" w:rsidR="00FC548F" w:rsidRDefault="00000000">
            <w:pPr>
              <w:pStyle w:val="AccurriTabletextvalues"/>
              <w:keepNext/>
              <w:jc w:val="left"/>
            </w:pPr>
            <w:r>
              <w:rPr>
                <w:lang w:val="en-AU"/>
              </w:rPr>
              <w:t>Balance at 1 January 2024 - net reinsurance liabilities/(assets)</w:t>
            </w:r>
          </w:p>
        </w:tc>
        <w:tc>
          <w:tcPr>
            <w:tcW w:w="60" w:type="dxa"/>
            <w:tcBorders>
              <w:top w:val="nil"/>
              <w:left w:val="nil"/>
              <w:bottom w:val="nil"/>
              <w:right w:val="nil"/>
            </w:tcBorders>
            <w:tcMar>
              <w:left w:w="0" w:type="dxa"/>
              <w:right w:w="0" w:type="dxa"/>
            </w:tcMar>
          </w:tcPr>
          <w:p w14:paraId="1F0DF75E" w14:textId="77777777" w:rsidR="00FC548F" w:rsidRDefault="00FC548F"/>
        </w:tc>
        <w:tc>
          <w:tcPr>
            <w:tcW w:w="1289" w:type="dxa"/>
            <w:tcBorders>
              <w:top w:val="nil"/>
              <w:left w:val="nil"/>
              <w:bottom w:val="nil"/>
              <w:right w:val="nil"/>
            </w:tcBorders>
            <w:tcMar>
              <w:left w:w="0" w:type="dxa"/>
              <w:right w:w="0" w:type="dxa"/>
            </w:tcMar>
            <w:vAlign w:val="bottom"/>
          </w:tcPr>
          <w:p w14:paraId="75D78525" w14:textId="77777777" w:rsidR="00FC548F" w:rsidRDefault="00000000">
            <w:pPr>
              <w:pStyle w:val="AccurriTablenumericvalues"/>
              <w:keepNext/>
            </w:pPr>
            <w:r>
              <w:rPr>
                <w:lang w:val="en-AU"/>
              </w:rPr>
              <w:t>(5,048)</w:t>
            </w:r>
          </w:p>
        </w:tc>
        <w:tc>
          <w:tcPr>
            <w:tcW w:w="60" w:type="dxa"/>
            <w:tcBorders>
              <w:top w:val="nil"/>
              <w:left w:val="nil"/>
              <w:bottom w:val="nil"/>
              <w:right w:val="nil"/>
            </w:tcBorders>
            <w:tcMar>
              <w:left w:w="0" w:type="dxa"/>
              <w:right w:w="0" w:type="dxa"/>
            </w:tcMar>
          </w:tcPr>
          <w:p w14:paraId="681BDEE4" w14:textId="77777777" w:rsidR="00FC548F" w:rsidRDefault="00FC548F"/>
        </w:tc>
        <w:tc>
          <w:tcPr>
            <w:tcW w:w="1289" w:type="dxa"/>
            <w:tcBorders>
              <w:top w:val="nil"/>
              <w:left w:val="nil"/>
              <w:bottom w:val="nil"/>
              <w:right w:val="nil"/>
            </w:tcBorders>
            <w:tcMar>
              <w:left w:w="0" w:type="dxa"/>
              <w:right w:w="60" w:type="dxa"/>
            </w:tcMar>
            <w:vAlign w:val="bottom"/>
          </w:tcPr>
          <w:p w14:paraId="1042B3D0" w14:textId="77777777" w:rsidR="00FC548F" w:rsidRDefault="00000000">
            <w:pPr>
              <w:pStyle w:val="AccurriTablenumericvalues"/>
              <w:keepNext/>
            </w:pPr>
            <w:r>
              <w:rPr>
                <w:lang w:val="en-AU"/>
              </w:rPr>
              <w:t>90</w:t>
            </w:r>
          </w:p>
        </w:tc>
        <w:tc>
          <w:tcPr>
            <w:tcW w:w="60" w:type="dxa"/>
            <w:tcBorders>
              <w:top w:val="nil"/>
              <w:left w:val="nil"/>
              <w:bottom w:val="nil"/>
              <w:right w:val="nil"/>
            </w:tcBorders>
            <w:tcMar>
              <w:left w:w="0" w:type="dxa"/>
              <w:right w:w="0" w:type="dxa"/>
            </w:tcMar>
          </w:tcPr>
          <w:p w14:paraId="69F8E403" w14:textId="77777777" w:rsidR="00FC548F" w:rsidRDefault="00FC548F"/>
        </w:tc>
        <w:tc>
          <w:tcPr>
            <w:tcW w:w="1289" w:type="dxa"/>
            <w:tcBorders>
              <w:top w:val="nil"/>
              <w:left w:val="nil"/>
              <w:bottom w:val="nil"/>
              <w:right w:val="nil"/>
            </w:tcBorders>
            <w:tcMar>
              <w:left w:w="0" w:type="dxa"/>
              <w:right w:w="60" w:type="dxa"/>
            </w:tcMar>
            <w:vAlign w:val="bottom"/>
          </w:tcPr>
          <w:p w14:paraId="0C5042CD" w14:textId="77777777" w:rsidR="00FC548F" w:rsidRDefault="00000000">
            <w:pPr>
              <w:pStyle w:val="AccurriTablenumericvalues"/>
              <w:keepNext/>
            </w:pPr>
            <w:r>
              <w:rPr>
                <w:lang w:val="en-AU"/>
              </w:rPr>
              <w:t>119</w:t>
            </w:r>
          </w:p>
        </w:tc>
        <w:tc>
          <w:tcPr>
            <w:tcW w:w="60" w:type="dxa"/>
            <w:tcBorders>
              <w:top w:val="nil"/>
              <w:left w:val="nil"/>
              <w:bottom w:val="nil"/>
              <w:right w:val="nil"/>
            </w:tcBorders>
            <w:tcMar>
              <w:left w:w="0" w:type="dxa"/>
              <w:right w:w="0" w:type="dxa"/>
            </w:tcMar>
          </w:tcPr>
          <w:p w14:paraId="7E1F61AD" w14:textId="77777777" w:rsidR="00FC548F" w:rsidRDefault="00FC548F"/>
        </w:tc>
        <w:tc>
          <w:tcPr>
            <w:tcW w:w="1289" w:type="dxa"/>
            <w:tcBorders>
              <w:top w:val="nil"/>
              <w:left w:val="nil"/>
              <w:bottom w:val="nil"/>
              <w:right w:val="nil"/>
            </w:tcBorders>
            <w:tcMar>
              <w:left w:w="0" w:type="dxa"/>
              <w:right w:w="0" w:type="dxa"/>
            </w:tcMar>
            <w:vAlign w:val="bottom"/>
          </w:tcPr>
          <w:p w14:paraId="14F31453" w14:textId="77777777" w:rsidR="00FC548F" w:rsidRDefault="00000000">
            <w:pPr>
              <w:pStyle w:val="AccurriTablenumericvalues"/>
              <w:keepNext/>
            </w:pPr>
            <w:r>
              <w:rPr>
                <w:lang w:val="en-AU"/>
              </w:rPr>
              <w:t>(4,839)</w:t>
            </w:r>
          </w:p>
        </w:tc>
      </w:tr>
      <w:tr w:rsidR="00FC548F" w14:paraId="3F5CC93B" w14:textId="77777777">
        <w:tc>
          <w:tcPr>
            <w:tcW w:w="5602" w:type="dxa"/>
            <w:tcBorders>
              <w:top w:val="nil"/>
              <w:left w:val="nil"/>
              <w:bottom w:val="nil"/>
              <w:right w:val="nil"/>
            </w:tcBorders>
            <w:tcMar>
              <w:left w:w="0" w:type="dxa"/>
              <w:right w:w="0" w:type="dxa"/>
            </w:tcMar>
            <w:vAlign w:val="bottom"/>
          </w:tcPr>
          <w:p w14:paraId="03BE15AA"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2E51C4F2" w14:textId="77777777" w:rsidR="00FC548F" w:rsidRDefault="00FC548F"/>
        </w:tc>
        <w:tc>
          <w:tcPr>
            <w:tcW w:w="1289" w:type="dxa"/>
            <w:tcBorders>
              <w:top w:val="nil"/>
              <w:left w:val="nil"/>
              <w:bottom w:val="nil"/>
              <w:right w:val="nil"/>
            </w:tcBorders>
            <w:tcMar>
              <w:left w:w="0" w:type="dxa"/>
              <w:right w:w="60" w:type="dxa"/>
            </w:tcMar>
            <w:vAlign w:val="bottom"/>
          </w:tcPr>
          <w:p w14:paraId="11FD3582" w14:textId="77777777" w:rsidR="00FC548F" w:rsidRDefault="00000000">
            <w:pPr>
              <w:pStyle w:val="AccurriTablenumericvalues"/>
              <w:keepNext/>
            </w:pPr>
            <w:r>
              <w:rPr>
                <w:lang w:val="en-AU"/>
              </w:rPr>
              <w:t>2,290</w:t>
            </w:r>
          </w:p>
        </w:tc>
        <w:tc>
          <w:tcPr>
            <w:tcW w:w="60" w:type="dxa"/>
            <w:tcBorders>
              <w:top w:val="nil"/>
              <w:left w:val="nil"/>
              <w:bottom w:val="nil"/>
              <w:right w:val="nil"/>
            </w:tcBorders>
            <w:tcMar>
              <w:left w:w="0" w:type="dxa"/>
              <w:right w:w="0" w:type="dxa"/>
            </w:tcMar>
          </w:tcPr>
          <w:p w14:paraId="39FA7B8B" w14:textId="77777777" w:rsidR="00FC548F" w:rsidRDefault="00FC548F"/>
        </w:tc>
        <w:tc>
          <w:tcPr>
            <w:tcW w:w="1289" w:type="dxa"/>
            <w:tcBorders>
              <w:top w:val="nil"/>
              <w:left w:val="nil"/>
              <w:bottom w:val="nil"/>
              <w:right w:val="nil"/>
            </w:tcBorders>
            <w:tcMar>
              <w:left w:w="0" w:type="dxa"/>
              <w:right w:w="60" w:type="dxa"/>
            </w:tcMar>
            <w:vAlign w:val="bottom"/>
          </w:tcPr>
          <w:p w14:paraId="596249A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AF7FEE" w14:textId="77777777" w:rsidR="00FC548F" w:rsidRDefault="00FC548F"/>
        </w:tc>
        <w:tc>
          <w:tcPr>
            <w:tcW w:w="1289" w:type="dxa"/>
            <w:tcBorders>
              <w:top w:val="nil"/>
              <w:left w:val="nil"/>
              <w:bottom w:val="nil"/>
              <w:right w:val="nil"/>
            </w:tcBorders>
            <w:tcMar>
              <w:left w:w="0" w:type="dxa"/>
              <w:right w:w="60" w:type="dxa"/>
            </w:tcMar>
            <w:vAlign w:val="bottom"/>
          </w:tcPr>
          <w:p w14:paraId="29CB8A2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7FD8F5" w14:textId="77777777" w:rsidR="00FC548F" w:rsidRDefault="00FC548F"/>
        </w:tc>
        <w:tc>
          <w:tcPr>
            <w:tcW w:w="1289" w:type="dxa"/>
            <w:tcBorders>
              <w:top w:val="nil"/>
              <w:left w:val="nil"/>
              <w:bottom w:val="nil"/>
              <w:right w:val="nil"/>
            </w:tcBorders>
            <w:tcMar>
              <w:left w:w="0" w:type="dxa"/>
              <w:right w:w="60" w:type="dxa"/>
            </w:tcMar>
            <w:vAlign w:val="bottom"/>
          </w:tcPr>
          <w:p w14:paraId="43B2D9DD" w14:textId="77777777" w:rsidR="00FC548F" w:rsidRDefault="00000000">
            <w:pPr>
              <w:pStyle w:val="AccurriTablenumericvalues"/>
              <w:keepNext/>
            </w:pPr>
            <w:r>
              <w:rPr>
                <w:lang w:val="en-AU"/>
              </w:rPr>
              <w:t>2,290</w:t>
            </w:r>
          </w:p>
        </w:tc>
      </w:tr>
      <w:tr w:rsidR="00FC548F" w14:paraId="19F08DCA" w14:textId="77777777">
        <w:tc>
          <w:tcPr>
            <w:tcW w:w="5602" w:type="dxa"/>
            <w:tcBorders>
              <w:top w:val="nil"/>
              <w:left w:val="nil"/>
              <w:bottom w:val="nil"/>
              <w:right w:val="nil"/>
            </w:tcBorders>
            <w:tcMar>
              <w:left w:w="0" w:type="dxa"/>
              <w:right w:w="0" w:type="dxa"/>
            </w:tcMar>
            <w:vAlign w:val="bottom"/>
          </w:tcPr>
          <w:p w14:paraId="65A0A87C"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5F6C84E5" w14:textId="77777777" w:rsidR="00FC548F" w:rsidRDefault="00FC548F"/>
        </w:tc>
        <w:tc>
          <w:tcPr>
            <w:tcW w:w="1289" w:type="dxa"/>
            <w:tcBorders>
              <w:top w:val="nil"/>
              <w:left w:val="nil"/>
              <w:bottom w:val="nil"/>
              <w:right w:val="nil"/>
            </w:tcBorders>
            <w:tcMar>
              <w:left w:w="0" w:type="dxa"/>
              <w:right w:w="60" w:type="dxa"/>
            </w:tcMar>
            <w:vAlign w:val="bottom"/>
          </w:tcPr>
          <w:p w14:paraId="61333B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8FD5AA" w14:textId="77777777" w:rsidR="00FC548F" w:rsidRDefault="00FC548F"/>
        </w:tc>
        <w:tc>
          <w:tcPr>
            <w:tcW w:w="1289" w:type="dxa"/>
            <w:tcBorders>
              <w:top w:val="nil"/>
              <w:left w:val="nil"/>
              <w:bottom w:val="nil"/>
              <w:right w:val="nil"/>
            </w:tcBorders>
            <w:tcMar>
              <w:left w:w="0" w:type="dxa"/>
              <w:right w:w="60" w:type="dxa"/>
            </w:tcMar>
            <w:vAlign w:val="bottom"/>
          </w:tcPr>
          <w:p w14:paraId="7A047B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140507" w14:textId="77777777" w:rsidR="00FC548F" w:rsidRDefault="00FC548F"/>
        </w:tc>
        <w:tc>
          <w:tcPr>
            <w:tcW w:w="1289" w:type="dxa"/>
            <w:tcBorders>
              <w:top w:val="nil"/>
              <w:left w:val="nil"/>
              <w:bottom w:val="nil"/>
              <w:right w:val="nil"/>
            </w:tcBorders>
            <w:tcMar>
              <w:left w:w="0" w:type="dxa"/>
              <w:right w:w="60" w:type="dxa"/>
            </w:tcMar>
            <w:vAlign w:val="bottom"/>
          </w:tcPr>
          <w:p w14:paraId="301198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20310A" w14:textId="77777777" w:rsidR="00FC548F" w:rsidRDefault="00FC548F"/>
        </w:tc>
        <w:tc>
          <w:tcPr>
            <w:tcW w:w="1289" w:type="dxa"/>
            <w:tcBorders>
              <w:top w:val="nil"/>
              <w:left w:val="nil"/>
              <w:bottom w:val="nil"/>
              <w:right w:val="nil"/>
            </w:tcBorders>
            <w:tcMar>
              <w:left w:w="0" w:type="dxa"/>
              <w:right w:w="60" w:type="dxa"/>
            </w:tcMar>
            <w:vAlign w:val="bottom"/>
          </w:tcPr>
          <w:p w14:paraId="24061F6E" w14:textId="77777777" w:rsidR="00FC548F" w:rsidRDefault="00FC548F">
            <w:pPr>
              <w:pStyle w:val="AccurriTablenumericvalues"/>
              <w:keepNext/>
            </w:pPr>
          </w:p>
        </w:tc>
      </w:tr>
      <w:tr w:rsidR="00FC548F" w14:paraId="23987205" w14:textId="77777777">
        <w:tc>
          <w:tcPr>
            <w:tcW w:w="5602" w:type="dxa"/>
            <w:tcBorders>
              <w:top w:val="nil"/>
              <w:left w:val="nil"/>
              <w:bottom w:val="nil"/>
              <w:right w:val="nil"/>
            </w:tcBorders>
            <w:tcMar>
              <w:left w:w="300" w:type="dxa"/>
              <w:right w:w="0" w:type="dxa"/>
            </w:tcMar>
            <w:vAlign w:val="bottom"/>
          </w:tcPr>
          <w:p w14:paraId="3C7C3528"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041010E8" w14:textId="77777777" w:rsidR="00FC548F" w:rsidRDefault="00FC548F"/>
        </w:tc>
        <w:tc>
          <w:tcPr>
            <w:tcW w:w="1289" w:type="dxa"/>
            <w:tcBorders>
              <w:top w:val="nil"/>
              <w:left w:val="nil"/>
              <w:bottom w:val="nil"/>
              <w:right w:val="nil"/>
            </w:tcBorders>
            <w:tcMar>
              <w:left w:w="0" w:type="dxa"/>
              <w:right w:w="60" w:type="dxa"/>
            </w:tcMar>
            <w:vAlign w:val="bottom"/>
          </w:tcPr>
          <w:p w14:paraId="776551C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FFDDD3" w14:textId="77777777" w:rsidR="00FC548F" w:rsidRDefault="00FC548F"/>
        </w:tc>
        <w:tc>
          <w:tcPr>
            <w:tcW w:w="1289" w:type="dxa"/>
            <w:tcBorders>
              <w:top w:val="nil"/>
              <w:left w:val="nil"/>
              <w:bottom w:val="nil"/>
              <w:right w:val="nil"/>
            </w:tcBorders>
            <w:tcMar>
              <w:left w:w="0" w:type="dxa"/>
              <w:right w:w="0" w:type="dxa"/>
            </w:tcMar>
            <w:vAlign w:val="bottom"/>
          </w:tcPr>
          <w:p w14:paraId="66ED8B8A"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420F2D8F" w14:textId="77777777" w:rsidR="00FC548F" w:rsidRDefault="00FC548F"/>
        </w:tc>
        <w:tc>
          <w:tcPr>
            <w:tcW w:w="1289" w:type="dxa"/>
            <w:tcBorders>
              <w:top w:val="nil"/>
              <w:left w:val="nil"/>
              <w:bottom w:val="nil"/>
              <w:right w:val="nil"/>
            </w:tcBorders>
            <w:tcMar>
              <w:left w:w="0" w:type="dxa"/>
              <w:right w:w="0" w:type="dxa"/>
            </w:tcMar>
            <w:vAlign w:val="bottom"/>
          </w:tcPr>
          <w:p w14:paraId="5B53AD86" w14:textId="77777777" w:rsidR="00FC548F" w:rsidRDefault="00000000">
            <w:pPr>
              <w:pStyle w:val="AccurriTablenumericvalues"/>
              <w:keepNext/>
            </w:pPr>
            <w:r>
              <w:rPr>
                <w:lang w:val="en-AU"/>
              </w:rPr>
              <w:t>(871)</w:t>
            </w:r>
          </w:p>
        </w:tc>
        <w:tc>
          <w:tcPr>
            <w:tcW w:w="60" w:type="dxa"/>
            <w:tcBorders>
              <w:top w:val="nil"/>
              <w:left w:val="nil"/>
              <w:bottom w:val="nil"/>
              <w:right w:val="nil"/>
            </w:tcBorders>
            <w:tcMar>
              <w:left w:w="0" w:type="dxa"/>
              <w:right w:w="0" w:type="dxa"/>
            </w:tcMar>
          </w:tcPr>
          <w:p w14:paraId="3434E112" w14:textId="77777777" w:rsidR="00FC548F" w:rsidRDefault="00FC548F"/>
        </w:tc>
        <w:tc>
          <w:tcPr>
            <w:tcW w:w="1289" w:type="dxa"/>
            <w:tcBorders>
              <w:top w:val="nil"/>
              <w:left w:val="nil"/>
              <w:bottom w:val="nil"/>
              <w:right w:val="nil"/>
            </w:tcBorders>
            <w:tcMar>
              <w:left w:w="0" w:type="dxa"/>
              <w:right w:w="0" w:type="dxa"/>
            </w:tcMar>
            <w:vAlign w:val="bottom"/>
          </w:tcPr>
          <w:p w14:paraId="6BAB3EE3" w14:textId="77777777" w:rsidR="00FC548F" w:rsidRDefault="00000000">
            <w:pPr>
              <w:pStyle w:val="AccurriTablenumericvalues"/>
              <w:keepNext/>
            </w:pPr>
            <w:r>
              <w:rPr>
                <w:lang w:val="en-AU"/>
              </w:rPr>
              <w:t>(889)</w:t>
            </w:r>
          </w:p>
        </w:tc>
      </w:tr>
      <w:tr w:rsidR="00FC548F" w14:paraId="362B720F" w14:textId="77777777">
        <w:tc>
          <w:tcPr>
            <w:tcW w:w="5602" w:type="dxa"/>
            <w:tcBorders>
              <w:top w:val="nil"/>
              <w:left w:val="nil"/>
              <w:bottom w:val="nil"/>
              <w:right w:val="nil"/>
            </w:tcBorders>
            <w:tcMar>
              <w:left w:w="300" w:type="dxa"/>
              <w:right w:w="0" w:type="dxa"/>
            </w:tcMar>
            <w:vAlign w:val="bottom"/>
          </w:tcPr>
          <w:p w14:paraId="2A5ADE7E"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7B1655D8" w14:textId="77777777" w:rsidR="00FC548F" w:rsidRDefault="00FC548F"/>
        </w:tc>
        <w:tc>
          <w:tcPr>
            <w:tcW w:w="1289" w:type="dxa"/>
            <w:tcBorders>
              <w:top w:val="nil"/>
              <w:left w:val="nil"/>
              <w:bottom w:val="nil"/>
              <w:right w:val="nil"/>
            </w:tcBorders>
            <w:tcMar>
              <w:left w:w="0" w:type="dxa"/>
              <w:right w:w="60" w:type="dxa"/>
            </w:tcMar>
            <w:vAlign w:val="bottom"/>
          </w:tcPr>
          <w:p w14:paraId="22E84A0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6C2962" w14:textId="77777777" w:rsidR="00FC548F" w:rsidRDefault="00FC548F"/>
        </w:tc>
        <w:tc>
          <w:tcPr>
            <w:tcW w:w="1289" w:type="dxa"/>
            <w:tcBorders>
              <w:top w:val="nil"/>
              <w:left w:val="nil"/>
              <w:bottom w:val="nil"/>
              <w:right w:val="nil"/>
            </w:tcBorders>
            <w:tcMar>
              <w:left w:w="0" w:type="dxa"/>
              <w:right w:w="0" w:type="dxa"/>
            </w:tcMar>
            <w:vAlign w:val="bottom"/>
          </w:tcPr>
          <w:p w14:paraId="047C7BB5"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36A27FD5" w14:textId="77777777" w:rsidR="00FC548F" w:rsidRDefault="00FC548F"/>
        </w:tc>
        <w:tc>
          <w:tcPr>
            <w:tcW w:w="1289" w:type="dxa"/>
            <w:tcBorders>
              <w:top w:val="nil"/>
              <w:left w:val="nil"/>
              <w:bottom w:val="nil"/>
              <w:right w:val="nil"/>
            </w:tcBorders>
            <w:tcMar>
              <w:left w:w="0" w:type="dxa"/>
              <w:right w:w="0" w:type="dxa"/>
            </w:tcMar>
            <w:vAlign w:val="bottom"/>
          </w:tcPr>
          <w:p w14:paraId="130EE73F"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3DCA1FB3" w14:textId="77777777" w:rsidR="00FC548F" w:rsidRDefault="00FC548F"/>
        </w:tc>
        <w:tc>
          <w:tcPr>
            <w:tcW w:w="1289" w:type="dxa"/>
            <w:tcBorders>
              <w:top w:val="nil"/>
              <w:left w:val="nil"/>
              <w:bottom w:val="nil"/>
              <w:right w:val="nil"/>
            </w:tcBorders>
            <w:tcMar>
              <w:left w:w="0" w:type="dxa"/>
              <w:right w:w="0" w:type="dxa"/>
            </w:tcMar>
            <w:vAlign w:val="bottom"/>
          </w:tcPr>
          <w:p w14:paraId="0E2ED844" w14:textId="77777777" w:rsidR="00FC548F" w:rsidRDefault="00000000">
            <w:pPr>
              <w:pStyle w:val="AccurriTablenumericvalues"/>
              <w:keepNext/>
            </w:pPr>
            <w:r>
              <w:rPr>
                <w:lang w:val="en-AU"/>
              </w:rPr>
              <w:t>(20)</w:t>
            </w:r>
          </w:p>
        </w:tc>
      </w:tr>
      <w:tr w:rsidR="00FC548F" w14:paraId="10CD49A6" w14:textId="77777777">
        <w:tc>
          <w:tcPr>
            <w:tcW w:w="5602" w:type="dxa"/>
            <w:tcBorders>
              <w:top w:val="nil"/>
              <w:left w:val="nil"/>
              <w:bottom w:val="nil"/>
              <w:right w:val="nil"/>
            </w:tcBorders>
            <w:tcMar>
              <w:left w:w="300" w:type="dxa"/>
              <w:right w:w="0" w:type="dxa"/>
            </w:tcMar>
            <w:vAlign w:val="bottom"/>
          </w:tcPr>
          <w:p w14:paraId="3BC37C9F"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590AB10" w14:textId="77777777" w:rsidR="00FC548F" w:rsidRDefault="00FC548F"/>
        </w:tc>
        <w:tc>
          <w:tcPr>
            <w:tcW w:w="1289" w:type="dxa"/>
            <w:tcBorders>
              <w:top w:val="nil"/>
              <w:left w:val="nil"/>
              <w:bottom w:val="nil"/>
              <w:right w:val="nil"/>
            </w:tcBorders>
            <w:tcMar>
              <w:left w:w="0" w:type="dxa"/>
              <w:right w:w="60" w:type="dxa"/>
            </w:tcMar>
            <w:vAlign w:val="bottom"/>
          </w:tcPr>
          <w:p w14:paraId="29FF73B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06BA00" w14:textId="77777777" w:rsidR="00FC548F" w:rsidRDefault="00FC548F"/>
        </w:tc>
        <w:tc>
          <w:tcPr>
            <w:tcW w:w="1289" w:type="dxa"/>
            <w:tcBorders>
              <w:top w:val="nil"/>
              <w:left w:val="nil"/>
              <w:bottom w:val="nil"/>
              <w:right w:val="nil"/>
            </w:tcBorders>
            <w:tcMar>
              <w:left w:w="0" w:type="dxa"/>
              <w:right w:w="60" w:type="dxa"/>
            </w:tcMar>
            <w:vAlign w:val="bottom"/>
          </w:tcPr>
          <w:p w14:paraId="451A6445" w14:textId="77777777" w:rsidR="00FC548F" w:rsidRDefault="00000000">
            <w:pPr>
              <w:pStyle w:val="AccurriTablenumericvalues"/>
              <w:keepNext/>
            </w:pPr>
            <w:r>
              <w:rPr>
                <w:lang w:val="en-AU"/>
              </w:rPr>
              <w:t>37</w:t>
            </w:r>
          </w:p>
        </w:tc>
        <w:tc>
          <w:tcPr>
            <w:tcW w:w="60" w:type="dxa"/>
            <w:tcBorders>
              <w:top w:val="nil"/>
              <w:left w:val="nil"/>
              <w:bottom w:val="nil"/>
              <w:right w:val="nil"/>
            </w:tcBorders>
            <w:tcMar>
              <w:left w:w="0" w:type="dxa"/>
              <w:right w:w="0" w:type="dxa"/>
            </w:tcMar>
          </w:tcPr>
          <w:p w14:paraId="208595D7" w14:textId="77777777" w:rsidR="00FC548F" w:rsidRDefault="00FC548F"/>
        </w:tc>
        <w:tc>
          <w:tcPr>
            <w:tcW w:w="1289" w:type="dxa"/>
            <w:tcBorders>
              <w:top w:val="nil"/>
              <w:left w:val="nil"/>
              <w:bottom w:val="nil"/>
              <w:right w:val="nil"/>
            </w:tcBorders>
            <w:tcMar>
              <w:left w:w="0" w:type="dxa"/>
              <w:right w:w="0" w:type="dxa"/>
            </w:tcMar>
            <w:vAlign w:val="bottom"/>
          </w:tcPr>
          <w:p w14:paraId="3FD22CBA"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7D0AAA51" w14:textId="77777777" w:rsidR="00FC548F" w:rsidRDefault="00FC548F"/>
        </w:tc>
        <w:tc>
          <w:tcPr>
            <w:tcW w:w="1289" w:type="dxa"/>
            <w:tcBorders>
              <w:top w:val="nil"/>
              <w:left w:val="nil"/>
              <w:bottom w:val="nil"/>
              <w:right w:val="nil"/>
            </w:tcBorders>
            <w:tcMar>
              <w:left w:w="0" w:type="dxa"/>
              <w:right w:w="60" w:type="dxa"/>
            </w:tcMar>
            <w:vAlign w:val="bottom"/>
          </w:tcPr>
          <w:p w14:paraId="1D34E1F6" w14:textId="77777777" w:rsidR="00FC548F" w:rsidRDefault="00000000">
            <w:pPr>
              <w:pStyle w:val="AccurriTablenumericvalues"/>
              <w:keepNext/>
            </w:pPr>
            <w:r>
              <w:rPr>
                <w:lang w:val="en-AU"/>
              </w:rPr>
              <w:t>14</w:t>
            </w:r>
          </w:p>
        </w:tc>
      </w:tr>
      <w:tr w:rsidR="00FC548F" w14:paraId="2EC0C816" w14:textId="77777777">
        <w:tc>
          <w:tcPr>
            <w:tcW w:w="5602" w:type="dxa"/>
            <w:tcBorders>
              <w:top w:val="nil"/>
              <w:left w:val="nil"/>
              <w:bottom w:val="nil"/>
              <w:right w:val="nil"/>
            </w:tcBorders>
            <w:tcMar>
              <w:left w:w="0" w:type="dxa"/>
              <w:right w:w="0" w:type="dxa"/>
            </w:tcMar>
            <w:vAlign w:val="bottom"/>
          </w:tcPr>
          <w:p w14:paraId="2E8F3062"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463FF997" w14:textId="77777777" w:rsidR="00FC548F" w:rsidRDefault="00FC548F"/>
        </w:tc>
        <w:tc>
          <w:tcPr>
            <w:tcW w:w="1289" w:type="dxa"/>
            <w:tcBorders>
              <w:top w:val="nil"/>
              <w:left w:val="nil"/>
              <w:bottom w:val="nil"/>
              <w:right w:val="nil"/>
            </w:tcBorders>
            <w:tcMar>
              <w:left w:w="0" w:type="dxa"/>
              <w:right w:w="0" w:type="dxa"/>
            </w:tcMar>
            <w:vAlign w:val="bottom"/>
          </w:tcPr>
          <w:p w14:paraId="1F56F577"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6613A760" w14:textId="77777777" w:rsidR="00FC548F" w:rsidRDefault="00FC548F"/>
        </w:tc>
        <w:tc>
          <w:tcPr>
            <w:tcW w:w="1289" w:type="dxa"/>
            <w:tcBorders>
              <w:top w:val="nil"/>
              <w:left w:val="nil"/>
              <w:bottom w:val="nil"/>
              <w:right w:val="nil"/>
            </w:tcBorders>
            <w:tcMar>
              <w:left w:w="0" w:type="dxa"/>
              <w:right w:w="60" w:type="dxa"/>
            </w:tcMar>
            <w:vAlign w:val="bottom"/>
          </w:tcPr>
          <w:p w14:paraId="1B09033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CD19B1" w14:textId="77777777" w:rsidR="00FC548F" w:rsidRDefault="00FC548F"/>
        </w:tc>
        <w:tc>
          <w:tcPr>
            <w:tcW w:w="1289" w:type="dxa"/>
            <w:tcBorders>
              <w:top w:val="nil"/>
              <w:left w:val="nil"/>
              <w:bottom w:val="nil"/>
              <w:right w:val="nil"/>
            </w:tcBorders>
            <w:tcMar>
              <w:left w:w="0" w:type="dxa"/>
              <w:right w:w="60" w:type="dxa"/>
            </w:tcMar>
            <w:vAlign w:val="bottom"/>
          </w:tcPr>
          <w:p w14:paraId="2E5F646F"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1C9CB498" w14:textId="77777777" w:rsidR="00FC548F" w:rsidRDefault="00FC548F"/>
        </w:tc>
        <w:tc>
          <w:tcPr>
            <w:tcW w:w="1289" w:type="dxa"/>
            <w:tcBorders>
              <w:top w:val="nil"/>
              <w:left w:val="nil"/>
              <w:bottom w:val="nil"/>
              <w:right w:val="nil"/>
            </w:tcBorders>
            <w:tcMar>
              <w:left w:w="0" w:type="dxa"/>
              <w:right w:w="60" w:type="dxa"/>
            </w:tcMar>
            <w:vAlign w:val="bottom"/>
          </w:tcPr>
          <w:p w14:paraId="42C8DC86" w14:textId="77777777" w:rsidR="00FC548F" w:rsidRDefault="00000000">
            <w:pPr>
              <w:pStyle w:val="AccurriTablenumericvalues"/>
              <w:keepNext/>
            </w:pPr>
            <w:r>
              <w:rPr>
                <w:lang w:val="en-AU"/>
              </w:rPr>
              <w:t>-</w:t>
            </w:r>
          </w:p>
        </w:tc>
      </w:tr>
      <w:tr w:rsidR="00FC548F" w14:paraId="4315F314" w14:textId="77777777">
        <w:tc>
          <w:tcPr>
            <w:tcW w:w="5602" w:type="dxa"/>
            <w:tcBorders>
              <w:top w:val="nil"/>
              <w:left w:val="nil"/>
              <w:bottom w:val="nil"/>
              <w:right w:val="nil"/>
            </w:tcBorders>
            <w:tcMar>
              <w:left w:w="0" w:type="dxa"/>
              <w:right w:w="0" w:type="dxa"/>
            </w:tcMar>
            <w:vAlign w:val="bottom"/>
          </w:tcPr>
          <w:p w14:paraId="34C8D1CE"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17258F33" w14:textId="77777777" w:rsidR="00FC548F" w:rsidRDefault="00FC548F"/>
        </w:tc>
        <w:tc>
          <w:tcPr>
            <w:tcW w:w="1289" w:type="dxa"/>
            <w:tcBorders>
              <w:top w:val="nil"/>
              <w:left w:val="nil"/>
              <w:bottom w:val="nil"/>
              <w:right w:val="nil"/>
            </w:tcBorders>
            <w:tcMar>
              <w:left w:w="0" w:type="dxa"/>
              <w:right w:w="0" w:type="dxa"/>
            </w:tcMar>
            <w:vAlign w:val="bottom"/>
          </w:tcPr>
          <w:p w14:paraId="16F35652"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10434383" w14:textId="77777777" w:rsidR="00FC548F" w:rsidRDefault="00FC548F"/>
        </w:tc>
        <w:tc>
          <w:tcPr>
            <w:tcW w:w="1289" w:type="dxa"/>
            <w:tcBorders>
              <w:top w:val="nil"/>
              <w:left w:val="nil"/>
              <w:bottom w:val="nil"/>
              <w:right w:val="nil"/>
            </w:tcBorders>
            <w:tcMar>
              <w:left w:w="0" w:type="dxa"/>
              <w:right w:w="0" w:type="dxa"/>
            </w:tcMar>
            <w:vAlign w:val="bottom"/>
          </w:tcPr>
          <w:p w14:paraId="7F81A325"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2B5CC93D" w14:textId="77777777" w:rsidR="00FC548F" w:rsidRDefault="00FC548F"/>
        </w:tc>
        <w:tc>
          <w:tcPr>
            <w:tcW w:w="1289" w:type="dxa"/>
            <w:tcBorders>
              <w:top w:val="nil"/>
              <w:left w:val="nil"/>
              <w:bottom w:val="nil"/>
              <w:right w:val="nil"/>
            </w:tcBorders>
            <w:tcMar>
              <w:left w:w="0" w:type="dxa"/>
              <w:right w:w="0" w:type="dxa"/>
            </w:tcMar>
            <w:vAlign w:val="bottom"/>
          </w:tcPr>
          <w:p w14:paraId="21A0FA4F"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37AF77AD" w14:textId="77777777" w:rsidR="00FC548F" w:rsidRDefault="00FC548F"/>
        </w:tc>
        <w:tc>
          <w:tcPr>
            <w:tcW w:w="1289" w:type="dxa"/>
            <w:tcBorders>
              <w:top w:val="nil"/>
              <w:left w:val="nil"/>
              <w:bottom w:val="nil"/>
              <w:right w:val="nil"/>
            </w:tcBorders>
            <w:tcMar>
              <w:left w:w="0" w:type="dxa"/>
              <w:right w:w="0" w:type="dxa"/>
            </w:tcMar>
            <w:vAlign w:val="bottom"/>
          </w:tcPr>
          <w:p w14:paraId="618EEC8E" w14:textId="77777777" w:rsidR="00FC548F" w:rsidRDefault="00000000">
            <w:pPr>
              <w:pStyle w:val="AccurriTablenumericvalues"/>
              <w:keepNext/>
            </w:pPr>
            <w:r>
              <w:rPr>
                <w:lang w:val="en-AU"/>
              </w:rPr>
              <w:t>(37)</w:t>
            </w:r>
          </w:p>
        </w:tc>
      </w:tr>
      <w:tr w:rsidR="00FC548F" w14:paraId="44DA1EAD" w14:textId="77777777">
        <w:tc>
          <w:tcPr>
            <w:tcW w:w="5602" w:type="dxa"/>
            <w:tcBorders>
              <w:top w:val="nil"/>
              <w:left w:val="nil"/>
              <w:bottom w:val="nil"/>
              <w:right w:val="nil"/>
            </w:tcBorders>
            <w:tcMar>
              <w:left w:w="0" w:type="dxa"/>
              <w:right w:w="0" w:type="dxa"/>
            </w:tcMar>
            <w:vAlign w:val="bottom"/>
          </w:tcPr>
          <w:p w14:paraId="3C1B2AE5"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79496ADB" w14:textId="77777777" w:rsidR="00FC548F" w:rsidRDefault="00FC548F"/>
        </w:tc>
        <w:tc>
          <w:tcPr>
            <w:tcW w:w="1289" w:type="dxa"/>
            <w:tcBorders>
              <w:top w:val="nil"/>
              <w:left w:val="nil"/>
              <w:bottom w:val="nil"/>
              <w:right w:val="nil"/>
            </w:tcBorders>
            <w:tcMar>
              <w:left w:w="0" w:type="dxa"/>
              <w:right w:w="60" w:type="dxa"/>
            </w:tcMar>
            <w:vAlign w:val="bottom"/>
          </w:tcPr>
          <w:p w14:paraId="109541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F81167" w14:textId="77777777" w:rsidR="00FC548F" w:rsidRDefault="00FC548F"/>
        </w:tc>
        <w:tc>
          <w:tcPr>
            <w:tcW w:w="1289" w:type="dxa"/>
            <w:tcBorders>
              <w:top w:val="nil"/>
              <w:left w:val="nil"/>
              <w:bottom w:val="nil"/>
              <w:right w:val="nil"/>
            </w:tcBorders>
            <w:tcMar>
              <w:left w:w="0" w:type="dxa"/>
              <w:right w:w="60" w:type="dxa"/>
            </w:tcMar>
            <w:vAlign w:val="bottom"/>
          </w:tcPr>
          <w:p w14:paraId="6FC066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328E6B" w14:textId="77777777" w:rsidR="00FC548F" w:rsidRDefault="00FC548F"/>
        </w:tc>
        <w:tc>
          <w:tcPr>
            <w:tcW w:w="1289" w:type="dxa"/>
            <w:tcBorders>
              <w:top w:val="nil"/>
              <w:left w:val="nil"/>
              <w:bottom w:val="nil"/>
              <w:right w:val="nil"/>
            </w:tcBorders>
            <w:tcMar>
              <w:left w:w="0" w:type="dxa"/>
              <w:right w:w="60" w:type="dxa"/>
            </w:tcMar>
            <w:vAlign w:val="bottom"/>
          </w:tcPr>
          <w:p w14:paraId="058E81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0720CA" w14:textId="77777777" w:rsidR="00FC548F" w:rsidRDefault="00FC548F"/>
        </w:tc>
        <w:tc>
          <w:tcPr>
            <w:tcW w:w="1289" w:type="dxa"/>
            <w:tcBorders>
              <w:top w:val="nil"/>
              <w:left w:val="nil"/>
              <w:bottom w:val="nil"/>
              <w:right w:val="nil"/>
            </w:tcBorders>
            <w:tcMar>
              <w:left w:w="0" w:type="dxa"/>
              <w:right w:w="60" w:type="dxa"/>
            </w:tcMar>
            <w:vAlign w:val="bottom"/>
          </w:tcPr>
          <w:p w14:paraId="7781AD16" w14:textId="77777777" w:rsidR="00FC548F" w:rsidRDefault="00FC548F">
            <w:pPr>
              <w:pStyle w:val="AccurriTablenumericvalues"/>
              <w:keepNext/>
            </w:pPr>
          </w:p>
        </w:tc>
      </w:tr>
      <w:tr w:rsidR="00FC548F" w14:paraId="554B6EAE" w14:textId="77777777">
        <w:tc>
          <w:tcPr>
            <w:tcW w:w="5602" w:type="dxa"/>
            <w:tcBorders>
              <w:top w:val="nil"/>
              <w:left w:val="nil"/>
              <w:bottom w:val="nil"/>
              <w:right w:val="nil"/>
            </w:tcBorders>
            <w:tcMar>
              <w:left w:w="300" w:type="dxa"/>
              <w:right w:w="0" w:type="dxa"/>
            </w:tcMar>
            <w:vAlign w:val="bottom"/>
          </w:tcPr>
          <w:p w14:paraId="7ED7AC15"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32F1AEA5" w14:textId="77777777" w:rsidR="00FC548F" w:rsidRDefault="00FC548F"/>
        </w:tc>
        <w:tc>
          <w:tcPr>
            <w:tcW w:w="1289" w:type="dxa"/>
            <w:tcBorders>
              <w:top w:val="nil"/>
              <w:left w:val="nil"/>
              <w:bottom w:val="nil"/>
              <w:right w:val="nil"/>
            </w:tcBorders>
            <w:tcMar>
              <w:left w:w="0" w:type="dxa"/>
              <w:right w:w="0" w:type="dxa"/>
            </w:tcMar>
            <w:vAlign w:val="bottom"/>
          </w:tcPr>
          <w:p w14:paraId="7CC5C415" w14:textId="77777777" w:rsidR="00FC548F" w:rsidRDefault="00000000">
            <w:pPr>
              <w:pStyle w:val="AccurriTablenumericvalues"/>
              <w:keepNext/>
            </w:pPr>
            <w:r>
              <w:rPr>
                <w:lang w:val="en-AU"/>
              </w:rPr>
              <w:t>(601)</w:t>
            </w:r>
          </w:p>
        </w:tc>
        <w:tc>
          <w:tcPr>
            <w:tcW w:w="60" w:type="dxa"/>
            <w:tcBorders>
              <w:top w:val="nil"/>
              <w:left w:val="nil"/>
              <w:bottom w:val="nil"/>
              <w:right w:val="nil"/>
            </w:tcBorders>
            <w:tcMar>
              <w:left w:w="0" w:type="dxa"/>
              <w:right w:w="0" w:type="dxa"/>
            </w:tcMar>
          </w:tcPr>
          <w:p w14:paraId="4A005928" w14:textId="77777777" w:rsidR="00FC548F" w:rsidRDefault="00FC548F"/>
        </w:tc>
        <w:tc>
          <w:tcPr>
            <w:tcW w:w="1289" w:type="dxa"/>
            <w:tcBorders>
              <w:top w:val="nil"/>
              <w:left w:val="nil"/>
              <w:bottom w:val="nil"/>
              <w:right w:val="nil"/>
            </w:tcBorders>
            <w:tcMar>
              <w:left w:w="0" w:type="dxa"/>
              <w:right w:w="60" w:type="dxa"/>
            </w:tcMar>
            <w:vAlign w:val="bottom"/>
          </w:tcPr>
          <w:p w14:paraId="0A69335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E45CD7" w14:textId="77777777" w:rsidR="00FC548F" w:rsidRDefault="00FC548F"/>
        </w:tc>
        <w:tc>
          <w:tcPr>
            <w:tcW w:w="1289" w:type="dxa"/>
            <w:tcBorders>
              <w:top w:val="nil"/>
              <w:left w:val="nil"/>
              <w:bottom w:val="nil"/>
              <w:right w:val="nil"/>
            </w:tcBorders>
            <w:tcMar>
              <w:left w:w="0" w:type="dxa"/>
              <w:right w:w="60" w:type="dxa"/>
            </w:tcMar>
            <w:vAlign w:val="bottom"/>
          </w:tcPr>
          <w:p w14:paraId="53CA66B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D366AE" w14:textId="77777777" w:rsidR="00FC548F" w:rsidRDefault="00FC548F"/>
        </w:tc>
        <w:tc>
          <w:tcPr>
            <w:tcW w:w="1289" w:type="dxa"/>
            <w:tcBorders>
              <w:top w:val="nil"/>
              <w:left w:val="nil"/>
              <w:bottom w:val="nil"/>
              <w:right w:val="nil"/>
            </w:tcBorders>
            <w:tcMar>
              <w:left w:w="0" w:type="dxa"/>
              <w:right w:w="0" w:type="dxa"/>
            </w:tcMar>
            <w:vAlign w:val="bottom"/>
          </w:tcPr>
          <w:p w14:paraId="4716EB3D" w14:textId="77777777" w:rsidR="00FC548F" w:rsidRDefault="00000000">
            <w:pPr>
              <w:pStyle w:val="AccurriTablenumericvalues"/>
              <w:keepNext/>
            </w:pPr>
            <w:r>
              <w:rPr>
                <w:lang w:val="en-AU"/>
              </w:rPr>
              <w:t>(601)</w:t>
            </w:r>
          </w:p>
        </w:tc>
      </w:tr>
      <w:tr w:rsidR="00FC548F" w14:paraId="3D297D70" w14:textId="77777777">
        <w:tc>
          <w:tcPr>
            <w:tcW w:w="5602" w:type="dxa"/>
            <w:tcBorders>
              <w:top w:val="nil"/>
              <w:left w:val="nil"/>
              <w:bottom w:val="nil"/>
              <w:right w:val="nil"/>
            </w:tcBorders>
            <w:tcMar>
              <w:left w:w="300" w:type="dxa"/>
              <w:right w:w="0" w:type="dxa"/>
            </w:tcMar>
            <w:vAlign w:val="bottom"/>
          </w:tcPr>
          <w:p w14:paraId="49E1FC27"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7D933011" w14:textId="77777777" w:rsidR="00FC548F" w:rsidRDefault="00FC548F"/>
        </w:tc>
        <w:tc>
          <w:tcPr>
            <w:tcW w:w="1289" w:type="dxa"/>
            <w:tcBorders>
              <w:top w:val="nil"/>
              <w:left w:val="nil"/>
              <w:bottom w:val="nil"/>
              <w:right w:val="nil"/>
            </w:tcBorders>
            <w:tcMar>
              <w:left w:w="0" w:type="dxa"/>
              <w:right w:w="60" w:type="dxa"/>
            </w:tcMar>
            <w:vAlign w:val="bottom"/>
          </w:tcPr>
          <w:p w14:paraId="12A7FC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8CC6C8" w14:textId="77777777" w:rsidR="00FC548F" w:rsidRDefault="00FC548F"/>
        </w:tc>
        <w:tc>
          <w:tcPr>
            <w:tcW w:w="1289" w:type="dxa"/>
            <w:tcBorders>
              <w:top w:val="nil"/>
              <w:left w:val="nil"/>
              <w:bottom w:val="nil"/>
              <w:right w:val="nil"/>
            </w:tcBorders>
            <w:tcMar>
              <w:left w:w="0" w:type="dxa"/>
              <w:right w:w="60" w:type="dxa"/>
            </w:tcMar>
            <w:vAlign w:val="bottom"/>
          </w:tcPr>
          <w:p w14:paraId="20B2BBE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E041B4" w14:textId="77777777" w:rsidR="00FC548F" w:rsidRDefault="00FC548F"/>
        </w:tc>
        <w:tc>
          <w:tcPr>
            <w:tcW w:w="1289" w:type="dxa"/>
            <w:tcBorders>
              <w:top w:val="nil"/>
              <w:left w:val="nil"/>
              <w:bottom w:val="nil"/>
              <w:right w:val="nil"/>
            </w:tcBorders>
            <w:tcMar>
              <w:left w:w="0" w:type="dxa"/>
              <w:right w:w="60" w:type="dxa"/>
            </w:tcMar>
            <w:vAlign w:val="bottom"/>
          </w:tcPr>
          <w:p w14:paraId="4D453842" w14:textId="77777777" w:rsidR="00FC548F" w:rsidRDefault="00000000">
            <w:pPr>
              <w:pStyle w:val="AccurriTablenumericvalues"/>
              <w:keepNext/>
            </w:pPr>
            <w:r>
              <w:rPr>
                <w:lang w:val="en-AU"/>
              </w:rPr>
              <w:t>822</w:t>
            </w:r>
          </w:p>
        </w:tc>
        <w:tc>
          <w:tcPr>
            <w:tcW w:w="60" w:type="dxa"/>
            <w:tcBorders>
              <w:top w:val="nil"/>
              <w:left w:val="nil"/>
              <w:bottom w:val="nil"/>
              <w:right w:val="nil"/>
            </w:tcBorders>
            <w:tcMar>
              <w:left w:w="0" w:type="dxa"/>
              <w:right w:w="0" w:type="dxa"/>
            </w:tcMar>
          </w:tcPr>
          <w:p w14:paraId="738C19B6" w14:textId="77777777" w:rsidR="00FC548F" w:rsidRDefault="00FC548F"/>
        </w:tc>
        <w:tc>
          <w:tcPr>
            <w:tcW w:w="1289" w:type="dxa"/>
            <w:tcBorders>
              <w:top w:val="nil"/>
              <w:left w:val="nil"/>
              <w:bottom w:val="nil"/>
              <w:right w:val="nil"/>
            </w:tcBorders>
            <w:tcMar>
              <w:left w:w="0" w:type="dxa"/>
              <w:right w:w="60" w:type="dxa"/>
            </w:tcMar>
            <w:vAlign w:val="bottom"/>
          </w:tcPr>
          <w:p w14:paraId="60C33DDF" w14:textId="77777777" w:rsidR="00FC548F" w:rsidRDefault="00000000">
            <w:pPr>
              <w:pStyle w:val="AccurriTablenumericvalues"/>
              <w:keepNext/>
            </w:pPr>
            <w:r>
              <w:rPr>
                <w:lang w:val="en-AU"/>
              </w:rPr>
              <w:t>822</w:t>
            </w:r>
          </w:p>
        </w:tc>
      </w:tr>
      <w:tr w:rsidR="00FC548F" w14:paraId="7A1F50F2" w14:textId="77777777">
        <w:tc>
          <w:tcPr>
            <w:tcW w:w="5602" w:type="dxa"/>
            <w:tcBorders>
              <w:top w:val="nil"/>
              <w:left w:val="nil"/>
              <w:bottom w:val="nil"/>
              <w:right w:val="nil"/>
            </w:tcBorders>
            <w:tcMar>
              <w:left w:w="0" w:type="dxa"/>
              <w:right w:w="0" w:type="dxa"/>
            </w:tcMar>
            <w:vAlign w:val="bottom"/>
          </w:tcPr>
          <w:p w14:paraId="7BBDFAF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251C84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7DDB1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4B904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EB86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8A52D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199CDA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73C36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1B4B29" w14:textId="77777777" w:rsidR="00FC548F" w:rsidRDefault="00FC548F">
            <w:pPr>
              <w:pStyle w:val="AccurriTablenumericvalues"/>
              <w:keepNext/>
            </w:pPr>
          </w:p>
        </w:tc>
      </w:tr>
      <w:tr w:rsidR="00FC548F" w14:paraId="4CE79F77" w14:textId="77777777">
        <w:tc>
          <w:tcPr>
            <w:tcW w:w="5602" w:type="dxa"/>
            <w:tcBorders>
              <w:top w:val="nil"/>
              <w:left w:val="nil"/>
              <w:bottom w:val="nil"/>
              <w:right w:val="nil"/>
            </w:tcBorders>
            <w:tcMar>
              <w:left w:w="0" w:type="dxa"/>
              <w:right w:w="0" w:type="dxa"/>
            </w:tcMar>
            <w:vAlign w:val="bottom"/>
          </w:tcPr>
          <w:p w14:paraId="1E7147D5" w14:textId="77777777" w:rsidR="00FC548F" w:rsidRDefault="00000000">
            <w:pPr>
              <w:pStyle w:val="AccurriTabletextvalues"/>
              <w:keepNext/>
              <w:jc w:val="left"/>
            </w:pPr>
            <w:r>
              <w:rPr>
                <w:lang w:val="en-AU"/>
              </w:rPr>
              <w:t>Balance at 31 December 2024 - net reinsurance liabilities/(assets)</w:t>
            </w:r>
          </w:p>
        </w:tc>
        <w:tc>
          <w:tcPr>
            <w:tcW w:w="60" w:type="dxa"/>
            <w:tcBorders>
              <w:top w:val="nil"/>
              <w:left w:val="nil"/>
              <w:bottom w:val="nil"/>
              <w:right w:val="nil"/>
            </w:tcBorders>
            <w:tcMar>
              <w:left w:w="0" w:type="dxa"/>
              <w:right w:w="0" w:type="dxa"/>
            </w:tcMar>
          </w:tcPr>
          <w:p w14:paraId="7ADD69DA"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B32C83C" w14:textId="77777777" w:rsidR="00FC548F" w:rsidRDefault="00000000">
            <w:pPr>
              <w:pStyle w:val="AccurriTablenumericvalues"/>
              <w:keepNext/>
            </w:pPr>
            <w:r>
              <w:rPr>
                <w:lang w:val="en-AU"/>
              </w:rPr>
              <w:t>(3,478)</w:t>
            </w:r>
          </w:p>
        </w:tc>
        <w:tc>
          <w:tcPr>
            <w:tcW w:w="60" w:type="dxa"/>
            <w:tcBorders>
              <w:top w:val="nil"/>
              <w:left w:val="nil"/>
              <w:bottom w:val="nil"/>
              <w:right w:val="nil"/>
            </w:tcBorders>
            <w:tcMar>
              <w:left w:w="0" w:type="dxa"/>
              <w:right w:w="0" w:type="dxa"/>
            </w:tcMar>
          </w:tcPr>
          <w:p w14:paraId="063858F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ABA249F"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121BAB4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A866928" w14:textId="77777777" w:rsidR="00FC548F" w:rsidRDefault="00000000">
            <w:pPr>
              <w:pStyle w:val="AccurriTablenumericvalues"/>
              <w:keepNext/>
            </w:pPr>
            <w:r>
              <w:rPr>
                <w:lang w:val="en-AU"/>
              </w:rPr>
              <w:t>127</w:t>
            </w:r>
          </w:p>
        </w:tc>
        <w:tc>
          <w:tcPr>
            <w:tcW w:w="60" w:type="dxa"/>
            <w:tcBorders>
              <w:top w:val="nil"/>
              <w:left w:val="nil"/>
              <w:bottom w:val="nil"/>
              <w:right w:val="nil"/>
            </w:tcBorders>
            <w:tcMar>
              <w:left w:w="0" w:type="dxa"/>
              <w:right w:w="0" w:type="dxa"/>
            </w:tcMar>
          </w:tcPr>
          <w:p w14:paraId="217CFD5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310F72F" w14:textId="77777777" w:rsidR="00FC548F" w:rsidRDefault="00000000">
            <w:pPr>
              <w:pStyle w:val="AccurriTablenumericvalues"/>
              <w:keepNext/>
            </w:pPr>
            <w:r>
              <w:rPr>
                <w:lang w:val="en-AU"/>
              </w:rPr>
              <w:t>(3,260)</w:t>
            </w:r>
          </w:p>
        </w:tc>
      </w:tr>
      <w:tr w:rsidR="00FC548F" w14:paraId="0745A505" w14:textId="77777777">
        <w:tc>
          <w:tcPr>
            <w:tcW w:w="5602" w:type="dxa"/>
            <w:tcBorders>
              <w:top w:val="nil"/>
              <w:left w:val="nil"/>
              <w:bottom w:val="nil"/>
              <w:right w:val="nil"/>
            </w:tcBorders>
            <w:tcMar>
              <w:left w:w="0" w:type="dxa"/>
              <w:right w:w="0" w:type="dxa"/>
            </w:tcMar>
            <w:vAlign w:val="bottom"/>
          </w:tcPr>
          <w:p w14:paraId="6CDD667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B0624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B64A0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42D66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27B1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C7551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191F3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CF557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0F2D31" w14:textId="77777777" w:rsidR="00FC548F" w:rsidRDefault="00FC548F">
            <w:pPr>
              <w:pStyle w:val="AccurriTablenumericvalues"/>
              <w:keepNext/>
            </w:pPr>
          </w:p>
        </w:tc>
      </w:tr>
      <w:tr w:rsidR="00FC548F" w14:paraId="4EBD3643" w14:textId="77777777">
        <w:tc>
          <w:tcPr>
            <w:tcW w:w="5602" w:type="dxa"/>
            <w:tcBorders>
              <w:top w:val="nil"/>
              <w:left w:val="nil"/>
              <w:bottom w:val="nil"/>
              <w:right w:val="nil"/>
            </w:tcBorders>
            <w:tcMar>
              <w:left w:w="0" w:type="dxa"/>
              <w:right w:w="0" w:type="dxa"/>
            </w:tcMar>
            <w:vAlign w:val="bottom"/>
          </w:tcPr>
          <w:p w14:paraId="15D859BB"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27F71528" w14:textId="77777777" w:rsidR="00FC548F" w:rsidRDefault="00FC548F"/>
        </w:tc>
        <w:tc>
          <w:tcPr>
            <w:tcW w:w="1289" w:type="dxa"/>
            <w:tcBorders>
              <w:top w:val="nil"/>
              <w:left w:val="nil"/>
              <w:bottom w:val="nil"/>
              <w:right w:val="nil"/>
            </w:tcBorders>
            <w:tcMar>
              <w:left w:w="0" w:type="dxa"/>
              <w:right w:w="60" w:type="dxa"/>
            </w:tcMar>
            <w:vAlign w:val="bottom"/>
          </w:tcPr>
          <w:p w14:paraId="4CF3582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8A9C7A" w14:textId="77777777" w:rsidR="00FC548F" w:rsidRDefault="00FC548F"/>
        </w:tc>
        <w:tc>
          <w:tcPr>
            <w:tcW w:w="1289" w:type="dxa"/>
            <w:tcBorders>
              <w:top w:val="nil"/>
              <w:left w:val="nil"/>
              <w:bottom w:val="nil"/>
              <w:right w:val="nil"/>
            </w:tcBorders>
            <w:tcMar>
              <w:left w:w="0" w:type="dxa"/>
              <w:right w:w="60" w:type="dxa"/>
            </w:tcMar>
            <w:vAlign w:val="bottom"/>
          </w:tcPr>
          <w:p w14:paraId="16A1BDE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FF08A1" w14:textId="77777777" w:rsidR="00FC548F" w:rsidRDefault="00FC548F"/>
        </w:tc>
        <w:tc>
          <w:tcPr>
            <w:tcW w:w="1289" w:type="dxa"/>
            <w:tcBorders>
              <w:top w:val="nil"/>
              <w:left w:val="nil"/>
              <w:bottom w:val="nil"/>
              <w:right w:val="nil"/>
            </w:tcBorders>
            <w:tcMar>
              <w:left w:w="0" w:type="dxa"/>
              <w:right w:w="60" w:type="dxa"/>
            </w:tcMar>
            <w:vAlign w:val="bottom"/>
          </w:tcPr>
          <w:p w14:paraId="33FAEDC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814E67" w14:textId="77777777" w:rsidR="00FC548F" w:rsidRDefault="00FC548F"/>
        </w:tc>
        <w:tc>
          <w:tcPr>
            <w:tcW w:w="1289" w:type="dxa"/>
            <w:tcBorders>
              <w:top w:val="nil"/>
              <w:left w:val="nil"/>
              <w:bottom w:val="nil"/>
              <w:right w:val="nil"/>
            </w:tcBorders>
            <w:tcMar>
              <w:left w:w="0" w:type="dxa"/>
              <w:right w:w="60" w:type="dxa"/>
            </w:tcMar>
            <w:vAlign w:val="bottom"/>
          </w:tcPr>
          <w:p w14:paraId="47A98E19" w14:textId="77777777" w:rsidR="00FC548F" w:rsidRDefault="00FC548F">
            <w:pPr>
              <w:pStyle w:val="AccurriTablenumericvalues"/>
              <w:keepNext/>
            </w:pPr>
          </w:p>
        </w:tc>
      </w:tr>
      <w:tr w:rsidR="00FC548F" w14:paraId="4D8DA03C" w14:textId="77777777">
        <w:tc>
          <w:tcPr>
            <w:tcW w:w="5602" w:type="dxa"/>
            <w:tcBorders>
              <w:top w:val="nil"/>
              <w:left w:val="nil"/>
              <w:bottom w:val="nil"/>
              <w:right w:val="nil"/>
            </w:tcBorders>
            <w:tcMar>
              <w:left w:w="0" w:type="dxa"/>
              <w:right w:w="0" w:type="dxa"/>
            </w:tcMar>
            <w:vAlign w:val="bottom"/>
          </w:tcPr>
          <w:p w14:paraId="4BD798BB"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90B2975" w14:textId="77777777" w:rsidR="00FC548F" w:rsidRDefault="00FC548F"/>
        </w:tc>
        <w:tc>
          <w:tcPr>
            <w:tcW w:w="1289" w:type="dxa"/>
            <w:tcBorders>
              <w:top w:val="nil"/>
              <w:left w:val="nil"/>
              <w:bottom w:val="nil"/>
              <w:right w:val="nil"/>
            </w:tcBorders>
            <w:tcMar>
              <w:left w:w="0" w:type="dxa"/>
              <w:right w:w="0" w:type="dxa"/>
            </w:tcMar>
            <w:vAlign w:val="bottom"/>
          </w:tcPr>
          <w:p w14:paraId="2C423A15" w14:textId="77777777" w:rsidR="00FC548F" w:rsidRDefault="00000000">
            <w:pPr>
              <w:pStyle w:val="AccurriTablenumericvalues"/>
              <w:keepNext/>
            </w:pPr>
            <w:r>
              <w:rPr>
                <w:lang w:val="en-AU"/>
              </w:rPr>
              <w:t>(6,532)</w:t>
            </w:r>
          </w:p>
        </w:tc>
        <w:tc>
          <w:tcPr>
            <w:tcW w:w="60" w:type="dxa"/>
            <w:tcBorders>
              <w:top w:val="nil"/>
              <w:left w:val="nil"/>
              <w:bottom w:val="nil"/>
              <w:right w:val="nil"/>
            </w:tcBorders>
            <w:tcMar>
              <w:left w:w="0" w:type="dxa"/>
              <w:right w:w="0" w:type="dxa"/>
            </w:tcMar>
          </w:tcPr>
          <w:p w14:paraId="03BB0389" w14:textId="77777777" w:rsidR="00FC548F" w:rsidRDefault="00FC548F"/>
        </w:tc>
        <w:tc>
          <w:tcPr>
            <w:tcW w:w="1289" w:type="dxa"/>
            <w:tcBorders>
              <w:top w:val="nil"/>
              <w:left w:val="nil"/>
              <w:bottom w:val="nil"/>
              <w:right w:val="nil"/>
            </w:tcBorders>
            <w:tcMar>
              <w:left w:w="0" w:type="dxa"/>
              <w:right w:w="60" w:type="dxa"/>
            </w:tcMar>
            <w:vAlign w:val="bottom"/>
          </w:tcPr>
          <w:p w14:paraId="38835252" w14:textId="77777777" w:rsidR="00FC548F" w:rsidRDefault="00000000">
            <w:pPr>
              <w:pStyle w:val="AccurriTablenumericvalues"/>
              <w:keepNext/>
            </w:pPr>
            <w:r>
              <w:rPr>
                <w:lang w:val="en-AU"/>
              </w:rPr>
              <w:t>53</w:t>
            </w:r>
          </w:p>
        </w:tc>
        <w:tc>
          <w:tcPr>
            <w:tcW w:w="60" w:type="dxa"/>
            <w:tcBorders>
              <w:top w:val="nil"/>
              <w:left w:val="nil"/>
              <w:bottom w:val="nil"/>
              <w:right w:val="nil"/>
            </w:tcBorders>
            <w:tcMar>
              <w:left w:w="0" w:type="dxa"/>
              <w:right w:w="0" w:type="dxa"/>
            </w:tcMar>
          </w:tcPr>
          <w:p w14:paraId="20F9EC6E" w14:textId="77777777" w:rsidR="00FC548F" w:rsidRDefault="00FC548F"/>
        </w:tc>
        <w:tc>
          <w:tcPr>
            <w:tcW w:w="1289" w:type="dxa"/>
            <w:tcBorders>
              <w:top w:val="nil"/>
              <w:left w:val="nil"/>
              <w:bottom w:val="nil"/>
              <w:right w:val="nil"/>
            </w:tcBorders>
            <w:tcMar>
              <w:left w:w="0" w:type="dxa"/>
              <w:right w:w="60" w:type="dxa"/>
            </w:tcMar>
            <w:vAlign w:val="bottom"/>
          </w:tcPr>
          <w:p w14:paraId="2EF00D3B" w14:textId="77777777" w:rsidR="00FC548F" w:rsidRDefault="00000000">
            <w:pPr>
              <w:pStyle w:val="AccurriTablenumericvalues"/>
              <w:keepNext/>
            </w:pPr>
            <w:r>
              <w:rPr>
                <w:lang w:val="en-AU"/>
              </w:rPr>
              <w:t>95</w:t>
            </w:r>
          </w:p>
        </w:tc>
        <w:tc>
          <w:tcPr>
            <w:tcW w:w="60" w:type="dxa"/>
            <w:tcBorders>
              <w:top w:val="nil"/>
              <w:left w:val="nil"/>
              <w:bottom w:val="nil"/>
              <w:right w:val="nil"/>
            </w:tcBorders>
            <w:tcMar>
              <w:left w:w="0" w:type="dxa"/>
              <w:right w:w="0" w:type="dxa"/>
            </w:tcMar>
          </w:tcPr>
          <w:p w14:paraId="4A385F08" w14:textId="77777777" w:rsidR="00FC548F" w:rsidRDefault="00FC548F"/>
        </w:tc>
        <w:tc>
          <w:tcPr>
            <w:tcW w:w="1289" w:type="dxa"/>
            <w:tcBorders>
              <w:top w:val="nil"/>
              <w:left w:val="nil"/>
              <w:bottom w:val="nil"/>
              <w:right w:val="nil"/>
            </w:tcBorders>
            <w:tcMar>
              <w:left w:w="0" w:type="dxa"/>
              <w:right w:w="0" w:type="dxa"/>
            </w:tcMar>
            <w:vAlign w:val="bottom"/>
          </w:tcPr>
          <w:p w14:paraId="6FA2A47F" w14:textId="77777777" w:rsidR="00FC548F" w:rsidRDefault="00000000">
            <w:pPr>
              <w:pStyle w:val="AccurriTablenumericvalues"/>
              <w:keepNext/>
            </w:pPr>
            <w:r>
              <w:rPr>
                <w:lang w:val="en-AU"/>
              </w:rPr>
              <w:t>(6,384)</w:t>
            </w:r>
          </w:p>
        </w:tc>
      </w:tr>
      <w:tr w:rsidR="00FC548F" w14:paraId="3610E051" w14:textId="77777777">
        <w:tc>
          <w:tcPr>
            <w:tcW w:w="5602" w:type="dxa"/>
            <w:tcBorders>
              <w:top w:val="nil"/>
              <w:left w:val="nil"/>
              <w:bottom w:val="nil"/>
              <w:right w:val="nil"/>
            </w:tcBorders>
            <w:tcMar>
              <w:left w:w="0" w:type="dxa"/>
              <w:right w:w="0" w:type="dxa"/>
            </w:tcMar>
            <w:vAlign w:val="bottom"/>
          </w:tcPr>
          <w:p w14:paraId="4D4900A0"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04A9EA5F" w14:textId="77777777" w:rsidR="00FC548F" w:rsidRDefault="00FC548F"/>
        </w:tc>
        <w:tc>
          <w:tcPr>
            <w:tcW w:w="1289" w:type="dxa"/>
            <w:tcBorders>
              <w:top w:val="nil"/>
              <w:left w:val="nil"/>
              <w:bottom w:val="nil"/>
              <w:right w:val="nil"/>
            </w:tcBorders>
            <w:tcMar>
              <w:left w:w="0" w:type="dxa"/>
              <w:right w:w="60" w:type="dxa"/>
            </w:tcMar>
            <w:vAlign w:val="bottom"/>
          </w:tcPr>
          <w:p w14:paraId="0590F5BD" w14:textId="77777777" w:rsidR="00FC548F" w:rsidRDefault="00000000">
            <w:pPr>
              <w:pStyle w:val="AccurriTablenumericvalues"/>
              <w:keepNext/>
            </w:pPr>
            <w:r>
              <w:rPr>
                <w:lang w:val="en-AU"/>
              </w:rPr>
              <w:t>3,054</w:t>
            </w:r>
          </w:p>
        </w:tc>
        <w:tc>
          <w:tcPr>
            <w:tcW w:w="60" w:type="dxa"/>
            <w:tcBorders>
              <w:top w:val="nil"/>
              <w:left w:val="nil"/>
              <w:bottom w:val="nil"/>
              <w:right w:val="nil"/>
            </w:tcBorders>
            <w:tcMar>
              <w:left w:w="0" w:type="dxa"/>
              <w:right w:w="0" w:type="dxa"/>
            </w:tcMar>
          </w:tcPr>
          <w:p w14:paraId="2530021E" w14:textId="77777777" w:rsidR="00FC548F" w:rsidRDefault="00FC548F"/>
        </w:tc>
        <w:tc>
          <w:tcPr>
            <w:tcW w:w="1289" w:type="dxa"/>
            <w:tcBorders>
              <w:top w:val="nil"/>
              <w:left w:val="nil"/>
              <w:bottom w:val="nil"/>
              <w:right w:val="nil"/>
            </w:tcBorders>
            <w:tcMar>
              <w:left w:w="0" w:type="dxa"/>
              <w:right w:w="60" w:type="dxa"/>
            </w:tcMar>
            <w:vAlign w:val="bottom"/>
          </w:tcPr>
          <w:p w14:paraId="3DCE040D" w14:textId="77777777" w:rsidR="00FC548F"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237E47AF" w14:textId="77777777" w:rsidR="00FC548F" w:rsidRDefault="00FC548F"/>
        </w:tc>
        <w:tc>
          <w:tcPr>
            <w:tcW w:w="1289" w:type="dxa"/>
            <w:tcBorders>
              <w:top w:val="nil"/>
              <w:left w:val="nil"/>
              <w:bottom w:val="nil"/>
              <w:right w:val="nil"/>
            </w:tcBorders>
            <w:tcMar>
              <w:left w:w="0" w:type="dxa"/>
              <w:right w:w="60" w:type="dxa"/>
            </w:tcMar>
            <w:vAlign w:val="bottom"/>
          </w:tcPr>
          <w:p w14:paraId="3E90B9B3"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130D98C" w14:textId="77777777" w:rsidR="00FC548F" w:rsidRDefault="00FC548F"/>
        </w:tc>
        <w:tc>
          <w:tcPr>
            <w:tcW w:w="1289" w:type="dxa"/>
            <w:tcBorders>
              <w:top w:val="nil"/>
              <w:left w:val="nil"/>
              <w:bottom w:val="nil"/>
              <w:right w:val="nil"/>
            </w:tcBorders>
            <w:tcMar>
              <w:left w:w="0" w:type="dxa"/>
              <w:right w:w="60" w:type="dxa"/>
            </w:tcMar>
            <w:vAlign w:val="bottom"/>
          </w:tcPr>
          <w:p w14:paraId="5A16C1AD" w14:textId="77777777" w:rsidR="00FC548F" w:rsidRDefault="00000000">
            <w:pPr>
              <w:pStyle w:val="AccurriTablenumericvalues"/>
              <w:keepNext/>
            </w:pPr>
            <w:r>
              <w:rPr>
                <w:lang w:val="en-AU"/>
              </w:rPr>
              <w:t>3,124</w:t>
            </w:r>
          </w:p>
        </w:tc>
      </w:tr>
      <w:tr w:rsidR="00FC548F" w14:paraId="3EF69E90" w14:textId="77777777">
        <w:tc>
          <w:tcPr>
            <w:tcW w:w="5602" w:type="dxa"/>
            <w:tcBorders>
              <w:top w:val="nil"/>
              <w:left w:val="nil"/>
              <w:bottom w:val="nil"/>
              <w:right w:val="nil"/>
            </w:tcBorders>
            <w:tcMar>
              <w:left w:w="0" w:type="dxa"/>
              <w:right w:w="0" w:type="dxa"/>
            </w:tcMar>
            <w:vAlign w:val="bottom"/>
          </w:tcPr>
          <w:p w14:paraId="407A4E6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F1FA4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0914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7425C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DA3C4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483D3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6199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3AB19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BCBEF6" w14:textId="77777777" w:rsidR="00FC548F" w:rsidRDefault="00FC548F">
            <w:pPr>
              <w:pStyle w:val="AccurriTablenumericvalues"/>
              <w:keepNext/>
            </w:pPr>
          </w:p>
        </w:tc>
      </w:tr>
      <w:tr w:rsidR="00FC548F" w14:paraId="48FADB7E" w14:textId="77777777">
        <w:tc>
          <w:tcPr>
            <w:tcW w:w="5602" w:type="dxa"/>
            <w:tcBorders>
              <w:top w:val="nil"/>
              <w:left w:val="nil"/>
              <w:bottom w:val="nil"/>
              <w:right w:val="nil"/>
            </w:tcBorders>
            <w:tcMar>
              <w:left w:w="0" w:type="dxa"/>
              <w:right w:w="0" w:type="dxa"/>
            </w:tcMar>
            <w:vAlign w:val="bottom"/>
          </w:tcPr>
          <w:p w14:paraId="162DC0D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44B0F34"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E9332B3" w14:textId="77777777" w:rsidR="00FC548F" w:rsidRDefault="00000000">
            <w:pPr>
              <w:pStyle w:val="AccurriTablenumericvalues"/>
              <w:keepNext/>
            </w:pPr>
            <w:r>
              <w:rPr>
                <w:lang w:val="en-AU"/>
              </w:rPr>
              <w:t>(3,478)</w:t>
            </w:r>
          </w:p>
        </w:tc>
        <w:tc>
          <w:tcPr>
            <w:tcW w:w="60" w:type="dxa"/>
            <w:tcBorders>
              <w:top w:val="nil"/>
              <w:left w:val="nil"/>
              <w:bottom w:val="nil"/>
              <w:right w:val="nil"/>
            </w:tcBorders>
            <w:tcMar>
              <w:left w:w="0" w:type="dxa"/>
              <w:right w:w="0" w:type="dxa"/>
            </w:tcMar>
          </w:tcPr>
          <w:p w14:paraId="700D041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E640648"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1E51DD1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59B622B" w14:textId="77777777" w:rsidR="00FC548F" w:rsidRDefault="00000000">
            <w:pPr>
              <w:pStyle w:val="AccurriTablenumericvalues"/>
              <w:keepNext/>
            </w:pPr>
            <w:r>
              <w:rPr>
                <w:lang w:val="en-AU"/>
              </w:rPr>
              <w:t>127</w:t>
            </w:r>
          </w:p>
        </w:tc>
        <w:tc>
          <w:tcPr>
            <w:tcW w:w="60" w:type="dxa"/>
            <w:tcBorders>
              <w:top w:val="nil"/>
              <w:left w:val="nil"/>
              <w:bottom w:val="nil"/>
              <w:right w:val="nil"/>
            </w:tcBorders>
            <w:tcMar>
              <w:left w:w="0" w:type="dxa"/>
              <w:right w:w="0" w:type="dxa"/>
            </w:tcMar>
          </w:tcPr>
          <w:p w14:paraId="7511E8E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B20EB97" w14:textId="77777777" w:rsidR="00FC548F" w:rsidRDefault="00000000">
            <w:pPr>
              <w:pStyle w:val="AccurriTablenumericvalues"/>
              <w:keepNext/>
            </w:pPr>
            <w:r>
              <w:rPr>
                <w:lang w:val="en-AU"/>
              </w:rPr>
              <w:t>(3,260)</w:t>
            </w:r>
          </w:p>
        </w:tc>
      </w:tr>
    </w:tbl>
    <w:p w14:paraId="5AC3503B"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44439DF" w14:textId="77777777">
        <w:trPr>
          <w:cantSplit/>
          <w:tblHeader/>
        </w:trPr>
        <w:tc>
          <w:tcPr>
            <w:tcW w:w="5602" w:type="dxa"/>
            <w:tcBorders>
              <w:top w:val="nil"/>
              <w:left w:val="nil"/>
              <w:bottom w:val="nil"/>
              <w:right w:val="nil"/>
            </w:tcBorders>
            <w:tcMar>
              <w:left w:w="0" w:type="dxa"/>
              <w:right w:w="0" w:type="dxa"/>
            </w:tcMar>
            <w:vAlign w:val="bottom"/>
          </w:tcPr>
          <w:p w14:paraId="11E9D10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20410F1" w14:textId="77777777" w:rsidR="00FC548F" w:rsidRDefault="00FC548F"/>
        </w:tc>
        <w:tc>
          <w:tcPr>
            <w:tcW w:w="1289" w:type="dxa"/>
            <w:tcBorders>
              <w:top w:val="nil"/>
              <w:left w:val="nil"/>
              <w:bottom w:val="nil"/>
              <w:right w:val="nil"/>
            </w:tcBorders>
            <w:tcMar>
              <w:left w:w="0" w:type="dxa"/>
              <w:right w:w="0" w:type="dxa"/>
            </w:tcMar>
            <w:vAlign w:val="bottom"/>
          </w:tcPr>
          <w:p w14:paraId="010AD7E1"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18087C8D" w14:textId="77777777" w:rsidR="00FC548F" w:rsidRDefault="00FC548F"/>
        </w:tc>
        <w:tc>
          <w:tcPr>
            <w:tcW w:w="1289" w:type="dxa"/>
            <w:tcBorders>
              <w:top w:val="nil"/>
              <w:left w:val="nil"/>
              <w:bottom w:val="nil"/>
              <w:right w:val="nil"/>
            </w:tcBorders>
            <w:tcMar>
              <w:left w:w="0" w:type="dxa"/>
              <w:right w:w="0" w:type="dxa"/>
            </w:tcMar>
            <w:vAlign w:val="bottom"/>
          </w:tcPr>
          <w:p w14:paraId="189EEE57" w14:textId="77777777" w:rsidR="00FC548F" w:rsidRDefault="00000000">
            <w:pPr>
              <w:pStyle w:val="AccurriTableheaderinsubtable"/>
              <w:keepNext/>
            </w:pPr>
            <w:r>
              <w:rPr>
                <w:lang w:val="en-AU"/>
              </w:rPr>
              <w:t>Loss component</w:t>
            </w:r>
          </w:p>
        </w:tc>
        <w:tc>
          <w:tcPr>
            <w:tcW w:w="60" w:type="dxa"/>
            <w:tcBorders>
              <w:top w:val="nil"/>
              <w:left w:val="nil"/>
              <w:bottom w:val="nil"/>
              <w:right w:val="nil"/>
            </w:tcBorders>
            <w:tcMar>
              <w:left w:w="0" w:type="dxa"/>
              <w:right w:w="0" w:type="dxa"/>
            </w:tcMar>
          </w:tcPr>
          <w:p w14:paraId="242A38AA" w14:textId="77777777" w:rsidR="00FC548F" w:rsidRDefault="00FC548F"/>
        </w:tc>
        <w:tc>
          <w:tcPr>
            <w:tcW w:w="1289" w:type="dxa"/>
            <w:tcBorders>
              <w:top w:val="nil"/>
              <w:left w:val="nil"/>
              <w:bottom w:val="nil"/>
              <w:right w:val="nil"/>
            </w:tcBorders>
            <w:tcMar>
              <w:left w:w="0" w:type="dxa"/>
              <w:right w:w="0" w:type="dxa"/>
            </w:tcMar>
            <w:vAlign w:val="bottom"/>
          </w:tcPr>
          <w:p w14:paraId="02CCA4AC" w14:textId="77777777" w:rsidR="00FC548F" w:rsidRDefault="00000000">
            <w:pPr>
              <w:pStyle w:val="AccurriTableheaderinsubtable"/>
              <w:keepNext/>
            </w:pPr>
            <w:r>
              <w:rPr>
                <w:lang w:val="en-AU"/>
              </w:rPr>
              <w:t>Incurred claims</w:t>
            </w:r>
          </w:p>
        </w:tc>
        <w:tc>
          <w:tcPr>
            <w:tcW w:w="60" w:type="dxa"/>
            <w:tcBorders>
              <w:top w:val="nil"/>
              <w:left w:val="nil"/>
              <w:bottom w:val="nil"/>
              <w:right w:val="nil"/>
            </w:tcBorders>
            <w:tcMar>
              <w:left w:w="0" w:type="dxa"/>
              <w:right w:w="0" w:type="dxa"/>
            </w:tcMar>
          </w:tcPr>
          <w:p w14:paraId="7FD5FA37" w14:textId="77777777" w:rsidR="00FC548F" w:rsidRDefault="00FC548F"/>
        </w:tc>
        <w:tc>
          <w:tcPr>
            <w:tcW w:w="1289" w:type="dxa"/>
            <w:tcBorders>
              <w:top w:val="nil"/>
              <w:left w:val="nil"/>
              <w:bottom w:val="nil"/>
              <w:right w:val="nil"/>
            </w:tcBorders>
            <w:tcMar>
              <w:left w:w="0" w:type="dxa"/>
              <w:right w:w="0" w:type="dxa"/>
            </w:tcMar>
            <w:vAlign w:val="bottom"/>
          </w:tcPr>
          <w:p w14:paraId="4EECFA1E" w14:textId="77777777" w:rsidR="00FC548F" w:rsidRDefault="00000000">
            <w:pPr>
              <w:pStyle w:val="AccurriTableheaderinsubtable"/>
              <w:keepNext/>
            </w:pPr>
            <w:r>
              <w:rPr>
                <w:lang w:val="en-AU"/>
              </w:rPr>
              <w:t>Total</w:t>
            </w:r>
          </w:p>
        </w:tc>
      </w:tr>
      <w:tr w:rsidR="00FC548F" w14:paraId="75F62184" w14:textId="77777777">
        <w:trPr>
          <w:cantSplit/>
          <w:tblHeader/>
        </w:trPr>
        <w:tc>
          <w:tcPr>
            <w:tcW w:w="5602" w:type="dxa"/>
            <w:tcBorders>
              <w:top w:val="nil"/>
              <w:left w:val="nil"/>
              <w:bottom w:val="nil"/>
              <w:right w:val="nil"/>
            </w:tcBorders>
            <w:tcMar>
              <w:left w:w="0" w:type="dxa"/>
              <w:right w:w="0" w:type="dxa"/>
            </w:tcMar>
            <w:vAlign w:val="bottom"/>
          </w:tcPr>
          <w:p w14:paraId="786D0C34"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A7A3230" w14:textId="77777777" w:rsidR="00FC548F" w:rsidRDefault="00FC548F"/>
        </w:tc>
        <w:tc>
          <w:tcPr>
            <w:tcW w:w="1289" w:type="dxa"/>
            <w:tcBorders>
              <w:top w:val="nil"/>
              <w:left w:val="nil"/>
              <w:bottom w:val="nil"/>
              <w:right w:val="nil"/>
            </w:tcBorders>
            <w:tcMar>
              <w:left w:w="0" w:type="dxa"/>
              <w:right w:w="0" w:type="dxa"/>
            </w:tcMar>
            <w:vAlign w:val="bottom"/>
          </w:tcPr>
          <w:p w14:paraId="0CE4025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23A0E69" w14:textId="77777777" w:rsidR="00FC548F" w:rsidRDefault="00FC548F"/>
        </w:tc>
        <w:tc>
          <w:tcPr>
            <w:tcW w:w="1289" w:type="dxa"/>
            <w:tcBorders>
              <w:top w:val="nil"/>
              <w:left w:val="nil"/>
              <w:bottom w:val="nil"/>
              <w:right w:val="nil"/>
            </w:tcBorders>
            <w:tcMar>
              <w:left w:w="0" w:type="dxa"/>
              <w:right w:w="0" w:type="dxa"/>
            </w:tcMar>
            <w:vAlign w:val="bottom"/>
          </w:tcPr>
          <w:p w14:paraId="284786F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11B41B" w14:textId="77777777" w:rsidR="00FC548F" w:rsidRDefault="00FC548F"/>
        </w:tc>
        <w:tc>
          <w:tcPr>
            <w:tcW w:w="1289" w:type="dxa"/>
            <w:tcBorders>
              <w:top w:val="nil"/>
              <w:left w:val="nil"/>
              <w:bottom w:val="nil"/>
              <w:right w:val="nil"/>
            </w:tcBorders>
            <w:tcMar>
              <w:left w:w="0" w:type="dxa"/>
              <w:right w:w="0" w:type="dxa"/>
            </w:tcMar>
            <w:vAlign w:val="bottom"/>
          </w:tcPr>
          <w:p w14:paraId="51374BB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61B35B" w14:textId="77777777" w:rsidR="00FC548F" w:rsidRDefault="00FC548F"/>
        </w:tc>
        <w:tc>
          <w:tcPr>
            <w:tcW w:w="1289" w:type="dxa"/>
            <w:tcBorders>
              <w:top w:val="nil"/>
              <w:left w:val="nil"/>
              <w:bottom w:val="nil"/>
              <w:right w:val="nil"/>
            </w:tcBorders>
            <w:tcMar>
              <w:left w:w="0" w:type="dxa"/>
              <w:right w:w="0" w:type="dxa"/>
            </w:tcMar>
            <w:vAlign w:val="bottom"/>
          </w:tcPr>
          <w:p w14:paraId="2C2A8326" w14:textId="77777777" w:rsidR="00FC548F" w:rsidRDefault="00000000">
            <w:pPr>
              <w:pStyle w:val="AccurriTableheaderinsubtable"/>
              <w:keepNext/>
            </w:pPr>
            <w:r>
              <w:rPr>
                <w:lang w:val="en-AU"/>
              </w:rPr>
              <w:t>CU'000</w:t>
            </w:r>
          </w:p>
        </w:tc>
      </w:tr>
      <w:tr w:rsidR="00FC548F" w14:paraId="6C22E508" w14:textId="77777777">
        <w:trPr>
          <w:cantSplit/>
          <w:tblHeader/>
        </w:trPr>
        <w:tc>
          <w:tcPr>
            <w:tcW w:w="5602" w:type="dxa"/>
            <w:tcBorders>
              <w:top w:val="nil"/>
              <w:left w:val="nil"/>
              <w:bottom w:val="nil"/>
              <w:right w:val="nil"/>
            </w:tcBorders>
            <w:tcMar>
              <w:left w:w="0" w:type="dxa"/>
              <w:right w:w="0" w:type="dxa"/>
            </w:tcMar>
            <w:vAlign w:val="bottom"/>
          </w:tcPr>
          <w:p w14:paraId="7E70C78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7A45D24" w14:textId="77777777" w:rsidR="00FC548F" w:rsidRDefault="00FC548F"/>
        </w:tc>
        <w:tc>
          <w:tcPr>
            <w:tcW w:w="1289" w:type="dxa"/>
            <w:tcBorders>
              <w:top w:val="nil"/>
              <w:left w:val="nil"/>
              <w:bottom w:val="nil"/>
              <w:right w:val="nil"/>
            </w:tcBorders>
            <w:tcMar>
              <w:left w:w="0" w:type="dxa"/>
              <w:right w:w="0" w:type="dxa"/>
            </w:tcMar>
            <w:vAlign w:val="bottom"/>
          </w:tcPr>
          <w:p w14:paraId="0795FDB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033A5A2" w14:textId="77777777" w:rsidR="00FC548F" w:rsidRDefault="00FC548F"/>
        </w:tc>
        <w:tc>
          <w:tcPr>
            <w:tcW w:w="1289" w:type="dxa"/>
            <w:tcBorders>
              <w:top w:val="nil"/>
              <w:left w:val="nil"/>
              <w:bottom w:val="nil"/>
              <w:right w:val="nil"/>
            </w:tcBorders>
            <w:tcMar>
              <w:left w:w="0" w:type="dxa"/>
              <w:right w:w="0" w:type="dxa"/>
            </w:tcMar>
            <w:vAlign w:val="bottom"/>
          </w:tcPr>
          <w:p w14:paraId="7866024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C715F9C" w14:textId="77777777" w:rsidR="00FC548F" w:rsidRDefault="00FC548F"/>
        </w:tc>
        <w:tc>
          <w:tcPr>
            <w:tcW w:w="1289" w:type="dxa"/>
            <w:tcBorders>
              <w:top w:val="nil"/>
              <w:left w:val="nil"/>
              <w:bottom w:val="nil"/>
              <w:right w:val="nil"/>
            </w:tcBorders>
            <w:tcMar>
              <w:left w:w="0" w:type="dxa"/>
              <w:right w:w="0" w:type="dxa"/>
            </w:tcMar>
            <w:vAlign w:val="bottom"/>
          </w:tcPr>
          <w:p w14:paraId="246DE85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778525D" w14:textId="77777777" w:rsidR="00FC548F" w:rsidRDefault="00FC548F"/>
        </w:tc>
        <w:tc>
          <w:tcPr>
            <w:tcW w:w="1289" w:type="dxa"/>
            <w:tcBorders>
              <w:top w:val="nil"/>
              <w:left w:val="nil"/>
              <w:bottom w:val="nil"/>
              <w:right w:val="nil"/>
            </w:tcBorders>
            <w:tcMar>
              <w:left w:w="0" w:type="dxa"/>
              <w:right w:w="0" w:type="dxa"/>
            </w:tcMar>
            <w:vAlign w:val="bottom"/>
          </w:tcPr>
          <w:p w14:paraId="4DFC890F" w14:textId="77777777" w:rsidR="00FC548F" w:rsidRDefault="00FC548F">
            <w:pPr>
              <w:pStyle w:val="AccurriTableheaderinsubtable"/>
              <w:keepNext/>
            </w:pPr>
          </w:p>
        </w:tc>
      </w:tr>
      <w:tr w:rsidR="00FC548F" w14:paraId="79EDFFBD" w14:textId="77777777">
        <w:tc>
          <w:tcPr>
            <w:tcW w:w="5602" w:type="dxa"/>
            <w:tcBorders>
              <w:top w:val="nil"/>
              <w:left w:val="nil"/>
              <w:bottom w:val="nil"/>
              <w:right w:val="nil"/>
            </w:tcBorders>
            <w:tcMar>
              <w:left w:w="0" w:type="dxa"/>
              <w:right w:w="0" w:type="dxa"/>
            </w:tcMar>
            <w:vAlign w:val="bottom"/>
          </w:tcPr>
          <w:p w14:paraId="11B942EB"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0B48F123" w14:textId="77777777" w:rsidR="00FC548F" w:rsidRDefault="00FC548F"/>
        </w:tc>
        <w:tc>
          <w:tcPr>
            <w:tcW w:w="1289" w:type="dxa"/>
            <w:tcBorders>
              <w:top w:val="nil"/>
              <w:left w:val="nil"/>
              <w:bottom w:val="nil"/>
              <w:right w:val="nil"/>
            </w:tcBorders>
            <w:tcMar>
              <w:left w:w="0" w:type="dxa"/>
              <w:right w:w="0" w:type="dxa"/>
            </w:tcMar>
            <w:vAlign w:val="bottom"/>
          </w:tcPr>
          <w:p w14:paraId="0857954C" w14:textId="77777777" w:rsidR="00FC548F" w:rsidRDefault="00000000">
            <w:pPr>
              <w:pStyle w:val="AccurriTablenumericvalues"/>
              <w:keepNext/>
            </w:pPr>
            <w:r>
              <w:rPr>
                <w:lang w:val="en-AU"/>
              </w:rPr>
              <w:t>(6,798)</w:t>
            </w:r>
          </w:p>
        </w:tc>
        <w:tc>
          <w:tcPr>
            <w:tcW w:w="60" w:type="dxa"/>
            <w:tcBorders>
              <w:top w:val="nil"/>
              <w:left w:val="nil"/>
              <w:bottom w:val="nil"/>
              <w:right w:val="nil"/>
            </w:tcBorders>
            <w:tcMar>
              <w:left w:w="0" w:type="dxa"/>
              <w:right w:w="0" w:type="dxa"/>
            </w:tcMar>
          </w:tcPr>
          <w:p w14:paraId="23074653" w14:textId="77777777" w:rsidR="00FC548F" w:rsidRDefault="00FC548F"/>
        </w:tc>
        <w:tc>
          <w:tcPr>
            <w:tcW w:w="1289" w:type="dxa"/>
            <w:tcBorders>
              <w:top w:val="nil"/>
              <w:left w:val="nil"/>
              <w:bottom w:val="nil"/>
              <w:right w:val="nil"/>
            </w:tcBorders>
            <w:tcMar>
              <w:left w:w="0" w:type="dxa"/>
              <w:right w:w="60" w:type="dxa"/>
            </w:tcMar>
            <w:vAlign w:val="bottom"/>
          </w:tcPr>
          <w:p w14:paraId="69219D17"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49946B5F" w14:textId="77777777" w:rsidR="00FC548F" w:rsidRDefault="00FC548F"/>
        </w:tc>
        <w:tc>
          <w:tcPr>
            <w:tcW w:w="1289" w:type="dxa"/>
            <w:tcBorders>
              <w:top w:val="nil"/>
              <w:left w:val="nil"/>
              <w:bottom w:val="nil"/>
              <w:right w:val="nil"/>
            </w:tcBorders>
            <w:tcMar>
              <w:left w:w="0" w:type="dxa"/>
              <w:right w:w="60" w:type="dxa"/>
            </w:tcMar>
            <w:vAlign w:val="bottom"/>
          </w:tcPr>
          <w:p w14:paraId="5DE80A8E" w14:textId="77777777" w:rsidR="00FC548F"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29E9CAC5" w14:textId="77777777" w:rsidR="00FC548F" w:rsidRDefault="00FC548F"/>
        </w:tc>
        <w:tc>
          <w:tcPr>
            <w:tcW w:w="1289" w:type="dxa"/>
            <w:tcBorders>
              <w:top w:val="nil"/>
              <w:left w:val="nil"/>
              <w:bottom w:val="nil"/>
              <w:right w:val="nil"/>
            </w:tcBorders>
            <w:tcMar>
              <w:left w:w="0" w:type="dxa"/>
              <w:right w:w="0" w:type="dxa"/>
            </w:tcMar>
            <w:vAlign w:val="bottom"/>
          </w:tcPr>
          <w:p w14:paraId="0914B199" w14:textId="77777777" w:rsidR="00FC548F" w:rsidRDefault="00000000">
            <w:pPr>
              <w:pStyle w:val="AccurriTablenumericvalues"/>
              <w:keepNext/>
            </w:pPr>
            <w:r>
              <w:rPr>
                <w:lang w:val="en-AU"/>
              </w:rPr>
              <w:t>(6,652)</w:t>
            </w:r>
          </w:p>
        </w:tc>
      </w:tr>
      <w:tr w:rsidR="00FC548F" w14:paraId="1E2CE4E8" w14:textId="77777777">
        <w:tc>
          <w:tcPr>
            <w:tcW w:w="5602" w:type="dxa"/>
            <w:tcBorders>
              <w:top w:val="nil"/>
              <w:left w:val="nil"/>
              <w:bottom w:val="nil"/>
              <w:right w:val="nil"/>
            </w:tcBorders>
            <w:tcMar>
              <w:left w:w="0" w:type="dxa"/>
              <w:right w:w="0" w:type="dxa"/>
            </w:tcMar>
            <w:vAlign w:val="bottom"/>
          </w:tcPr>
          <w:p w14:paraId="3A78E89A"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4B8027FF" w14:textId="77777777" w:rsidR="00FC548F" w:rsidRDefault="00FC548F"/>
        </w:tc>
        <w:tc>
          <w:tcPr>
            <w:tcW w:w="1289" w:type="dxa"/>
            <w:tcBorders>
              <w:top w:val="nil"/>
              <w:left w:val="nil"/>
              <w:bottom w:val="nil"/>
              <w:right w:val="nil"/>
            </w:tcBorders>
            <w:tcMar>
              <w:left w:w="0" w:type="dxa"/>
              <w:right w:w="60" w:type="dxa"/>
            </w:tcMar>
            <w:vAlign w:val="bottom"/>
          </w:tcPr>
          <w:p w14:paraId="0E8B497E" w14:textId="77777777" w:rsidR="00FC548F" w:rsidRDefault="00000000">
            <w:pPr>
              <w:pStyle w:val="AccurriTablenumericvalues"/>
              <w:keepNext/>
            </w:pPr>
            <w:r>
              <w:rPr>
                <w:lang w:val="en-AU"/>
              </w:rPr>
              <w:t>1,235</w:t>
            </w:r>
          </w:p>
        </w:tc>
        <w:tc>
          <w:tcPr>
            <w:tcW w:w="60" w:type="dxa"/>
            <w:tcBorders>
              <w:top w:val="nil"/>
              <w:left w:val="nil"/>
              <w:bottom w:val="nil"/>
              <w:right w:val="nil"/>
            </w:tcBorders>
            <w:tcMar>
              <w:left w:w="0" w:type="dxa"/>
              <w:right w:w="0" w:type="dxa"/>
            </w:tcMar>
          </w:tcPr>
          <w:p w14:paraId="108F10D0" w14:textId="77777777" w:rsidR="00FC548F" w:rsidRDefault="00FC548F"/>
        </w:tc>
        <w:tc>
          <w:tcPr>
            <w:tcW w:w="1289" w:type="dxa"/>
            <w:tcBorders>
              <w:top w:val="nil"/>
              <w:left w:val="nil"/>
              <w:bottom w:val="nil"/>
              <w:right w:val="nil"/>
            </w:tcBorders>
            <w:tcMar>
              <w:left w:w="0" w:type="dxa"/>
              <w:right w:w="60" w:type="dxa"/>
            </w:tcMar>
            <w:vAlign w:val="bottom"/>
          </w:tcPr>
          <w:p w14:paraId="5B84AB37" w14:textId="77777777" w:rsidR="00FC548F" w:rsidRDefault="00000000">
            <w:pPr>
              <w:pStyle w:val="AccurriTablenumericvalues"/>
              <w:keepNext/>
            </w:pPr>
            <w:r>
              <w:rPr>
                <w:lang w:val="en-AU"/>
              </w:rPr>
              <w:t>31</w:t>
            </w:r>
          </w:p>
        </w:tc>
        <w:tc>
          <w:tcPr>
            <w:tcW w:w="60" w:type="dxa"/>
            <w:tcBorders>
              <w:top w:val="nil"/>
              <w:left w:val="nil"/>
              <w:bottom w:val="nil"/>
              <w:right w:val="nil"/>
            </w:tcBorders>
            <w:tcMar>
              <w:left w:w="0" w:type="dxa"/>
              <w:right w:w="0" w:type="dxa"/>
            </w:tcMar>
          </w:tcPr>
          <w:p w14:paraId="0BA94AE7" w14:textId="77777777" w:rsidR="00FC548F" w:rsidRDefault="00FC548F"/>
        </w:tc>
        <w:tc>
          <w:tcPr>
            <w:tcW w:w="1289" w:type="dxa"/>
            <w:tcBorders>
              <w:top w:val="nil"/>
              <w:left w:val="nil"/>
              <w:bottom w:val="nil"/>
              <w:right w:val="nil"/>
            </w:tcBorders>
            <w:tcMar>
              <w:left w:w="0" w:type="dxa"/>
              <w:right w:w="60" w:type="dxa"/>
            </w:tcMar>
            <w:vAlign w:val="bottom"/>
          </w:tcPr>
          <w:p w14:paraId="78AB454C" w14:textId="77777777" w:rsidR="00FC548F"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5D8E7C74" w14:textId="77777777" w:rsidR="00FC548F" w:rsidRDefault="00FC548F"/>
        </w:tc>
        <w:tc>
          <w:tcPr>
            <w:tcW w:w="1289" w:type="dxa"/>
            <w:tcBorders>
              <w:top w:val="nil"/>
              <w:left w:val="nil"/>
              <w:bottom w:val="nil"/>
              <w:right w:val="nil"/>
            </w:tcBorders>
            <w:tcMar>
              <w:left w:w="0" w:type="dxa"/>
              <w:right w:w="60" w:type="dxa"/>
            </w:tcMar>
            <w:vAlign w:val="bottom"/>
          </w:tcPr>
          <w:p w14:paraId="3E49541E" w14:textId="77777777" w:rsidR="00FC548F" w:rsidRDefault="00000000">
            <w:pPr>
              <w:pStyle w:val="AccurriTablenumericvalues"/>
              <w:keepNext/>
            </w:pPr>
            <w:r>
              <w:rPr>
                <w:lang w:val="en-AU"/>
              </w:rPr>
              <w:t>1,286</w:t>
            </w:r>
          </w:p>
        </w:tc>
      </w:tr>
      <w:tr w:rsidR="00FC548F" w14:paraId="29BAE12F" w14:textId="77777777">
        <w:tc>
          <w:tcPr>
            <w:tcW w:w="5602" w:type="dxa"/>
            <w:tcBorders>
              <w:top w:val="nil"/>
              <w:left w:val="nil"/>
              <w:bottom w:val="nil"/>
              <w:right w:val="nil"/>
            </w:tcBorders>
            <w:tcMar>
              <w:left w:w="0" w:type="dxa"/>
              <w:right w:w="0" w:type="dxa"/>
            </w:tcMar>
            <w:vAlign w:val="bottom"/>
          </w:tcPr>
          <w:p w14:paraId="3B56623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C037C5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C6596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60434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0278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DB616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358C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64BE9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F1A7B0" w14:textId="77777777" w:rsidR="00FC548F" w:rsidRDefault="00FC548F">
            <w:pPr>
              <w:pStyle w:val="AccurriTablenumericvalues"/>
              <w:keepNext/>
            </w:pPr>
          </w:p>
        </w:tc>
      </w:tr>
      <w:tr w:rsidR="00FC548F" w14:paraId="71DD2FEE" w14:textId="77777777">
        <w:tc>
          <w:tcPr>
            <w:tcW w:w="5602" w:type="dxa"/>
            <w:tcBorders>
              <w:top w:val="nil"/>
              <w:left w:val="nil"/>
              <w:bottom w:val="nil"/>
              <w:right w:val="nil"/>
            </w:tcBorders>
            <w:tcMar>
              <w:left w:w="0" w:type="dxa"/>
              <w:right w:w="0" w:type="dxa"/>
            </w:tcMar>
            <w:vAlign w:val="bottom"/>
          </w:tcPr>
          <w:p w14:paraId="015D7E2D" w14:textId="77777777" w:rsidR="00FC548F" w:rsidRDefault="00000000">
            <w:pPr>
              <w:pStyle w:val="AccurriTabletextvalues"/>
              <w:keepNext/>
              <w:jc w:val="left"/>
            </w:pPr>
            <w:r>
              <w:rPr>
                <w:lang w:val="en-AU"/>
              </w:rPr>
              <w:t>Balance at 1 January 2023 - net reinsurance liabilities/(assets)</w:t>
            </w:r>
          </w:p>
        </w:tc>
        <w:tc>
          <w:tcPr>
            <w:tcW w:w="60" w:type="dxa"/>
            <w:tcBorders>
              <w:top w:val="nil"/>
              <w:left w:val="nil"/>
              <w:bottom w:val="nil"/>
              <w:right w:val="nil"/>
            </w:tcBorders>
            <w:tcMar>
              <w:left w:w="0" w:type="dxa"/>
              <w:right w:w="0" w:type="dxa"/>
            </w:tcMar>
          </w:tcPr>
          <w:p w14:paraId="7ABE3D5D" w14:textId="77777777" w:rsidR="00FC548F" w:rsidRDefault="00FC548F"/>
        </w:tc>
        <w:tc>
          <w:tcPr>
            <w:tcW w:w="1289" w:type="dxa"/>
            <w:tcBorders>
              <w:top w:val="nil"/>
              <w:left w:val="nil"/>
              <w:bottom w:val="nil"/>
              <w:right w:val="nil"/>
            </w:tcBorders>
            <w:tcMar>
              <w:left w:w="0" w:type="dxa"/>
              <w:right w:w="0" w:type="dxa"/>
            </w:tcMar>
            <w:vAlign w:val="bottom"/>
          </w:tcPr>
          <w:p w14:paraId="6F4521C1" w14:textId="77777777" w:rsidR="00FC548F" w:rsidRDefault="00000000">
            <w:pPr>
              <w:pStyle w:val="AccurriTablenumericvalues"/>
              <w:keepNext/>
            </w:pPr>
            <w:r>
              <w:rPr>
                <w:lang w:val="en-AU"/>
              </w:rPr>
              <w:t>(5,563)</w:t>
            </w:r>
          </w:p>
        </w:tc>
        <w:tc>
          <w:tcPr>
            <w:tcW w:w="60" w:type="dxa"/>
            <w:tcBorders>
              <w:top w:val="nil"/>
              <w:left w:val="nil"/>
              <w:bottom w:val="nil"/>
              <w:right w:val="nil"/>
            </w:tcBorders>
            <w:tcMar>
              <w:left w:w="0" w:type="dxa"/>
              <w:right w:w="0" w:type="dxa"/>
            </w:tcMar>
          </w:tcPr>
          <w:p w14:paraId="4A2CCFFD" w14:textId="77777777" w:rsidR="00FC548F" w:rsidRDefault="00FC548F"/>
        </w:tc>
        <w:tc>
          <w:tcPr>
            <w:tcW w:w="1289" w:type="dxa"/>
            <w:tcBorders>
              <w:top w:val="nil"/>
              <w:left w:val="nil"/>
              <w:bottom w:val="nil"/>
              <w:right w:val="nil"/>
            </w:tcBorders>
            <w:tcMar>
              <w:left w:w="0" w:type="dxa"/>
              <w:right w:w="60" w:type="dxa"/>
            </w:tcMar>
            <w:vAlign w:val="bottom"/>
          </w:tcPr>
          <w:p w14:paraId="343405E3" w14:textId="77777777" w:rsidR="00FC548F" w:rsidRDefault="00000000">
            <w:pPr>
              <w:pStyle w:val="AccurriTablenumericvalues"/>
              <w:keepNext/>
            </w:pPr>
            <w:r>
              <w:rPr>
                <w:lang w:val="en-AU"/>
              </w:rPr>
              <w:t>88</w:t>
            </w:r>
          </w:p>
        </w:tc>
        <w:tc>
          <w:tcPr>
            <w:tcW w:w="60" w:type="dxa"/>
            <w:tcBorders>
              <w:top w:val="nil"/>
              <w:left w:val="nil"/>
              <w:bottom w:val="nil"/>
              <w:right w:val="nil"/>
            </w:tcBorders>
            <w:tcMar>
              <w:left w:w="0" w:type="dxa"/>
              <w:right w:w="0" w:type="dxa"/>
            </w:tcMar>
          </w:tcPr>
          <w:p w14:paraId="4AD29B4C" w14:textId="77777777" w:rsidR="00FC548F" w:rsidRDefault="00FC548F"/>
        </w:tc>
        <w:tc>
          <w:tcPr>
            <w:tcW w:w="1289" w:type="dxa"/>
            <w:tcBorders>
              <w:top w:val="nil"/>
              <w:left w:val="nil"/>
              <w:bottom w:val="nil"/>
              <w:right w:val="nil"/>
            </w:tcBorders>
            <w:tcMar>
              <w:left w:w="0" w:type="dxa"/>
              <w:right w:w="60" w:type="dxa"/>
            </w:tcMar>
            <w:vAlign w:val="bottom"/>
          </w:tcPr>
          <w:p w14:paraId="0C9C978B" w14:textId="77777777" w:rsidR="00FC548F" w:rsidRDefault="00000000">
            <w:pPr>
              <w:pStyle w:val="AccurriTablenumericvalues"/>
              <w:keepNext/>
            </w:pPr>
            <w:r>
              <w:rPr>
                <w:lang w:val="en-AU"/>
              </w:rPr>
              <w:t>109</w:t>
            </w:r>
          </w:p>
        </w:tc>
        <w:tc>
          <w:tcPr>
            <w:tcW w:w="60" w:type="dxa"/>
            <w:tcBorders>
              <w:top w:val="nil"/>
              <w:left w:val="nil"/>
              <w:bottom w:val="nil"/>
              <w:right w:val="nil"/>
            </w:tcBorders>
            <w:tcMar>
              <w:left w:w="0" w:type="dxa"/>
              <w:right w:w="0" w:type="dxa"/>
            </w:tcMar>
          </w:tcPr>
          <w:p w14:paraId="6E6E564E" w14:textId="77777777" w:rsidR="00FC548F" w:rsidRDefault="00FC548F"/>
        </w:tc>
        <w:tc>
          <w:tcPr>
            <w:tcW w:w="1289" w:type="dxa"/>
            <w:tcBorders>
              <w:top w:val="nil"/>
              <w:left w:val="nil"/>
              <w:bottom w:val="nil"/>
              <w:right w:val="nil"/>
            </w:tcBorders>
            <w:tcMar>
              <w:left w:w="0" w:type="dxa"/>
              <w:right w:w="0" w:type="dxa"/>
            </w:tcMar>
            <w:vAlign w:val="bottom"/>
          </w:tcPr>
          <w:p w14:paraId="19F1F1FD" w14:textId="77777777" w:rsidR="00FC548F" w:rsidRDefault="00000000">
            <w:pPr>
              <w:pStyle w:val="AccurriTablenumericvalues"/>
              <w:keepNext/>
            </w:pPr>
            <w:r>
              <w:rPr>
                <w:lang w:val="en-AU"/>
              </w:rPr>
              <w:t>(5,366)</w:t>
            </w:r>
          </w:p>
        </w:tc>
      </w:tr>
      <w:tr w:rsidR="00FC548F" w14:paraId="3A5EE15B" w14:textId="77777777">
        <w:tc>
          <w:tcPr>
            <w:tcW w:w="5602" w:type="dxa"/>
            <w:tcBorders>
              <w:top w:val="nil"/>
              <w:left w:val="nil"/>
              <w:bottom w:val="nil"/>
              <w:right w:val="nil"/>
            </w:tcBorders>
            <w:tcMar>
              <w:left w:w="0" w:type="dxa"/>
              <w:right w:w="0" w:type="dxa"/>
            </w:tcMar>
            <w:vAlign w:val="bottom"/>
          </w:tcPr>
          <w:p w14:paraId="4D84A011"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73FD8783" w14:textId="77777777" w:rsidR="00FC548F" w:rsidRDefault="00FC548F"/>
        </w:tc>
        <w:tc>
          <w:tcPr>
            <w:tcW w:w="1289" w:type="dxa"/>
            <w:tcBorders>
              <w:top w:val="nil"/>
              <w:left w:val="nil"/>
              <w:bottom w:val="nil"/>
              <w:right w:val="nil"/>
            </w:tcBorders>
            <w:tcMar>
              <w:left w:w="0" w:type="dxa"/>
              <w:right w:w="60" w:type="dxa"/>
            </w:tcMar>
            <w:vAlign w:val="bottom"/>
          </w:tcPr>
          <w:p w14:paraId="60449689" w14:textId="77777777" w:rsidR="00FC548F" w:rsidRDefault="00000000">
            <w:pPr>
              <w:pStyle w:val="AccurriTablenumericvalues"/>
              <w:keepNext/>
            </w:pPr>
            <w:r>
              <w:rPr>
                <w:lang w:val="en-AU"/>
              </w:rPr>
              <w:t>1,210</w:t>
            </w:r>
          </w:p>
        </w:tc>
        <w:tc>
          <w:tcPr>
            <w:tcW w:w="60" w:type="dxa"/>
            <w:tcBorders>
              <w:top w:val="nil"/>
              <w:left w:val="nil"/>
              <w:bottom w:val="nil"/>
              <w:right w:val="nil"/>
            </w:tcBorders>
            <w:tcMar>
              <w:left w:w="0" w:type="dxa"/>
              <w:right w:w="0" w:type="dxa"/>
            </w:tcMar>
          </w:tcPr>
          <w:p w14:paraId="424FFFFA" w14:textId="77777777" w:rsidR="00FC548F" w:rsidRDefault="00FC548F"/>
        </w:tc>
        <w:tc>
          <w:tcPr>
            <w:tcW w:w="1289" w:type="dxa"/>
            <w:tcBorders>
              <w:top w:val="nil"/>
              <w:left w:val="nil"/>
              <w:bottom w:val="nil"/>
              <w:right w:val="nil"/>
            </w:tcBorders>
            <w:tcMar>
              <w:left w:w="0" w:type="dxa"/>
              <w:right w:w="60" w:type="dxa"/>
            </w:tcMar>
            <w:vAlign w:val="bottom"/>
          </w:tcPr>
          <w:p w14:paraId="121BFD7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D7FB20" w14:textId="77777777" w:rsidR="00FC548F" w:rsidRDefault="00FC548F"/>
        </w:tc>
        <w:tc>
          <w:tcPr>
            <w:tcW w:w="1289" w:type="dxa"/>
            <w:tcBorders>
              <w:top w:val="nil"/>
              <w:left w:val="nil"/>
              <w:bottom w:val="nil"/>
              <w:right w:val="nil"/>
            </w:tcBorders>
            <w:tcMar>
              <w:left w:w="0" w:type="dxa"/>
              <w:right w:w="60" w:type="dxa"/>
            </w:tcMar>
            <w:vAlign w:val="bottom"/>
          </w:tcPr>
          <w:p w14:paraId="36C9D13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6D1076" w14:textId="77777777" w:rsidR="00FC548F" w:rsidRDefault="00FC548F"/>
        </w:tc>
        <w:tc>
          <w:tcPr>
            <w:tcW w:w="1289" w:type="dxa"/>
            <w:tcBorders>
              <w:top w:val="nil"/>
              <w:left w:val="nil"/>
              <w:bottom w:val="nil"/>
              <w:right w:val="nil"/>
            </w:tcBorders>
            <w:tcMar>
              <w:left w:w="0" w:type="dxa"/>
              <w:right w:w="60" w:type="dxa"/>
            </w:tcMar>
            <w:vAlign w:val="bottom"/>
          </w:tcPr>
          <w:p w14:paraId="2E1D7003" w14:textId="77777777" w:rsidR="00FC548F" w:rsidRDefault="00000000">
            <w:pPr>
              <w:pStyle w:val="AccurriTablenumericvalues"/>
              <w:keepNext/>
            </w:pPr>
            <w:r>
              <w:rPr>
                <w:lang w:val="en-AU"/>
              </w:rPr>
              <w:t>1,210</w:t>
            </w:r>
          </w:p>
        </w:tc>
      </w:tr>
      <w:tr w:rsidR="00FC548F" w14:paraId="707B5065" w14:textId="77777777">
        <w:tc>
          <w:tcPr>
            <w:tcW w:w="5602" w:type="dxa"/>
            <w:tcBorders>
              <w:top w:val="nil"/>
              <w:left w:val="nil"/>
              <w:bottom w:val="nil"/>
              <w:right w:val="nil"/>
            </w:tcBorders>
            <w:tcMar>
              <w:left w:w="0" w:type="dxa"/>
              <w:right w:w="0" w:type="dxa"/>
            </w:tcMar>
            <w:vAlign w:val="bottom"/>
          </w:tcPr>
          <w:p w14:paraId="64F837B9"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217EA1FB" w14:textId="77777777" w:rsidR="00FC548F" w:rsidRDefault="00FC548F"/>
        </w:tc>
        <w:tc>
          <w:tcPr>
            <w:tcW w:w="1289" w:type="dxa"/>
            <w:tcBorders>
              <w:top w:val="nil"/>
              <w:left w:val="nil"/>
              <w:bottom w:val="nil"/>
              <w:right w:val="nil"/>
            </w:tcBorders>
            <w:tcMar>
              <w:left w:w="0" w:type="dxa"/>
              <w:right w:w="60" w:type="dxa"/>
            </w:tcMar>
            <w:vAlign w:val="bottom"/>
          </w:tcPr>
          <w:p w14:paraId="1218D1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2EF736" w14:textId="77777777" w:rsidR="00FC548F" w:rsidRDefault="00FC548F"/>
        </w:tc>
        <w:tc>
          <w:tcPr>
            <w:tcW w:w="1289" w:type="dxa"/>
            <w:tcBorders>
              <w:top w:val="nil"/>
              <w:left w:val="nil"/>
              <w:bottom w:val="nil"/>
              <w:right w:val="nil"/>
            </w:tcBorders>
            <w:tcMar>
              <w:left w:w="0" w:type="dxa"/>
              <w:right w:w="60" w:type="dxa"/>
            </w:tcMar>
            <w:vAlign w:val="bottom"/>
          </w:tcPr>
          <w:p w14:paraId="6DCEB7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6CE2A6" w14:textId="77777777" w:rsidR="00FC548F" w:rsidRDefault="00FC548F"/>
        </w:tc>
        <w:tc>
          <w:tcPr>
            <w:tcW w:w="1289" w:type="dxa"/>
            <w:tcBorders>
              <w:top w:val="nil"/>
              <w:left w:val="nil"/>
              <w:bottom w:val="nil"/>
              <w:right w:val="nil"/>
            </w:tcBorders>
            <w:tcMar>
              <w:left w:w="0" w:type="dxa"/>
              <w:right w:w="60" w:type="dxa"/>
            </w:tcMar>
            <w:vAlign w:val="bottom"/>
          </w:tcPr>
          <w:p w14:paraId="223FCB4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673061" w14:textId="77777777" w:rsidR="00FC548F" w:rsidRDefault="00FC548F"/>
        </w:tc>
        <w:tc>
          <w:tcPr>
            <w:tcW w:w="1289" w:type="dxa"/>
            <w:tcBorders>
              <w:top w:val="nil"/>
              <w:left w:val="nil"/>
              <w:bottom w:val="nil"/>
              <w:right w:val="nil"/>
            </w:tcBorders>
            <w:tcMar>
              <w:left w:w="0" w:type="dxa"/>
              <w:right w:w="60" w:type="dxa"/>
            </w:tcMar>
            <w:vAlign w:val="bottom"/>
          </w:tcPr>
          <w:p w14:paraId="05B79FD5" w14:textId="77777777" w:rsidR="00FC548F" w:rsidRDefault="00FC548F">
            <w:pPr>
              <w:pStyle w:val="AccurriTablenumericvalues"/>
              <w:keepNext/>
            </w:pPr>
          </w:p>
        </w:tc>
      </w:tr>
      <w:tr w:rsidR="00FC548F" w14:paraId="2ECA3207" w14:textId="77777777">
        <w:tc>
          <w:tcPr>
            <w:tcW w:w="5602" w:type="dxa"/>
            <w:tcBorders>
              <w:top w:val="nil"/>
              <w:left w:val="nil"/>
              <w:bottom w:val="nil"/>
              <w:right w:val="nil"/>
            </w:tcBorders>
            <w:tcMar>
              <w:left w:w="300" w:type="dxa"/>
              <w:right w:w="0" w:type="dxa"/>
            </w:tcMar>
            <w:vAlign w:val="bottom"/>
          </w:tcPr>
          <w:p w14:paraId="45C81E5D"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2941B060" w14:textId="77777777" w:rsidR="00FC548F" w:rsidRDefault="00FC548F"/>
        </w:tc>
        <w:tc>
          <w:tcPr>
            <w:tcW w:w="1289" w:type="dxa"/>
            <w:tcBorders>
              <w:top w:val="nil"/>
              <w:left w:val="nil"/>
              <w:bottom w:val="nil"/>
              <w:right w:val="nil"/>
            </w:tcBorders>
            <w:tcMar>
              <w:left w:w="0" w:type="dxa"/>
              <w:right w:w="60" w:type="dxa"/>
            </w:tcMar>
            <w:vAlign w:val="bottom"/>
          </w:tcPr>
          <w:p w14:paraId="58181D8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30B468" w14:textId="77777777" w:rsidR="00FC548F" w:rsidRDefault="00FC548F"/>
        </w:tc>
        <w:tc>
          <w:tcPr>
            <w:tcW w:w="1289" w:type="dxa"/>
            <w:tcBorders>
              <w:top w:val="nil"/>
              <w:left w:val="nil"/>
              <w:bottom w:val="nil"/>
              <w:right w:val="nil"/>
            </w:tcBorders>
            <w:tcMar>
              <w:left w:w="0" w:type="dxa"/>
              <w:right w:w="0" w:type="dxa"/>
            </w:tcMar>
            <w:vAlign w:val="bottom"/>
          </w:tcPr>
          <w:p w14:paraId="5785CBC0"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2E67A03" w14:textId="77777777" w:rsidR="00FC548F" w:rsidRDefault="00FC548F"/>
        </w:tc>
        <w:tc>
          <w:tcPr>
            <w:tcW w:w="1289" w:type="dxa"/>
            <w:tcBorders>
              <w:top w:val="nil"/>
              <w:left w:val="nil"/>
              <w:bottom w:val="nil"/>
              <w:right w:val="nil"/>
            </w:tcBorders>
            <w:tcMar>
              <w:left w:w="0" w:type="dxa"/>
              <w:right w:w="0" w:type="dxa"/>
            </w:tcMar>
            <w:vAlign w:val="bottom"/>
          </w:tcPr>
          <w:p w14:paraId="1EE3A932" w14:textId="77777777" w:rsidR="00FC548F" w:rsidRDefault="00000000">
            <w:pPr>
              <w:pStyle w:val="AccurriTablenumericvalues"/>
              <w:keepNext/>
            </w:pPr>
            <w:r>
              <w:rPr>
                <w:lang w:val="en-AU"/>
              </w:rPr>
              <w:t>(908)</w:t>
            </w:r>
          </w:p>
        </w:tc>
        <w:tc>
          <w:tcPr>
            <w:tcW w:w="60" w:type="dxa"/>
            <w:tcBorders>
              <w:top w:val="nil"/>
              <w:left w:val="nil"/>
              <w:bottom w:val="nil"/>
              <w:right w:val="nil"/>
            </w:tcBorders>
            <w:tcMar>
              <w:left w:w="0" w:type="dxa"/>
              <w:right w:w="0" w:type="dxa"/>
            </w:tcMar>
          </w:tcPr>
          <w:p w14:paraId="1EDEB06B" w14:textId="77777777" w:rsidR="00FC548F" w:rsidRDefault="00FC548F"/>
        </w:tc>
        <w:tc>
          <w:tcPr>
            <w:tcW w:w="1289" w:type="dxa"/>
            <w:tcBorders>
              <w:top w:val="nil"/>
              <w:left w:val="nil"/>
              <w:bottom w:val="nil"/>
              <w:right w:val="nil"/>
            </w:tcBorders>
            <w:tcMar>
              <w:left w:w="0" w:type="dxa"/>
              <w:right w:w="0" w:type="dxa"/>
            </w:tcMar>
            <w:vAlign w:val="bottom"/>
          </w:tcPr>
          <w:p w14:paraId="6022B6C3" w14:textId="77777777" w:rsidR="00FC548F" w:rsidRDefault="00000000">
            <w:pPr>
              <w:pStyle w:val="AccurriTablenumericvalues"/>
              <w:keepNext/>
            </w:pPr>
            <w:r>
              <w:rPr>
                <w:lang w:val="en-AU"/>
              </w:rPr>
              <w:t>(923)</w:t>
            </w:r>
          </w:p>
        </w:tc>
      </w:tr>
      <w:tr w:rsidR="00FC548F" w14:paraId="04B2AE51" w14:textId="77777777">
        <w:tc>
          <w:tcPr>
            <w:tcW w:w="5602" w:type="dxa"/>
            <w:tcBorders>
              <w:top w:val="nil"/>
              <w:left w:val="nil"/>
              <w:bottom w:val="nil"/>
              <w:right w:val="nil"/>
            </w:tcBorders>
            <w:tcMar>
              <w:left w:w="300" w:type="dxa"/>
              <w:right w:w="0" w:type="dxa"/>
            </w:tcMar>
            <w:vAlign w:val="bottom"/>
          </w:tcPr>
          <w:p w14:paraId="1DEE128F" w14:textId="77777777" w:rsidR="00FC548F" w:rsidRDefault="00000000">
            <w:pPr>
              <w:pStyle w:val="AccurriTabletextvalues"/>
              <w:keepNext/>
              <w:jc w:val="left"/>
            </w:pPr>
            <w:r>
              <w:rPr>
                <w:lang w:val="en-AU"/>
              </w:rPr>
              <w:t>Changes that relate to past service</w:t>
            </w:r>
          </w:p>
        </w:tc>
        <w:tc>
          <w:tcPr>
            <w:tcW w:w="60" w:type="dxa"/>
            <w:tcBorders>
              <w:top w:val="nil"/>
              <w:left w:val="nil"/>
              <w:bottom w:val="nil"/>
              <w:right w:val="nil"/>
            </w:tcBorders>
            <w:tcMar>
              <w:left w:w="0" w:type="dxa"/>
              <w:right w:w="0" w:type="dxa"/>
            </w:tcMar>
          </w:tcPr>
          <w:p w14:paraId="514AAD86" w14:textId="77777777" w:rsidR="00FC548F" w:rsidRDefault="00FC548F"/>
        </w:tc>
        <w:tc>
          <w:tcPr>
            <w:tcW w:w="1289" w:type="dxa"/>
            <w:tcBorders>
              <w:top w:val="nil"/>
              <w:left w:val="nil"/>
              <w:bottom w:val="nil"/>
              <w:right w:val="nil"/>
            </w:tcBorders>
            <w:tcMar>
              <w:left w:w="0" w:type="dxa"/>
              <w:right w:w="60" w:type="dxa"/>
            </w:tcMar>
            <w:vAlign w:val="bottom"/>
          </w:tcPr>
          <w:p w14:paraId="38EFC2A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0B3365" w14:textId="77777777" w:rsidR="00FC548F" w:rsidRDefault="00FC548F"/>
        </w:tc>
        <w:tc>
          <w:tcPr>
            <w:tcW w:w="1289" w:type="dxa"/>
            <w:tcBorders>
              <w:top w:val="nil"/>
              <w:left w:val="nil"/>
              <w:bottom w:val="nil"/>
              <w:right w:val="nil"/>
            </w:tcBorders>
            <w:tcMar>
              <w:left w:w="0" w:type="dxa"/>
              <w:right w:w="60" w:type="dxa"/>
            </w:tcMar>
            <w:vAlign w:val="bottom"/>
          </w:tcPr>
          <w:p w14:paraId="05BF8269"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1EFAAC05" w14:textId="77777777" w:rsidR="00FC548F" w:rsidRDefault="00FC548F"/>
        </w:tc>
        <w:tc>
          <w:tcPr>
            <w:tcW w:w="1289" w:type="dxa"/>
            <w:tcBorders>
              <w:top w:val="nil"/>
              <w:left w:val="nil"/>
              <w:bottom w:val="nil"/>
              <w:right w:val="nil"/>
            </w:tcBorders>
            <w:tcMar>
              <w:left w:w="0" w:type="dxa"/>
              <w:right w:w="0" w:type="dxa"/>
            </w:tcMar>
            <w:vAlign w:val="bottom"/>
          </w:tcPr>
          <w:p w14:paraId="11A6064C"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294C5A37" w14:textId="77777777" w:rsidR="00FC548F" w:rsidRDefault="00FC548F"/>
        </w:tc>
        <w:tc>
          <w:tcPr>
            <w:tcW w:w="1289" w:type="dxa"/>
            <w:tcBorders>
              <w:top w:val="nil"/>
              <w:left w:val="nil"/>
              <w:bottom w:val="nil"/>
              <w:right w:val="nil"/>
            </w:tcBorders>
            <w:tcMar>
              <w:left w:w="0" w:type="dxa"/>
              <w:right w:w="60" w:type="dxa"/>
            </w:tcMar>
            <w:vAlign w:val="bottom"/>
          </w:tcPr>
          <w:p w14:paraId="712DCA31" w14:textId="77777777" w:rsidR="00FC548F" w:rsidRDefault="00000000">
            <w:pPr>
              <w:pStyle w:val="AccurriTablenumericvalues"/>
              <w:keepNext/>
            </w:pPr>
            <w:r>
              <w:rPr>
                <w:lang w:val="en-AU"/>
              </w:rPr>
              <w:t>27</w:t>
            </w:r>
          </w:p>
        </w:tc>
      </w:tr>
      <w:tr w:rsidR="00FC548F" w14:paraId="58AA17D6" w14:textId="77777777">
        <w:tc>
          <w:tcPr>
            <w:tcW w:w="5602" w:type="dxa"/>
            <w:tcBorders>
              <w:top w:val="nil"/>
              <w:left w:val="nil"/>
              <w:bottom w:val="nil"/>
              <w:right w:val="nil"/>
            </w:tcBorders>
            <w:tcMar>
              <w:left w:w="300" w:type="dxa"/>
              <w:right w:w="0" w:type="dxa"/>
            </w:tcMar>
            <w:vAlign w:val="bottom"/>
          </w:tcPr>
          <w:p w14:paraId="55D61E49"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1254AD97" w14:textId="77777777" w:rsidR="00FC548F" w:rsidRDefault="00FC548F"/>
        </w:tc>
        <w:tc>
          <w:tcPr>
            <w:tcW w:w="1289" w:type="dxa"/>
            <w:tcBorders>
              <w:top w:val="nil"/>
              <w:left w:val="nil"/>
              <w:bottom w:val="nil"/>
              <w:right w:val="nil"/>
            </w:tcBorders>
            <w:tcMar>
              <w:left w:w="0" w:type="dxa"/>
              <w:right w:w="60" w:type="dxa"/>
            </w:tcMar>
            <w:vAlign w:val="bottom"/>
          </w:tcPr>
          <w:p w14:paraId="55942FE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FDA328" w14:textId="77777777" w:rsidR="00FC548F" w:rsidRDefault="00FC548F"/>
        </w:tc>
        <w:tc>
          <w:tcPr>
            <w:tcW w:w="1289" w:type="dxa"/>
            <w:tcBorders>
              <w:top w:val="nil"/>
              <w:left w:val="nil"/>
              <w:bottom w:val="nil"/>
              <w:right w:val="nil"/>
            </w:tcBorders>
            <w:tcMar>
              <w:left w:w="0" w:type="dxa"/>
              <w:right w:w="0" w:type="dxa"/>
            </w:tcMar>
            <w:vAlign w:val="bottom"/>
          </w:tcPr>
          <w:p w14:paraId="0D68F5E6"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0EAE2D28" w14:textId="77777777" w:rsidR="00FC548F" w:rsidRDefault="00FC548F"/>
        </w:tc>
        <w:tc>
          <w:tcPr>
            <w:tcW w:w="1289" w:type="dxa"/>
            <w:tcBorders>
              <w:top w:val="nil"/>
              <w:left w:val="nil"/>
              <w:bottom w:val="nil"/>
              <w:right w:val="nil"/>
            </w:tcBorders>
            <w:tcMar>
              <w:left w:w="0" w:type="dxa"/>
              <w:right w:w="60" w:type="dxa"/>
            </w:tcMar>
            <w:vAlign w:val="bottom"/>
          </w:tcPr>
          <w:p w14:paraId="4B071EA3" w14:textId="77777777" w:rsidR="00FC548F" w:rsidRDefault="00000000">
            <w:pPr>
              <w:pStyle w:val="AccurriTablenumericvalues"/>
              <w:keepNext/>
            </w:pPr>
            <w:r>
              <w:rPr>
                <w:lang w:val="en-AU"/>
              </w:rPr>
              <w:t>47</w:t>
            </w:r>
          </w:p>
        </w:tc>
        <w:tc>
          <w:tcPr>
            <w:tcW w:w="60" w:type="dxa"/>
            <w:tcBorders>
              <w:top w:val="nil"/>
              <w:left w:val="nil"/>
              <w:bottom w:val="nil"/>
              <w:right w:val="nil"/>
            </w:tcBorders>
            <w:tcMar>
              <w:left w:w="0" w:type="dxa"/>
              <w:right w:w="0" w:type="dxa"/>
            </w:tcMar>
          </w:tcPr>
          <w:p w14:paraId="6B2F3B83" w14:textId="77777777" w:rsidR="00FC548F" w:rsidRDefault="00FC548F"/>
        </w:tc>
        <w:tc>
          <w:tcPr>
            <w:tcW w:w="1289" w:type="dxa"/>
            <w:tcBorders>
              <w:top w:val="nil"/>
              <w:left w:val="nil"/>
              <w:bottom w:val="nil"/>
              <w:right w:val="nil"/>
            </w:tcBorders>
            <w:tcMar>
              <w:left w:w="0" w:type="dxa"/>
              <w:right w:w="60" w:type="dxa"/>
            </w:tcMar>
            <w:vAlign w:val="bottom"/>
          </w:tcPr>
          <w:p w14:paraId="0E0B0ACD" w14:textId="77777777" w:rsidR="00FC548F" w:rsidRDefault="00000000">
            <w:pPr>
              <w:pStyle w:val="AccurriTablenumericvalues"/>
              <w:keepNext/>
            </w:pPr>
            <w:r>
              <w:rPr>
                <w:lang w:val="en-AU"/>
              </w:rPr>
              <w:t>25</w:t>
            </w:r>
          </w:p>
        </w:tc>
      </w:tr>
      <w:tr w:rsidR="00FC548F" w14:paraId="4640411B" w14:textId="77777777">
        <w:tc>
          <w:tcPr>
            <w:tcW w:w="5602" w:type="dxa"/>
            <w:tcBorders>
              <w:top w:val="nil"/>
              <w:left w:val="nil"/>
              <w:bottom w:val="nil"/>
              <w:right w:val="nil"/>
            </w:tcBorders>
            <w:tcMar>
              <w:left w:w="0" w:type="dxa"/>
              <w:right w:w="0" w:type="dxa"/>
            </w:tcMar>
            <w:vAlign w:val="bottom"/>
          </w:tcPr>
          <w:p w14:paraId="106163E2" w14:textId="77777777" w:rsidR="00FC548F" w:rsidRDefault="00000000">
            <w:pPr>
              <w:pStyle w:val="AccurriTabletextvalues"/>
              <w:keepNext/>
              <w:jc w:val="left"/>
            </w:pPr>
            <w:r>
              <w:rPr>
                <w:lang w:val="en-AU"/>
              </w:rPr>
              <w:t>Investment components</w:t>
            </w:r>
          </w:p>
        </w:tc>
        <w:tc>
          <w:tcPr>
            <w:tcW w:w="60" w:type="dxa"/>
            <w:tcBorders>
              <w:top w:val="nil"/>
              <w:left w:val="nil"/>
              <w:bottom w:val="nil"/>
              <w:right w:val="nil"/>
            </w:tcBorders>
            <w:tcMar>
              <w:left w:w="0" w:type="dxa"/>
              <w:right w:w="0" w:type="dxa"/>
            </w:tcMar>
          </w:tcPr>
          <w:p w14:paraId="0341813D" w14:textId="77777777" w:rsidR="00FC548F" w:rsidRDefault="00FC548F"/>
        </w:tc>
        <w:tc>
          <w:tcPr>
            <w:tcW w:w="1289" w:type="dxa"/>
            <w:tcBorders>
              <w:top w:val="nil"/>
              <w:left w:val="nil"/>
              <w:bottom w:val="nil"/>
              <w:right w:val="nil"/>
            </w:tcBorders>
            <w:tcMar>
              <w:left w:w="0" w:type="dxa"/>
              <w:right w:w="0" w:type="dxa"/>
            </w:tcMar>
            <w:vAlign w:val="bottom"/>
          </w:tcPr>
          <w:p w14:paraId="0307B41E" w14:textId="77777777" w:rsidR="00FC548F"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599583CB" w14:textId="77777777" w:rsidR="00FC548F" w:rsidRDefault="00FC548F"/>
        </w:tc>
        <w:tc>
          <w:tcPr>
            <w:tcW w:w="1289" w:type="dxa"/>
            <w:tcBorders>
              <w:top w:val="nil"/>
              <w:left w:val="nil"/>
              <w:bottom w:val="nil"/>
              <w:right w:val="nil"/>
            </w:tcBorders>
            <w:tcMar>
              <w:left w:w="0" w:type="dxa"/>
              <w:right w:w="60" w:type="dxa"/>
            </w:tcMar>
            <w:vAlign w:val="bottom"/>
          </w:tcPr>
          <w:p w14:paraId="57EDE99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2833A7" w14:textId="77777777" w:rsidR="00FC548F" w:rsidRDefault="00FC548F"/>
        </w:tc>
        <w:tc>
          <w:tcPr>
            <w:tcW w:w="1289" w:type="dxa"/>
            <w:tcBorders>
              <w:top w:val="nil"/>
              <w:left w:val="nil"/>
              <w:bottom w:val="nil"/>
              <w:right w:val="nil"/>
            </w:tcBorders>
            <w:tcMar>
              <w:left w:w="0" w:type="dxa"/>
              <w:right w:w="60" w:type="dxa"/>
            </w:tcMar>
            <w:vAlign w:val="bottom"/>
          </w:tcPr>
          <w:p w14:paraId="6A528507" w14:textId="77777777" w:rsidR="00FC548F"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7AC644F1" w14:textId="77777777" w:rsidR="00FC548F" w:rsidRDefault="00FC548F"/>
        </w:tc>
        <w:tc>
          <w:tcPr>
            <w:tcW w:w="1289" w:type="dxa"/>
            <w:tcBorders>
              <w:top w:val="nil"/>
              <w:left w:val="nil"/>
              <w:bottom w:val="nil"/>
              <w:right w:val="nil"/>
            </w:tcBorders>
            <w:tcMar>
              <w:left w:w="0" w:type="dxa"/>
              <w:right w:w="60" w:type="dxa"/>
            </w:tcMar>
            <w:vAlign w:val="bottom"/>
          </w:tcPr>
          <w:p w14:paraId="234FC4DE" w14:textId="77777777" w:rsidR="00FC548F" w:rsidRDefault="00000000">
            <w:pPr>
              <w:pStyle w:val="AccurriTablenumericvalues"/>
              <w:keepNext/>
            </w:pPr>
            <w:r>
              <w:rPr>
                <w:lang w:val="en-AU"/>
              </w:rPr>
              <w:t>-</w:t>
            </w:r>
          </w:p>
        </w:tc>
      </w:tr>
      <w:tr w:rsidR="00FC548F" w14:paraId="0A011DAF" w14:textId="77777777">
        <w:tc>
          <w:tcPr>
            <w:tcW w:w="5602" w:type="dxa"/>
            <w:tcBorders>
              <w:top w:val="nil"/>
              <w:left w:val="nil"/>
              <w:bottom w:val="nil"/>
              <w:right w:val="nil"/>
            </w:tcBorders>
            <w:tcMar>
              <w:left w:w="0" w:type="dxa"/>
              <w:right w:w="0" w:type="dxa"/>
            </w:tcMar>
            <w:vAlign w:val="bottom"/>
          </w:tcPr>
          <w:p w14:paraId="2A0E7516"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07AEA363" w14:textId="77777777" w:rsidR="00FC548F" w:rsidRDefault="00FC548F"/>
        </w:tc>
        <w:tc>
          <w:tcPr>
            <w:tcW w:w="1289" w:type="dxa"/>
            <w:tcBorders>
              <w:top w:val="nil"/>
              <w:left w:val="nil"/>
              <w:bottom w:val="nil"/>
              <w:right w:val="nil"/>
            </w:tcBorders>
            <w:tcMar>
              <w:left w:w="0" w:type="dxa"/>
              <w:right w:w="0" w:type="dxa"/>
            </w:tcMar>
            <w:vAlign w:val="bottom"/>
          </w:tcPr>
          <w:p w14:paraId="51BED100" w14:textId="77777777" w:rsidR="00FC548F" w:rsidRDefault="00000000">
            <w:pPr>
              <w:pStyle w:val="AccurriTablenumericvalues"/>
              <w:keepNext/>
            </w:pPr>
            <w:r>
              <w:rPr>
                <w:lang w:val="en-AU"/>
              </w:rPr>
              <w:t>(47)</w:t>
            </w:r>
          </w:p>
        </w:tc>
        <w:tc>
          <w:tcPr>
            <w:tcW w:w="60" w:type="dxa"/>
            <w:tcBorders>
              <w:top w:val="nil"/>
              <w:left w:val="nil"/>
              <w:bottom w:val="nil"/>
              <w:right w:val="nil"/>
            </w:tcBorders>
            <w:tcMar>
              <w:left w:w="0" w:type="dxa"/>
              <w:right w:w="0" w:type="dxa"/>
            </w:tcMar>
          </w:tcPr>
          <w:p w14:paraId="2064C425" w14:textId="77777777" w:rsidR="00FC548F" w:rsidRDefault="00FC548F"/>
        </w:tc>
        <w:tc>
          <w:tcPr>
            <w:tcW w:w="1289" w:type="dxa"/>
            <w:tcBorders>
              <w:top w:val="nil"/>
              <w:left w:val="nil"/>
              <w:bottom w:val="nil"/>
              <w:right w:val="nil"/>
            </w:tcBorders>
            <w:tcMar>
              <w:left w:w="0" w:type="dxa"/>
              <w:right w:w="0" w:type="dxa"/>
            </w:tcMar>
            <w:vAlign w:val="bottom"/>
          </w:tcPr>
          <w:p w14:paraId="54C57C6F"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743829F" w14:textId="77777777" w:rsidR="00FC548F" w:rsidRDefault="00FC548F"/>
        </w:tc>
        <w:tc>
          <w:tcPr>
            <w:tcW w:w="1289" w:type="dxa"/>
            <w:tcBorders>
              <w:top w:val="nil"/>
              <w:left w:val="nil"/>
              <w:bottom w:val="nil"/>
              <w:right w:val="nil"/>
            </w:tcBorders>
            <w:tcMar>
              <w:left w:w="0" w:type="dxa"/>
              <w:right w:w="0" w:type="dxa"/>
            </w:tcMar>
            <w:vAlign w:val="bottom"/>
          </w:tcPr>
          <w:p w14:paraId="33F6CE80"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1E5CDBF2" w14:textId="77777777" w:rsidR="00FC548F" w:rsidRDefault="00FC548F"/>
        </w:tc>
        <w:tc>
          <w:tcPr>
            <w:tcW w:w="1289" w:type="dxa"/>
            <w:tcBorders>
              <w:top w:val="nil"/>
              <w:left w:val="nil"/>
              <w:bottom w:val="nil"/>
              <w:right w:val="nil"/>
            </w:tcBorders>
            <w:tcMar>
              <w:left w:w="0" w:type="dxa"/>
              <w:right w:w="0" w:type="dxa"/>
            </w:tcMar>
            <w:vAlign w:val="bottom"/>
          </w:tcPr>
          <w:p w14:paraId="6B6E856A" w14:textId="77777777" w:rsidR="00FC548F" w:rsidRDefault="00000000">
            <w:pPr>
              <w:pStyle w:val="AccurriTablenumericvalues"/>
              <w:keepNext/>
            </w:pPr>
            <w:r>
              <w:rPr>
                <w:lang w:val="en-AU"/>
              </w:rPr>
              <w:t>(54)</w:t>
            </w:r>
          </w:p>
        </w:tc>
      </w:tr>
      <w:tr w:rsidR="00FC548F" w14:paraId="7671410B" w14:textId="77777777">
        <w:tc>
          <w:tcPr>
            <w:tcW w:w="5602" w:type="dxa"/>
            <w:tcBorders>
              <w:top w:val="nil"/>
              <w:left w:val="nil"/>
              <w:bottom w:val="nil"/>
              <w:right w:val="nil"/>
            </w:tcBorders>
            <w:tcMar>
              <w:left w:w="0" w:type="dxa"/>
              <w:right w:w="0" w:type="dxa"/>
            </w:tcMar>
            <w:vAlign w:val="bottom"/>
          </w:tcPr>
          <w:p w14:paraId="67DC84E2"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11E2C8CB" w14:textId="77777777" w:rsidR="00FC548F" w:rsidRDefault="00FC548F"/>
        </w:tc>
        <w:tc>
          <w:tcPr>
            <w:tcW w:w="1289" w:type="dxa"/>
            <w:tcBorders>
              <w:top w:val="nil"/>
              <w:left w:val="nil"/>
              <w:bottom w:val="nil"/>
              <w:right w:val="nil"/>
            </w:tcBorders>
            <w:tcMar>
              <w:left w:w="0" w:type="dxa"/>
              <w:right w:w="60" w:type="dxa"/>
            </w:tcMar>
            <w:vAlign w:val="bottom"/>
          </w:tcPr>
          <w:p w14:paraId="443DBC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72BA01" w14:textId="77777777" w:rsidR="00FC548F" w:rsidRDefault="00FC548F"/>
        </w:tc>
        <w:tc>
          <w:tcPr>
            <w:tcW w:w="1289" w:type="dxa"/>
            <w:tcBorders>
              <w:top w:val="nil"/>
              <w:left w:val="nil"/>
              <w:bottom w:val="nil"/>
              <w:right w:val="nil"/>
            </w:tcBorders>
            <w:tcMar>
              <w:left w:w="0" w:type="dxa"/>
              <w:right w:w="60" w:type="dxa"/>
            </w:tcMar>
            <w:vAlign w:val="bottom"/>
          </w:tcPr>
          <w:p w14:paraId="3F567D5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148A83" w14:textId="77777777" w:rsidR="00FC548F" w:rsidRDefault="00FC548F"/>
        </w:tc>
        <w:tc>
          <w:tcPr>
            <w:tcW w:w="1289" w:type="dxa"/>
            <w:tcBorders>
              <w:top w:val="nil"/>
              <w:left w:val="nil"/>
              <w:bottom w:val="nil"/>
              <w:right w:val="nil"/>
            </w:tcBorders>
            <w:tcMar>
              <w:left w:w="0" w:type="dxa"/>
              <w:right w:w="60" w:type="dxa"/>
            </w:tcMar>
            <w:vAlign w:val="bottom"/>
          </w:tcPr>
          <w:p w14:paraId="5312BE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139E53" w14:textId="77777777" w:rsidR="00FC548F" w:rsidRDefault="00FC548F"/>
        </w:tc>
        <w:tc>
          <w:tcPr>
            <w:tcW w:w="1289" w:type="dxa"/>
            <w:tcBorders>
              <w:top w:val="nil"/>
              <w:left w:val="nil"/>
              <w:bottom w:val="nil"/>
              <w:right w:val="nil"/>
            </w:tcBorders>
            <w:tcMar>
              <w:left w:w="0" w:type="dxa"/>
              <w:right w:w="60" w:type="dxa"/>
            </w:tcMar>
            <w:vAlign w:val="bottom"/>
          </w:tcPr>
          <w:p w14:paraId="38AD9671" w14:textId="77777777" w:rsidR="00FC548F" w:rsidRDefault="00FC548F">
            <w:pPr>
              <w:pStyle w:val="AccurriTablenumericvalues"/>
              <w:keepNext/>
            </w:pPr>
          </w:p>
        </w:tc>
      </w:tr>
      <w:tr w:rsidR="00FC548F" w14:paraId="642E58CB" w14:textId="77777777">
        <w:tc>
          <w:tcPr>
            <w:tcW w:w="5602" w:type="dxa"/>
            <w:tcBorders>
              <w:top w:val="nil"/>
              <w:left w:val="nil"/>
              <w:bottom w:val="nil"/>
              <w:right w:val="nil"/>
            </w:tcBorders>
            <w:tcMar>
              <w:left w:w="300" w:type="dxa"/>
              <w:right w:w="0" w:type="dxa"/>
            </w:tcMar>
            <w:vAlign w:val="bottom"/>
          </w:tcPr>
          <w:p w14:paraId="71D93496"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34C3466B" w14:textId="77777777" w:rsidR="00FC548F" w:rsidRDefault="00FC548F"/>
        </w:tc>
        <w:tc>
          <w:tcPr>
            <w:tcW w:w="1289" w:type="dxa"/>
            <w:tcBorders>
              <w:top w:val="nil"/>
              <w:left w:val="nil"/>
              <w:bottom w:val="nil"/>
              <w:right w:val="nil"/>
            </w:tcBorders>
            <w:tcMar>
              <w:left w:w="0" w:type="dxa"/>
              <w:right w:w="0" w:type="dxa"/>
            </w:tcMar>
            <w:vAlign w:val="bottom"/>
          </w:tcPr>
          <w:p w14:paraId="42714E50" w14:textId="77777777" w:rsidR="00FC548F" w:rsidRDefault="00000000">
            <w:pPr>
              <w:pStyle w:val="AccurriTablenumericvalues"/>
              <w:keepNext/>
            </w:pPr>
            <w:r>
              <w:rPr>
                <w:lang w:val="en-AU"/>
              </w:rPr>
              <w:t>(559)</w:t>
            </w:r>
          </w:p>
        </w:tc>
        <w:tc>
          <w:tcPr>
            <w:tcW w:w="60" w:type="dxa"/>
            <w:tcBorders>
              <w:top w:val="nil"/>
              <w:left w:val="nil"/>
              <w:bottom w:val="nil"/>
              <w:right w:val="nil"/>
            </w:tcBorders>
            <w:tcMar>
              <w:left w:w="0" w:type="dxa"/>
              <w:right w:w="0" w:type="dxa"/>
            </w:tcMar>
          </w:tcPr>
          <w:p w14:paraId="0FD62BEE" w14:textId="77777777" w:rsidR="00FC548F" w:rsidRDefault="00FC548F"/>
        </w:tc>
        <w:tc>
          <w:tcPr>
            <w:tcW w:w="1289" w:type="dxa"/>
            <w:tcBorders>
              <w:top w:val="nil"/>
              <w:left w:val="nil"/>
              <w:bottom w:val="nil"/>
              <w:right w:val="nil"/>
            </w:tcBorders>
            <w:tcMar>
              <w:left w:w="0" w:type="dxa"/>
              <w:right w:w="60" w:type="dxa"/>
            </w:tcMar>
            <w:vAlign w:val="bottom"/>
          </w:tcPr>
          <w:p w14:paraId="26600D4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E9F8AA" w14:textId="77777777" w:rsidR="00FC548F" w:rsidRDefault="00FC548F"/>
        </w:tc>
        <w:tc>
          <w:tcPr>
            <w:tcW w:w="1289" w:type="dxa"/>
            <w:tcBorders>
              <w:top w:val="nil"/>
              <w:left w:val="nil"/>
              <w:bottom w:val="nil"/>
              <w:right w:val="nil"/>
            </w:tcBorders>
            <w:tcMar>
              <w:left w:w="0" w:type="dxa"/>
              <w:right w:w="60" w:type="dxa"/>
            </w:tcMar>
            <w:vAlign w:val="bottom"/>
          </w:tcPr>
          <w:p w14:paraId="23F5817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74F87E" w14:textId="77777777" w:rsidR="00FC548F" w:rsidRDefault="00FC548F"/>
        </w:tc>
        <w:tc>
          <w:tcPr>
            <w:tcW w:w="1289" w:type="dxa"/>
            <w:tcBorders>
              <w:top w:val="nil"/>
              <w:left w:val="nil"/>
              <w:bottom w:val="nil"/>
              <w:right w:val="nil"/>
            </w:tcBorders>
            <w:tcMar>
              <w:left w:w="0" w:type="dxa"/>
              <w:right w:w="0" w:type="dxa"/>
            </w:tcMar>
            <w:vAlign w:val="bottom"/>
          </w:tcPr>
          <w:p w14:paraId="4E6DC513" w14:textId="77777777" w:rsidR="00FC548F" w:rsidRDefault="00000000">
            <w:pPr>
              <w:pStyle w:val="AccurriTablenumericvalues"/>
              <w:keepNext/>
            </w:pPr>
            <w:r>
              <w:rPr>
                <w:lang w:val="en-AU"/>
              </w:rPr>
              <w:t>(559)</w:t>
            </w:r>
          </w:p>
        </w:tc>
      </w:tr>
      <w:tr w:rsidR="00FC548F" w14:paraId="6B2BE0A5" w14:textId="77777777">
        <w:tc>
          <w:tcPr>
            <w:tcW w:w="5602" w:type="dxa"/>
            <w:tcBorders>
              <w:top w:val="nil"/>
              <w:left w:val="nil"/>
              <w:bottom w:val="nil"/>
              <w:right w:val="nil"/>
            </w:tcBorders>
            <w:tcMar>
              <w:left w:w="300" w:type="dxa"/>
              <w:right w:w="0" w:type="dxa"/>
            </w:tcMar>
            <w:vAlign w:val="bottom"/>
          </w:tcPr>
          <w:p w14:paraId="61115D5A"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72373E54" w14:textId="77777777" w:rsidR="00FC548F" w:rsidRDefault="00FC548F"/>
        </w:tc>
        <w:tc>
          <w:tcPr>
            <w:tcW w:w="1289" w:type="dxa"/>
            <w:tcBorders>
              <w:top w:val="nil"/>
              <w:left w:val="nil"/>
              <w:bottom w:val="nil"/>
              <w:right w:val="nil"/>
            </w:tcBorders>
            <w:tcMar>
              <w:left w:w="0" w:type="dxa"/>
              <w:right w:w="60" w:type="dxa"/>
            </w:tcMar>
            <w:vAlign w:val="bottom"/>
          </w:tcPr>
          <w:p w14:paraId="4C5F074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A77593" w14:textId="77777777" w:rsidR="00FC548F" w:rsidRDefault="00FC548F"/>
        </w:tc>
        <w:tc>
          <w:tcPr>
            <w:tcW w:w="1289" w:type="dxa"/>
            <w:tcBorders>
              <w:top w:val="nil"/>
              <w:left w:val="nil"/>
              <w:bottom w:val="nil"/>
              <w:right w:val="nil"/>
            </w:tcBorders>
            <w:tcMar>
              <w:left w:w="0" w:type="dxa"/>
              <w:right w:w="60" w:type="dxa"/>
            </w:tcMar>
            <w:vAlign w:val="bottom"/>
          </w:tcPr>
          <w:p w14:paraId="5756847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255B18" w14:textId="77777777" w:rsidR="00FC548F" w:rsidRDefault="00FC548F"/>
        </w:tc>
        <w:tc>
          <w:tcPr>
            <w:tcW w:w="1289" w:type="dxa"/>
            <w:tcBorders>
              <w:top w:val="nil"/>
              <w:left w:val="nil"/>
              <w:bottom w:val="nil"/>
              <w:right w:val="nil"/>
            </w:tcBorders>
            <w:tcMar>
              <w:left w:w="0" w:type="dxa"/>
              <w:right w:w="60" w:type="dxa"/>
            </w:tcMar>
            <w:vAlign w:val="bottom"/>
          </w:tcPr>
          <w:p w14:paraId="0D247D97" w14:textId="77777777" w:rsidR="00FC548F" w:rsidRDefault="00000000">
            <w:pPr>
              <w:pStyle w:val="AccurriTablenumericvalues"/>
              <w:keepNext/>
            </w:pPr>
            <w:r>
              <w:rPr>
                <w:lang w:val="en-AU"/>
              </w:rPr>
              <w:t>801</w:t>
            </w:r>
          </w:p>
        </w:tc>
        <w:tc>
          <w:tcPr>
            <w:tcW w:w="60" w:type="dxa"/>
            <w:tcBorders>
              <w:top w:val="nil"/>
              <w:left w:val="nil"/>
              <w:bottom w:val="nil"/>
              <w:right w:val="nil"/>
            </w:tcBorders>
            <w:tcMar>
              <w:left w:w="0" w:type="dxa"/>
              <w:right w:w="0" w:type="dxa"/>
            </w:tcMar>
          </w:tcPr>
          <w:p w14:paraId="4BF2C37A" w14:textId="77777777" w:rsidR="00FC548F" w:rsidRDefault="00FC548F"/>
        </w:tc>
        <w:tc>
          <w:tcPr>
            <w:tcW w:w="1289" w:type="dxa"/>
            <w:tcBorders>
              <w:top w:val="nil"/>
              <w:left w:val="nil"/>
              <w:bottom w:val="nil"/>
              <w:right w:val="nil"/>
            </w:tcBorders>
            <w:tcMar>
              <w:left w:w="0" w:type="dxa"/>
              <w:right w:w="60" w:type="dxa"/>
            </w:tcMar>
            <w:vAlign w:val="bottom"/>
          </w:tcPr>
          <w:p w14:paraId="3B41ECF2" w14:textId="77777777" w:rsidR="00FC548F" w:rsidRDefault="00000000">
            <w:pPr>
              <w:pStyle w:val="AccurriTablenumericvalues"/>
              <w:keepNext/>
            </w:pPr>
            <w:r>
              <w:rPr>
                <w:lang w:val="en-AU"/>
              </w:rPr>
              <w:t>801</w:t>
            </w:r>
          </w:p>
        </w:tc>
      </w:tr>
      <w:tr w:rsidR="00FC548F" w14:paraId="56A47570" w14:textId="77777777">
        <w:tc>
          <w:tcPr>
            <w:tcW w:w="5602" w:type="dxa"/>
            <w:tcBorders>
              <w:top w:val="nil"/>
              <w:left w:val="nil"/>
              <w:bottom w:val="nil"/>
              <w:right w:val="nil"/>
            </w:tcBorders>
            <w:tcMar>
              <w:left w:w="0" w:type="dxa"/>
              <w:right w:w="0" w:type="dxa"/>
            </w:tcMar>
            <w:vAlign w:val="bottom"/>
          </w:tcPr>
          <w:p w14:paraId="0D5606E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853108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ACD6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B7F5F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64F4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A03D90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AA43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FEA4A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FFD53E" w14:textId="77777777" w:rsidR="00FC548F" w:rsidRDefault="00FC548F">
            <w:pPr>
              <w:pStyle w:val="AccurriTablenumericvalues"/>
              <w:keepNext/>
            </w:pPr>
          </w:p>
        </w:tc>
      </w:tr>
      <w:tr w:rsidR="00FC548F" w14:paraId="249F7047" w14:textId="77777777">
        <w:tc>
          <w:tcPr>
            <w:tcW w:w="5602" w:type="dxa"/>
            <w:tcBorders>
              <w:top w:val="nil"/>
              <w:left w:val="nil"/>
              <w:bottom w:val="nil"/>
              <w:right w:val="nil"/>
            </w:tcBorders>
            <w:tcMar>
              <w:left w:w="0" w:type="dxa"/>
              <w:right w:w="0" w:type="dxa"/>
            </w:tcMar>
            <w:vAlign w:val="bottom"/>
          </w:tcPr>
          <w:p w14:paraId="7E3A3DEF" w14:textId="77777777" w:rsidR="00FC548F" w:rsidRDefault="00000000">
            <w:pPr>
              <w:pStyle w:val="AccurriTabletextvalues"/>
              <w:keepNext/>
              <w:jc w:val="left"/>
            </w:pPr>
            <w:r>
              <w:rPr>
                <w:lang w:val="en-AU"/>
              </w:rPr>
              <w:t>Balance at 31 December 2023 - net reinsurance liabilities/(assets)</w:t>
            </w:r>
          </w:p>
        </w:tc>
        <w:tc>
          <w:tcPr>
            <w:tcW w:w="60" w:type="dxa"/>
            <w:tcBorders>
              <w:top w:val="nil"/>
              <w:left w:val="nil"/>
              <w:bottom w:val="nil"/>
              <w:right w:val="nil"/>
            </w:tcBorders>
            <w:tcMar>
              <w:left w:w="0" w:type="dxa"/>
              <w:right w:w="0" w:type="dxa"/>
            </w:tcMar>
          </w:tcPr>
          <w:p w14:paraId="1B67061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A617B64" w14:textId="77777777" w:rsidR="00FC548F" w:rsidRDefault="00000000">
            <w:pPr>
              <w:pStyle w:val="AccurriTablenumericvalues"/>
              <w:keepNext/>
            </w:pPr>
            <w:r>
              <w:rPr>
                <w:lang w:val="en-AU"/>
              </w:rPr>
              <w:t>(5,048)</w:t>
            </w:r>
          </w:p>
        </w:tc>
        <w:tc>
          <w:tcPr>
            <w:tcW w:w="60" w:type="dxa"/>
            <w:tcBorders>
              <w:top w:val="nil"/>
              <w:left w:val="nil"/>
              <w:bottom w:val="nil"/>
              <w:right w:val="nil"/>
            </w:tcBorders>
            <w:tcMar>
              <w:left w:w="0" w:type="dxa"/>
              <w:right w:w="0" w:type="dxa"/>
            </w:tcMar>
          </w:tcPr>
          <w:p w14:paraId="68C79FC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D490662" w14:textId="77777777" w:rsidR="00FC548F" w:rsidRDefault="00000000">
            <w:pPr>
              <w:pStyle w:val="AccurriTablenumericvalues"/>
              <w:keepNext/>
            </w:pPr>
            <w:r>
              <w:rPr>
                <w:lang w:val="en-AU"/>
              </w:rPr>
              <w:t>90</w:t>
            </w:r>
          </w:p>
        </w:tc>
        <w:tc>
          <w:tcPr>
            <w:tcW w:w="60" w:type="dxa"/>
            <w:tcBorders>
              <w:top w:val="nil"/>
              <w:left w:val="nil"/>
              <w:bottom w:val="nil"/>
              <w:right w:val="nil"/>
            </w:tcBorders>
            <w:tcMar>
              <w:left w:w="0" w:type="dxa"/>
              <w:right w:w="0" w:type="dxa"/>
            </w:tcMar>
          </w:tcPr>
          <w:p w14:paraId="0586B1D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B60A56D" w14:textId="77777777" w:rsidR="00FC548F" w:rsidRDefault="00000000">
            <w:pPr>
              <w:pStyle w:val="AccurriTablenumericvalues"/>
              <w:keepNext/>
            </w:pPr>
            <w:r>
              <w:rPr>
                <w:lang w:val="en-AU"/>
              </w:rPr>
              <w:t>119</w:t>
            </w:r>
          </w:p>
        </w:tc>
        <w:tc>
          <w:tcPr>
            <w:tcW w:w="60" w:type="dxa"/>
            <w:tcBorders>
              <w:top w:val="nil"/>
              <w:left w:val="nil"/>
              <w:bottom w:val="nil"/>
              <w:right w:val="nil"/>
            </w:tcBorders>
            <w:tcMar>
              <w:left w:w="0" w:type="dxa"/>
              <w:right w:w="0" w:type="dxa"/>
            </w:tcMar>
          </w:tcPr>
          <w:p w14:paraId="65B6FBCB"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7E6999A" w14:textId="77777777" w:rsidR="00FC548F" w:rsidRDefault="00000000">
            <w:pPr>
              <w:pStyle w:val="AccurriTablenumericvalues"/>
              <w:keepNext/>
            </w:pPr>
            <w:r>
              <w:rPr>
                <w:lang w:val="en-AU"/>
              </w:rPr>
              <w:t>(4,839)</w:t>
            </w:r>
          </w:p>
        </w:tc>
      </w:tr>
      <w:tr w:rsidR="00FC548F" w14:paraId="4D62EA1E" w14:textId="77777777">
        <w:tc>
          <w:tcPr>
            <w:tcW w:w="5602" w:type="dxa"/>
            <w:tcBorders>
              <w:top w:val="nil"/>
              <w:left w:val="nil"/>
              <w:bottom w:val="nil"/>
              <w:right w:val="nil"/>
            </w:tcBorders>
            <w:tcMar>
              <w:left w:w="0" w:type="dxa"/>
              <w:right w:w="0" w:type="dxa"/>
            </w:tcMar>
            <w:vAlign w:val="bottom"/>
          </w:tcPr>
          <w:p w14:paraId="13A32AA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5A776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816F7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9D27B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09F7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5821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0E672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989C0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9A5EC31" w14:textId="77777777" w:rsidR="00FC548F" w:rsidRDefault="00FC548F">
            <w:pPr>
              <w:pStyle w:val="AccurriTablenumericvalues"/>
              <w:keepNext/>
            </w:pPr>
          </w:p>
        </w:tc>
      </w:tr>
      <w:tr w:rsidR="00FC548F" w14:paraId="24BC17D1" w14:textId="77777777">
        <w:tc>
          <w:tcPr>
            <w:tcW w:w="5602" w:type="dxa"/>
            <w:tcBorders>
              <w:top w:val="nil"/>
              <w:left w:val="nil"/>
              <w:bottom w:val="nil"/>
              <w:right w:val="nil"/>
            </w:tcBorders>
            <w:tcMar>
              <w:left w:w="0" w:type="dxa"/>
              <w:right w:w="0" w:type="dxa"/>
            </w:tcMar>
            <w:vAlign w:val="bottom"/>
          </w:tcPr>
          <w:p w14:paraId="66BC6454"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6461C5C7" w14:textId="77777777" w:rsidR="00FC548F" w:rsidRDefault="00FC548F"/>
        </w:tc>
        <w:tc>
          <w:tcPr>
            <w:tcW w:w="1289" w:type="dxa"/>
            <w:tcBorders>
              <w:top w:val="nil"/>
              <w:left w:val="nil"/>
              <w:bottom w:val="nil"/>
              <w:right w:val="nil"/>
            </w:tcBorders>
            <w:tcMar>
              <w:left w:w="0" w:type="dxa"/>
              <w:right w:w="60" w:type="dxa"/>
            </w:tcMar>
            <w:vAlign w:val="bottom"/>
          </w:tcPr>
          <w:p w14:paraId="15ED46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ADC33F" w14:textId="77777777" w:rsidR="00FC548F" w:rsidRDefault="00FC548F"/>
        </w:tc>
        <w:tc>
          <w:tcPr>
            <w:tcW w:w="1289" w:type="dxa"/>
            <w:tcBorders>
              <w:top w:val="nil"/>
              <w:left w:val="nil"/>
              <w:bottom w:val="nil"/>
              <w:right w:val="nil"/>
            </w:tcBorders>
            <w:tcMar>
              <w:left w:w="0" w:type="dxa"/>
              <w:right w:w="60" w:type="dxa"/>
            </w:tcMar>
            <w:vAlign w:val="bottom"/>
          </w:tcPr>
          <w:p w14:paraId="07281D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F63601" w14:textId="77777777" w:rsidR="00FC548F" w:rsidRDefault="00FC548F"/>
        </w:tc>
        <w:tc>
          <w:tcPr>
            <w:tcW w:w="1289" w:type="dxa"/>
            <w:tcBorders>
              <w:top w:val="nil"/>
              <w:left w:val="nil"/>
              <w:bottom w:val="nil"/>
              <w:right w:val="nil"/>
            </w:tcBorders>
            <w:tcMar>
              <w:left w:w="0" w:type="dxa"/>
              <w:right w:w="60" w:type="dxa"/>
            </w:tcMar>
            <w:vAlign w:val="bottom"/>
          </w:tcPr>
          <w:p w14:paraId="088288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BA6812" w14:textId="77777777" w:rsidR="00FC548F" w:rsidRDefault="00FC548F"/>
        </w:tc>
        <w:tc>
          <w:tcPr>
            <w:tcW w:w="1289" w:type="dxa"/>
            <w:tcBorders>
              <w:top w:val="nil"/>
              <w:left w:val="nil"/>
              <w:bottom w:val="nil"/>
              <w:right w:val="nil"/>
            </w:tcBorders>
            <w:tcMar>
              <w:left w:w="0" w:type="dxa"/>
              <w:right w:w="60" w:type="dxa"/>
            </w:tcMar>
            <w:vAlign w:val="bottom"/>
          </w:tcPr>
          <w:p w14:paraId="1437336A" w14:textId="77777777" w:rsidR="00FC548F" w:rsidRDefault="00FC548F">
            <w:pPr>
              <w:pStyle w:val="AccurriTablenumericvalues"/>
              <w:keepNext/>
            </w:pPr>
          </w:p>
        </w:tc>
      </w:tr>
      <w:tr w:rsidR="00FC548F" w14:paraId="461764C6" w14:textId="77777777">
        <w:tc>
          <w:tcPr>
            <w:tcW w:w="5602" w:type="dxa"/>
            <w:tcBorders>
              <w:top w:val="nil"/>
              <w:left w:val="nil"/>
              <w:bottom w:val="nil"/>
              <w:right w:val="nil"/>
            </w:tcBorders>
            <w:tcMar>
              <w:left w:w="0" w:type="dxa"/>
              <w:right w:w="0" w:type="dxa"/>
            </w:tcMar>
            <w:vAlign w:val="bottom"/>
          </w:tcPr>
          <w:p w14:paraId="5EEA6A24"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61F6D047" w14:textId="77777777" w:rsidR="00FC548F" w:rsidRDefault="00FC548F"/>
        </w:tc>
        <w:tc>
          <w:tcPr>
            <w:tcW w:w="1289" w:type="dxa"/>
            <w:tcBorders>
              <w:top w:val="nil"/>
              <w:left w:val="nil"/>
              <w:bottom w:val="nil"/>
              <w:right w:val="nil"/>
            </w:tcBorders>
            <w:tcMar>
              <w:left w:w="0" w:type="dxa"/>
              <w:right w:w="0" w:type="dxa"/>
            </w:tcMar>
            <w:vAlign w:val="bottom"/>
          </w:tcPr>
          <w:p w14:paraId="54A10E88" w14:textId="77777777" w:rsidR="00FC548F" w:rsidRDefault="00000000">
            <w:pPr>
              <w:pStyle w:val="AccurriTablenumericvalues"/>
              <w:keepNext/>
            </w:pPr>
            <w:r>
              <w:rPr>
                <w:lang w:val="en-AU"/>
              </w:rPr>
              <w:t>(6,592)</w:t>
            </w:r>
          </w:p>
        </w:tc>
        <w:tc>
          <w:tcPr>
            <w:tcW w:w="60" w:type="dxa"/>
            <w:tcBorders>
              <w:top w:val="nil"/>
              <w:left w:val="nil"/>
              <w:bottom w:val="nil"/>
              <w:right w:val="nil"/>
            </w:tcBorders>
            <w:tcMar>
              <w:left w:w="0" w:type="dxa"/>
              <w:right w:w="0" w:type="dxa"/>
            </w:tcMar>
          </w:tcPr>
          <w:p w14:paraId="41B74FF9" w14:textId="77777777" w:rsidR="00FC548F" w:rsidRDefault="00FC548F"/>
        </w:tc>
        <w:tc>
          <w:tcPr>
            <w:tcW w:w="1289" w:type="dxa"/>
            <w:tcBorders>
              <w:top w:val="nil"/>
              <w:left w:val="nil"/>
              <w:bottom w:val="nil"/>
              <w:right w:val="nil"/>
            </w:tcBorders>
            <w:tcMar>
              <w:left w:w="0" w:type="dxa"/>
              <w:right w:w="60" w:type="dxa"/>
            </w:tcMar>
            <w:vAlign w:val="bottom"/>
          </w:tcPr>
          <w:p w14:paraId="3083D1C2"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4C12D232" w14:textId="77777777" w:rsidR="00FC548F" w:rsidRDefault="00FC548F"/>
        </w:tc>
        <w:tc>
          <w:tcPr>
            <w:tcW w:w="1289" w:type="dxa"/>
            <w:tcBorders>
              <w:top w:val="nil"/>
              <w:left w:val="nil"/>
              <w:bottom w:val="nil"/>
              <w:right w:val="nil"/>
            </w:tcBorders>
            <w:tcMar>
              <w:left w:w="0" w:type="dxa"/>
              <w:right w:w="60" w:type="dxa"/>
            </w:tcMar>
            <w:vAlign w:val="bottom"/>
          </w:tcPr>
          <w:p w14:paraId="0916B663"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475FAEDC" w14:textId="77777777" w:rsidR="00FC548F" w:rsidRDefault="00FC548F"/>
        </w:tc>
        <w:tc>
          <w:tcPr>
            <w:tcW w:w="1289" w:type="dxa"/>
            <w:tcBorders>
              <w:top w:val="nil"/>
              <w:left w:val="nil"/>
              <w:bottom w:val="nil"/>
              <w:right w:val="nil"/>
            </w:tcBorders>
            <w:tcMar>
              <w:left w:w="0" w:type="dxa"/>
              <w:right w:w="0" w:type="dxa"/>
            </w:tcMar>
            <w:vAlign w:val="bottom"/>
          </w:tcPr>
          <w:p w14:paraId="3CC3FEEB" w14:textId="77777777" w:rsidR="00FC548F" w:rsidRDefault="00000000">
            <w:pPr>
              <w:pStyle w:val="AccurriTablenumericvalues"/>
              <w:keepNext/>
            </w:pPr>
            <w:r>
              <w:rPr>
                <w:lang w:val="en-AU"/>
              </w:rPr>
              <w:t>(6,444)</w:t>
            </w:r>
          </w:p>
        </w:tc>
      </w:tr>
      <w:tr w:rsidR="00FC548F" w14:paraId="63FD1777" w14:textId="77777777">
        <w:tc>
          <w:tcPr>
            <w:tcW w:w="5602" w:type="dxa"/>
            <w:tcBorders>
              <w:top w:val="nil"/>
              <w:left w:val="nil"/>
              <w:bottom w:val="nil"/>
              <w:right w:val="nil"/>
            </w:tcBorders>
            <w:tcMar>
              <w:left w:w="0" w:type="dxa"/>
              <w:right w:w="0" w:type="dxa"/>
            </w:tcMar>
            <w:vAlign w:val="bottom"/>
          </w:tcPr>
          <w:p w14:paraId="0A81CCE2"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09DC27C" w14:textId="77777777" w:rsidR="00FC548F" w:rsidRDefault="00FC548F"/>
        </w:tc>
        <w:tc>
          <w:tcPr>
            <w:tcW w:w="1289" w:type="dxa"/>
            <w:tcBorders>
              <w:top w:val="nil"/>
              <w:left w:val="nil"/>
              <w:bottom w:val="nil"/>
              <w:right w:val="nil"/>
            </w:tcBorders>
            <w:tcMar>
              <w:left w:w="0" w:type="dxa"/>
              <w:right w:w="60" w:type="dxa"/>
            </w:tcMar>
            <w:vAlign w:val="bottom"/>
          </w:tcPr>
          <w:p w14:paraId="2F3AD45B" w14:textId="77777777" w:rsidR="00FC548F" w:rsidRDefault="00000000">
            <w:pPr>
              <w:pStyle w:val="AccurriTablenumericvalues"/>
              <w:keepNext/>
            </w:pPr>
            <w:r>
              <w:rPr>
                <w:lang w:val="en-AU"/>
              </w:rPr>
              <w:t>1,544</w:t>
            </w:r>
          </w:p>
        </w:tc>
        <w:tc>
          <w:tcPr>
            <w:tcW w:w="60" w:type="dxa"/>
            <w:tcBorders>
              <w:top w:val="nil"/>
              <w:left w:val="nil"/>
              <w:bottom w:val="nil"/>
              <w:right w:val="nil"/>
            </w:tcBorders>
            <w:tcMar>
              <w:left w:w="0" w:type="dxa"/>
              <w:right w:w="0" w:type="dxa"/>
            </w:tcMar>
          </w:tcPr>
          <w:p w14:paraId="7EF18192" w14:textId="77777777" w:rsidR="00FC548F" w:rsidRDefault="00FC548F"/>
        </w:tc>
        <w:tc>
          <w:tcPr>
            <w:tcW w:w="1289" w:type="dxa"/>
            <w:tcBorders>
              <w:top w:val="nil"/>
              <w:left w:val="nil"/>
              <w:bottom w:val="nil"/>
              <w:right w:val="nil"/>
            </w:tcBorders>
            <w:tcMar>
              <w:left w:w="0" w:type="dxa"/>
              <w:right w:w="60" w:type="dxa"/>
            </w:tcMar>
            <w:vAlign w:val="bottom"/>
          </w:tcPr>
          <w:p w14:paraId="1204A811"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57B0488D" w14:textId="77777777" w:rsidR="00FC548F" w:rsidRDefault="00FC548F"/>
        </w:tc>
        <w:tc>
          <w:tcPr>
            <w:tcW w:w="1289" w:type="dxa"/>
            <w:tcBorders>
              <w:top w:val="nil"/>
              <w:left w:val="nil"/>
              <w:bottom w:val="nil"/>
              <w:right w:val="nil"/>
            </w:tcBorders>
            <w:tcMar>
              <w:left w:w="0" w:type="dxa"/>
              <w:right w:w="60" w:type="dxa"/>
            </w:tcMar>
            <w:vAlign w:val="bottom"/>
          </w:tcPr>
          <w:p w14:paraId="20DC21CA"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380910AF" w14:textId="77777777" w:rsidR="00FC548F" w:rsidRDefault="00FC548F"/>
        </w:tc>
        <w:tc>
          <w:tcPr>
            <w:tcW w:w="1289" w:type="dxa"/>
            <w:tcBorders>
              <w:top w:val="nil"/>
              <w:left w:val="nil"/>
              <w:bottom w:val="nil"/>
              <w:right w:val="nil"/>
            </w:tcBorders>
            <w:tcMar>
              <w:left w:w="0" w:type="dxa"/>
              <w:right w:w="60" w:type="dxa"/>
            </w:tcMar>
            <w:vAlign w:val="bottom"/>
          </w:tcPr>
          <w:p w14:paraId="4ED1DC4B" w14:textId="77777777" w:rsidR="00FC548F" w:rsidRDefault="00000000">
            <w:pPr>
              <w:pStyle w:val="AccurriTablenumericvalues"/>
              <w:keepNext/>
            </w:pPr>
            <w:r>
              <w:rPr>
                <w:lang w:val="en-AU"/>
              </w:rPr>
              <w:t>1,605</w:t>
            </w:r>
          </w:p>
        </w:tc>
      </w:tr>
      <w:tr w:rsidR="00FC548F" w14:paraId="784EF936" w14:textId="77777777">
        <w:tc>
          <w:tcPr>
            <w:tcW w:w="5602" w:type="dxa"/>
            <w:tcBorders>
              <w:top w:val="nil"/>
              <w:left w:val="nil"/>
              <w:bottom w:val="nil"/>
              <w:right w:val="nil"/>
            </w:tcBorders>
            <w:tcMar>
              <w:left w:w="0" w:type="dxa"/>
              <w:right w:w="0" w:type="dxa"/>
            </w:tcMar>
            <w:vAlign w:val="bottom"/>
          </w:tcPr>
          <w:p w14:paraId="7F7A117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8FDB96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BEB24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C961E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BD78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D0AF9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EDCA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84B1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90C7D5" w14:textId="77777777" w:rsidR="00FC548F" w:rsidRDefault="00FC548F">
            <w:pPr>
              <w:pStyle w:val="AccurriTablenumericvalues"/>
              <w:keepNext/>
            </w:pPr>
          </w:p>
        </w:tc>
      </w:tr>
      <w:tr w:rsidR="00FC548F" w14:paraId="48E585B3" w14:textId="77777777">
        <w:tc>
          <w:tcPr>
            <w:tcW w:w="5602" w:type="dxa"/>
            <w:tcBorders>
              <w:top w:val="nil"/>
              <w:left w:val="nil"/>
              <w:bottom w:val="nil"/>
              <w:right w:val="nil"/>
            </w:tcBorders>
            <w:tcMar>
              <w:left w:w="0" w:type="dxa"/>
              <w:right w:w="0" w:type="dxa"/>
            </w:tcMar>
            <w:vAlign w:val="bottom"/>
          </w:tcPr>
          <w:p w14:paraId="08BB8DB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E38A47C"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E0AFE50" w14:textId="77777777" w:rsidR="00FC548F" w:rsidRDefault="00000000">
            <w:pPr>
              <w:pStyle w:val="AccurriTablenumericvalues"/>
              <w:keepNext/>
            </w:pPr>
            <w:r>
              <w:rPr>
                <w:lang w:val="en-AU"/>
              </w:rPr>
              <w:t>(5,048)</w:t>
            </w:r>
          </w:p>
        </w:tc>
        <w:tc>
          <w:tcPr>
            <w:tcW w:w="60" w:type="dxa"/>
            <w:tcBorders>
              <w:top w:val="nil"/>
              <w:left w:val="nil"/>
              <w:bottom w:val="nil"/>
              <w:right w:val="nil"/>
            </w:tcBorders>
            <w:tcMar>
              <w:left w:w="0" w:type="dxa"/>
              <w:right w:w="0" w:type="dxa"/>
            </w:tcMar>
          </w:tcPr>
          <w:p w14:paraId="06CB380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D312CD9" w14:textId="77777777" w:rsidR="00FC548F" w:rsidRDefault="00000000">
            <w:pPr>
              <w:pStyle w:val="AccurriTablenumericvalues"/>
              <w:keepNext/>
            </w:pPr>
            <w:r>
              <w:rPr>
                <w:lang w:val="en-AU"/>
              </w:rPr>
              <w:t>90</w:t>
            </w:r>
          </w:p>
        </w:tc>
        <w:tc>
          <w:tcPr>
            <w:tcW w:w="60" w:type="dxa"/>
            <w:tcBorders>
              <w:top w:val="nil"/>
              <w:left w:val="nil"/>
              <w:bottom w:val="nil"/>
              <w:right w:val="nil"/>
            </w:tcBorders>
            <w:tcMar>
              <w:left w:w="0" w:type="dxa"/>
              <w:right w:w="0" w:type="dxa"/>
            </w:tcMar>
          </w:tcPr>
          <w:p w14:paraId="2292658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54E1767" w14:textId="77777777" w:rsidR="00FC548F" w:rsidRDefault="00000000">
            <w:pPr>
              <w:pStyle w:val="AccurriTablenumericvalues"/>
              <w:keepNext/>
            </w:pPr>
            <w:r>
              <w:rPr>
                <w:lang w:val="en-AU"/>
              </w:rPr>
              <w:t>119</w:t>
            </w:r>
          </w:p>
        </w:tc>
        <w:tc>
          <w:tcPr>
            <w:tcW w:w="60" w:type="dxa"/>
            <w:tcBorders>
              <w:top w:val="nil"/>
              <w:left w:val="nil"/>
              <w:bottom w:val="nil"/>
              <w:right w:val="nil"/>
            </w:tcBorders>
            <w:tcMar>
              <w:left w:w="0" w:type="dxa"/>
              <w:right w:w="0" w:type="dxa"/>
            </w:tcMar>
          </w:tcPr>
          <w:p w14:paraId="7FE4B41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3DCCE5D" w14:textId="77777777" w:rsidR="00FC548F" w:rsidRDefault="00000000">
            <w:pPr>
              <w:pStyle w:val="AccurriTablenumericvalues"/>
              <w:keepNext/>
            </w:pPr>
            <w:r>
              <w:rPr>
                <w:lang w:val="en-AU"/>
              </w:rPr>
              <w:t>(4,839)</w:t>
            </w:r>
          </w:p>
        </w:tc>
      </w:tr>
    </w:tbl>
    <w:p w14:paraId="2846FB8C" w14:textId="77777777" w:rsidR="00FC548F" w:rsidRDefault="00000000">
      <w:r>
        <w:rPr>
          <w:rFonts w:ascii="Times New Roman" w:eastAsia="Times New Roman" w:hAnsi="Times New Roman" w:cs="Times New Roman"/>
          <w:b/>
          <w:lang w:val="en-AU"/>
        </w:rPr>
        <w:t xml:space="preserve"> </w:t>
      </w:r>
    </w:p>
    <w:p w14:paraId="462CE354" w14:textId="77777777" w:rsidR="00FC548F" w:rsidRDefault="00000000">
      <w:pPr>
        <w:pStyle w:val="AccurriParagraphsubheader"/>
        <w:keepNext/>
        <w:keepLines/>
        <w:shd w:val="clear" w:color="auto" w:fill="FFFFFF"/>
      </w:pPr>
      <w:r>
        <w:rPr>
          <w:lang w:val="en-AU"/>
        </w:rPr>
        <w:lastRenderedPageBreak/>
        <w:t>Reconciliation of remaining coverage and incurred claims - Non-life (PAA)</w:t>
      </w:r>
    </w:p>
    <w:p w14:paraId="4319F391" w14:textId="77777777" w:rsidR="00FC548F" w:rsidRDefault="00000000">
      <w:pPr>
        <w:pStyle w:val="AccurriParagraphcontent"/>
        <w:keepNext/>
        <w:keepLines/>
      </w:pPr>
      <w:r>
        <w:rPr>
          <w:lang w:val="en-AU"/>
        </w:rPr>
        <w:t>The reconciliation of remaining coverage and incurred claims is as follows:</w:t>
      </w:r>
    </w:p>
    <w:p w14:paraId="55A1EAA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3B6EA23" w14:textId="77777777">
        <w:trPr>
          <w:cantSplit/>
          <w:tblHeader/>
        </w:trPr>
        <w:tc>
          <w:tcPr>
            <w:tcW w:w="5602" w:type="dxa"/>
            <w:tcBorders>
              <w:top w:val="nil"/>
              <w:left w:val="nil"/>
              <w:bottom w:val="nil"/>
              <w:right w:val="nil"/>
            </w:tcBorders>
            <w:tcMar>
              <w:left w:w="0" w:type="dxa"/>
              <w:right w:w="0" w:type="dxa"/>
            </w:tcMar>
            <w:vAlign w:val="bottom"/>
          </w:tcPr>
          <w:p w14:paraId="3FB3CE8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005E96D" w14:textId="77777777" w:rsidR="00FC548F" w:rsidRDefault="00FC548F"/>
        </w:tc>
        <w:tc>
          <w:tcPr>
            <w:tcW w:w="1289" w:type="dxa"/>
            <w:tcBorders>
              <w:top w:val="nil"/>
              <w:left w:val="nil"/>
              <w:bottom w:val="nil"/>
              <w:right w:val="nil"/>
            </w:tcBorders>
            <w:tcMar>
              <w:left w:w="0" w:type="dxa"/>
              <w:right w:w="0" w:type="dxa"/>
            </w:tcMar>
            <w:vAlign w:val="bottom"/>
          </w:tcPr>
          <w:p w14:paraId="2DD8EE23"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76349226" w14:textId="77777777" w:rsidR="00FC548F" w:rsidRDefault="00FC548F"/>
        </w:tc>
        <w:tc>
          <w:tcPr>
            <w:tcW w:w="1289" w:type="dxa"/>
            <w:tcBorders>
              <w:top w:val="nil"/>
              <w:left w:val="nil"/>
              <w:bottom w:val="nil"/>
              <w:right w:val="nil"/>
            </w:tcBorders>
            <w:tcMar>
              <w:left w:w="0" w:type="dxa"/>
              <w:right w:w="0" w:type="dxa"/>
            </w:tcMar>
            <w:vAlign w:val="bottom"/>
          </w:tcPr>
          <w:p w14:paraId="59D7A90D" w14:textId="77777777" w:rsidR="00FC548F" w:rsidRDefault="00000000">
            <w:pPr>
              <w:pStyle w:val="AccurriTableheaderinsubtable"/>
              <w:keepNext/>
            </w:pPr>
            <w:r>
              <w:rPr>
                <w:lang w:val="en-AU"/>
              </w:rPr>
              <w:t>Incurred claims - present value of future cash flows</w:t>
            </w:r>
          </w:p>
        </w:tc>
        <w:tc>
          <w:tcPr>
            <w:tcW w:w="60" w:type="dxa"/>
            <w:tcBorders>
              <w:top w:val="nil"/>
              <w:left w:val="nil"/>
              <w:bottom w:val="nil"/>
              <w:right w:val="nil"/>
            </w:tcBorders>
            <w:tcMar>
              <w:left w:w="0" w:type="dxa"/>
              <w:right w:w="0" w:type="dxa"/>
            </w:tcMar>
          </w:tcPr>
          <w:p w14:paraId="417D2B45" w14:textId="77777777" w:rsidR="00FC548F" w:rsidRDefault="00FC548F"/>
        </w:tc>
        <w:tc>
          <w:tcPr>
            <w:tcW w:w="1289" w:type="dxa"/>
            <w:tcBorders>
              <w:top w:val="nil"/>
              <w:left w:val="nil"/>
              <w:bottom w:val="nil"/>
              <w:right w:val="nil"/>
            </w:tcBorders>
            <w:tcMar>
              <w:left w:w="0" w:type="dxa"/>
              <w:right w:w="0" w:type="dxa"/>
            </w:tcMar>
            <w:vAlign w:val="bottom"/>
          </w:tcPr>
          <w:p w14:paraId="79F1BDD8" w14:textId="77777777" w:rsidR="00FC548F" w:rsidRDefault="00000000">
            <w:pPr>
              <w:pStyle w:val="AccurriTableheaderinsubtable"/>
              <w:keepNext/>
            </w:pPr>
            <w:r>
              <w:rPr>
                <w:lang w:val="en-AU"/>
              </w:rPr>
              <w:t>Incurred claims - risk adjustment for non-financial risk</w:t>
            </w:r>
          </w:p>
        </w:tc>
        <w:tc>
          <w:tcPr>
            <w:tcW w:w="60" w:type="dxa"/>
            <w:tcBorders>
              <w:top w:val="nil"/>
              <w:left w:val="nil"/>
              <w:bottom w:val="nil"/>
              <w:right w:val="nil"/>
            </w:tcBorders>
            <w:tcMar>
              <w:left w:w="0" w:type="dxa"/>
              <w:right w:w="0" w:type="dxa"/>
            </w:tcMar>
          </w:tcPr>
          <w:p w14:paraId="4A0D081F" w14:textId="77777777" w:rsidR="00FC548F" w:rsidRDefault="00FC548F"/>
        </w:tc>
        <w:tc>
          <w:tcPr>
            <w:tcW w:w="1289" w:type="dxa"/>
            <w:tcBorders>
              <w:top w:val="nil"/>
              <w:left w:val="nil"/>
              <w:bottom w:val="nil"/>
              <w:right w:val="nil"/>
            </w:tcBorders>
            <w:tcMar>
              <w:left w:w="0" w:type="dxa"/>
              <w:right w:w="0" w:type="dxa"/>
            </w:tcMar>
            <w:vAlign w:val="bottom"/>
          </w:tcPr>
          <w:p w14:paraId="70FD6274" w14:textId="77777777" w:rsidR="00FC548F" w:rsidRDefault="00000000">
            <w:pPr>
              <w:pStyle w:val="AccurriTableheaderinsubtable"/>
              <w:keepNext/>
            </w:pPr>
            <w:r>
              <w:rPr>
                <w:lang w:val="en-AU"/>
              </w:rPr>
              <w:t>Total</w:t>
            </w:r>
          </w:p>
        </w:tc>
      </w:tr>
      <w:tr w:rsidR="00FC548F" w14:paraId="5ABAD670" w14:textId="77777777">
        <w:trPr>
          <w:cantSplit/>
          <w:tblHeader/>
        </w:trPr>
        <w:tc>
          <w:tcPr>
            <w:tcW w:w="5602" w:type="dxa"/>
            <w:tcBorders>
              <w:top w:val="nil"/>
              <w:left w:val="nil"/>
              <w:bottom w:val="nil"/>
              <w:right w:val="nil"/>
            </w:tcBorders>
            <w:tcMar>
              <w:left w:w="0" w:type="dxa"/>
              <w:right w:w="0" w:type="dxa"/>
            </w:tcMar>
            <w:vAlign w:val="bottom"/>
          </w:tcPr>
          <w:p w14:paraId="5B410D11"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699F2289" w14:textId="77777777" w:rsidR="00FC548F" w:rsidRDefault="00FC548F"/>
        </w:tc>
        <w:tc>
          <w:tcPr>
            <w:tcW w:w="1289" w:type="dxa"/>
            <w:tcBorders>
              <w:top w:val="nil"/>
              <w:left w:val="nil"/>
              <w:bottom w:val="nil"/>
              <w:right w:val="nil"/>
            </w:tcBorders>
            <w:tcMar>
              <w:left w:w="0" w:type="dxa"/>
              <w:right w:w="0" w:type="dxa"/>
            </w:tcMar>
            <w:vAlign w:val="bottom"/>
          </w:tcPr>
          <w:p w14:paraId="18FCC80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4934BE0" w14:textId="77777777" w:rsidR="00FC548F" w:rsidRDefault="00FC548F"/>
        </w:tc>
        <w:tc>
          <w:tcPr>
            <w:tcW w:w="1289" w:type="dxa"/>
            <w:tcBorders>
              <w:top w:val="nil"/>
              <w:left w:val="nil"/>
              <w:bottom w:val="nil"/>
              <w:right w:val="nil"/>
            </w:tcBorders>
            <w:tcMar>
              <w:left w:w="0" w:type="dxa"/>
              <w:right w:w="0" w:type="dxa"/>
            </w:tcMar>
            <w:vAlign w:val="bottom"/>
          </w:tcPr>
          <w:p w14:paraId="11D2B03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ABEC74E" w14:textId="77777777" w:rsidR="00FC548F" w:rsidRDefault="00FC548F"/>
        </w:tc>
        <w:tc>
          <w:tcPr>
            <w:tcW w:w="1289" w:type="dxa"/>
            <w:tcBorders>
              <w:top w:val="nil"/>
              <w:left w:val="nil"/>
              <w:bottom w:val="nil"/>
              <w:right w:val="nil"/>
            </w:tcBorders>
            <w:tcMar>
              <w:left w:w="0" w:type="dxa"/>
              <w:right w:w="0" w:type="dxa"/>
            </w:tcMar>
            <w:vAlign w:val="bottom"/>
          </w:tcPr>
          <w:p w14:paraId="63F0E44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B7396E6" w14:textId="77777777" w:rsidR="00FC548F" w:rsidRDefault="00FC548F"/>
        </w:tc>
        <w:tc>
          <w:tcPr>
            <w:tcW w:w="1289" w:type="dxa"/>
            <w:tcBorders>
              <w:top w:val="nil"/>
              <w:left w:val="nil"/>
              <w:bottom w:val="nil"/>
              <w:right w:val="nil"/>
            </w:tcBorders>
            <w:tcMar>
              <w:left w:w="0" w:type="dxa"/>
              <w:right w:w="0" w:type="dxa"/>
            </w:tcMar>
            <w:vAlign w:val="bottom"/>
          </w:tcPr>
          <w:p w14:paraId="0C70B420" w14:textId="77777777" w:rsidR="00FC548F" w:rsidRDefault="00000000">
            <w:pPr>
              <w:pStyle w:val="AccurriTableheaderinsubtable"/>
              <w:keepNext/>
            </w:pPr>
            <w:r>
              <w:rPr>
                <w:lang w:val="en-AU"/>
              </w:rPr>
              <w:t>CU'000</w:t>
            </w:r>
          </w:p>
        </w:tc>
      </w:tr>
      <w:tr w:rsidR="00FC548F" w14:paraId="05665C77" w14:textId="77777777">
        <w:trPr>
          <w:cantSplit/>
          <w:tblHeader/>
        </w:trPr>
        <w:tc>
          <w:tcPr>
            <w:tcW w:w="5602" w:type="dxa"/>
            <w:tcBorders>
              <w:top w:val="nil"/>
              <w:left w:val="nil"/>
              <w:bottom w:val="nil"/>
              <w:right w:val="nil"/>
            </w:tcBorders>
            <w:tcMar>
              <w:left w:w="0" w:type="dxa"/>
              <w:right w:w="0" w:type="dxa"/>
            </w:tcMar>
            <w:vAlign w:val="bottom"/>
          </w:tcPr>
          <w:p w14:paraId="4CC163F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22526C4" w14:textId="77777777" w:rsidR="00FC548F" w:rsidRDefault="00FC548F"/>
        </w:tc>
        <w:tc>
          <w:tcPr>
            <w:tcW w:w="1289" w:type="dxa"/>
            <w:tcBorders>
              <w:top w:val="nil"/>
              <w:left w:val="nil"/>
              <w:bottom w:val="nil"/>
              <w:right w:val="nil"/>
            </w:tcBorders>
            <w:tcMar>
              <w:left w:w="0" w:type="dxa"/>
              <w:right w:w="0" w:type="dxa"/>
            </w:tcMar>
            <w:vAlign w:val="bottom"/>
          </w:tcPr>
          <w:p w14:paraId="564D08D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458FF90" w14:textId="77777777" w:rsidR="00FC548F" w:rsidRDefault="00FC548F"/>
        </w:tc>
        <w:tc>
          <w:tcPr>
            <w:tcW w:w="1289" w:type="dxa"/>
            <w:tcBorders>
              <w:top w:val="nil"/>
              <w:left w:val="nil"/>
              <w:bottom w:val="nil"/>
              <w:right w:val="nil"/>
            </w:tcBorders>
            <w:tcMar>
              <w:left w:w="0" w:type="dxa"/>
              <w:right w:w="0" w:type="dxa"/>
            </w:tcMar>
            <w:vAlign w:val="bottom"/>
          </w:tcPr>
          <w:p w14:paraId="455120E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4677BAE" w14:textId="77777777" w:rsidR="00FC548F" w:rsidRDefault="00FC548F"/>
        </w:tc>
        <w:tc>
          <w:tcPr>
            <w:tcW w:w="1289" w:type="dxa"/>
            <w:tcBorders>
              <w:top w:val="nil"/>
              <w:left w:val="nil"/>
              <w:bottom w:val="nil"/>
              <w:right w:val="nil"/>
            </w:tcBorders>
            <w:tcMar>
              <w:left w:w="0" w:type="dxa"/>
              <w:right w:w="0" w:type="dxa"/>
            </w:tcMar>
            <w:vAlign w:val="bottom"/>
          </w:tcPr>
          <w:p w14:paraId="2100AC8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1E7D3F2" w14:textId="77777777" w:rsidR="00FC548F" w:rsidRDefault="00FC548F"/>
        </w:tc>
        <w:tc>
          <w:tcPr>
            <w:tcW w:w="1289" w:type="dxa"/>
            <w:tcBorders>
              <w:top w:val="nil"/>
              <w:left w:val="nil"/>
              <w:bottom w:val="nil"/>
              <w:right w:val="nil"/>
            </w:tcBorders>
            <w:tcMar>
              <w:left w:w="0" w:type="dxa"/>
              <w:right w:w="0" w:type="dxa"/>
            </w:tcMar>
            <w:vAlign w:val="bottom"/>
          </w:tcPr>
          <w:p w14:paraId="25BAAC07" w14:textId="77777777" w:rsidR="00FC548F" w:rsidRDefault="00FC548F">
            <w:pPr>
              <w:pStyle w:val="AccurriTableheaderinsubtable"/>
              <w:keepNext/>
            </w:pPr>
          </w:p>
        </w:tc>
      </w:tr>
      <w:tr w:rsidR="00FC548F" w14:paraId="20BD43E8" w14:textId="77777777">
        <w:tc>
          <w:tcPr>
            <w:tcW w:w="5602" w:type="dxa"/>
            <w:tcBorders>
              <w:top w:val="nil"/>
              <w:left w:val="nil"/>
              <w:bottom w:val="nil"/>
              <w:right w:val="nil"/>
            </w:tcBorders>
            <w:tcMar>
              <w:left w:w="0" w:type="dxa"/>
              <w:right w:w="0" w:type="dxa"/>
            </w:tcMar>
            <w:vAlign w:val="bottom"/>
          </w:tcPr>
          <w:p w14:paraId="42F6057E"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733D7874" w14:textId="77777777" w:rsidR="00FC548F" w:rsidRDefault="00FC548F"/>
        </w:tc>
        <w:tc>
          <w:tcPr>
            <w:tcW w:w="1289" w:type="dxa"/>
            <w:tcBorders>
              <w:top w:val="nil"/>
              <w:left w:val="nil"/>
              <w:bottom w:val="nil"/>
              <w:right w:val="nil"/>
            </w:tcBorders>
            <w:tcMar>
              <w:left w:w="0" w:type="dxa"/>
              <w:right w:w="0" w:type="dxa"/>
            </w:tcMar>
            <w:vAlign w:val="bottom"/>
          </w:tcPr>
          <w:p w14:paraId="1842F780" w14:textId="77777777" w:rsidR="00FC548F"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5C1D98A1" w14:textId="77777777" w:rsidR="00FC548F" w:rsidRDefault="00FC548F"/>
        </w:tc>
        <w:tc>
          <w:tcPr>
            <w:tcW w:w="1289" w:type="dxa"/>
            <w:tcBorders>
              <w:top w:val="nil"/>
              <w:left w:val="nil"/>
              <w:bottom w:val="nil"/>
              <w:right w:val="nil"/>
            </w:tcBorders>
            <w:tcMar>
              <w:left w:w="0" w:type="dxa"/>
              <w:right w:w="60" w:type="dxa"/>
            </w:tcMar>
            <w:vAlign w:val="bottom"/>
          </w:tcPr>
          <w:p w14:paraId="76753BFD"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0A8B6182" w14:textId="77777777" w:rsidR="00FC548F" w:rsidRDefault="00FC548F"/>
        </w:tc>
        <w:tc>
          <w:tcPr>
            <w:tcW w:w="1289" w:type="dxa"/>
            <w:tcBorders>
              <w:top w:val="nil"/>
              <w:left w:val="nil"/>
              <w:bottom w:val="nil"/>
              <w:right w:val="nil"/>
            </w:tcBorders>
            <w:tcMar>
              <w:left w:w="0" w:type="dxa"/>
              <w:right w:w="60" w:type="dxa"/>
            </w:tcMar>
            <w:vAlign w:val="bottom"/>
          </w:tcPr>
          <w:p w14:paraId="202870CD"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4A7C2145" w14:textId="77777777" w:rsidR="00FC548F" w:rsidRDefault="00FC548F"/>
        </w:tc>
        <w:tc>
          <w:tcPr>
            <w:tcW w:w="1289" w:type="dxa"/>
            <w:tcBorders>
              <w:top w:val="nil"/>
              <w:left w:val="nil"/>
              <w:bottom w:val="nil"/>
              <w:right w:val="nil"/>
            </w:tcBorders>
            <w:tcMar>
              <w:left w:w="0" w:type="dxa"/>
              <w:right w:w="0" w:type="dxa"/>
            </w:tcMar>
            <w:vAlign w:val="bottom"/>
          </w:tcPr>
          <w:p w14:paraId="171521C5" w14:textId="77777777" w:rsidR="00FC548F" w:rsidRDefault="00000000">
            <w:pPr>
              <w:pStyle w:val="AccurriTablenumericvalues"/>
              <w:keepNext/>
            </w:pPr>
            <w:r>
              <w:rPr>
                <w:lang w:val="en-AU"/>
              </w:rPr>
              <w:t>(293)</w:t>
            </w:r>
          </w:p>
        </w:tc>
      </w:tr>
      <w:tr w:rsidR="00FC548F" w14:paraId="2A9508A9" w14:textId="77777777">
        <w:tc>
          <w:tcPr>
            <w:tcW w:w="5602" w:type="dxa"/>
            <w:tcBorders>
              <w:top w:val="nil"/>
              <w:left w:val="nil"/>
              <w:bottom w:val="nil"/>
              <w:right w:val="nil"/>
            </w:tcBorders>
            <w:tcMar>
              <w:left w:w="0" w:type="dxa"/>
              <w:right w:w="0" w:type="dxa"/>
            </w:tcMar>
            <w:vAlign w:val="bottom"/>
          </w:tcPr>
          <w:p w14:paraId="17E2DDBF"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561A048" w14:textId="77777777" w:rsidR="00FC548F" w:rsidRDefault="00FC548F"/>
        </w:tc>
        <w:tc>
          <w:tcPr>
            <w:tcW w:w="1289" w:type="dxa"/>
            <w:tcBorders>
              <w:top w:val="nil"/>
              <w:left w:val="nil"/>
              <w:bottom w:val="nil"/>
              <w:right w:val="nil"/>
            </w:tcBorders>
            <w:tcMar>
              <w:left w:w="0" w:type="dxa"/>
              <w:right w:w="60" w:type="dxa"/>
            </w:tcMar>
            <w:vAlign w:val="bottom"/>
          </w:tcPr>
          <w:p w14:paraId="3D4ED754" w14:textId="77777777" w:rsidR="00FC548F" w:rsidRDefault="00000000">
            <w:pPr>
              <w:pStyle w:val="AccurriTablenumericvalues"/>
              <w:keepNext/>
            </w:pPr>
            <w:r>
              <w:rPr>
                <w:lang w:val="en-AU"/>
              </w:rPr>
              <w:t>18,118</w:t>
            </w:r>
          </w:p>
        </w:tc>
        <w:tc>
          <w:tcPr>
            <w:tcW w:w="60" w:type="dxa"/>
            <w:tcBorders>
              <w:top w:val="nil"/>
              <w:left w:val="nil"/>
              <w:bottom w:val="nil"/>
              <w:right w:val="nil"/>
            </w:tcBorders>
            <w:tcMar>
              <w:left w:w="0" w:type="dxa"/>
              <w:right w:w="0" w:type="dxa"/>
            </w:tcMar>
          </w:tcPr>
          <w:p w14:paraId="14A77E05" w14:textId="77777777" w:rsidR="00FC548F" w:rsidRDefault="00FC548F"/>
        </w:tc>
        <w:tc>
          <w:tcPr>
            <w:tcW w:w="1289" w:type="dxa"/>
            <w:tcBorders>
              <w:top w:val="nil"/>
              <w:left w:val="nil"/>
              <w:bottom w:val="nil"/>
              <w:right w:val="nil"/>
            </w:tcBorders>
            <w:tcMar>
              <w:left w:w="0" w:type="dxa"/>
              <w:right w:w="60" w:type="dxa"/>
            </w:tcMar>
            <w:vAlign w:val="bottom"/>
          </w:tcPr>
          <w:p w14:paraId="789A4ABF" w14:textId="77777777" w:rsidR="00FC548F" w:rsidRDefault="00000000">
            <w:pPr>
              <w:pStyle w:val="AccurriTablenumericvalues"/>
              <w:keepNext/>
            </w:pPr>
            <w:r>
              <w:rPr>
                <w:lang w:val="en-AU"/>
              </w:rPr>
              <w:t>26,957</w:t>
            </w:r>
          </w:p>
        </w:tc>
        <w:tc>
          <w:tcPr>
            <w:tcW w:w="60" w:type="dxa"/>
            <w:tcBorders>
              <w:top w:val="nil"/>
              <w:left w:val="nil"/>
              <w:bottom w:val="nil"/>
              <w:right w:val="nil"/>
            </w:tcBorders>
            <w:tcMar>
              <w:left w:w="0" w:type="dxa"/>
              <w:right w:w="0" w:type="dxa"/>
            </w:tcMar>
          </w:tcPr>
          <w:p w14:paraId="523285C9" w14:textId="77777777" w:rsidR="00FC548F" w:rsidRDefault="00FC548F"/>
        </w:tc>
        <w:tc>
          <w:tcPr>
            <w:tcW w:w="1289" w:type="dxa"/>
            <w:tcBorders>
              <w:top w:val="nil"/>
              <w:left w:val="nil"/>
              <w:bottom w:val="nil"/>
              <w:right w:val="nil"/>
            </w:tcBorders>
            <w:tcMar>
              <w:left w:w="0" w:type="dxa"/>
              <w:right w:w="60" w:type="dxa"/>
            </w:tcMar>
            <w:vAlign w:val="bottom"/>
          </w:tcPr>
          <w:p w14:paraId="7743485B" w14:textId="77777777" w:rsidR="00FC548F" w:rsidRDefault="00000000">
            <w:pPr>
              <w:pStyle w:val="AccurriTablenumericvalues"/>
              <w:keepNext/>
            </w:pPr>
            <w:r>
              <w:rPr>
                <w:lang w:val="en-AU"/>
              </w:rPr>
              <w:t>1,638</w:t>
            </w:r>
          </w:p>
        </w:tc>
        <w:tc>
          <w:tcPr>
            <w:tcW w:w="60" w:type="dxa"/>
            <w:tcBorders>
              <w:top w:val="nil"/>
              <w:left w:val="nil"/>
              <w:bottom w:val="nil"/>
              <w:right w:val="nil"/>
            </w:tcBorders>
            <w:tcMar>
              <w:left w:w="0" w:type="dxa"/>
              <w:right w:w="0" w:type="dxa"/>
            </w:tcMar>
          </w:tcPr>
          <w:p w14:paraId="6B3BD12E" w14:textId="77777777" w:rsidR="00FC548F" w:rsidRDefault="00FC548F"/>
        </w:tc>
        <w:tc>
          <w:tcPr>
            <w:tcW w:w="1289" w:type="dxa"/>
            <w:tcBorders>
              <w:top w:val="nil"/>
              <w:left w:val="nil"/>
              <w:bottom w:val="nil"/>
              <w:right w:val="nil"/>
            </w:tcBorders>
            <w:tcMar>
              <w:left w:w="0" w:type="dxa"/>
              <w:right w:w="60" w:type="dxa"/>
            </w:tcMar>
            <w:vAlign w:val="bottom"/>
          </w:tcPr>
          <w:p w14:paraId="70D4B0F1" w14:textId="77777777" w:rsidR="00FC548F" w:rsidRDefault="00000000">
            <w:pPr>
              <w:pStyle w:val="AccurriTablenumericvalues"/>
              <w:keepNext/>
            </w:pPr>
            <w:r>
              <w:rPr>
                <w:lang w:val="en-AU"/>
              </w:rPr>
              <w:t>46,713</w:t>
            </w:r>
          </w:p>
        </w:tc>
      </w:tr>
      <w:tr w:rsidR="00FC548F" w14:paraId="19EAB3F3" w14:textId="77777777">
        <w:tc>
          <w:tcPr>
            <w:tcW w:w="5602" w:type="dxa"/>
            <w:tcBorders>
              <w:top w:val="nil"/>
              <w:left w:val="nil"/>
              <w:bottom w:val="nil"/>
              <w:right w:val="nil"/>
            </w:tcBorders>
            <w:tcMar>
              <w:left w:w="0" w:type="dxa"/>
              <w:right w:w="0" w:type="dxa"/>
            </w:tcMar>
            <w:vAlign w:val="bottom"/>
          </w:tcPr>
          <w:p w14:paraId="3279FFA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5195B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DE964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C04B6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187E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B6687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BD3AE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DEE58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191941" w14:textId="77777777" w:rsidR="00FC548F" w:rsidRDefault="00FC548F">
            <w:pPr>
              <w:pStyle w:val="AccurriTablenumericvalues"/>
              <w:keepNext/>
            </w:pPr>
          </w:p>
        </w:tc>
      </w:tr>
      <w:tr w:rsidR="00FC548F" w14:paraId="4E7F6DCE" w14:textId="77777777">
        <w:tc>
          <w:tcPr>
            <w:tcW w:w="5602" w:type="dxa"/>
            <w:tcBorders>
              <w:top w:val="nil"/>
              <w:left w:val="nil"/>
              <w:bottom w:val="nil"/>
              <w:right w:val="nil"/>
            </w:tcBorders>
            <w:tcMar>
              <w:left w:w="0" w:type="dxa"/>
              <w:right w:w="0" w:type="dxa"/>
            </w:tcMar>
            <w:vAlign w:val="bottom"/>
          </w:tcPr>
          <w:p w14:paraId="5C0622F4"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7277D4E3" w14:textId="77777777" w:rsidR="00FC548F" w:rsidRDefault="00FC548F"/>
        </w:tc>
        <w:tc>
          <w:tcPr>
            <w:tcW w:w="1289" w:type="dxa"/>
            <w:tcBorders>
              <w:top w:val="nil"/>
              <w:left w:val="nil"/>
              <w:bottom w:val="nil"/>
              <w:right w:val="nil"/>
            </w:tcBorders>
            <w:tcMar>
              <w:left w:w="0" w:type="dxa"/>
              <w:right w:w="60" w:type="dxa"/>
            </w:tcMar>
            <w:vAlign w:val="bottom"/>
          </w:tcPr>
          <w:p w14:paraId="7A2EF808" w14:textId="77777777" w:rsidR="00FC548F" w:rsidRDefault="00000000">
            <w:pPr>
              <w:pStyle w:val="AccurriTablenumericvalues"/>
              <w:keepNext/>
            </w:pPr>
            <w:r>
              <w:rPr>
                <w:lang w:val="en-AU"/>
              </w:rPr>
              <w:t>17,751</w:t>
            </w:r>
          </w:p>
        </w:tc>
        <w:tc>
          <w:tcPr>
            <w:tcW w:w="60" w:type="dxa"/>
            <w:tcBorders>
              <w:top w:val="nil"/>
              <w:left w:val="nil"/>
              <w:bottom w:val="nil"/>
              <w:right w:val="nil"/>
            </w:tcBorders>
            <w:tcMar>
              <w:left w:w="0" w:type="dxa"/>
              <w:right w:w="0" w:type="dxa"/>
            </w:tcMar>
          </w:tcPr>
          <w:p w14:paraId="76EE3693" w14:textId="77777777" w:rsidR="00FC548F" w:rsidRDefault="00FC548F"/>
        </w:tc>
        <w:tc>
          <w:tcPr>
            <w:tcW w:w="1289" w:type="dxa"/>
            <w:tcBorders>
              <w:top w:val="nil"/>
              <w:left w:val="nil"/>
              <w:bottom w:val="nil"/>
              <w:right w:val="nil"/>
            </w:tcBorders>
            <w:tcMar>
              <w:left w:w="0" w:type="dxa"/>
              <w:right w:w="60" w:type="dxa"/>
            </w:tcMar>
            <w:vAlign w:val="bottom"/>
          </w:tcPr>
          <w:p w14:paraId="2BB0A65B" w14:textId="77777777" w:rsidR="00FC548F" w:rsidRDefault="00000000">
            <w:pPr>
              <w:pStyle w:val="AccurriTablenumericvalues"/>
              <w:keepNext/>
            </w:pPr>
            <w:r>
              <w:rPr>
                <w:lang w:val="en-AU"/>
              </w:rPr>
              <w:t>26,998</w:t>
            </w:r>
          </w:p>
        </w:tc>
        <w:tc>
          <w:tcPr>
            <w:tcW w:w="60" w:type="dxa"/>
            <w:tcBorders>
              <w:top w:val="nil"/>
              <w:left w:val="nil"/>
              <w:bottom w:val="nil"/>
              <w:right w:val="nil"/>
            </w:tcBorders>
            <w:tcMar>
              <w:left w:w="0" w:type="dxa"/>
              <w:right w:w="0" w:type="dxa"/>
            </w:tcMar>
          </w:tcPr>
          <w:p w14:paraId="32EABBC3" w14:textId="77777777" w:rsidR="00FC548F" w:rsidRDefault="00FC548F"/>
        </w:tc>
        <w:tc>
          <w:tcPr>
            <w:tcW w:w="1289" w:type="dxa"/>
            <w:tcBorders>
              <w:top w:val="nil"/>
              <w:left w:val="nil"/>
              <w:bottom w:val="nil"/>
              <w:right w:val="nil"/>
            </w:tcBorders>
            <w:tcMar>
              <w:left w:w="0" w:type="dxa"/>
              <w:right w:w="60" w:type="dxa"/>
            </w:tcMar>
            <w:vAlign w:val="bottom"/>
          </w:tcPr>
          <w:p w14:paraId="72320559" w14:textId="77777777" w:rsidR="00FC548F" w:rsidRDefault="00000000">
            <w:pPr>
              <w:pStyle w:val="AccurriTablenumericvalues"/>
              <w:keepNext/>
            </w:pPr>
            <w:r>
              <w:rPr>
                <w:lang w:val="en-AU"/>
              </w:rPr>
              <w:t>1,671</w:t>
            </w:r>
          </w:p>
        </w:tc>
        <w:tc>
          <w:tcPr>
            <w:tcW w:w="60" w:type="dxa"/>
            <w:tcBorders>
              <w:top w:val="nil"/>
              <w:left w:val="nil"/>
              <w:bottom w:val="nil"/>
              <w:right w:val="nil"/>
            </w:tcBorders>
            <w:tcMar>
              <w:left w:w="0" w:type="dxa"/>
              <w:right w:w="0" w:type="dxa"/>
            </w:tcMar>
          </w:tcPr>
          <w:p w14:paraId="04041B8D" w14:textId="77777777" w:rsidR="00FC548F" w:rsidRDefault="00FC548F"/>
        </w:tc>
        <w:tc>
          <w:tcPr>
            <w:tcW w:w="1289" w:type="dxa"/>
            <w:tcBorders>
              <w:top w:val="nil"/>
              <w:left w:val="nil"/>
              <w:bottom w:val="nil"/>
              <w:right w:val="nil"/>
            </w:tcBorders>
            <w:tcMar>
              <w:left w:w="0" w:type="dxa"/>
              <w:right w:w="60" w:type="dxa"/>
            </w:tcMar>
            <w:vAlign w:val="bottom"/>
          </w:tcPr>
          <w:p w14:paraId="2CA19936" w14:textId="77777777" w:rsidR="00FC548F" w:rsidRDefault="00000000">
            <w:pPr>
              <w:pStyle w:val="AccurriTablenumericvalues"/>
              <w:keepNext/>
            </w:pPr>
            <w:r>
              <w:rPr>
                <w:lang w:val="en-AU"/>
              </w:rPr>
              <w:t>46,420</w:t>
            </w:r>
          </w:p>
        </w:tc>
      </w:tr>
      <w:tr w:rsidR="00FC548F" w14:paraId="518B58B3" w14:textId="77777777">
        <w:tc>
          <w:tcPr>
            <w:tcW w:w="5602" w:type="dxa"/>
            <w:tcBorders>
              <w:top w:val="nil"/>
              <w:left w:val="nil"/>
              <w:bottom w:val="nil"/>
              <w:right w:val="nil"/>
            </w:tcBorders>
            <w:tcMar>
              <w:left w:w="0" w:type="dxa"/>
              <w:right w:w="0" w:type="dxa"/>
            </w:tcMar>
            <w:vAlign w:val="bottom"/>
          </w:tcPr>
          <w:p w14:paraId="09A452BA"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000669B7" w14:textId="77777777" w:rsidR="00FC548F" w:rsidRDefault="00FC548F"/>
        </w:tc>
        <w:tc>
          <w:tcPr>
            <w:tcW w:w="1289" w:type="dxa"/>
            <w:tcBorders>
              <w:top w:val="nil"/>
              <w:left w:val="nil"/>
              <w:bottom w:val="nil"/>
              <w:right w:val="nil"/>
            </w:tcBorders>
            <w:tcMar>
              <w:left w:w="0" w:type="dxa"/>
              <w:right w:w="0" w:type="dxa"/>
            </w:tcMar>
            <w:vAlign w:val="bottom"/>
          </w:tcPr>
          <w:p w14:paraId="1112312E" w14:textId="77777777" w:rsidR="00FC548F" w:rsidRDefault="00000000">
            <w:pPr>
              <w:pStyle w:val="AccurriTablenumericvalues"/>
              <w:keepNext/>
            </w:pPr>
            <w:r>
              <w:rPr>
                <w:lang w:val="en-AU"/>
              </w:rPr>
              <w:t>(131,520)</w:t>
            </w:r>
          </w:p>
        </w:tc>
        <w:tc>
          <w:tcPr>
            <w:tcW w:w="60" w:type="dxa"/>
            <w:tcBorders>
              <w:top w:val="nil"/>
              <w:left w:val="nil"/>
              <w:bottom w:val="nil"/>
              <w:right w:val="nil"/>
            </w:tcBorders>
            <w:tcMar>
              <w:left w:w="0" w:type="dxa"/>
              <w:right w:w="0" w:type="dxa"/>
            </w:tcMar>
          </w:tcPr>
          <w:p w14:paraId="01F55ED3" w14:textId="77777777" w:rsidR="00FC548F" w:rsidRDefault="00FC548F"/>
        </w:tc>
        <w:tc>
          <w:tcPr>
            <w:tcW w:w="1289" w:type="dxa"/>
            <w:tcBorders>
              <w:top w:val="nil"/>
              <w:left w:val="nil"/>
              <w:bottom w:val="nil"/>
              <w:right w:val="nil"/>
            </w:tcBorders>
            <w:tcMar>
              <w:left w:w="0" w:type="dxa"/>
              <w:right w:w="60" w:type="dxa"/>
            </w:tcMar>
            <w:vAlign w:val="bottom"/>
          </w:tcPr>
          <w:p w14:paraId="3D436CC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B02749" w14:textId="77777777" w:rsidR="00FC548F" w:rsidRDefault="00FC548F"/>
        </w:tc>
        <w:tc>
          <w:tcPr>
            <w:tcW w:w="1289" w:type="dxa"/>
            <w:tcBorders>
              <w:top w:val="nil"/>
              <w:left w:val="nil"/>
              <w:bottom w:val="nil"/>
              <w:right w:val="nil"/>
            </w:tcBorders>
            <w:tcMar>
              <w:left w:w="0" w:type="dxa"/>
              <w:right w:w="60" w:type="dxa"/>
            </w:tcMar>
            <w:vAlign w:val="bottom"/>
          </w:tcPr>
          <w:p w14:paraId="26E00DD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8091CD" w14:textId="77777777" w:rsidR="00FC548F" w:rsidRDefault="00FC548F"/>
        </w:tc>
        <w:tc>
          <w:tcPr>
            <w:tcW w:w="1289" w:type="dxa"/>
            <w:tcBorders>
              <w:top w:val="nil"/>
              <w:left w:val="nil"/>
              <w:bottom w:val="nil"/>
              <w:right w:val="nil"/>
            </w:tcBorders>
            <w:tcMar>
              <w:left w:w="0" w:type="dxa"/>
              <w:right w:w="0" w:type="dxa"/>
            </w:tcMar>
            <w:vAlign w:val="bottom"/>
          </w:tcPr>
          <w:p w14:paraId="6B66605A" w14:textId="77777777" w:rsidR="00FC548F" w:rsidRDefault="00000000">
            <w:pPr>
              <w:pStyle w:val="AccurriTablenumericvalues"/>
              <w:keepNext/>
            </w:pPr>
            <w:r>
              <w:rPr>
                <w:lang w:val="en-AU"/>
              </w:rPr>
              <w:t>(131,520)</w:t>
            </w:r>
          </w:p>
        </w:tc>
      </w:tr>
      <w:tr w:rsidR="00FC548F" w14:paraId="398C1BBD" w14:textId="77777777">
        <w:tc>
          <w:tcPr>
            <w:tcW w:w="5602" w:type="dxa"/>
            <w:tcBorders>
              <w:top w:val="nil"/>
              <w:left w:val="nil"/>
              <w:bottom w:val="nil"/>
              <w:right w:val="nil"/>
            </w:tcBorders>
            <w:tcMar>
              <w:left w:w="0" w:type="dxa"/>
              <w:right w:w="0" w:type="dxa"/>
            </w:tcMar>
            <w:vAlign w:val="bottom"/>
          </w:tcPr>
          <w:p w14:paraId="69D6BC8B"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6E0C0173" w14:textId="77777777" w:rsidR="00FC548F" w:rsidRDefault="00FC548F"/>
        </w:tc>
        <w:tc>
          <w:tcPr>
            <w:tcW w:w="1289" w:type="dxa"/>
            <w:tcBorders>
              <w:top w:val="nil"/>
              <w:left w:val="nil"/>
              <w:bottom w:val="nil"/>
              <w:right w:val="nil"/>
            </w:tcBorders>
            <w:tcMar>
              <w:left w:w="0" w:type="dxa"/>
              <w:right w:w="60" w:type="dxa"/>
            </w:tcMar>
            <w:vAlign w:val="bottom"/>
          </w:tcPr>
          <w:p w14:paraId="5DA09AA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58E415" w14:textId="77777777" w:rsidR="00FC548F" w:rsidRDefault="00FC548F"/>
        </w:tc>
        <w:tc>
          <w:tcPr>
            <w:tcW w:w="1289" w:type="dxa"/>
            <w:tcBorders>
              <w:top w:val="nil"/>
              <w:left w:val="nil"/>
              <w:bottom w:val="nil"/>
              <w:right w:val="nil"/>
            </w:tcBorders>
            <w:tcMar>
              <w:left w:w="0" w:type="dxa"/>
              <w:right w:w="60" w:type="dxa"/>
            </w:tcMar>
            <w:vAlign w:val="bottom"/>
          </w:tcPr>
          <w:p w14:paraId="6E32F2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8A9EDB" w14:textId="77777777" w:rsidR="00FC548F" w:rsidRDefault="00FC548F"/>
        </w:tc>
        <w:tc>
          <w:tcPr>
            <w:tcW w:w="1289" w:type="dxa"/>
            <w:tcBorders>
              <w:top w:val="nil"/>
              <w:left w:val="nil"/>
              <w:bottom w:val="nil"/>
              <w:right w:val="nil"/>
            </w:tcBorders>
            <w:tcMar>
              <w:left w:w="0" w:type="dxa"/>
              <w:right w:w="60" w:type="dxa"/>
            </w:tcMar>
            <w:vAlign w:val="bottom"/>
          </w:tcPr>
          <w:p w14:paraId="67FD030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69608E" w14:textId="77777777" w:rsidR="00FC548F" w:rsidRDefault="00FC548F"/>
        </w:tc>
        <w:tc>
          <w:tcPr>
            <w:tcW w:w="1289" w:type="dxa"/>
            <w:tcBorders>
              <w:top w:val="nil"/>
              <w:left w:val="nil"/>
              <w:bottom w:val="nil"/>
              <w:right w:val="nil"/>
            </w:tcBorders>
            <w:tcMar>
              <w:left w:w="0" w:type="dxa"/>
              <w:right w:w="60" w:type="dxa"/>
            </w:tcMar>
            <w:vAlign w:val="bottom"/>
          </w:tcPr>
          <w:p w14:paraId="15AA18F5" w14:textId="77777777" w:rsidR="00FC548F" w:rsidRDefault="00FC548F">
            <w:pPr>
              <w:pStyle w:val="AccurriTablenumericvalues"/>
              <w:keepNext/>
            </w:pPr>
          </w:p>
        </w:tc>
      </w:tr>
      <w:tr w:rsidR="00FC548F" w14:paraId="623928A3" w14:textId="77777777">
        <w:tc>
          <w:tcPr>
            <w:tcW w:w="5602" w:type="dxa"/>
            <w:tcBorders>
              <w:top w:val="nil"/>
              <w:left w:val="nil"/>
              <w:bottom w:val="nil"/>
              <w:right w:val="nil"/>
            </w:tcBorders>
            <w:tcMar>
              <w:left w:w="300" w:type="dxa"/>
              <w:right w:w="0" w:type="dxa"/>
            </w:tcMar>
            <w:vAlign w:val="bottom"/>
          </w:tcPr>
          <w:p w14:paraId="4F10E5FF"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5654344A" w14:textId="77777777" w:rsidR="00FC548F" w:rsidRDefault="00FC548F"/>
        </w:tc>
        <w:tc>
          <w:tcPr>
            <w:tcW w:w="1289" w:type="dxa"/>
            <w:tcBorders>
              <w:top w:val="nil"/>
              <w:left w:val="nil"/>
              <w:bottom w:val="nil"/>
              <w:right w:val="nil"/>
            </w:tcBorders>
            <w:tcMar>
              <w:left w:w="0" w:type="dxa"/>
              <w:right w:w="60" w:type="dxa"/>
            </w:tcMar>
            <w:vAlign w:val="bottom"/>
          </w:tcPr>
          <w:p w14:paraId="7766CDC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F03AE8" w14:textId="77777777" w:rsidR="00FC548F" w:rsidRDefault="00FC548F"/>
        </w:tc>
        <w:tc>
          <w:tcPr>
            <w:tcW w:w="1289" w:type="dxa"/>
            <w:tcBorders>
              <w:top w:val="nil"/>
              <w:left w:val="nil"/>
              <w:bottom w:val="nil"/>
              <w:right w:val="nil"/>
            </w:tcBorders>
            <w:tcMar>
              <w:left w:w="0" w:type="dxa"/>
              <w:right w:w="60" w:type="dxa"/>
            </w:tcMar>
            <w:vAlign w:val="bottom"/>
          </w:tcPr>
          <w:p w14:paraId="4410AF5F" w14:textId="77777777" w:rsidR="00FC548F" w:rsidRDefault="00000000">
            <w:pPr>
              <w:pStyle w:val="AccurriTablenumericvalues"/>
              <w:keepNext/>
            </w:pPr>
            <w:r>
              <w:rPr>
                <w:lang w:val="en-AU"/>
              </w:rPr>
              <w:t>108,364</w:t>
            </w:r>
          </w:p>
        </w:tc>
        <w:tc>
          <w:tcPr>
            <w:tcW w:w="60" w:type="dxa"/>
            <w:tcBorders>
              <w:top w:val="nil"/>
              <w:left w:val="nil"/>
              <w:bottom w:val="nil"/>
              <w:right w:val="nil"/>
            </w:tcBorders>
            <w:tcMar>
              <w:left w:w="0" w:type="dxa"/>
              <w:right w:w="0" w:type="dxa"/>
            </w:tcMar>
          </w:tcPr>
          <w:p w14:paraId="4F24A83A" w14:textId="77777777" w:rsidR="00FC548F" w:rsidRDefault="00FC548F"/>
        </w:tc>
        <w:tc>
          <w:tcPr>
            <w:tcW w:w="1289" w:type="dxa"/>
            <w:tcBorders>
              <w:top w:val="nil"/>
              <w:left w:val="nil"/>
              <w:bottom w:val="nil"/>
              <w:right w:val="nil"/>
            </w:tcBorders>
            <w:tcMar>
              <w:left w:w="0" w:type="dxa"/>
              <w:right w:w="0" w:type="dxa"/>
            </w:tcMar>
            <w:vAlign w:val="bottom"/>
          </w:tcPr>
          <w:p w14:paraId="4C56954E" w14:textId="77777777" w:rsidR="00FC548F" w:rsidRDefault="00000000">
            <w:pPr>
              <w:pStyle w:val="AccurriTablenumericvalues"/>
              <w:keepNext/>
            </w:pPr>
            <w:r>
              <w:rPr>
                <w:lang w:val="en-AU"/>
              </w:rPr>
              <w:t>(78)</w:t>
            </w:r>
          </w:p>
        </w:tc>
        <w:tc>
          <w:tcPr>
            <w:tcW w:w="60" w:type="dxa"/>
            <w:tcBorders>
              <w:top w:val="nil"/>
              <w:left w:val="nil"/>
              <w:bottom w:val="nil"/>
              <w:right w:val="nil"/>
            </w:tcBorders>
            <w:tcMar>
              <w:left w:w="0" w:type="dxa"/>
              <w:right w:w="0" w:type="dxa"/>
            </w:tcMar>
          </w:tcPr>
          <w:p w14:paraId="30AAC22E" w14:textId="77777777" w:rsidR="00FC548F" w:rsidRDefault="00FC548F"/>
        </w:tc>
        <w:tc>
          <w:tcPr>
            <w:tcW w:w="1289" w:type="dxa"/>
            <w:tcBorders>
              <w:top w:val="nil"/>
              <w:left w:val="nil"/>
              <w:bottom w:val="nil"/>
              <w:right w:val="nil"/>
            </w:tcBorders>
            <w:tcMar>
              <w:left w:w="0" w:type="dxa"/>
              <w:right w:w="60" w:type="dxa"/>
            </w:tcMar>
            <w:vAlign w:val="bottom"/>
          </w:tcPr>
          <w:p w14:paraId="21E82752" w14:textId="77777777" w:rsidR="00FC548F" w:rsidRDefault="00000000">
            <w:pPr>
              <w:pStyle w:val="AccurriTablenumericvalues"/>
              <w:keepNext/>
            </w:pPr>
            <w:r>
              <w:rPr>
                <w:lang w:val="en-AU"/>
              </w:rPr>
              <w:t>108,286</w:t>
            </w:r>
          </w:p>
        </w:tc>
      </w:tr>
      <w:tr w:rsidR="00FC548F" w14:paraId="364EEF21" w14:textId="77777777">
        <w:tc>
          <w:tcPr>
            <w:tcW w:w="5602" w:type="dxa"/>
            <w:tcBorders>
              <w:top w:val="nil"/>
              <w:left w:val="nil"/>
              <w:bottom w:val="nil"/>
              <w:right w:val="nil"/>
            </w:tcBorders>
            <w:tcMar>
              <w:left w:w="300" w:type="dxa"/>
              <w:right w:w="0" w:type="dxa"/>
            </w:tcMar>
            <w:vAlign w:val="bottom"/>
          </w:tcPr>
          <w:p w14:paraId="45D8E9BA"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2D8B6FB8" w14:textId="77777777" w:rsidR="00FC548F" w:rsidRDefault="00FC548F"/>
        </w:tc>
        <w:tc>
          <w:tcPr>
            <w:tcW w:w="1289" w:type="dxa"/>
            <w:tcBorders>
              <w:top w:val="nil"/>
              <w:left w:val="nil"/>
              <w:bottom w:val="nil"/>
              <w:right w:val="nil"/>
            </w:tcBorders>
            <w:tcMar>
              <w:left w:w="0" w:type="dxa"/>
              <w:right w:w="60" w:type="dxa"/>
            </w:tcMar>
            <w:vAlign w:val="bottom"/>
          </w:tcPr>
          <w:p w14:paraId="5949B5F1" w14:textId="77777777" w:rsidR="00FC548F" w:rsidRDefault="00000000">
            <w:pPr>
              <w:pStyle w:val="AccurriTablenumericvalues"/>
              <w:keepNext/>
            </w:pPr>
            <w:r>
              <w:rPr>
                <w:lang w:val="en-AU"/>
              </w:rPr>
              <w:t>7,268</w:t>
            </w:r>
          </w:p>
        </w:tc>
        <w:tc>
          <w:tcPr>
            <w:tcW w:w="60" w:type="dxa"/>
            <w:tcBorders>
              <w:top w:val="nil"/>
              <w:left w:val="nil"/>
              <w:bottom w:val="nil"/>
              <w:right w:val="nil"/>
            </w:tcBorders>
            <w:tcMar>
              <w:left w:w="0" w:type="dxa"/>
              <w:right w:w="0" w:type="dxa"/>
            </w:tcMar>
          </w:tcPr>
          <w:p w14:paraId="7BD5BF0E" w14:textId="77777777" w:rsidR="00FC548F" w:rsidRDefault="00FC548F"/>
        </w:tc>
        <w:tc>
          <w:tcPr>
            <w:tcW w:w="1289" w:type="dxa"/>
            <w:tcBorders>
              <w:top w:val="nil"/>
              <w:left w:val="nil"/>
              <w:bottom w:val="nil"/>
              <w:right w:val="nil"/>
            </w:tcBorders>
            <w:tcMar>
              <w:left w:w="0" w:type="dxa"/>
              <w:right w:w="60" w:type="dxa"/>
            </w:tcMar>
            <w:vAlign w:val="bottom"/>
          </w:tcPr>
          <w:p w14:paraId="520F7A7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DAF7BC" w14:textId="77777777" w:rsidR="00FC548F" w:rsidRDefault="00FC548F"/>
        </w:tc>
        <w:tc>
          <w:tcPr>
            <w:tcW w:w="1289" w:type="dxa"/>
            <w:tcBorders>
              <w:top w:val="nil"/>
              <w:left w:val="nil"/>
              <w:bottom w:val="nil"/>
              <w:right w:val="nil"/>
            </w:tcBorders>
            <w:tcMar>
              <w:left w:w="0" w:type="dxa"/>
              <w:right w:w="60" w:type="dxa"/>
            </w:tcMar>
            <w:vAlign w:val="bottom"/>
          </w:tcPr>
          <w:p w14:paraId="095EB77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B15E13" w14:textId="77777777" w:rsidR="00FC548F" w:rsidRDefault="00FC548F"/>
        </w:tc>
        <w:tc>
          <w:tcPr>
            <w:tcW w:w="1289" w:type="dxa"/>
            <w:tcBorders>
              <w:top w:val="nil"/>
              <w:left w:val="nil"/>
              <w:bottom w:val="nil"/>
              <w:right w:val="nil"/>
            </w:tcBorders>
            <w:tcMar>
              <w:left w:w="0" w:type="dxa"/>
              <w:right w:w="60" w:type="dxa"/>
            </w:tcMar>
            <w:vAlign w:val="bottom"/>
          </w:tcPr>
          <w:p w14:paraId="5C72AC75" w14:textId="77777777" w:rsidR="00FC548F" w:rsidRDefault="00000000">
            <w:pPr>
              <w:pStyle w:val="AccurriTablenumericvalues"/>
              <w:keepNext/>
            </w:pPr>
            <w:r>
              <w:rPr>
                <w:lang w:val="en-AU"/>
              </w:rPr>
              <w:t>7,268</w:t>
            </w:r>
          </w:p>
        </w:tc>
      </w:tr>
      <w:tr w:rsidR="00FC548F" w14:paraId="3937E64F" w14:textId="77777777">
        <w:tc>
          <w:tcPr>
            <w:tcW w:w="5602" w:type="dxa"/>
            <w:tcBorders>
              <w:top w:val="nil"/>
              <w:left w:val="nil"/>
              <w:bottom w:val="nil"/>
              <w:right w:val="nil"/>
            </w:tcBorders>
            <w:tcMar>
              <w:left w:w="0" w:type="dxa"/>
              <w:right w:w="0" w:type="dxa"/>
            </w:tcMar>
            <w:vAlign w:val="bottom"/>
          </w:tcPr>
          <w:p w14:paraId="0D388AAD"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4D2CBF7A" w14:textId="77777777" w:rsidR="00FC548F" w:rsidRDefault="00FC548F"/>
        </w:tc>
        <w:tc>
          <w:tcPr>
            <w:tcW w:w="1289" w:type="dxa"/>
            <w:tcBorders>
              <w:top w:val="nil"/>
              <w:left w:val="nil"/>
              <w:bottom w:val="nil"/>
              <w:right w:val="nil"/>
            </w:tcBorders>
            <w:tcMar>
              <w:left w:w="0" w:type="dxa"/>
              <w:right w:w="60" w:type="dxa"/>
            </w:tcMar>
            <w:vAlign w:val="bottom"/>
          </w:tcPr>
          <w:p w14:paraId="48BA80BD" w14:textId="77777777" w:rsidR="00FC548F" w:rsidRDefault="00000000">
            <w:pPr>
              <w:pStyle w:val="AccurriTablenumericvalues"/>
              <w:keepNext/>
            </w:pPr>
            <w:r>
              <w:rPr>
                <w:lang w:val="en-AU"/>
              </w:rPr>
              <w:t>1,126</w:t>
            </w:r>
          </w:p>
        </w:tc>
        <w:tc>
          <w:tcPr>
            <w:tcW w:w="60" w:type="dxa"/>
            <w:tcBorders>
              <w:top w:val="nil"/>
              <w:left w:val="nil"/>
              <w:bottom w:val="nil"/>
              <w:right w:val="nil"/>
            </w:tcBorders>
            <w:tcMar>
              <w:left w:w="0" w:type="dxa"/>
              <w:right w:w="0" w:type="dxa"/>
            </w:tcMar>
          </w:tcPr>
          <w:p w14:paraId="35E9AF33" w14:textId="77777777" w:rsidR="00FC548F" w:rsidRDefault="00FC548F"/>
        </w:tc>
        <w:tc>
          <w:tcPr>
            <w:tcW w:w="1289" w:type="dxa"/>
            <w:tcBorders>
              <w:top w:val="nil"/>
              <w:left w:val="nil"/>
              <w:bottom w:val="nil"/>
              <w:right w:val="nil"/>
            </w:tcBorders>
            <w:tcMar>
              <w:left w:w="0" w:type="dxa"/>
              <w:right w:w="60" w:type="dxa"/>
            </w:tcMar>
            <w:vAlign w:val="bottom"/>
          </w:tcPr>
          <w:p w14:paraId="60F2F784" w14:textId="77777777" w:rsidR="00FC548F" w:rsidRDefault="00000000">
            <w:pPr>
              <w:pStyle w:val="AccurriTablenumericvalues"/>
              <w:keepNext/>
            </w:pPr>
            <w:r>
              <w:rPr>
                <w:lang w:val="en-AU"/>
              </w:rPr>
              <w:t>1,712</w:t>
            </w:r>
          </w:p>
        </w:tc>
        <w:tc>
          <w:tcPr>
            <w:tcW w:w="60" w:type="dxa"/>
            <w:tcBorders>
              <w:top w:val="nil"/>
              <w:left w:val="nil"/>
              <w:bottom w:val="nil"/>
              <w:right w:val="nil"/>
            </w:tcBorders>
            <w:tcMar>
              <w:left w:w="0" w:type="dxa"/>
              <w:right w:w="0" w:type="dxa"/>
            </w:tcMar>
          </w:tcPr>
          <w:p w14:paraId="640E6170" w14:textId="77777777" w:rsidR="00FC548F" w:rsidRDefault="00FC548F"/>
        </w:tc>
        <w:tc>
          <w:tcPr>
            <w:tcW w:w="1289" w:type="dxa"/>
            <w:tcBorders>
              <w:top w:val="nil"/>
              <w:left w:val="nil"/>
              <w:bottom w:val="nil"/>
              <w:right w:val="nil"/>
            </w:tcBorders>
            <w:tcMar>
              <w:left w:w="0" w:type="dxa"/>
              <w:right w:w="60" w:type="dxa"/>
            </w:tcMar>
            <w:vAlign w:val="bottom"/>
          </w:tcPr>
          <w:p w14:paraId="16BCE16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1FEC7B" w14:textId="77777777" w:rsidR="00FC548F" w:rsidRDefault="00FC548F"/>
        </w:tc>
        <w:tc>
          <w:tcPr>
            <w:tcW w:w="1289" w:type="dxa"/>
            <w:tcBorders>
              <w:top w:val="nil"/>
              <w:left w:val="nil"/>
              <w:bottom w:val="nil"/>
              <w:right w:val="nil"/>
            </w:tcBorders>
            <w:tcMar>
              <w:left w:w="0" w:type="dxa"/>
              <w:right w:w="60" w:type="dxa"/>
            </w:tcMar>
            <w:vAlign w:val="bottom"/>
          </w:tcPr>
          <w:p w14:paraId="4EC01023" w14:textId="77777777" w:rsidR="00FC548F" w:rsidRDefault="00000000">
            <w:pPr>
              <w:pStyle w:val="AccurriTablenumericvalues"/>
              <w:keepNext/>
            </w:pPr>
            <w:r>
              <w:rPr>
                <w:lang w:val="en-AU"/>
              </w:rPr>
              <w:t>2,838</w:t>
            </w:r>
          </w:p>
        </w:tc>
      </w:tr>
      <w:tr w:rsidR="00FC548F" w14:paraId="649C08E4" w14:textId="77777777">
        <w:tc>
          <w:tcPr>
            <w:tcW w:w="5602" w:type="dxa"/>
            <w:tcBorders>
              <w:top w:val="nil"/>
              <w:left w:val="nil"/>
              <w:bottom w:val="nil"/>
              <w:right w:val="nil"/>
            </w:tcBorders>
            <w:tcMar>
              <w:left w:w="0" w:type="dxa"/>
              <w:right w:w="0" w:type="dxa"/>
            </w:tcMar>
            <w:vAlign w:val="bottom"/>
          </w:tcPr>
          <w:p w14:paraId="308B2524"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651C91A5" w14:textId="77777777" w:rsidR="00FC548F" w:rsidRDefault="00FC548F"/>
        </w:tc>
        <w:tc>
          <w:tcPr>
            <w:tcW w:w="1289" w:type="dxa"/>
            <w:tcBorders>
              <w:top w:val="nil"/>
              <w:left w:val="nil"/>
              <w:bottom w:val="nil"/>
              <w:right w:val="nil"/>
            </w:tcBorders>
            <w:tcMar>
              <w:left w:w="0" w:type="dxa"/>
              <w:right w:w="0" w:type="dxa"/>
            </w:tcMar>
            <w:vAlign w:val="bottom"/>
          </w:tcPr>
          <w:p w14:paraId="140C504B" w14:textId="77777777" w:rsidR="00FC548F" w:rsidRDefault="00000000">
            <w:pPr>
              <w:pStyle w:val="AccurriTablenumericvalues"/>
              <w:keepNext/>
            </w:pPr>
            <w:r>
              <w:rPr>
                <w:lang w:val="en-AU"/>
              </w:rPr>
              <w:t>(487)</w:t>
            </w:r>
          </w:p>
        </w:tc>
        <w:tc>
          <w:tcPr>
            <w:tcW w:w="60" w:type="dxa"/>
            <w:tcBorders>
              <w:top w:val="nil"/>
              <w:left w:val="nil"/>
              <w:bottom w:val="nil"/>
              <w:right w:val="nil"/>
            </w:tcBorders>
            <w:tcMar>
              <w:left w:w="0" w:type="dxa"/>
              <w:right w:w="0" w:type="dxa"/>
            </w:tcMar>
          </w:tcPr>
          <w:p w14:paraId="37710F8F" w14:textId="77777777" w:rsidR="00FC548F" w:rsidRDefault="00FC548F"/>
        </w:tc>
        <w:tc>
          <w:tcPr>
            <w:tcW w:w="1289" w:type="dxa"/>
            <w:tcBorders>
              <w:top w:val="nil"/>
              <w:left w:val="nil"/>
              <w:bottom w:val="nil"/>
              <w:right w:val="nil"/>
            </w:tcBorders>
            <w:tcMar>
              <w:left w:w="0" w:type="dxa"/>
              <w:right w:w="0" w:type="dxa"/>
            </w:tcMar>
            <w:vAlign w:val="bottom"/>
          </w:tcPr>
          <w:p w14:paraId="076EB147"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3C93997B" w14:textId="77777777" w:rsidR="00FC548F" w:rsidRDefault="00FC548F"/>
        </w:tc>
        <w:tc>
          <w:tcPr>
            <w:tcW w:w="1289" w:type="dxa"/>
            <w:tcBorders>
              <w:top w:val="nil"/>
              <w:left w:val="nil"/>
              <w:bottom w:val="nil"/>
              <w:right w:val="nil"/>
            </w:tcBorders>
            <w:tcMar>
              <w:left w:w="0" w:type="dxa"/>
              <w:right w:w="0" w:type="dxa"/>
            </w:tcMar>
            <w:vAlign w:val="bottom"/>
          </w:tcPr>
          <w:p w14:paraId="0573CF5D"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46E6E7CB" w14:textId="77777777" w:rsidR="00FC548F" w:rsidRDefault="00FC548F"/>
        </w:tc>
        <w:tc>
          <w:tcPr>
            <w:tcW w:w="1289" w:type="dxa"/>
            <w:tcBorders>
              <w:top w:val="nil"/>
              <w:left w:val="nil"/>
              <w:bottom w:val="nil"/>
              <w:right w:val="nil"/>
            </w:tcBorders>
            <w:tcMar>
              <w:left w:w="0" w:type="dxa"/>
              <w:right w:w="0" w:type="dxa"/>
            </w:tcMar>
            <w:vAlign w:val="bottom"/>
          </w:tcPr>
          <w:p w14:paraId="23573BC0" w14:textId="77777777" w:rsidR="00FC548F" w:rsidRDefault="00000000">
            <w:pPr>
              <w:pStyle w:val="AccurriTablenumericvalues"/>
              <w:keepNext/>
            </w:pPr>
            <w:r>
              <w:rPr>
                <w:lang w:val="en-AU"/>
              </w:rPr>
              <w:t>(523)</w:t>
            </w:r>
          </w:p>
        </w:tc>
      </w:tr>
      <w:tr w:rsidR="00FC548F" w14:paraId="39EB0F2D" w14:textId="77777777">
        <w:tc>
          <w:tcPr>
            <w:tcW w:w="5602" w:type="dxa"/>
            <w:tcBorders>
              <w:top w:val="nil"/>
              <w:left w:val="nil"/>
              <w:bottom w:val="nil"/>
              <w:right w:val="nil"/>
            </w:tcBorders>
            <w:tcMar>
              <w:left w:w="0" w:type="dxa"/>
              <w:right w:w="0" w:type="dxa"/>
            </w:tcMar>
            <w:vAlign w:val="bottom"/>
          </w:tcPr>
          <w:p w14:paraId="510E125B"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23E30CBE" w14:textId="77777777" w:rsidR="00FC548F" w:rsidRDefault="00FC548F"/>
        </w:tc>
        <w:tc>
          <w:tcPr>
            <w:tcW w:w="1289" w:type="dxa"/>
            <w:tcBorders>
              <w:top w:val="nil"/>
              <w:left w:val="nil"/>
              <w:bottom w:val="nil"/>
              <w:right w:val="nil"/>
            </w:tcBorders>
            <w:tcMar>
              <w:left w:w="0" w:type="dxa"/>
              <w:right w:w="60" w:type="dxa"/>
            </w:tcMar>
            <w:vAlign w:val="bottom"/>
          </w:tcPr>
          <w:p w14:paraId="586CAD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3B08EE" w14:textId="77777777" w:rsidR="00FC548F" w:rsidRDefault="00FC548F"/>
        </w:tc>
        <w:tc>
          <w:tcPr>
            <w:tcW w:w="1289" w:type="dxa"/>
            <w:tcBorders>
              <w:top w:val="nil"/>
              <w:left w:val="nil"/>
              <w:bottom w:val="nil"/>
              <w:right w:val="nil"/>
            </w:tcBorders>
            <w:tcMar>
              <w:left w:w="0" w:type="dxa"/>
              <w:right w:w="60" w:type="dxa"/>
            </w:tcMar>
            <w:vAlign w:val="bottom"/>
          </w:tcPr>
          <w:p w14:paraId="5FD27D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351941" w14:textId="77777777" w:rsidR="00FC548F" w:rsidRDefault="00FC548F"/>
        </w:tc>
        <w:tc>
          <w:tcPr>
            <w:tcW w:w="1289" w:type="dxa"/>
            <w:tcBorders>
              <w:top w:val="nil"/>
              <w:left w:val="nil"/>
              <w:bottom w:val="nil"/>
              <w:right w:val="nil"/>
            </w:tcBorders>
            <w:tcMar>
              <w:left w:w="0" w:type="dxa"/>
              <w:right w:w="60" w:type="dxa"/>
            </w:tcMar>
            <w:vAlign w:val="bottom"/>
          </w:tcPr>
          <w:p w14:paraId="7516A2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6A20C2" w14:textId="77777777" w:rsidR="00FC548F" w:rsidRDefault="00FC548F"/>
        </w:tc>
        <w:tc>
          <w:tcPr>
            <w:tcW w:w="1289" w:type="dxa"/>
            <w:tcBorders>
              <w:top w:val="nil"/>
              <w:left w:val="nil"/>
              <w:bottom w:val="nil"/>
              <w:right w:val="nil"/>
            </w:tcBorders>
            <w:tcMar>
              <w:left w:w="0" w:type="dxa"/>
              <w:right w:w="60" w:type="dxa"/>
            </w:tcMar>
            <w:vAlign w:val="bottom"/>
          </w:tcPr>
          <w:p w14:paraId="0277685B" w14:textId="77777777" w:rsidR="00FC548F" w:rsidRDefault="00FC548F">
            <w:pPr>
              <w:pStyle w:val="AccurriTablenumericvalues"/>
              <w:keepNext/>
            </w:pPr>
          </w:p>
        </w:tc>
      </w:tr>
      <w:tr w:rsidR="00FC548F" w14:paraId="10A6DFEA" w14:textId="77777777">
        <w:tc>
          <w:tcPr>
            <w:tcW w:w="5602" w:type="dxa"/>
            <w:tcBorders>
              <w:top w:val="nil"/>
              <w:left w:val="nil"/>
              <w:bottom w:val="nil"/>
              <w:right w:val="nil"/>
            </w:tcBorders>
            <w:tcMar>
              <w:left w:w="300" w:type="dxa"/>
              <w:right w:w="0" w:type="dxa"/>
            </w:tcMar>
            <w:vAlign w:val="bottom"/>
          </w:tcPr>
          <w:p w14:paraId="09B20575"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0D88050A" w14:textId="77777777" w:rsidR="00FC548F" w:rsidRDefault="00FC548F"/>
        </w:tc>
        <w:tc>
          <w:tcPr>
            <w:tcW w:w="1289" w:type="dxa"/>
            <w:tcBorders>
              <w:top w:val="nil"/>
              <w:left w:val="nil"/>
              <w:bottom w:val="nil"/>
              <w:right w:val="nil"/>
            </w:tcBorders>
            <w:tcMar>
              <w:left w:w="0" w:type="dxa"/>
              <w:right w:w="60" w:type="dxa"/>
            </w:tcMar>
            <w:vAlign w:val="bottom"/>
          </w:tcPr>
          <w:p w14:paraId="36361891" w14:textId="77777777" w:rsidR="00FC548F" w:rsidRDefault="00000000">
            <w:pPr>
              <w:pStyle w:val="AccurriTablenumericvalues"/>
              <w:keepNext/>
            </w:pPr>
            <w:r>
              <w:rPr>
                <w:lang w:val="en-AU"/>
              </w:rPr>
              <w:t>129,656</w:t>
            </w:r>
          </w:p>
        </w:tc>
        <w:tc>
          <w:tcPr>
            <w:tcW w:w="60" w:type="dxa"/>
            <w:tcBorders>
              <w:top w:val="nil"/>
              <w:left w:val="nil"/>
              <w:bottom w:val="nil"/>
              <w:right w:val="nil"/>
            </w:tcBorders>
            <w:tcMar>
              <w:left w:w="0" w:type="dxa"/>
              <w:right w:w="0" w:type="dxa"/>
            </w:tcMar>
          </w:tcPr>
          <w:p w14:paraId="54593489" w14:textId="77777777" w:rsidR="00FC548F" w:rsidRDefault="00FC548F"/>
        </w:tc>
        <w:tc>
          <w:tcPr>
            <w:tcW w:w="1289" w:type="dxa"/>
            <w:tcBorders>
              <w:top w:val="nil"/>
              <w:left w:val="nil"/>
              <w:bottom w:val="nil"/>
              <w:right w:val="nil"/>
            </w:tcBorders>
            <w:tcMar>
              <w:left w:w="0" w:type="dxa"/>
              <w:right w:w="60" w:type="dxa"/>
            </w:tcMar>
            <w:vAlign w:val="bottom"/>
          </w:tcPr>
          <w:p w14:paraId="7D415F0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E6B780" w14:textId="77777777" w:rsidR="00FC548F" w:rsidRDefault="00FC548F"/>
        </w:tc>
        <w:tc>
          <w:tcPr>
            <w:tcW w:w="1289" w:type="dxa"/>
            <w:tcBorders>
              <w:top w:val="nil"/>
              <w:left w:val="nil"/>
              <w:bottom w:val="nil"/>
              <w:right w:val="nil"/>
            </w:tcBorders>
            <w:tcMar>
              <w:left w:w="0" w:type="dxa"/>
              <w:right w:w="60" w:type="dxa"/>
            </w:tcMar>
            <w:vAlign w:val="bottom"/>
          </w:tcPr>
          <w:p w14:paraId="611A995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7A8C41" w14:textId="77777777" w:rsidR="00FC548F" w:rsidRDefault="00FC548F"/>
        </w:tc>
        <w:tc>
          <w:tcPr>
            <w:tcW w:w="1289" w:type="dxa"/>
            <w:tcBorders>
              <w:top w:val="nil"/>
              <w:left w:val="nil"/>
              <w:bottom w:val="nil"/>
              <w:right w:val="nil"/>
            </w:tcBorders>
            <w:tcMar>
              <w:left w:w="0" w:type="dxa"/>
              <w:right w:w="60" w:type="dxa"/>
            </w:tcMar>
            <w:vAlign w:val="bottom"/>
          </w:tcPr>
          <w:p w14:paraId="7C638309" w14:textId="77777777" w:rsidR="00FC548F" w:rsidRDefault="00000000">
            <w:pPr>
              <w:pStyle w:val="AccurriTablenumericvalues"/>
              <w:keepNext/>
            </w:pPr>
            <w:r>
              <w:rPr>
                <w:lang w:val="en-AU"/>
              </w:rPr>
              <w:t>129,656</w:t>
            </w:r>
          </w:p>
        </w:tc>
      </w:tr>
      <w:tr w:rsidR="00FC548F" w14:paraId="0C24C9DE" w14:textId="77777777">
        <w:tc>
          <w:tcPr>
            <w:tcW w:w="5602" w:type="dxa"/>
            <w:tcBorders>
              <w:top w:val="nil"/>
              <w:left w:val="nil"/>
              <w:bottom w:val="nil"/>
              <w:right w:val="nil"/>
            </w:tcBorders>
            <w:tcMar>
              <w:left w:w="300" w:type="dxa"/>
              <w:right w:w="0" w:type="dxa"/>
            </w:tcMar>
            <w:vAlign w:val="bottom"/>
          </w:tcPr>
          <w:p w14:paraId="6CE8E05B"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3CF406C8" w14:textId="77777777" w:rsidR="00FC548F" w:rsidRDefault="00FC548F"/>
        </w:tc>
        <w:tc>
          <w:tcPr>
            <w:tcW w:w="1289" w:type="dxa"/>
            <w:tcBorders>
              <w:top w:val="nil"/>
              <w:left w:val="nil"/>
              <w:bottom w:val="nil"/>
              <w:right w:val="nil"/>
            </w:tcBorders>
            <w:tcMar>
              <w:left w:w="0" w:type="dxa"/>
              <w:right w:w="0" w:type="dxa"/>
            </w:tcMar>
            <w:vAlign w:val="bottom"/>
          </w:tcPr>
          <w:p w14:paraId="78B50D15" w14:textId="77777777" w:rsidR="00FC548F" w:rsidRDefault="00000000">
            <w:pPr>
              <w:pStyle w:val="AccurriTablenumericvalues"/>
              <w:keepNext/>
            </w:pPr>
            <w:r>
              <w:rPr>
                <w:lang w:val="en-AU"/>
              </w:rPr>
              <w:t>(9,103)</w:t>
            </w:r>
          </w:p>
        </w:tc>
        <w:tc>
          <w:tcPr>
            <w:tcW w:w="60" w:type="dxa"/>
            <w:tcBorders>
              <w:top w:val="nil"/>
              <w:left w:val="nil"/>
              <w:bottom w:val="nil"/>
              <w:right w:val="nil"/>
            </w:tcBorders>
            <w:tcMar>
              <w:left w:w="0" w:type="dxa"/>
              <w:right w:w="0" w:type="dxa"/>
            </w:tcMar>
          </w:tcPr>
          <w:p w14:paraId="54C3C415" w14:textId="77777777" w:rsidR="00FC548F" w:rsidRDefault="00FC548F"/>
        </w:tc>
        <w:tc>
          <w:tcPr>
            <w:tcW w:w="1289" w:type="dxa"/>
            <w:tcBorders>
              <w:top w:val="nil"/>
              <w:left w:val="nil"/>
              <w:bottom w:val="nil"/>
              <w:right w:val="nil"/>
            </w:tcBorders>
            <w:tcMar>
              <w:left w:w="0" w:type="dxa"/>
              <w:right w:w="60" w:type="dxa"/>
            </w:tcMar>
            <w:vAlign w:val="bottom"/>
          </w:tcPr>
          <w:p w14:paraId="7546315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E0D7E4" w14:textId="77777777" w:rsidR="00FC548F" w:rsidRDefault="00FC548F"/>
        </w:tc>
        <w:tc>
          <w:tcPr>
            <w:tcW w:w="1289" w:type="dxa"/>
            <w:tcBorders>
              <w:top w:val="nil"/>
              <w:left w:val="nil"/>
              <w:bottom w:val="nil"/>
              <w:right w:val="nil"/>
            </w:tcBorders>
            <w:tcMar>
              <w:left w:w="0" w:type="dxa"/>
              <w:right w:w="60" w:type="dxa"/>
            </w:tcMar>
            <w:vAlign w:val="bottom"/>
          </w:tcPr>
          <w:p w14:paraId="6CC6F94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56F702" w14:textId="77777777" w:rsidR="00FC548F" w:rsidRDefault="00FC548F"/>
        </w:tc>
        <w:tc>
          <w:tcPr>
            <w:tcW w:w="1289" w:type="dxa"/>
            <w:tcBorders>
              <w:top w:val="nil"/>
              <w:left w:val="nil"/>
              <w:bottom w:val="nil"/>
              <w:right w:val="nil"/>
            </w:tcBorders>
            <w:tcMar>
              <w:left w:w="0" w:type="dxa"/>
              <w:right w:w="0" w:type="dxa"/>
            </w:tcMar>
            <w:vAlign w:val="bottom"/>
          </w:tcPr>
          <w:p w14:paraId="2B4EE144" w14:textId="77777777" w:rsidR="00FC548F" w:rsidRDefault="00000000">
            <w:pPr>
              <w:pStyle w:val="AccurriTablenumericvalues"/>
              <w:keepNext/>
            </w:pPr>
            <w:r>
              <w:rPr>
                <w:lang w:val="en-AU"/>
              </w:rPr>
              <w:t>(9,103)</w:t>
            </w:r>
          </w:p>
        </w:tc>
      </w:tr>
      <w:tr w:rsidR="00FC548F" w14:paraId="5669137D" w14:textId="77777777">
        <w:tc>
          <w:tcPr>
            <w:tcW w:w="5602" w:type="dxa"/>
            <w:tcBorders>
              <w:top w:val="nil"/>
              <w:left w:val="nil"/>
              <w:bottom w:val="nil"/>
              <w:right w:val="nil"/>
            </w:tcBorders>
            <w:tcMar>
              <w:left w:w="300" w:type="dxa"/>
              <w:right w:w="0" w:type="dxa"/>
            </w:tcMar>
            <w:vAlign w:val="bottom"/>
          </w:tcPr>
          <w:p w14:paraId="7A610D28"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7842AA9E" w14:textId="77777777" w:rsidR="00FC548F" w:rsidRDefault="00FC548F"/>
        </w:tc>
        <w:tc>
          <w:tcPr>
            <w:tcW w:w="1289" w:type="dxa"/>
            <w:tcBorders>
              <w:top w:val="nil"/>
              <w:left w:val="nil"/>
              <w:bottom w:val="nil"/>
              <w:right w:val="nil"/>
            </w:tcBorders>
            <w:tcMar>
              <w:left w:w="0" w:type="dxa"/>
              <w:right w:w="60" w:type="dxa"/>
            </w:tcMar>
            <w:vAlign w:val="bottom"/>
          </w:tcPr>
          <w:p w14:paraId="30986F9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FE38B1" w14:textId="77777777" w:rsidR="00FC548F" w:rsidRDefault="00FC548F"/>
        </w:tc>
        <w:tc>
          <w:tcPr>
            <w:tcW w:w="1289" w:type="dxa"/>
            <w:tcBorders>
              <w:top w:val="nil"/>
              <w:left w:val="nil"/>
              <w:bottom w:val="nil"/>
              <w:right w:val="nil"/>
            </w:tcBorders>
            <w:tcMar>
              <w:left w:w="0" w:type="dxa"/>
              <w:right w:w="0" w:type="dxa"/>
            </w:tcMar>
            <w:vAlign w:val="bottom"/>
          </w:tcPr>
          <w:p w14:paraId="4DD1BEA8" w14:textId="77777777" w:rsidR="00FC548F" w:rsidRDefault="00000000">
            <w:pPr>
              <w:pStyle w:val="AccurriTablenumericvalues"/>
              <w:keepNext/>
            </w:pPr>
            <w:r>
              <w:rPr>
                <w:lang w:val="en-AU"/>
              </w:rPr>
              <w:t>(109,664)</w:t>
            </w:r>
          </w:p>
        </w:tc>
        <w:tc>
          <w:tcPr>
            <w:tcW w:w="60" w:type="dxa"/>
            <w:tcBorders>
              <w:top w:val="nil"/>
              <w:left w:val="nil"/>
              <w:bottom w:val="nil"/>
              <w:right w:val="nil"/>
            </w:tcBorders>
            <w:tcMar>
              <w:left w:w="0" w:type="dxa"/>
              <w:right w:w="0" w:type="dxa"/>
            </w:tcMar>
          </w:tcPr>
          <w:p w14:paraId="028C2381" w14:textId="77777777" w:rsidR="00FC548F" w:rsidRDefault="00FC548F"/>
        </w:tc>
        <w:tc>
          <w:tcPr>
            <w:tcW w:w="1289" w:type="dxa"/>
            <w:tcBorders>
              <w:top w:val="nil"/>
              <w:left w:val="nil"/>
              <w:bottom w:val="nil"/>
              <w:right w:val="nil"/>
            </w:tcBorders>
            <w:tcMar>
              <w:left w:w="0" w:type="dxa"/>
              <w:right w:w="60" w:type="dxa"/>
            </w:tcMar>
            <w:vAlign w:val="bottom"/>
          </w:tcPr>
          <w:p w14:paraId="553AB1A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BD35F2" w14:textId="77777777" w:rsidR="00FC548F" w:rsidRDefault="00FC548F"/>
        </w:tc>
        <w:tc>
          <w:tcPr>
            <w:tcW w:w="1289" w:type="dxa"/>
            <w:tcBorders>
              <w:top w:val="nil"/>
              <w:left w:val="nil"/>
              <w:bottom w:val="nil"/>
              <w:right w:val="nil"/>
            </w:tcBorders>
            <w:tcMar>
              <w:left w:w="0" w:type="dxa"/>
              <w:right w:w="0" w:type="dxa"/>
            </w:tcMar>
            <w:vAlign w:val="bottom"/>
          </w:tcPr>
          <w:p w14:paraId="40CB6832" w14:textId="77777777" w:rsidR="00FC548F" w:rsidRDefault="00000000">
            <w:pPr>
              <w:pStyle w:val="AccurriTablenumericvalues"/>
              <w:keepNext/>
            </w:pPr>
            <w:r>
              <w:rPr>
                <w:lang w:val="en-AU"/>
              </w:rPr>
              <w:t>(109,664)</w:t>
            </w:r>
          </w:p>
        </w:tc>
      </w:tr>
      <w:tr w:rsidR="00FC548F" w14:paraId="3C3B4E39" w14:textId="77777777">
        <w:tc>
          <w:tcPr>
            <w:tcW w:w="5602" w:type="dxa"/>
            <w:tcBorders>
              <w:top w:val="nil"/>
              <w:left w:val="nil"/>
              <w:bottom w:val="nil"/>
              <w:right w:val="nil"/>
            </w:tcBorders>
            <w:tcMar>
              <w:left w:w="0" w:type="dxa"/>
              <w:right w:w="0" w:type="dxa"/>
            </w:tcMar>
            <w:vAlign w:val="bottom"/>
          </w:tcPr>
          <w:p w14:paraId="181D8DA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CF56E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4651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BB57E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27AC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139E8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B64E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E7D4D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DC29C4" w14:textId="77777777" w:rsidR="00FC548F" w:rsidRDefault="00FC548F">
            <w:pPr>
              <w:pStyle w:val="AccurriTablenumericvalues"/>
              <w:keepNext/>
            </w:pPr>
          </w:p>
        </w:tc>
      </w:tr>
      <w:tr w:rsidR="00FC548F" w14:paraId="1F9F3640" w14:textId="77777777">
        <w:tc>
          <w:tcPr>
            <w:tcW w:w="5602" w:type="dxa"/>
            <w:tcBorders>
              <w:top w:val="nil"/>
              <w:left w:val="nil"/>
              <w:bottom w:val="nil"/>
              <w:right w:val="nil"/>
            </w:tcBorders>
            <w:tcMar>
              <w:left w:w="0" w:type="dxa"/>
              <w:right w:w="0" w:type="dxa"/>
            </w:tcMar>
            <w:vAlign w:val="bottom"/>
          </w:tcPr>
          <w:p w14:paraId="4A34AAA9"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6183F9F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F18AFFA" w14:textId="77777777" w:rsidR="00FC548F" w:rsidRDefault="00000000">
            <w:pPr>
              <w:pStyle w:val="AccurriTablenumericvalues"/>
              <w:keepNext/>
            </w:pPr>
            <w:r>
              <w:rPr>
                <w:lang w:val="en-AU"/>
              </w:rPr>
              <w:t>14,691</w:t>
            </w:r>
          </w:p>
        </w:tc>
        <w:tc>
          <w:tcPr>
            <w:tcW w:w="60" w:type="dxa"/>
            <w:tcBorders>
              <w:top w:val="nil"/>
              <w:left w:val="nil"/>
              <w:bottom w:val="nil"/>
              <w:right w:val="nil"/>
            </w:tcBorders>
            <w:tcMar>
              <w:left w:w="0" w:type="dxa"/>
              <w:right w:w="0" w:type="dxa"/>
            </w:tcMar>
          </w:tcPr>
          <w:p w14:paraId="1123D55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6BC94C5" w14:textId="77777777" w:rsidR="00FC548F" w:rsidRDefault="00000000">
            <w:pPr>
              <w:pStyle w:val="AccurriTablenumericvalues"/>
              <w:keepNext/>
            </w:pPr>
            <w:r>
              <w:rPr>
                <w:lang w:val="en-AU"/>
              </w:rPr>
              <w:t>27,396</w:t>
            </w:r>
          </w:p>
        </w:tc>
        <w:tc>
          <w:tcPr>
            <w:tcW w:w="60" w:type="dxa"/>
            <w:tcBorders>
              <w:top w:val="nil"/>
              <w:left w:val="nil"/>
              <w:bottom w:val="nil"/>
              <w:right w:val="nil"/>
            </w:tcBorders>
            <w:tcMar>
              <w:left w:w="0" w:type="dxa"/>
              <w:right w:w="0" w:type="dxa"/>
            </w:tcMar>
          </w:tcPr>
          <w:p w14:paraId="2BA4107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017DF2C" w14:textId="77777777" w:rsidR="00FC548F" w:rsidRDefault="00000000">
            <w:pPr>
              <w:pStyle w:val="AccurriTablenumericvalues"/>
              <w:keepNext/>
            </w:pPr>
            <w:r>
              <w:rPr>
                <w:lang w:val="en-AU"/>
              </w:rPr>
              <w:t>1,571</w:t>
            </w:r>
          </w:p>
        </w:tc>
        <w:tc>
          <w:tcPr>
            <w:tcW w:w="60" w:type="dxa"/>
            <w:tcBorders>
              <w:top w:val="nil"/>
              <w:left w:val="nil"/>
              <w:bottom w:val="nil"/>
              <w:right w:val="nil"/>
            </w:tcBorders>
            <w:tcMar>
              <w:left w:w="0" w:type="dxa"/>
              <w:right w:w="0" w:type="dxa"/>
            </w:tcMar>
          </w:tcPr>
          <w:p w14:paraId="3ED97B3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857E955" w14:textId="77777777" w:rsidR="00FC548F" w:rsidRDefault="00000000">
            <w:pPr>
              <w:pStyle w:val="AccurriTablenumericvalues"/>
              <w:keepNext/>
            </w:pPr>
            <w:r>
              <w:rPr>
                <w:lang w:val="en-AU"/>
              </w:rPr>
              <w:t>43,658</w:t>
            </w:r>
          </w:p>
        </w:tc>
      </w:tr>
      <w:tr w:rsidR="00FC548F" w14:paraId="4552D003" w14:textId="77777777">
        <w:tc>
          <w:tcPr>
            <w:tcW w:w="5602" w:type="dxa"/>
            <w:tcBorders>
              <w:top w:val="nil"/>
              <w:left w:val="nil"/>
              <w:bottom w:val="nil"/>
              <w:right w:val="nil"/>
            </w:tcBorders>
            <w:tcMar>
              <w:left w:w="0" w:type="dxa"/>
              <w:right w:w="0" w:type="dxa"/>
            </w:tcMar>
            <w:vAlign w:val="bottom"/>
          </w:tcPr>
          <w:p w14:paraId="39F0FCF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D2516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2D647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7DAE0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8B2A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D8FB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41DC5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ADE34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F4B1B9" w14:textId="77777777" w:rsidR="00FC548F" w:rsidRDefault="00FC548F">
            <w:pPr>
              <w:pStyle w:val="AccurriTablenumericvalues"/>
              <w:keepNext/>
            </w:pPr>
          </w:p>
        </w:tc>
      </w:tr>
      <w:tr w:rsidR="00FC548F" w14:paraId="4C802C72" w14:textId="77777777">
        <w:tc>
          <w:tcPr>
            <w:tcW w:w="5602" w:type="dxa"/>
            <w:tcBorders>
              <w:top w:val="nil"/>
              <w:left w:val="nil"/>
              <w:bottom w:val="nil"/>
              <w:right w:val="nil"/>
            </w:tcBorders>
            <w:tcMar>
              <w:left w:w="0" w:type="dxa"/>
              <w:right w:w="0" w:type="dxa"/>
            </w:tcMar>
            <w:vAlign w:val="bottom"/>
          </w:tcPr>
          <w:p w14:paraId="1502D9B6"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2966CDB2" w14:textId="77777777" w:rsidR="00FC548F" w:rsidRDefault="00FC548F"/>
        </w:tc>
        <w:tc>
          <w:tcPr>
            <w:tcW w:w="1289" w:type="dxa"/>
            <w:tcBorders>
              <w:top w:val="nil"/>
              <w:left w:val="nil"/>
              <w:bottom w:val="nil"/>
              <w:right w:val="nil"/>
            </w:tcBorders>
            <w:tcMar>
              <w:left w:w="0" w:type="dxa"/>
              <w:right w:w="60" w:type="dxa"/>
            </w:tcMar>
            <w:vAlign w:val="bottom"/>
          </w:tcPr>
          <w:p w14:paraId="67EDF0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2E0388" w14:textId="77777777" w:rsidR="00FC548F" w:rsidRDefault="00FC548F"/>
        </w:tc>
        <w:tc>
          <w:tcPr>
            <w:tcW w:w="1289" w:type="dxa"/>
            <w:tcBorders>
              <w:top w:val="nil"/>
              <w:left w:val="nil"/>
              <w:bottom w:val="nil"/>
              <w:right w:val="nil"/>
            </w:tcBorders>
            <w:tcMar>
              <w:left w:w="0" w:type="dxa"/>
              <w:right w:w="60" w:type="dxa"/>
            </w:tcMar>
            <w:vAlign w:val="bottom"/>
          </w:tcPr>
          <w:p w14:paraId="364A42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D8085D" w14:textId="77777777" w:rsidR="00FC548F" w:rsidRDefault="00FC548F"/>
        </w:tc>
        <w:tc>
          <w:tcPr>
            <w:tcW w:w="1289" w:type="dxa"/>
            <w:tcBorders>
              <w:top w:val="nil"/>
              <w:left w:val="nil"/>
              <w:bottom w:val="nil"/>
              <w:right w:val="nil"/>
            </w:tcBorders>
            <w:tcMar>
              <w:left w:w="0" w:type="dxa"/>
              <w:right w:w="60" w:type="dxa"/>
            </w:tcMar>
            <w:vAlign w:val="bottom"/>
          </w:tcPr>
          <w:p w14:paraId="4FC5B4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EB7B33C" w14:textId="77777777" w:rsidR="00FC548F" w:rsidRDefault="00FC548F"/>
        </w:tc>
        <w:tc>
          <w:tcPr>
            <w:tcW w:w="1289" w:type="dxa"/>
            <w:tcBorders>
              <w:top w:val="nil"/>
              <w:left w:val="nil"/>
              <w:bottom w:val="nil"/>
              <w:right w:val="nil"/>
            </w:tcBorders>
            <w:tcMar>
              <w:left w:w="0" w:type="dxa"/>
              <w:right w:w="60" w:type="dxa"/>
            </w:tcMar>
            <w:vAlign w:val="bottom"/>
          </w:tcPr>
          <w:p w14:paraId="1863ECCD" w14:textId="77777777" w:rsidR="00FC548F" w:rsidRDefault="00FC548F">
            <w:pPr>
              <w:pStyle w:val="AccurriTablenumericvalues"/>
              <w:keepNext/>
            </w:pPr>
          </w:p>
        </w:tc>
      </w:tr>
      <w:tr w:rsidR="00FC548F" w14:paraId="5220B72A" w14:textId="77777777">
        <w:tc>
          <w:tcPr>
            <w:tcW w:w="5602" w:type="dxa"/>
            <w:tcBorders>
              <w:top w:val="nil"/>
              <w:left w:val="nil"/>
              <w:bottom w:val="nil"/>
              <w:right w:val="nil"/>
            </w:tcBorders>
            <w:tcMar>
              <w:left w:w="0" w:type="dxa"/>
              <w:right w:w="0" w:type="dxa"/>
            </w:tcMar>
            <w:vAlign w:val="bottom"/>
          </w:tcPr>
          <w:p w14:paraId="6C35DF30"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9C0231B" w14:textId="77777777" w:rsidR="00FC548F" w:rsidRDefault="00FC548F"/>
        </w:tc>
        <w:tc>
          <w:tcPr>
            <w:tcW w:w="1289" w:type="dxa"/>
            <w:tcBorders>
              <w:top w:val="nil"/>
              <w:left w:val="nil"/>
              <w:bottom w:val="nil"/>
              <w:right w:val="nil"/>
            </w:tcBorders>
            <w:tcMar>
              <w:left w:w="0" w:type="dxa"/>
              <w:right w:w="0" w:type="dxa"/>
            </w:tcMar>
            <w:vAlign w:val="bottom"/>
          </w:tcPr>
          <w:p w14:paraId="0B0FA797" w14:textId="77777777" w:rsidR="00FC548F" w:rsidRDefault="00000000">
            <w:pPr>
              <w:pStyle w:val="AccurriTablenumericvalues"/>
              <w:keepNext/>
            </w:pPr>
            <w:r>
              <w:rPr>
                <w:lang w:val="en-AU"/>
              </w:rPr>
              <w:t>(426)</w:t>
            </w:r>
          </w:p>
        </w:tc>
        <w:tc>
          <w:tcPr>
            <w:tcW w:w="60" w:type="dxa"/>
            <w:tcBorders>
              <w:top w:val="nil"/>
              <w:left w:val="nil"/>
              <w:bottom w:val="nil"/>
              <w:right w:val="nil"/>
            </w:tcBorders>
            <w:tcMar>
              <w:left w:w="0" w:type="dxa"/>
              <w:right w:w="0" w:type="dxa"/>
            </w:tcMar>
          </w:tcPr>
          <w:p w14:paraId="729D0B18" w14:textId="77777777" w:rsidR="00FC548F" w:rsidRDefault="00FC548F"/>
        </w:tc>
        <w:tc>
          <w:tcPr>
            <w:tcW w:w="1289" w:type="dxa"/>
            <w:tcBorders>
              <w:top w:val="nil"/>
              <w:left w:val="nil"/>
              <w:bottom w:val="nil"/>
              <w:right w:val="nil"/>
            </w:tcBorders>
            <w:tcMar>
              <w:left w:w="0" w:type="dxa"/>
              <w:right w:w="60" w:type="dxa"/>
            </w:tcMar>
            <w:vAlign w:val="bottom"/>
          </w:tcPr>
          <w:p w14:paraId="0DBF7D40" w14:textId="77777777" w:rsidR="00FC548F" w:rsidRDefault="00000000">
            <w:pPr>
              <w:pStyle w:val="AccurriTablenumericvalues"/>
              <w:keepNext/>
            </w:pPr>
            <w:r>
              <w:rPr>
                <w:lang w:val="en-AU"/>
              </w:rPr>
              <w:t>43</w:t>
            </w:r>
          </w:p>
        </w:tc>
        <w:tc>
          <w:tcPr>
            <w:tcW w:w="60" w:type="dxa"/>
            <w:tcBorders>
              <w:top w:val="nil"/>
              <w:left w:val="nil"/>
              <w:bottom w:val="nil"/>
              <w:right w:val="nil"/>
            </w:tcBorders>
            <w:tcMar>
              <w:left w:w="0" w:type="dxa"/>
              <w:right w:w="0" w:type="dxa"/>
            </w:tcMar>
          </w:tcPr>
          <w:p w14:paraId="0634B886" w14:textId="77777777" w:rsidR="00FC548F" w:rsidRDefault="00FC548F"/>
        </w:tc>
        <w:tc>
          <w:tcPr>
            <w:tcW w:w="1289" w:type="dxa"/>
            <w:tcBorders>
              <w:top w:val="nil"/>
              <w:left w:val="nil"/>
              <w:bottom w:val="nil"/>
              <w:right w:val="nil"/>
            </w:tcBorders>
            <w:tcMar>
              <w:left w:w="0" w:type="dxa"/>
              <w:right w:w="60" w:type="dxa"/>
            </w:tcMar>
            <w:vAlign w:val="bottom"/>
          </w:tcPr>
          <w:p w14:paraId="2F97AFF7" w14:textId="77777777" w:rsidR="00FC548F"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694674EA" w14:textId="77777777" w:rsidR="00FC548F" w:rsidRDefault="00FC548F"/>
        </w:tc>
        <w:tc>
          <w:tcPr>
            <w:tcW w:w="1289" w:type="dxa"/>
            <w:tcBorders>
              <w:top w:val="nil"/>
              <w:left w:val="nil"/>
              <w:bottom w:val="nil"/>
              <w:right w:val="nil"/>
            </w:tcBorders>
            <w:tcMar>
              <w:left w:w="0" w:type="dxa"/>
              <w:right w:w="0" w:type="dxa"/>
            </w:tcMar>
            <w:vAlign w:val="bottom"/>
          </w:tcPr>
          <w:p w14:paraId="4F001B36" w14:textId="77777777" w:rsidR="00FC548F" w:rsidRDefault="00000000">
            <w:pPr>
              <w:pStyle w:val="AccurriTablenumericvalues"/>
              <w:keepNext/>
            </w:pPr>
            <w:r>
              <w:rPr>
                <w:lang w:val="en-AU"/>
              </w:rPr>
              <w:t>(345)</w:t>
            </w:r>
          </w:p>
        </w:tc>
      </w:tr>
      <w:tr w:rsidR="00FC548F" w14:paraId="0E5A2D37" w14:textId="77777777">
        <w:tc>
          <w:tcPr>
            <w:tcW w:w="5602" w:type="dxa"/>
            <w:tcBorders>
              <w:top w:val="nil"/>
              <w:left w:val="nil"/>
              <w:bottom w:val="nil"/>
              <w:right w:val="nil"/>
            </w:tcBorders>
            <w:tcMar>
              <w:left w:w="0" w:type="dxa"/>
              <w:right w:w="0" w:type="dxa"/>
            </w:tcMar>
            <w:vAlign w:val="bottom"/>
          </w:tcPr>
          <w:p w14:paraId="4C1FAA36"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5D1BF4B" w14:textId="77777777" w:rsidR="00FC548F" w:rsidRDefault="00FC548F"/>
        </w:tc>
        <w:tc>
          <w:tcPr>
            <w:tcW w:w="1289" w:type="dxa"/>
            <w:tcBorders>
              <w:top w:val="nil"/>
              <w:left w:val="nil"/>
              <w:bottom w:val="nil"/>
              <w:right w:val="nil"/>
            </w:tcBorders>
            <w:tcMar>
              <w:left w:w="0" w:type="dxa"/>
              <w:right w:w="60" w:type="dxa"/>
            </w:tcMar>
            <w:vAlign w:val="bottom"/>
          </w:tcPr>
          <w:p w14:paraId="0AA48CBF" w14:textId="77777777" w:rsidR="00FC548F" w:rsidRDefault="00000000">
            <w:pPr>
              <w:pStyle w:val="AccurriTablenumericvalues"/>
              <w:keepNext/>
            </w:pPr>
            <w:r>
              <w:rPr>
                <w:lang w:val="en-AU"/>
              </w:rPr>
              <w:t>15,117</w:t>
            </w:r>
          </w:p>
        </w:tc>
        <w:tc>
          <w:tcPr>
            <w:tcW w:w="60" w:type="dxa"/>
            <w:tcBorders>
              <w:top w:val="nil"/>
              <w:left w:val="nil"/>
              <w:bottom w:val="nil"/>
              <w:right w:val="nil"/>
            </w:tcBorders>
            <w:tcMar>
              <w:left w:w="0" w:type="dxa"/>
              <w:right w:w="0" w:type="dxa"/>
            </w:tcMar>
          </w:tcPr>
          <w:p w14:paraId="65B82F76" w14:textId="77777777" w:rsidR="00FC548F" w:rsidRDefault="00FC548F"/>
        </w:tc>
        <w:tc>
          <w:tcPr>
            <w:tcW w:w="1289" w:type="dxa"/>
            <w:tcBorders>
              <w:top w:val="nil"/>
              <w:left w:val="nil"/>
              <w:bottom w:val="nil"/>
              <w:right w:val="nil"/>
            </w:tcBorders>
            <w:tcMar>
              <w:left w:w="0" w:type="dxa"/>
              <w:right w:w="60" w:type="dxa"/>
            </w:tcMar>
            <w:vAlign w:val="bottom"/>
          </w:tcPr>
          <w:p w14:paraId="6601A4EC" w14:textId="77777777" w:rsidR="00FC548F" w:rsidRDefault="00000000">
            <w:pPr>
              <w:pStyle w:val="AccurriTablenumericvalues"/>
              <w:keepNext/>
            </w:pPr>
            <w:r>
              <w:rPr>
                <w:lang w:val="en-AU"/>
              </w:rPr>
              <w:t>27,353</w:t>
            </w:r>
          </w:p>
        </w:tc>
        <w:tc>
          <w:tcPr>
            <w:tcW w:w="60" w:type="dxa"/>
            <w:tcBorders>
              <w:top w:val="nil"/>
              <w:left w:val="nil"/>
              <w:bottom w:val="nil"/>
              <w:right w:val="nil"/>
            </w:tcBorders>
            <w:tcMar>
              <w:left w:w="0" w:type="dxa"/>
              <w:right w:w="0" w:type="dxa"/>
            </w:tcMar>
          </w:tcPr>
          <w:p w14:paraId="6820D084" w14:textId="77777777" w:rsidR="00FC548F" w:rsidRDefault="00FC548F"/>
        </w:tc>
        <w:tc>
          <w:tcPr>
            <w:tcW w:w="1289" w:type="dxa"/>
            <w:tcBorders>
              <w:top w:val="nil"/>
              <w:left w:val="nil"/>
              <w:bottom w:val="nil"/>
              <w:right w:val="nil"/>
            </w:tcBorders>
            <w:tcMar>
              <w:left w:w="0" w:type="dxa"/>
              <w:right w:w="60" w:type="dxa"/>
            </w:tcMar>
            <w:vAlign w:val="bottom"/>
          </w:tcPr>
          <w:p w14:paraId="4DEC4F8A" w14:textId="77777777" w:rsidR="00FC548F" w:rsidRDefault="00000000">
            <w:pPr>
              <w:pStyle w:val="AccurriTablenumericvalues"/>
              <w:keepNext/>
            </w:pPr>
            <w:r>
              <w:rPr>
                <w:lang w:val="en-AU"/>
              </w:rPr>
              <w:t>1,533</w:t>
            </w:r>
          </w:p>
        </w:tc>
        <w:tc>
          <w:tcPr>
            <w:tcW w:w="60" w:type="dxa"/>
            <w:tcBorders>
              <w:top w:val="nil"/>
              <w:left w:val="nil"/>
              <w:bottom w:val="nil"/>
              <w:right w:val="nil"/>
            </w:tcBorders>
            <w:tcMar>
              <w:left w:w="0" w:type="dxa"/>
              <w:right w:w="0" w:type="dxa"/>
            </w:tcMar>
          </w:tcPr>
          <w:p w14:paraId="7DB43712" w14:textId="77777777" w:rsidR="00FC548F" w:rsidRDefault="00FC548F"/>
        </w:tc>
        <w:tc>
          <w:tcPr>
            <w:tcW w:w="1289" w:type="dxa"/>
            <w:tcBorders>
              <w:top w:val="nil"/>
              <w:left w:val="nil"/>
              <w:bottom w:val="nil"/>
              <w:right w:val="nil"/>
            </w:tcBorders>
            <w:tcMar>
              <w:left w:w="0" w:type="dxa"/>
              <w:right w:w="60" w:type="dxa"/>
            </w:tcMar>
            <w:vAlign w:val="bottom"/>
          </w:tcPr>
          <w:p w14:paraId="05B1BADC" w14:textId="77777777" w:rsidR="00FC548F" w:rsidRDefault="00000000">
            <w:pPr>
              <w:pStyle w:val="AccurriTablenumericvalues"/>
              <w:keepNext/>
            </w:pPr>
            <w:r>
              <w:rPr>
                <w:lang w:val="en-AU"/>
              </w:rPr>
              <w:t>44,003</w:t>
            </w:r>
          </w:p>
        </w:tc>
      </w:tr>
      <w:tr w:rsidR="00FC548F" w14:paraId="43B93149" w14:textId="77777777">
        <w:tc>
          <w:tcPr>
            <w:tcW w:w="5602" w:type="dxa"/>
            <w:tcBorders>
              <w:top w:val="nil"/>
              <w:left w:val="nil"/>
              <w:bottom w:val="nil"/>
              <w:right w:val="nil"/>
            </w:tcBorders>
            <w:tcMar>
              <w:left w:w="0" w:type="dxa"/>
              <w:right w:w="0" w:type="dxa"/>
            </w:tcMar>
            <w:vAlign w:val="bottom"/>
          </w:tcPr>
          <w:p w14:paraId="34855FA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B3B79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9672C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BEC14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0940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01C5F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15893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3D40E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EF6316" w14:textId="77777777" w:rsidR="00FC548F" w:rsidRDefault="00FC548F">
            <w:pPr>
              <w:pStyle w:val="AccurriTablenumericvalues"/>
              <w:keepNext/>
            </w:pPr>
          </w:p>
        </w:tc>
      </w:tr>
      <w:tr w:rsidR="00FC548F" w14:paraId="043CF809" w14:textId="77777777">
        <w:tc>
          <w:tcPr>
            <w:tcW w:w="5602" w:type="dxa"/>
            <w:tcBorders>
              <w:top w:val="nil"/>
              <w:left w:val="nil"/>
              <w:bottom w:val="nil"/>
              <w:right w:val="nil"/>
            </w:tcBorders>
            <w:tcMar>
              <w:left w:w="0" w:type="dxa"/>
              <w:right w:w="0" w:type="dxa"/>
            </w:tcMar>
            <w:vAlign w:val="bottom"/>
          </w:tcPr>
          <w:p w14:paraId="32A4A5B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1775D4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B41BB1E" w14:textId="77777777" w:rsidR="00FC548F" w:rsidRDefault="00000000">
            <w:pPr>
              <w:pStyle w:val="AccurriTablenumericvalues"/>
              <w:keepNext/>
            </w:pPr>
            <w:r>
              <w:rPr>
                <w:lang w:val="en-AU"/>
              </w:rPr>
              <w:t>14,691</w:t>
            </w:r>
          </w:p>
        </w:tc>
        <w:tc>
          <w:tcPr>
            <w:tcW w:w="60" w:type="dxa"/>
            <w:tcBorders>
              <w:top w:val="nil"/>
              <w:left w:val="nil"/>
              <w:bottom w:val="nil"/>
              <w:right w:val="nil"/>
            </w:tcBorders>
            <w:tcMar>
              <w:left w:w="0" w:type="dxa"/>
              <w:right w:w="0" w:type="dxa"/>
            </w:tcMar>
          </w:tcPr>
          <w:p w14:paraId="73B4376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3BE4B86" w14:textId="77777777" w:rsidR="00FC548F" w:rsidRDefault="00000000">
            <w:pPr>
              <w:pStyle w:val="AccurriTablenumericvalues"/>
              <w:keepNext/>
            </w:pPr>
            <w:r>
              <w:rPr>
                <w:lang w:val="en-AU"/>
              </w:rPr>
              <w:t>27,396</w:t>
            </w:r>
          </w:p>
        </w:tc>
        <w:tc>
          <w:tcPr>
            <w:tcW w:w="60" w:type="dxa"/>
            <w:tcBorders>
              <w:top w:val="nil"/>
              <w:left w:val="nil"/>
              <w:bottom w:val="nil"/>
              <w:right w:val="nil"/>
            </w:tcBorders>
            <w:tcMar>
              <w:left w:w="0" w:type="dxa"/>
              <w:right w:w="0" w:type="dxa"/>
            </w:tcMar>
          </w:tcPr>
          <w:p w14:paraId="16643D1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E88FE17" w14:textId="77777777" w:rsidR="00FC548F" w:rsidRDefault="00000000">
            <w:pPr>
              <w:pStyle w:val="AccurriTablenumericvalues"/>
              <w:keepNext/>
            </w:pPr>
            <w:r>
              <w:rPr>
                <w:lang w:val="en-AU"/>
              </w:rPr>
              <w:t>1,571</w:t>
            </w:r>
          </w:p>
        </w:tc>
        <w:tc>
          <w:tcPr>
            <w:tcW w:w="60" w:type="dxa"/>
            <w:tcBorders>
              <w:top w:val="nil"/>
              <w:left w:val="nil"/>
              <w:bottom w:val="nil"/>
              <w:right w:val="nil"/>
            </w:tcBorders>
            <w:tcMar>
              <w:left w:w="0" w:type="dxa"/>
              <w:right w:w="0" w:type="dxa"/>
            </w:tcMar>
          </w:tcPr>
          <w:p w14:paraId="0888849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852315F" w14:textId="77777777" w:rsidR="00FC548F" w:rsidRDefault="00000000">
            <w:pPr>
              <w:pStyle w:val="AccurriTablenumericvalues"/>
              <w:keepNext/>
            </w:pPr>
            <w:r>
              <w:rPr>
                <w:lang w:val="en-AU"/>
              </w:rPr>
              <w:t>43,658</w:t>
            </w:r>
          </w:p>
        </w:tc>
      </w:tr>
    </w:tbl>
    <w:p w14:paraId="320421C0"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36B2451" w14:textId="77777777">
        <w:trPr>
          <w:cantSplit/>
          <w:tblHeader/>
        </w:trPr>
        <w:tc>
          <w:tcPr>
            <w:tcW w:w="5602" w:type="dxa"/>
            <w:tcBorders>
              <w:top w:val="nil"/>
              <w:left w:val="nil"/>
              <w:bottom w:val="nil"/>
              <w:right w:val="nil"/>
            </w:tcBorders>
            <w:tcMar>
              <w:left w:w="0" w:type="dxa"/>
              <w:right w:w="0" w:type="dxa"/>
            </w:tcMar>
            <w:vAlign w:val="bottom"/>
          </w:tcPr>
          <w:p w14:paraId="638F8A3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4B6DE37" w14:textId="77777777" w:rsidR="00FC548F" w:rsidRDefault="00FC548F"/>
        </w:tc>
        <w:tc>
          <w:tcPr>
            <w:tcW w:w="1289" w:type="dxa"/>
            <w:tcBorders>
              <w:top w:val="nil"/>
              <w:left w:val="nil"/>
              <w:bottom w:val="nil"/>
              <w:right w:val="nil"/>
            </w:tcBorders>
            <w:tcMar>
              <w:left w:w="0" w:type="dxa"/>
              <w:right w:w="0" w:type="dxa"/>
            </w:tcMar>
            <w:vAlign w:val="bottom"/>
          </w:tcPr>
          <w:p w14:paraId="4677A338"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76BD80DE" w14:textId="77777777" w:rsidR="00FC548F" w:rsidRDefault="00FC548F"/>
        </w:tc>
        <w:tc>
          <w:tcPr>
            <w:tcW w:w="1289" w:type="dxa"/>
            <w:tcBorders>
              <w:top w:val="nil"/>
              <w:left w:val="nil"/>
              <w:bottom w:val="nil"/>
              <w:right w:val="nil"/>
            </w:tcBorders>
            <w:tcMar>
              <w:left w:w="0" w:type="dxa"/>
              <w:right w:w="0" w:type="dxa"/>
            </w:tcMar>
            <w:vAlign w:val="bottom"/>
          </w:tcPr>
          <w:p w14:paraId="5F05C992" w14:textId="77777777" w:rsidR="00FC548F" w:rsidRDefault="00000000">
            <w:pPr>
              <w:pStyle w:val="AccurriTableheaderinsubtable"/>
              <w:keepNext/>
            </w:pPr>
            <w:r>
              <w:rPr>
                <w:lang w:val="en-AU"/>
              </w:rPr>
              <w:t>Incurred claims - present value of future cash flows</w:t>
            </w:r>
          </w:p>
        </w:tc>
        <w:tc>
          <w:tcPr>
            <w:tcW w:w="60" w:type="dxa"/>
            <w:tcBorders>
              <w:top w:val="nil"/>
              <w:left w:val="nil"/>
              <w:bottom w:val="nil"/>
              <w:right w:val="nil"/>
            </w:tcBorders>
            <w:tcMar>
              <w:left w:w="0" w:type="dxa"/>
              <w:right w:w="0" w:type="dxa"/>
            </w:tcMar>
          </w:tcPr>
          <w:p w14:paraId="7C12C8DE" w14:textId="77777777" w:rsidR="00FC548F" w:rsidRDefault="00FC548F"/>
        </w:tc>
        <w:tc>
          <w:tcPr>
            <w:tcW w:w="1289" w:type="dxa"/>
            <w:tcBorders>
              <w:top w:val="nil"/>
              <w:left w:val="nil"/>
              <w:bottom w:val="nil"/>
              <w:right w:val="nil"/>
            </w:tcBorders>
            <w:tcMar>
              <w:left w:w="0" w:type="dxa"/>
              <w:right w:w="0" w:type="dxa"/>
            </w:tcMar>
            <w:vAlign w:val="bottom"/>
          </w:tcPr>
          <w:p w14:paraId="77B0DCE3" w14:textId="77777777" w:rsidR="00FC548F" w:rsidRDefault="00000000">
            <w:pPr>
              <w:pStyle w:val="AccurriTableheaderinsubtable"/>
              <w:keepNext/>
            </w:pPr>
            <w:r>
              <w:rPr>
                <w:lang w:val="en-AU"/>
              </w:rPr>
              <w:t>Incurred claims - risk adjustment for non-financial risk</w:t>
            </w:r>
          </w:p>
        </w:tc>
        <w:tc>
          <w:tcPr>
            <w:tcW w:w="60" w:type="dxa"/>
            <w:tcBorders>
              <w:top w:val="nil"/>
              <w:left w:val="nil"/>
              <w:bottom w:val="nil"/>
              <w:right w:val="nil"/>
            </w:tcBorders>
            <w:tcMar>
              <w:left w:w="0" w:type="dxa"/>
              <w:right w:w="0" w:type="dxa"/>
            </w:tcMar>
          </w:tcPr>
          <w:p w14:paraId="5716F490" w14:textId="77777777" w:rsidR="00FC548F" w:rsidRDefault="00FC548F"/>
        </w:tc>
        <w:tc>
          <w:tcPr>
            <w:tcW w:w="1289" w:type="dxa"/>
            <w:tcBorders>
              <w:top w:val="nil"/>
              <w:left w:val="nil"/>
              <w:bottom w:val="nil"/>
              <w:right w:val="nil"/>
            </w:tcBorders>
            <w:tcMar>
              <w:left w:w="0" w:type="dxa"/>
              <w:right w:w="0" w:type="dxa"/>
            </w:tcMar>
            <w:vAlign w:val="bottom"/>
          </w:tcPr>
          <w:p w14:paraId="26B11B25" w14:textId="77777777" w:rsidR="00FC548F" w:rsidRDefault="00000000">
            <w:pPr>
              <w:pStyle w:val="AccurriTableheaderinsubtable"/>
              <w:keepNext/>
            </w:pPr>
            <w:r>
              <w:rPr>
                <w:lang w:val="en-AU"/>
              </w:rPr>
              <w:t>Total</w:t>
            </w:r>
          </w:p>
        </w:tc>
      </w:tr>
      <w:tr w:rsidR="00FC548F" w14:paraId="454DF8ED" w14:textId="77777777">
        <w:trPr>
          <w:cantSplit/>
          <w:tblHeader/>
        </w:trPr>
        <w:tc>
          <w:tcPr>
            <w:tcW w:w="5602" w:type="dxa"/>
            <w:tcBorders>
              <w:top w:val="nil"/>
              <w:left w:val="nil"/>
              <w:bottom w:val="nil"/>
              <w:right w:val="nil"/>
            </w:tcBorders>
            <w:tcMar>
              <w:left w:w="0" w:type="dxa"/>
              <w:right w:w="0" w:type="dxa"/>
            </w:tcMar>
            <w:vAlign w:val="bottom"/>
          </w:tcPr>
          <w:p w14:paraId="705D3B5F"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43BBA6C5" w14:textId="77777777" w:rsidR="00FC548F" w:rsidRDefault="00FC548F"/>
        </w:tc>
        <w:tc>
          <w:tcPr>
            <w:tcW w:w="1289" w:type="dxa"/>
            <w:tcBorders>
              <w:top w:val="nil"/>
              <w:left w:val="nil"/>
              <w:bottom w:val="nil"/>
              <w:right w:val="nil"/>
            </w:tcBorders>
            <w:tcMar>
              <w:left w:w="0" w:type="dxa"/>
              <w:right w:w="0" w:type="dxa"/>
            </w:tcMar>
            <w:vAlign w:val="bottom"/>
          </w:tcPr>
          <w:p w14:paraId="10F9A5C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4590DA5" w14:textId="77777777" w:rsidR="00FC548F" w:rsidRDefault="00FC548F"/>
        </w:tc>
        <w:tc>
          <w:tcPr>
            <w:tcW w:w="1289" w:type="dxa"/>
            <w:tcBorders>
              <w:top w:val="nil"/>
              <w:left w:val="nil"/>
              <w:bottom w:val="nil"/>
              <w:right w:val="nil"/>
            </w:tcBorders>
            <w:tcMar>
              <w:left w:w="0" w:type="dxa"/>
              <w:right w:w="0" w:type="dxa"/>
            </w:tcMar>
            <w:vAlign w:val="bottom"/>
          </w:tcPr>
          <w:p w14:paraId="776D4AA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D6E9F3" w14:textId="77777777" w:rsidR="00FC548F" w:rsidRDefault="00FC548F"/>
        </w:tc>
        <w:tc>
          <w:tcPr>
            <w:tcW w:w="1289" w:type="dxa"/>
            <w:tcBorders>
              <w:top w:val="nil"/>
              <w:left w:val="nil"/>
              <w:bottom w:val="nil"/>
              <w:right w:val="nil"/>
            </w:tcBorders>
            <w:tcMar>
              <w:left w:w="0" w:type="dxa"/>
              <w:right w:w="0" w:type="dxa"/>
            </w:tcMar>
            <w:vAlign w:val="bottom"/>
          </w:tcPr>
          <w:p w14:paraId="6DD9E91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D0F592" w14:textId="77777777" w:rsidR="00FC548F" w:rsidRDefault="00FC548F"/>
        </w:tc>
        <w:tc>
          <w:tcPr>
            <w:tcW w:w="1289" w:type="dxa"/>
            <w:tcBorders>
              <w:top w:val="nil"/>
              <w:left w:val="nil"/>
              <w:bottom w:val="nil"/>
              <w:right w:val="nil"/>
            </w:tcBorders>
            <w:tcMar>
              <w:left w:w="0" w:type="dxa"/>
              <w:right w:w="0" w:type="dxa"/>
            </w:tcMar>
            <w:vAlign w:val="bottom"/>
          </w:tcPr>
          <w:p w14:paraId="7A69BB93" w14:textId="77777777" w:rsidR="00FC548F" w:rsidRDefault="00000000">
            <w:pPr>
              <w:pStyle w:val="AccurriTableheaderinsubtable"/>
              <w:keepNext/>
            </w:pPr>
            <w:r>
              <w:rPr>
                <w:lang w:val="en-AU"/>
              </w:rPr>
              <w:t>CU'000</w:t>
            </w:r>
          </w:p>
        </w:tc>
      </w:tr>
      <w:tr w:rsidR="00FC548F" w14:paraId="0AA9F18E" w14:textId="77777777">
        <w:trPr>
          <w:cantSplit/>
          <w:tblHeader/>
        </w:trPr>
        <w:tc>
          <w:tcPr>
            <w:tcW w:w="5602" w:type="dxa"/>
            <w:tcBorders>
              <w:top w:val="nil"/>
              <w:left w:val="nil"/>
              <w:bottom w:val="nil"/>
              <w:right w:val="nil"/>
            </w:tcBorders>
            <w:tcMar>
              <w:left w:w="0" w:type="dxa"/>
              <w:right w:w="0" w:type="dxa"/>
            </w:tcMar>
            <w:vAlign w:val="bottom"/>
          </w:tcPr>
          <w:p w14:paraId="5B53861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E4D2DED" w14:textId="77777777" w:rsidR="00FC548F" w:rsidRDefault="00FC548F"/>
        </w:tc>
        <w:tc>
          <w:tcPr>
            <w:tcW w:w="1289" w:type="dxa"/>
            <w:tcBorders>
              <w:top w:val="nil"/>
              <w:left w:val="nil"/>
              <w:bottom w:val="nil"/>
              <w:right w:val="nil"/>
            </w:tcBorders>
            <w:tcMar>
              <w:left w:w="0" w:type="dxa"/>
              <w:right w:w="0" w:type="dxa"/>
            </w:tcMar>
            <w:vAlign w:val="bottom"/>
          </w:tcPr>
          <w:p w14:paraId="61E7AEB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025B517" w14:textId="77777777" w:rsidR="00FC548F" w:rsidRDefault="00FC548F"/>
        </w:tc>
        <w:tc>
          <w:tcPr>
            <w:tcW w:w="1289" w:type="dxa"/>
            <w:tcBorders>
              <w:top w:val="nil"/>
              <w:left w:val="nil"/>
              <w:bottom w:val="nil"/>
              <w:right w:val="nil"/>
            </w:tcBorders>
            <w:tcMar>
              <w:left w:w="0" w:type="dxa"/>
              <w:right w:w="0" w:type="dxa"/>
            </w:tcMar>
            <w:vAlign w:val="bottom"/>
          </w:tcPr>
          <w:p w14:paraId="11A0DF5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3A4D7FB" w14:textId="77777777" w:rsidR="00FC548F" w:rsidRDefault="00FC548F"/>
        </w:tc>
        <w:tc>
          <w:tcPr>
            <w:tcW w:w="1289" w:type="dxa"/>
            <w:tcBorders>
              <w:top w:val="nil"/>
              <w:left w:val="nil"/>
              <w:bottom w:val="nil"/>
              <w:right w:val="nil"/>
            </w:tcBorders>
            <w:tcMar>
              <w:left w:w="0" w:type="dxa"/>
              <w:right w:w="0" w:type="dxa"/>
            </w:tcMar>
            <w:vAlign w:val="bottom"/>
          </w:tcPr>
          <w:p w14:paraId="45FEAE0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667D17C" w14:textId="77777777" w:rsidR="00FC548F" w:rsidRDefault="00FC548F"/>
        </w:tc>
        <w:tc>
          <w:tcPr>
            <w:tcW w:w="1289" w:type="dxa"/>
            <w:tcBorders>
              <w:top w:val="nil"/>
              <w:left w:val="nil"/>
              <w:bottom w:val="nil"/>
              <w:right w:val="nil"/>
            </w:tcBorders>
            <w:tcMar>
              <w:left w:w="0" w:type="dxa"/>
              <w:right w:w="0" w:type="dxa"/>
            </w:tcMar>
            <w:vAlign w:val="bottom"/>
          </w:tcPr>
          <w:p w14:paraId="67DC54B1" w14:textId="77777777" w:rsidR="00FC548F" w:rsidRDefault="00FC548F">
            <w:pPr>
              <w:pStyle w:val="AccurriTableheaderinsubtable"/>
              <w:keepNext/>
            </w:pPr>
          </w:p>
        </w:tc>
      </w:tr>
      <w:tr w:rsidR="00FC548F" w14:paraId="1A2D0572" w14:textId="77777777">
        <w:tc>
          <w:tcPr>
            <w:tcW w:w="5602" w:type="dxa"/>
            <w:tcBorders>
              <w:top w:val="nil"/>
              <w:left w:val="nil"/>
              <w:bottom w:val="nil"/>
              <w:right w:val="nil"/>
            </w:tcBorders>
            <w:tcMar>
              <w:left w:w="0" w:type="dxa"/>
              <w:right w:w="0" w:type="dxa"/>
            </w:tcMar>
            <w:vAlign w:val="bottom"/>
          </w:tcPr>
          <w:p w14:paraId="34A4939A"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28BF4B92" w14:textId="77777777" w:rsidR="00FC548F" w:rsidRDefault="00FC548F"/>
        </w:tc>
        <w:tc>
          <w:tcPr>
            <w:tcW w:w="1289" w:type="dxa"/>
            <w:tcBorders>
              <w:top w:val="nil"/>
              <w:left w:val="nil"/>
              <w:bottom w:val="nil"/>
              <w:right w:val="nil"/>
            </w:tcBorders>
            <w:tcMar>
              <w:left w:w="0" w:type="dxa"/>
              <w:right w:w="0" w:type="dxa"/>
            </w:tcMar>
            <w:vAlign w:val="bottom"/>
          </w:tcPr>
          <w:p w14:paraId="4DC2E499" w14:textId="77777777" w:rsidR="00FC548F" w:rsidRDefault="00000000">
            <w:pPr>
              <w:pStyle w:val="AccurriTablenumericvalues"/>
              <w:keepNext/>
            </w:pPr>
            <w:r>
              <w:rPr>
                <w:lang w:val="en-AU"/>
              </w:rPr>
              <w:t>(501)</w:t>
            </w:r>
          </w:p>
        </w:tc>
        <w:tc>
          <w:tcPr>
            <w:tcW w:w="60" w:type="dxa"/>
            <w:tcBorders>
              <w:top w:val="nil"/>
              <w:left w:val="nil"/>
              <w:bottom w:val="nil"/>
              <w:right w:val="nil"/>
            </w:tcBorders>
            <w:tcMar>
              <w:left w:w="0" w:type="dxa"/>
              <w:right w:w="0" w:type="dxa"/>
            </w:tcMar>
          </w:tcPr>
          <w:p w14:paraId="48C8A323" w14:textId="77777777" w:rsidR="00FC548F" w:rsidRDefault="00FC548F"/>
        </w:tc>
        <w:tc>
          <w:tcPr>
            <w:tcW w:w="1289" w:type="dxa"/>
            <w:tcBorders>
              <w:top w:val="nil"/>
              <w:left w:val="nil"/>
              <w:bottom w:val="nil"/>
              <w:right w:val="nil"/>
            </w:tcBorders>
            <w:tcMar>
              <w:left w:w="0" w:type="dxa"/>
              <w:right w:w="60" w:type="dxa"/>
            </w:tcMar>
            <w:vAlign w:val="bottom"/>
          </w:tcPr>
          <w:p w14:paraId="54276296" w14:textId="77777777" w:rsidR="00FC548F"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05FDEB6A" w14:textId="77777777" w:rsidR="00FC548F" w:rsidRDefault="00FC548F"/>
        </w:tc>
        <w:tc>
          <w:tcPr>
            <w:tcW w:w="1289" w:type="dxa"/>
            <w:tcBorders>
              <w:top w:val="nil"/>
              <w:left w:val="nil"/>
              <w:bottom w:val="nil"/>
              <w:right w:val="nil"/>
            </w:tcBorders>
            <w:tcMar>
              <w:left w:w="0" w:type="dxa"/>
              <w:right w:w="60" w:type="dxa"/>
            </w:tcMar>
            <w:vAlign w:val="bottom"/>
          </w:tcPr>
          <w:p w14:paraId="793CE997"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30DA4CE1" w14:textId="77777777" w:rsidR="00FC548F" w:rsidRDefault="00FC548F"/>
        </w:tc>
        <w:tc>
          <w:tcPr>
            <w:tcW w:w="1289" w:type="dxa"/>
            <w:tcBorders>
              <w:top w:val="nil"/>
              <w:left w:val="nil"/>
              <w:bottom w:val="nil"/>
              <w:right w:val="nil"/>
            </w:tcBorders>
            <w:tcMar>
              <w:left w:w="0" w:type="dxa"/>
              <w:right w:w="0" w:type="dxa"/>
            </w:tcMar>
            <w:vAlign w:val="bottom"/>
          </w:tcPr>
          <w:p w14:paraId="41C41381" w14:textId="77777777" w:rsidR="00FC548F" w:rsidRDefault="00000000">
            <w:pPr>
              <w:pStyle w:val="AccurriTablenumericvalues"/>
              <w:keepNext/>
            </w:pPr>
            <w:r>
              <w:rPr>
                <w:lang w:val="en-AU"/>
              </w:rPr>
              <w:t>(436)</w:t>
            </w:r>
          </w:p>
        </w:tc>
      </w:tr>
      <w:tr w:rsidR="00FC548F" w14:paraId="3FB85292" w14:textId="77777777">
        <w:tc>
          <w:tcPr>
            <w:tcW w:w="5602" w:type="dxa"/>
            <w:tcBorders>
              <w:top w:val="nil"/>
              <w:left w:val="nil"/>
              <w:bottom w:val="nil"/>
              <w:right w:val="nil"/>
            </w:tcBorders>
            <w:tcMar>
              <w:left w:w="0" w:type="dxa"/>
              <w:right w:w="0" w:type="dxa"/>
            </w:tcMar>
            <w:vAlign w:val="bottom"/>
          </w:tcPr>
          <w:p w14:paraId="4C36A820"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67DCB8ED" w14:textId="77777777" w:rsidR="00FC548F" w:rsidRDefault="00FC548F"/>
        </w:tc>
        <w:tc>
          <w:tcPr>
            <w:tcW w:w="1289" w:type="dxa"/>
            <w:tcBorders>
              <w:top w:val="nil"/>
              <w:left w:val="nil"/>
              <w:bottom w:val="nil"/>
              <w:right w:val="nil"/>
            </w:tcBorders>
            <w:tcMar>
              <w:left w:w="0" w:type="dxa"/>
              <w:right w:w="60" w:type="dxa"/>
            </w:tcMar>
            <w:vAlign w:val="bottom"/>
          </w:tcPr>
          <w:p w14:paraId="19AF4C1E" w14:textId="77777777" w:rsidR="00FC548F" w:rsidRDefault="00000000">
            <w:pPr>
              <w:pStyle w:val="AccurriTablenumericvalues"/>
              <w:keepNext/>
            </w:pPr>
            <w:r>
              <w:rPr>
                <w:lang w:val="en-AU"/>
              </w:rPr>
              <w:t>21,313</w:t>
            </w:r>
          </w:p>
        </w:tc>
        <w:tc>
          <w:tcPr>
            <w:tcW w:w="60" w:type="dxa"/>
            <w:tcBorders>
              <w:top w:val="nil"/>
              <w:left w:val="nil"/>
              <w:bottom w:val="nil"/>
              <w:right w:val="nil"/>
            </w:tcBorders>
            <w:tcMar>
              <w:left w:w="0" w:type="dxa"/>
              <w:right w:w="0" w:type="dxa"/>
            </w:tcMar>
          </w:tcPr>
          <w:p w14:paraId="7507E393" w14:textId="77777777" w:rsidR="00FC548F" w:rsidRDefault="00FC548F"/>
        </w:tc>
        <w:tc>
          <w:tcPr>
            <w:tcW w:w="1289" w:type="dxa"/>
            <w:tcBorders>
              <w:top w:val="nil"/>
              <w:left w:val="nil"/>
              <w:bottom w:val="nil"/>
              <w:right w:val="nil"/>
            </w:tcBorders>
            <w:tcMar>
              <w:left w:w="0" w:type="dxa"/>
              <w:right w:w="60" w:type="dxa"/>
            </w:tcMar>
            <w:vAlign w:val="bottom"/>
          </w:tcPr>
          <w:p w14:paraId="4AB285F3" w14:textId="77777777" w:rsidR="00FC548F" w:rsidRDefault="00000000">
            <w:pPr>
              <w:pStyle w:val="AccurriTablenumericvalues"/>
              <w:keepNext/>
            </w:pPr>
            <w:r>
              <w:rPr>
                <w:lang w:val="en-AU"/>
              </w:rPr>
              <w:t>24,650</w:t>
            </w:r>
          </w:p>
        </w:tc>
        <w:tc>
          <w:tcPr>
            <w:tcW w:w="60" w:type="dxa"/>
            <w:tcBorders>
              <w:top w:val="nil"/>
              <w:left w:val="nil"/>
              <w:bottom w:val="nil"/>
              <w:right w:val="nil"/>
            </w:tcBorders>
            <w:tcMar>
              <w:left w:w="0" w:type="dxa"/>
              <w:right w:w="0" w:type="dxa"/>
            </w:tcMar>
          </w:tcPr>
          <w:p w14:paraId="3DC98562" w14:textId="77777777" w:rsidR="00FC548F" w:rsidRDefault="00FC548F"/>
        </w:tc>
        <w:tc>
          <w:tcPr>
            <w:tcW w:w="1289" w:type="dxa"/>
            <w:tcBorders>
              <w:top w:val="nil"/>
              <w:left w:val="nil"/>
              <w:bottom w:val="nil"/>
              <w:right w:val="nil"/>
            </w:tcBorders>
            <w:tcMar>
              <w:left w:w="0" w:type="dxa"/>
              <w:right w:w="60" w:type="dxa"/>
            </w:tcMar>
            <w:vAlign w:val="bottom"/>
          </w:tcPr>
          <w:p w14:paraId="770ECCBA" w14:textId="77777777" w:rsidR="00FC548F" w:rsidRDefault="00000000">
            <w:pPr>
              <w:pStyle w:val="AccurriTablenumericvalues"/>
              <w:keepNext/>
            </w:pPr>
            <w:r>
              <w:rPr>
                <w:lang w:val="en-AU"/>
              </w:rPr>
              <w:t>1,785</w:t>
            </w:r>
          </w:p>
        </w:tc>
        <w:tc>
          <w:tcPr>
            <w:tcW w:w="60" w:type="dxa"/>
            <w:tcBorders>
              <w:top w:val="nil"/>
              <w:left w:val="nil"/>
              <w:bottom w:val="nil"/>
              <w:right w:val="nil"/>
            </w:tcBorders>
            <w:tcMar>
              <w:left w:w="0" w:type="dxa"/>
              <w:right w:w="0" w:type="dxa"/>
            </w:tcMar>
          </w:tcPr>
          <w:p w14:paraId="0DD0EA65" w14:textId="77777777" w:rsidR="00FC548F" w:rsidRDefault="00FC548F"/>
        </w:tc>
        <w:tc>
          <w:tcPr>
            <w:tcW w:w="1289" w:type="dxa"/>
            <w:tcBorders>
              <w:top w:val="nil"/>
              <w:left w:val="nil"/>
              <w:bottom w:val="nil"/>
              <w:right w:val="nil"/>
            </w:tcBorders>
            <w:tcMar>
              <w:left w:w="0" w:type="dxa"/>
              <w:right w:w="60" w:type="dxa"/>
            </w:tcMar>
            <w:vAlign w:val="bottom"/>
          </w:tcPr>
          <w:p w14:paraId="22BCCAAF" w14:textId="77777777" w:rsidR="00FC548F" w:rsidRDefault="00000000">
            <w:pPr>
              <w:pStyle w:val="AccurriTablenumericvalues"/>
              <w:keepNext/>
            </w:pPr>
            <w:r>
              <w:rPr>
                <w:lang w:val="en-AU"/>
              </w:rPr>
              <w:t>47,748</w:t>
            </w:r>
          </w:p>
        </w:tc>
      </w:tr>
      <w:tr w:rsidR="00FC548F" w14:paraId="7036EB44" w14:textId="77777777">
        <w:tc>
          <w:tcPr>
            <w:tcW w:w="5602" w:type="dxa"/>
            <w:tcBorders>
              <w:top w:val="nil"/>
              <w:left w:val="nil"/>
              <w:bottom w:val="nil"/>
              <w:right w:val="nil"/>
            </w:tcBorders>
            <w:tcMar>
              <w:left w:w="0" w:type="dxa"/>
              <w:right w:w="0" w:type="dxa"/>
            </w:tcMar>
            <w:vAlign w:val="bottom"/>
          </w:tcPr>
          <w:p w14:paraId="1D44915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A87A7F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42A86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429D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A6F8C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A3578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613F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D3448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F7DF1A" w14:textId="77777777" w:rsidR="00FC548F" w:rsidRDefault="00FC548F">
            <w:pPr>
              <w:pStyle w:val="AccurriTablenumericvalues"/>
              <w:keepNext/>
            </w:pPr>
          </w:p>
        </w:tc>
      </w:tr>
      <w:tr w:rsidR="00FC548F" w14:paraId="0AAAD2C3" w14:textId="77777777">
        <w:tc>
          <w:tcPr>
            <w:tcW w:w="5602" w:type="dxa"/>
            <w:tcBorders>
              <w:top w:val="nil"/>
              <w:left w:val="nil"/>
              <w:bottom w:val="nil"/>
              <w:right w:val="nil"/>
            </w:tcBorders>
            <w:tcMar>
              <w:left w:w="0" w:type="dxa"/>
              <w:right w:w="0" w:type="dxa"/>
            </w:tcMar>
            <w:vAlign w:val="bottom"/>
          </w:tcPr>
          <w:p w14:paraId="05EC959B"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6033FF33" w14:textId="77777777" w:rsidR="00FC548F" w:rsidRDefault="00FC548F"/>
        </w:tc>
        <w:tc>
          <w:tcPr>
            <w:tcW w:w="1289" w:type="dxa"/>
            <w:tcBorders>
              <w:top w:val="nil"/>
              <w:left w:val="nil"/>
              <w:bottom w:val="nil"/>
              <w:right w:val="nil"/>
            </w:tcBorders>
            <w:tcMar>
              <w:left w:w="0" w:type="dxa"/>
              <w:right w:w="60" w:type="dxa"/>
            </w:tcMar>
            <w:vAlign w:val="bottom"/>
          </w:tcPr>
          <w:p w14:paraId="45D22197" w14:textId="77777777" w:rsidR="00FC548F" w:rsidRDefault="00000000">
            <w:pPr>
              <w:pStyle w:val="AccurriTablenumericvalues"/>
              <w:keepNext/>
            </w:pPr>
            <w:r>
              <w:rPr>
                <w:lang w:val="en-AU"/>
              </w:rPr>
              <w:t>20,812</w:t>
            </w:r>
          </w:p>
        </w:tc>
        <w:tc>
          <w:tcPr>
            <w:tcW w:w="60" w:type="dxa"/>
            <w:tcBorders>
              <w:top w:val="nil"/>
              <w:left w:val="nil"/>
              <w:bottom w:val="nil"/>
              <w:right w:val="nil"/>
            </w:tcBorders>
            <w:tcMar>
              <w:left w:w="0" w:type="dxa"/>
              <w:right w:w="0" w:type="dxa"/>
            </w:tcMar>
          </w:tcPr>
          <w:p w14:paraId="295F846F" w14:textId="77777777" w:rsidR="00FC548F" w:rsidRDefault="00FC548F"/>
        </w:tc>
        <w:tc>
          <w:tcPr>
            <w:tcW w:w="1289" w:type="dxa"/>
            <w:tcBorders>
              <w:top w:val="nil"/>
              <w:left w:val="nil"/>
              <w:bottom w:val="nil"/>
              <w:right w:val="nil"/>
            </w:tcBorders>
            <w:tcMar>
              <w:left w:w="0" w:type="dxa"/>
              <w:right w:w="60" w:type="dxa"/>
            </w:tcMar>
            <w:vAlign w:val="bottom"/>
          </w:tcPr>
          <w:p w14:paraId="5068635A" w14:textId="77777777" w:rsidR="00FC548F" w:rsidRDefault="00000000">
            <w:pPr>
              <w:pStyle w:val="AccurriTablenumericvalues"/>
              <w:keepNext/>
            </w:pPr>
            <w:r>
              <w:rPr>
                <w:lang w:val="en-AU"/>
              </w:rPr>
              <w:t>24,688</w:t>
            </w:r>
          </w:p>
        </w:tc>
        <w:tc>
          <w:tcPr>
            <w:tcW w:w="60" w:type="dxa"/>
            <w:tcBorders>
              <w:top w:val="nil"/>
              <w:left w:val="nil"/>
              <w:bottom w:val="nil"/>
              <w:right w:val="nil"/>
            </w:tcBorders>
            <w:tcMar>
              <w:left w:w="0" w:type="dxa"/>
              <w:right w:w="0" w:type="dxa"/>
            </w:tcMar>
          </w:tcPr>
          <w:p w14:paraId="4FB8430B" w14:textId="77777777" w:rsidR="00FC548F" w:rsidRDefault="00FC548F"/>
        </w:tc>
        <w:tc>
          <w:tcPr>
            <w:tcW w:w="1289" w:type="dxa"/>
            <w:tcBorders>
              <w:top w:val="nil"/>
              <w:left w:val="nil"/>
              <w:bottom w:val="nil"/>
              <w:right w:val="nil"/>
            </w:tcBorders>
            <w:tcMar>
              <w:left w:w="0" w:type="dxa"/>
              <w:right w:w="60" w:type="dxa"/>
            </w:tcMar>
            <w:vAlign w:val="bottom"/>
          </w:tcPr>
          <w:p w14:paraId="6AF0E48B" w14:textId="77777777" w:rsidR="00FC548F" w:rsidRDefault="00000000">
            <w:pPr>
              <w:pStyle w:val="AccurriTablenumericvalues"/>
              <w:keepNext/>
            </w:pPr>
            <w:r>
              <w:rPr>
                <w:lang w:val="en-AU"/>
              </w:rPr>
              <w:t>1,812</w:t>
            </w:r>
          </w:p>
        </w:tc>
        <w:tc>
          <w:tcPr>
            <w:tcW w:w="60" w:type="dxa"/>
            <w:tcBorders>
              <w:top w:val="nil"/>
              <w:left w:val="nil"/>
              <w:bottom w:val="nil"/>
              <w:right w:val="nil"/>
            </w:tcBorders>
            <w:tcMar>
              <w:left w:w="0" w:type="dxa"/>
              <w:right w:w="0" w:type="dxa"/>
            </w:tcMar>
          </w:tcPr>
          <w:p w14:paraId="367CA9C0" w14:textId="77777777" w:rsidR="00FC548F" w:rsidRDefault="00FC548F"/>
        </w:tc>
        <w:tc>
          <w:tcPr>
            <w:tcW w:w="1289" w:type="dxa"/>
            <w:tcBorders>
              <w:top w:val="nil"/>
              <w:left w:val="nil"/>
              <w:bottom w:val="nil"/>
              <w:right w:val="nil"/>
            </w:tcBorders>
            <w:tcMar>
              <w:left w:w="0" w:type="dxa"/>
              <w:right w:w="60" w:type="dxa"/>
            </w:tcMar>
            <w:vAlign w:val="bottom"/>
          </w:tcPr>
          <w:p w14:paraId="6788EAF6" w14:textId="77777777" w:rsidR="00FC548F" w:rsidRDefault="00000000">
            <w:pPr>
              <w:pStyle w:val="AccurriTablenumericvalues"/>
              <w:keepNext/>
            </w:pPr>
            <w:r>
              <w:rPr>
                <w:lang w:val="en-AU"/>
              </w:rPr>
              <w:t>47,312</w:t>
            </w:r>
          </w:p>
        </w:tc>
      </w:tr>
      <w:tr w:rsidR="00FC548F" w14:paraId="5C541FBE" w14:textId="77777777">
        <w:tc>
          <w:tcPr>
            <w:tcW w:w="5602" w:type="dxa"/>
            <w:tcBorders>
              <w:top w:val="nil"/>
              <w:left w:val="nil"/>
              <w:bottom w:val="nil"/>
              <w:right w:val="nil"/>
            </w:tcBorders>
            <w:tcMar>
              <w:left w:w="0" w:type="dxa"/>
              <w:right w:w="0" w:type="dxa"/>
            </w:tcMar>
            <w:vAlign w:val="bottom"/>
          </w:tcPr>
          <w:p w14:paraId="56642BD3" w14:textId="77777777" w:rsidR="00FC548F" w:rsidRDefault="00000000">
            <w:pPr>
              <w:pStyle w:val="AccurriTabletextvalues"/>
              <w:keepNext/>
              <w:jc w:val="left"/>
            </w:pPr>
            <w:r>
              <w:rPr>
                <w:lang w:val="en-AU"/>
              </w:rPr>
              <w:t>Insurance revenue</w:t>
            </w:r>
          </w:p>
        </w:tc>
        <w:tc>
          <w:tcPr>
            <w:tcW w:w="60" w:type="dxa"/>
            <w:tcBorders>
              <w:top w:val="nil"/>
              <w:left w:val="nil"/>
              <w:bottom w:val="nil"/>
              <w:right w:val="nil"/>
            </w:tcBorders>
            <w:tcMar>
              <w:left w:w="0" w:type="dxa"/>
              <w:right w:w="0" w:type="dxa"/>
            </w:tcMar>
          </w:tcPr>
          <w:p w14:paraId="5BF22534" w14:textId="77777777" w:rsidR="00FC548F" w:rsidRDefault="00FC548F"/>
        </w:tc>
        <w:tc>
          <w:tcPr>
            <w:tcW w:w="1289" w:type="dxa"/>
            <w:tcBorders>
              <w:top w:val="nil"/>
              <w:left w:val="nil"/>
              <w:bottom w:val="nil"/>
              <w:right w:val="nil"/>
            </w:tcBorders>
            <w:tcMar>
              <w:left w:w="0" w:type="dxa"/>
              <w:right w:w="0" w:type="dxa"/>
            </w:tcMar>
            <w:vAlign w:val="bottom"/>
          </w:tcPr>
          <w:p w14:paraId="738A16C7" w14:textId="77777777" w:rsidR="00FC548F" w:rsidRDefault="00000000">
            <w:pPr>
              <w:pStyle w:val="AccurriTablenumericvalues"/>
              <w:keepNext/>
            </w:pPr>
            <w:r>
              <w:rPr>
                <w:lang w:val="en-AU"/>
              </w:rPr>
              <w:t>(123,382)</w:t>
            </w:r>
          </w:p>
        </w:tc>
        <w:tc>
          <w:tcPr>
            <w:tcW w:w="60" w:type="dxa"/>
            <w:tcBorders>
              <w:top w:val="nil"/>
              <w:left w:val="nil"/>
              <w:bottom w:val="nil"/>
              <w:right w:val="nil"/>
            </w:tcBorders>
            <w:tcMar>
              <w:left w:w="0" w:type="dxa"/>
              <w:right w:w="0" w:type="dxa"/>
            </w:tcMar>
          </w:tcPr>
          <w:p w14:paraId="1398B6CC" w14:textId="77777777" w:rsidR="00FC548F" w:rsidRDefault="00FC548F"/>
        </w:tc>
        <w:tc>
          <w:tcPr>
            <w:tcW w:w="1289" w:type="dxa"/>
            <w:tcBorders>
              <w:top w:val="nil"/>
              <w:left w:val="nil"/>
              <w:bottom w:val="nil"/>
              <w:right w:val="nil"/>
            </w:tcBorders>
            <w:tcMar>
              <w:left w:w="0" w:type="dxa"/>
              <w:right w:w="60" w:type="dxa"/>
            </w:tcMar>
            <w:vAlign w:val="bottom"/>
          </w:tcPr>
          <w:p w14:paraId="64A9762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272317" w14:textId="77777777" w:rsidR="00FC548F" w:rsidRDefault="00FC548F"/>
        </w:tc>
        <w:tc>
          <w:tcPr>
            <w:tcW w:w="1289" w:type="dxa"/>
            <w:tcBorders>
              <w:top w:val="nil"/>
              <w:left w:val="nil"/>
              <w:bottom w:val="nil"/>
              <w:right w:val="nil"/>
            </w:tcBorders>
            <w:tcMar>
              <w:left w:w="0" w:type="dxa"/>
              <w:right w:w="60" w:type="dxa"/>
            </w:tcMar>
            <w:vAlign w:val="bottom"/>
          </w:tcPr>
          <w:p w14:paraId="7C7A108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D90FD0" w14:textId="77777777" w:rsidR="00FC548F" w:rsidRDefault="00FC548F"/>
        </w:tc>
        <w:tc>
          <w:tcPr>
            <w:tcW w:w="1289" w:type="dxa"/>
            <w:tcBorders>
              <w:top w:val="nil"/>
              <w:left w:val="nil"/>
              <w:bottom w:val="nil"/>
              <w:right w:val="nil"/>
            </w:tcBorders>
            <w:tcMar>
              <w:left w:w="0" w:type="dxa"/>
              <w:right w:w="0" w:type="dxa"/>
            </w:tcMar>
            <w:vAlign w:val="bottom"/>
          </w:tcPr>
          <w:p w14:paraId="2F4099AC" w14:textId="77777777" w:rsidR="00FC548F" w:rsidRDefault="00000000">
            <w:pPr>
              <w:pStyle w:val="AccurriTablenumericvalues"/>
              <w:keepNext/>
            </w:pPr>
            <w:r>
              <w:rPr>
                <w:lang w:val="en-AU"/>
              </w:rPr>
              <w:t>(123,382)</w:t>
            </w:r>
          </w:p>
        </w:tc>
      </w:tr>
      <w:tr w:rsidR="00FC548F" w14:paraId="0E51B0FC" w14:textId="77777777">
        <w:tc>
          <w:tcPr>
            <w:tcW w:w="5602" w:type="dxa"/>
            <w:tcBorders>
              <w:top w:val="nil"/>
              <w:left w:val="nil"/>
              <w:bottom w:val="nil"/>
              <w:right w:val="nil"/>
            </w:tcBorders>
            <w:tcMar>
              <w:left w:w="0" w:type="dxa"/>
              <w:right w:w="0" w:type="dxa"/>
            </w:tcMar>
            <w:vAlign w:val="bottom"/>
          </w:tcPr>
          <w:p w14:paraId="2252A812" w14:textId="77777777" w:rsidR="00FC548F" w:rsidRDefault="00000000">
            <w:pPr>
              <w:pStyle w:val="AccurriTabletextvalues"/>
              <w:keepNext/>
              <w:jc w:val="left"/>
            </w:pPr>
            <w:r>
              <w:rPr>
                <w:lang w:val="en-AU"/>
              </w:rPr>
              <w:t>Insurance service expenses:</w:t>
            </w:r>
          </w:p>
        </w:tc>
        <w:tc>
          <w:tcPr>
            <w:tcW w:w="60" w:type="dxa"/>
            <w:tcBorders>
              <w:top w:val="nil"/>
              <w:left w:val="nil"/>
              <w:bottom w:val="nil"/>
              <w:right w:val="nil"/>
            </w:tcBorders>
            <w:tcMar>
              <w:left w:w="0" w:type="dxa"/>
              <w:right w:w="0" w:type="dxa"/>
            </w:tcMar>
          </w:tcPr>
          <w:p w14:paraId="58069188" w14:textId="77777777" w:rsidR="00FC548F" w:rsidRDefault="00FC548F"/>
        </w:tc>
        <w:tc>
          <w:tcPr>
            <w:tcW w:w="1289" w:type="dxa"/>
            <w:tcBorders>
              <w:top w:val="nil"/>
              <w:left w:val="nil"/>
              <w:bottom w:val="nil"/>
              <w:right w:val="nil"/>
            </w:tcBorders>
            <w:tcMar>
              <w:left w:w="0" w:type="dxa"/>
              <w:right w:w="60" w:type="dxa"/>
            </w:tcMar>
            <w:vAlign w:val="bottom"/>
          </w:tcPr>
          <w:p w14:paraId="0F09E3D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75F231" w14:textId="77777777" w:rsidR="00FC548F" w:rsidRDefault="00FC548F"/>
        </w:tc>
        <w:tc>
          <w:tcPr>
            <w:tcW w:w="1289" w:type="dxa"/>
            <w:tcBorders>
              <w:top w:val="nil"/>
              <w:left w:val="nil"/>
              <w:bottom w:val="nil"/>
              <w:right w:val="nil"/>
            </w:tcBorders>
            <w:tcMar>
              <w:left w:w="0" w:type="dxa"/>
              <w:right w:w="60" w:type="dxa"/>
            </w:tcMar>
            <w:vAlign w:val="bottom"/>
          </w:tcPr>
          <w:p w14:paraId="0CD901C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2680DD" w14:textId="77777777" w:rsidR="00FC548F" w:rsidRDefault="00FC548F"/>
        </w:tc>
        <w:tc>
          <w:tcPr>
            <w:tcW w:w="1289" w:type="dxa"/>
            <w:tcBorders>
              <w:top w:val="nil"/>
              <w:left w:val="nil"/>
              <w:bottom w:val="nil"/>
              <w:right w:val="nil"/>
            </w:tcBorders>
            <w:tcMar>
              <w:left w:w="0" w:type="dxa"/>
              <w:right w:w="60" w:type="dxa"/>
            </w:tcMar>
            <w:vAlign w:val="bottom"/>
          </w:tcPr>
          <w:p w14:paraId="6C2AA05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56CFD9" w14:textId="77777777" w:rsidR="00FC548F" w:rsidRDefault="00FC548F"/>
        </w:tc>
        <w:tc>
          <w:tcPr>
            <w:tcW w:w="1289" w:type="dxa"/>
            <w:tcBorders>
              <w:top w:val="nil"/>
              <w:left w:val="nil"/>
              <w:bottom w:val="nil"/>
              <w:right w:val="nil"/>
            </w:tcBorders>
            <w:tcMar>
              <w:left w:w="0" w:type="dxa"/>
              <w:right w:w="60" w:type="dxa"/>
            </w:tcMar>
            <w:vAlign w:val="bottom"/>
          </w:tcPr>
          <w:p w14:paraId="2F709D5C" w14:textId="77777777" w:rsidR="00FC548F" w:rsidRDefault="00FC548F">
            <w:pPr>
              <w:pStyle w:val="AccurriTablenumericvalues"/>
              <w:keepNext/>
            </w:pPr>
          </w:p>
        </w:tc>
      </w:tr>
      <w:tr w:rsidR="00FC548F" w14:paraId="53826F23" w14:textId="77777777">
        <w:tc>
          <w:tcPr>
            <w:tcW w:w="5602" w:type="dxa"/>
            <w:tcBorders>
              <w:top w:val="nil"/>
              <w:left w:val="nil"/>
              <w:bottom w:val="nil"/>
              <w:right w:val="nil"/>
            </w:tcBorders>
            <w:tcMar>
              <w:left w:w="300" w:type="dxa"/>
              <w:right w:w="0" w:type="dxa"/>
            </w:tcMar>
            <w:vAlign w:val="bottom"/>
          </w:tcPr>
          <w:p w14:paraId="6EFF6FDD"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58735397" w14:textId="77777777" w:rsidR="00FC548F" w:rsidRDefault="00FC548F"/>
        </w:tc>
        <w:tc>
          <w:tcPr>
            <w:tcW w:w="1289" w:type="dxa"/>
            <w:tcBorders>
              <w:top w:val="nil"/>
              <w:left w:val="nil"/>
              <w:bottom w:val="nil"/>
              <w:right w:val="nil"/>
            </w:tcBorders>
            <w:tcMar>
              <w:left w:w="0" w:type="dxa"/>
              <w:right w:w="60" w:type="dxa"/>
            </w:tcMar>
            <w:vAlign w:val="bottom"/>
          </w:tcPr>
          <w:p w14:paraId="5B5AADA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C5E6A5" w14:textId="77777777" w:rsidR="00FC548F" w:rsidRDefault="00FC548F"/>
        </w:tc>
        <w:tc>
          <w:tcPr>
            <w:tcW w:w="1289" w:type="dxa"/>
            <w:tcBorders>
              <w:top w:val="nil"/>
              <w:left w:val="nil"/>
              <w:bottom w:val="nil"/>
              <w:right w:val="nil"/>
            </w:tcBorders>
            <w:tcMar>
              <w:left w:w="0" w:type="dxa"/>
              <w:right w:w="60" w:type="dxa"/>
            </w:tcMar>
            <w:vAlign w:val="bottom"/>
          </w:tcPr>
          <w:p w14:paraId="032E1A24" w14:textId="77777777" w:rsidR="00FC548F" w:rsidRDefault="00000000">
            <w:pPr>
              <w:pStyle w:val="AccurriTablenumericvalues"/>
              <w:keepNext/>
            </w:pPr>
            <w:r>
              <w:rPr>
                <w:lang w:val="en-AU"/>
              </w:rPr>
              <w:t>103,647</w:t>
            </w:r>
          </w:p>
        </w:tc>
        <w:tc>
          <w:tcPr>
            <w:tcW w:w="60" w:type="dxa"/>
            <w:tcBorders>
              <w:top w:val="nil"/>
              <w:left w:val="nil"/>
              <w:bottom w:val="nil"/>
              <w:right w:val="nil"/>
            </w:tcBorders>
            <w:tcMar>
              <w:left w:w="0" w:type="dxa"/>
              <w:right w:w="0" w:type="dxa"/>
            </w:tcMar>
          </w:tcPr>
          <w:p w14:paraId="1AAD9486" w14:textId="77777777" w:rsidR="00FC548F" w:rsidRDefault="00FC548F"/>
        </w:tc>
        <w:tc>
          <w:tcPr>
            <w:tcW w:w="1289" w:type="dxa"/>
            <w:tcBorders>
              <w:top w:val="nil"/>
              <w:left w:val="nil"/>
              <w:bottom w:val="nil"/>
              <w:right w:val="nil"/>
            </w:tcBorders>
            <w:tcMar>
              <w:left w:w="0" w:type="dxa"/>
              <w:right w:w="0" w:type="dxa"/>
            </w:tcMar>
            <w:vAlign w:val="bottom"/>
          </w:tcPr>
          <w:p w14:paraId="10278A10"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7E846D3" w14:textId="77777777" w:rsidR="00FC548F" w:rsidRDefault="00FC548F"/>
        </w:tc>
        <w:tc>
          <w:tcPr>
            <w:tcW w:w="1289" w:type="dxa"/>
            <w:tcBorders>
              <w:top w:val="nil"/>
              <w:left w:val="nil"/>
              <w:bottom w:val="nil"/>
              <w:right w:val="nil"/>
            </w:tcBorders>
            <w:tcMar>
              <w:left w:w="0" w:type="dxa"/>
              <w:right w:w="60" w:type="dxa"/>
            </w:tcMar>
            <w:vAlign w:val="bottom"/>
          </w:tcPr>
          <w:p w14:paraId="04F203A4" w14:textId="77777777" w:rsidR="00FC548F" w:rsidRDefault="00000000">
            <w:pPr>
              <w:pStyle w:val="AccurriTablenumericvalues"/>
              <w:keepNext/>
            </w:pPr>
            <w:r>
              <w:rPr>
                <w:lang w:val="en-AU"/>
              </w:rPr>
              <w:t>103,525</w:t>
            </w:r>
          </w:p>
        </w:tc>
      </w:tr>
      <w:tr w:rsidR="00FC548F" w14:paraId="68D4B0E2" w14:textId="77777777">
        <w:tc>
          <w:tcPr>
            <w:tcW w:w="5602" w:type="dxa"/>
            <w:tcBorders>
              <w:top w:val="nil"/>
              <w:left w:val="nil"/>
              <w:bottom w:val="nil"/>
              <w:right w:val="nil"/>
            </w:tcBorders>
            <w:tcMar>
              <w:left w:w="300" w:type="dxa"/>
              <w:right w:w="0" w:type="dxa"/>
            </w:tcMar>
            <w:vAlign w:val="bottom"/>
          </w:tcPr>
          <w:p w14:paraId="4DEE7345" w14:textId="77777777" w:rsidR="00FC548F" w:rsidRDefault="00000000">
            <w:pPr>
              <w:pStyle w:val="AccurriTabletextvalues"/>
              <w:keepNext/>
              <w:jc w:val="left"/>
            </w:pPr>
            <w:r>
              <w:rPr>
                <w:lang w:val="en-AU"/>
              </w:rPr>
              <w:t>Amortisation of insurance acquisition cash flows</w:t>
            </w:r>
          </w:p>
        </w:tc>
        <w:tc>
          <w:tcPr>
            <w:tcW w:w="60" w:type="dxa"/>
            <w:tcBorders>
              <w:top w:val="nil"/>
              <w:left w:val="nil"/>
              <w:bottom w:val="nil"/>
              <w:right w:val="nil"/>
            </w:tcBorders>
            <w:tcMar>
              <w:left w:w="0" w:type="dxa"/>
              <w:right w:w="0" w:type="dxa"/>
            </w:tcMar>
          </w:tcPr>
          <w:p w14:paraId="4FC90AF0" w14:textId="77777777" w:rsidR="00FC548F" w:rsidRDefault="00FC548F"/>
        </w:tc>
        <w:tc>
          <w:tcPr>
            <w:tcW w:w="1289" w:type="dxa"/>
            <w:tcBorders>
              <w:top w:val="nil"/>
              <w:left w:val="nil"/>
              <w:bottom w:val="nil"/>
              <w:right w:val="nil"/>
            </w:tcBorders>
            <w:tcMar>
              <w:left w:w="0" w:type="dxa"/>
              <w:right w:w="60" w:type="dxa"/>
            </w:tcMar>
            <w:vAlign w:val="bottom"/>
          </w:tcPr>
          <w:p w14:paraId="6EB5701A" w14:textId="77777777" w:rsidR="00FC548F" w:rsidRDefault="00000000">
            <w:pPr>
              <w:pStyle w:val="AccurriTablenumericvalues"/>
              <w:keepNext/>
            </w:pPr>
            <w:r>
              <w:rPr>
                <w:lang w:val="en-AU"/>
              </w:rPr>
              <w:t>7,164</w:t>
            </w:r>
          </w:p>
        </w:tc>
        <w:tc>
          <w:tcPr>
            <w:tcW w:w="60" w:type="dxa"/>
            <w:tcBorders>
              <w:top w:val="nil"/>
              <w:left w:val="nil"/>
              <w:bottom w:val="nil"/>
              <w:right w:val="nil"/>
            </w:tcBorders>
            <w:tcMar>
              <w:left w:w="0" w:type="dxa"/>
              <w:right w:w="0" w:type="dxa"/>
            </w:tcMar>
          </w:tcPr>
          <w:p w14:paraId="419A8A42" w14:textId="77777777" w:rsidR="00FC548F" w:rsidRDefault="00FC548F"/>
        </w:tc>
        <w:tc>
          <w:tcPr>
            <w:tcW w:w="1289" w:type="dxa"/>
            <w:tcBorders>
              <w:top w:val="nil"/>
              <w:left w:val="nil"/>
              <w:bottom w:val="nil"/>
              <w:right w:val="nil"/>
            </w:tcBorders>
            <w:tcMar>
              <w:left w:w="0" w:type="dxa"/>
              <w:right w:w="60" w:type="dxa"/>
            </w:tcMar>
            <w:vAlign w:val="bottom"/>
          </w:tcPr>
          <w:p w14:paraId="60B6E6B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BD9AB3" w14:textId="77777777" w:rsidR="00FC548F" w:rsidRDefault="00FC548F"/>
        </w:tc>
        <w:tc>
          <w:tcPr>
            <w:tcW w:w="1289" w:type="dxa"/>
            <w:tcBorders>
              <w:top w:val="nil"/>
              <w:left w:val="nil"/>
              <w:bottom w:val="nil"/>
              <w:right w:val="nil"/>
            </w:tcBorders>
            <w:tcMar>
              <w:left w:w="0" w:type="dxa"/>
              <w:right w:w="60" w:type="dxa"/>
            </w:tcMar>
            <w:vAlign w:val="bottom"/>
          </w:tcPr>
          <w:p w14:paraId="7BE4A2E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4AB557" w14:textId="77777777" w:rsidR="00FC548F" w:rsidRDefault="00FC548F"/>
        </w:tc>
        <w:tc>
          <w:tcPr>
            <w:tcW w:w="1289" w:type="dxa"/>
            <w:tcBorders>
              <w:top w:val="nil"/>
              <w:left w:val="nil"/>
              <w:bottom w:val="nil"/>
              <w:right w:val="nil"/>
            </w:tcBorders>
            <w:tcMar>
              <w:left w:w="0" w:type="dxa"/>
              <w:right w:w="60" w:type="dxa"/>
            </w:tcMar>
            <w:vAlign w:val="bottom"/>
          </w:tcPr>
          <w:p w14:paraId="061B8547" w14:textId="77777777" w:rsidR="00FC548F" w:rsidRDefault="00000000">
            <w:pPr>
              <w:pStyle w:val="AccurriTablenumericvalues"/>
              <w:keepNext/>
            </w:pPr>
            <w:r>
              <w:rPr>
                <w:lang w:val="en-AU"/>
              </w:rPr>
              <w:t>7,164</w:t>
            </w:r>
          </w:p>
        </w:tc>
      </w:tr>
      <w:tr w:rsidR="00FC548F" w14:paraId="2703F010" w14:textId="77777777">
        <w:tc>
          <w:tcPr>
            <w:tcW w:w="5602" w:type="dxa"/>
            <w:tcBorders>
              <w:top w:val="nil"/>
              <w:left w:val="nil"/>
              <w:bottom w:val="nil"/>
              <w:right w:val="nil"/>
            </w:tcBorders>
            <w:tcMar>
              <w:left w:w="0" w:type="dxa"/>
              <w:right w:w="0" w:type="dxa"/>
            </w:tcMar>
            <w:vAlign w:val="bottom"/>
          </w:tcPr>
          <w:p w14:paraId="4292C1DE"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13242D7B" w14:textId="77777777" w:rsidR="00FC548F" w:rsidRDefault="00FC548F"/>
        </w:tc>
        <w:tc>
          <w:tcPr>
            <w:tcW w:w="1289" w:type="dxa"/>
            <w:tcBorders>
              <w:top w:val="nil"/>
              <w:left w:val="nil"/>
              <w:bottom w:val="nil"/>
              <w:right w:val="nil"/>
            </w:tcBorders>
            <w:tcMar>
              <w:left w:w="0" w:type="dxa"/>
              <w:right w:w="60" w:type="dxa"/>
            </w:tcMar>
            <w:vAlign w:val="bottom"/>
          </w:tcPr>
          <w:p w14:paraId="6DF17443" w14:textId="77777777" w:rsidR="00FC548F" w:rsidRDefault="00000000">
            <w:pPr>
              <w:pStyle w:val="AccurriTablenumericvalues"/>
              <w:keepNext/>
            </w:pPr>
            <w:r>
              <w:rPr>
                <w:lang w:val="en-AU"/>
              </w:rPr>
              <w:t>1,245</w:t>
            </w:r>
          </w:p>
        </w:tc>
        <w:tc>
          <w:tcPr>
            <w:tcW w:w="60" w:type="dxa"/>
            <w:tcBorders>
              <w:top w:val="nil"/>
              <w:left w:val="nil"/>
              <w:bottom w:val="nil"/>
              <w:right w:val="nil"/>
            </w:tcBorders>
            <w:tcMar>
              <w:left w:w="0" w:type="dxa"/>
              <w:right w:w="0" w:type="dxa"/>
            </w:tcMar>
          </w:tcPr>
          <w:p w14:paraId="63063176" w14:textId="77777777" w:rsidR="00FC548F" w:rsidRDefault="00FC548F"/>
        </w:tc>
        <w:tc>
          <w:tcPr>
            <w:tcW w:w="1289" w:type="dxa"/>
            <w:tcBorders>
              <w:top w:val="nil"/>
              <w:left w:val="nil"/>
              <w:bottom w:val="nil"/>
              <w:right w:val="nil"/>
            </w:tcBorders>
            <w:tcMar>
              <w:left w:w="0" w:type="dxa"/>
              <w:right w:w="60" w:type="dxa"/>
            </w:tcMar>
            <w:vAlign w:val="bottom"/>
          </w:tcPr>
          <w:p w14:paraId="7FA47745" w14:textId="77777777" w:rsidR="00FC548F" w:rsidRDefault="00000000">
            <w:pPr>
              <w:pStyle w:val="AccurriTablenumericvalues"/>
              <w:keepNext/>
            </w:pPr>
            <w:r>
              <w:rPr>
                <w:lang w:val="en-AU"/>
              </w:rPr>
              <w:t>1,476</w:t>
            </w:r>
          </w:p>
        </w:tc>
        <w:tc>
          <w:tcPr>
            <w:tcW w:w="60" w:type="dxa"/>
            <w:tcBorders>
              <w:top w:val="nil"/>
              <w:left w:val="nil"/>
              <w:bottom w:val="nil"/>
              <w:right w:val="nil"/>
            </w:tcBorders>
            <w:tcMar>
              <w:left w:w="0" w:type="dxa"/>
              <w:right w:w="0" w:type="dxa"/>
            </w:tcMar>
          </w:tcPr>
          <w:p w14:paraId="6380987C" w14:textId="77777777" w:rsidR="00FC548F" w:rsidRDefault="00FC548F"/>
        </w:tc>
        <w:tc>
          <w:tcPr>
            <w:tcW w:w="1289" w:type="dxa"/>
            <w:tcBorders>
              <w:top w:val="nil"/>
              <w:left w:val="nil"/>
              <w:bottom w:val="nil"/>
              <w:right w:val="nil"/>
            </w:tcBorders>
            <w:tcMar>
              <w:left w:w="0" w:type="dxa"/>
              <w:right w:w="60" w:type="dxa"/>
            </w:tcMar>
            <w:vAlign w:val="bottom"/>
          </w:tcPr>
          <w:p w14:paraId="5766C82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196AB8" w14:textId="77777777" w:rsidR="00FC548F" w:rsidRDefault="00FC548F"/>
        </w:tc>
        <w:tc>
          <w:tcPr>
            <w:tcW w:w="1289" w:type="dxa"/>
            <w:tcBorders>
              <w:top w:val="nil"/>
              <w:left w:val="nil"/>
              <w:bottom w:val="nil"/>
              <w:right w:val="nil"/>
            </w:tcBorders>
            <w:tcMar>
              <w:left w:w="0" w:type="dxa"/>
              <w:right w:w="60" w:type="dxa"/>
            </w:tcMar>
            <w:vAlign w:val="bottom"/>
          </w:tcPr>
          <w:p w14:paraId="731FD38E" w14:textId="77777777" w:rsidR="00FC548F" w:rsidRDefault="00000000">
            <w:pPr>
              <w:pStyle w:val="AccurriTablenumericvalues"/>
              <w:keepNext/>
            </w:pPr>
            <w:r>
              <w:rPr>
                <w:lang w:val="en-AU"/>
              </w:rPr>
              <w:t>2,721</w:t>
            </w:r>
          </w:p>
        </w:tc>
      </w:tr>
      <w:tr w:rsidR="00FC548F" w14:paraId="6142E2CA" w14:textId="77777777">
        <w:tc>
          <w:tcPr>
            <w:tcW w:w="5602" w:type="dxa"/>
            <w:tcBorders>
              <w:top w:val="nil"/>
              <w:left w:val="nil"/>
              <w:bottom w:val="nil"/>
              <w:right w:val="nil"/>
            </w:tcBorders>
            <w:tcMar>
              <w:left w:w="0" w:type="dxa"/>
              <w:right w:w="0" w:type="dxa"/>
            </w:tcMar>
            <w:vAlign w:val="bottom"/>
          </w:tcPr>
          <w:p w14:paraId="5D1D6ADB"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4C99339E" w14:textId="77777777" w:rsidR="00FC548F" w:rsidRDefault="00FC548F"/>
        </w:tc>
        <w:tc>
          <w:tcPr>
            <w:tcW w:w="1289" w:type="dxa"/>
            <w:tcBorders>
              <w:top w:val="nil"/>
              <w:left w:val="nil"/>
              <w:bottom w:val="nil"/>
              <w:right w:val="nil"/>
            </w:tcBorders>
            <w:tcMar>
              <w:left w:w="0" w:type="dxa"/>
              <w:right w:w="0" w:type="dxa"/>
            </w:tcMar>
            <w:vAlign w:val="bottom"/>
          </w:tcPr>
          <w:p w14:paraId="2C5E08FE" w14:textId="77777777" w:rsidR="00FC548F" w:rsidRDefault="00000000">
            <w:pPr>
              <w:pStyle w:val="AccurriTablenumericvalues"/>
              <w:keepNext/>
            </w:pPr>
            <w:r>
              <w:rPr>
                <w:lang w:val="en-AU"/>
              </w:rPr>
              <w:t>(514)</w:t>
            </w:r>
          </w:p>
        </w:tc>
        <w:tc>
          <w:tcPr>
            <w:tcW w:w="60" w:type="dxa"/>
            <w:tcBorders>
              <w:top w:val="nil"/>
              <w:left w:val="nil"/>
              <w:bottom w:val="nil"/>
              <w:right w:val="nil"/>
            </w:tcBorders>
            <w:tcMar>
              <w:left w:w="0" w:type="dxa"/>
              <w:right w:w="0" w:type="dxa"/>
            </w:tcMar>
          </w:tcPr>
          <w:p w14:paraId="2E8BD4E3" w14:textId="77777777" w:rsidR="00FC548F" w:rsidRDefault="00FC548F"/>
        </w:tc>
        <w:tc>
          <w:tcPr>
            <w:tcW w:w="1289" w:type="dxa"/>
            <w:tcBorders>
              <w:top w:val="nil"/>
              <w:left w:val="nil"/>
              <w:bottom w:val="nil"/>
              <w:right w:val="nil"/>
            </w:tcBorders>
            <w:tcMar>
              <w:left w:w="0" w:type="dxa"/>
              <w:right w:w="0" w:type="dxa"/>
            </w:tcMar>
            <w:vAlign w:val="bottom"/>
          </w:tcPr>
          <w:p w14:paraId="4572CF6C"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608C3C99" w14:textId="77777777" w:rsidR="00FC548F" w:rsidRDefault="00FC548F"/>
        </w:tc>
        <w:tc>
          <w:tcPr>
            <w:tcW w:w="1289" w:type="dxa"/>
            <w:tcBorders>
              <w:top w:val="nil"/>
              <w:left w:val="nil"/>
              <w:bottom w:val="nil"/>
              <w:right w:val="nil"/>
            </w:tcBorders>
            <w:tcMar>
              <w:left w:w="0" w:type="dxa"/>
              <w:right w:w="0" w:type="dxa"/>
            </w:tcMar>
            <w:vAlign w:val="bottom"/>
          </w:tcPr>
          <w:p w14:paraId="7EFD95AA"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6163A406" w14:textId="77777777" w:rsidR="00FC548F" w:rsidRDefault="00FC548F"/>
        </w:tc>
        <w:tc>
          <w:tcPr>
            <w:tcW w:w="1289" w:type="dxa"/>
            <w:tcBorders>
              <w:top w:val="nil"/>
              <w:left w:val="nil"/>
              <w:bottom w:val="nil"/>
              <w:right w:val="nil"/>
            </w:tcBorders>
            <w:tcMar>
              <w:left w:w="0" w:type="dxa"/>
              <w:right w:w="0" w:type="dxa"/>
            </w:tcMar>
            <w:vAlign w:val="bottom"/>
          </w:tcPr>
          <w:p w14:paraId="46987164" w14:textId="77777777" w:rsidR="00FC548F" w:rsidRDefault="00000000">
            <w:pPr>
              <w:pStyle w:val="AccurriTablenumericvalues"/>
              <w:keepNext/>
            </w:pPr>
            <w:r>
              <w:rPr>
                <w:lang w:val="en-AU"/>
              </w:rPr>
              <w:t>(545)</w:t>
            </w:r>
          </w:p>
        </w:tc>
      </w:tr>
      <w:tr w:rsidR="00FC548F" w14:paraId="19414B30" w14:textId="77777777">
        <w:tc>
          <w:tcPr>
            <w:tcW w:w="5602" w:type="dxa"/>
            <w:tcBorders>
              <w:top w:val="nil"/>
              <w:left w:val="nil"/>
              <w:bottom w:val="nil"/>
              <w:right w:val="nil"/>
            </w:tcBorders>
            <w:tcMar>
              <w:left w:w="0" w:type="dxa"/>
              <w:right w:w="0" w:type="dxa"/>
            </w:tcMar>
            <w:vAlign w:val="bottom"/>
          </w:tcPr>
          <w:p w14:paraId="5E035AF0"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41C4972F" w14:textId="77777777" w:rsidR="00FC548F" w:rsidRDefault="00FC548F"/>
        </w:tc>
        <w:tc>
          <w:tcPr>
            <w:tcW w:w="1289" w:type="dxa"/>
            <w:tcBorders>
              <w:top w:val="nil"/>
              <w:left w:val="nil"/>
              <w:bottom w:val="nil"/>
              <w:right w:val="nil"/>
            </w:tcBorders>
            <w:tcMar>
              <w:left w:w="0" w:type="dxa"/>
              <w:right w:w="60" w:type="dxa"/>
            </w:tcMar>
            <w:vAlign w:val="bottom"/>
          </w:tcPr>
          <w:p w14:paraId="2DE8B26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11DCF5" w14:textId="77777777" w:rsidR="00FC548F" w:rsidRDefault="00FC548F"/>
        </w:tc>
        <w:tc>
          <w:tcPr>
            <w:tcW w:w="1289" w:type="dxa"/>
            <w:tcBorders>
              <w:top w:val="nil"/>
              <w:left w:val="nil"/>
              <w:bottom w:val="nil"/>
              <w:right w:val="nil"/>
            </w:tcBorders>
            <w:tcMar>
              <w:left w:w="0" w:type="dxa"/>
              <w:right w:w="60" w:type="dxa"/>
            </w:tcMar>
            <w:vAlign w:val="bottom"/>
          </w:tcPr>
          <w:p w14:paraId="6F5689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DD66AC" w14:textId="77777777" w:rsidR="00FC548F" w:rsidRDefault="00FC548F"/>
        </w:tc>
        <w:tc>
          <w:tcPr>
            <w:tcW w:w="1289" w:type="dxa"/>
            <w:tcBorders>
              <w:top w:val="nil"/>
              <w:left w:val="nil"/>
              <w:bottom w:val="nil"/>
              <w:right w:val="nil"/>
            </w:tcBorders>
            <w:tcMar>
              <w:left w:w="0" w:type="dxa"/>
              <w:right w:w="60" w:type="dxa"/>
            </w:tcMar>
            <w:vAlign w:val="bottom"/>
          </w:tcPr>
          <w:p w14:paraId="79B8B45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EA6D7B" w14:textId="77777777" w:rsidR="00FC548F" w:rsidRDefault="00FC548F"/>
        </w:tc>
        <w:tc>
          <w:tcPr>
            <w:tcW w:w="1289" w:type="dxa"/>
            <w:tcBorders>
              <w:top w:val="nil"/>
              <w:left w:val="nil"/>
              <w:bottom w:val="nil"/>
              <w:right w:val="nil"/>
            </w:tcBorders>
            <w:tcMar>
              <w:left w:w="0" w:type="dxa"/>
              <w:right w:w="60" w:type="dxa"/>
            </w:tcMar>
            <w:vAlign w:val="bottom"/>
          </w:tcPr>
          <w:p w14:paraId="6576CA71" w14:textId="77777777" w:rsidR="00FC548F" w:rsidRDefault="00FC548F">
            <w:pPr>
              <w:pStyle w:val="AccurriTablenumericvalues"/>
              <w:keepNext/>
            </w:pPr>
          </w:p>
        </w:tc>
      </w:tr>
      <w:tr w:rsidR="00FC548F" w14:paraId="06E72801" w14:textId="77777777">
        <w:tc>
          <w:tcPr>
            <w:tcW w:w="5602" w:type="dxa"/>
            <w:tcBorders>
              <w:top w:val="nil"/>
              <w:left w:val="nil"/>
              <w:bottom w:val="nil"/>
              <w:right w:val="nil"/>
            </w:tcBorders>
            <w:tcMar>
              <w:left w:w="300" w:type="dxa"/>
              <w:right w:w="0" w:type="dxa"/>
            </w:tcMar>
            <w:vAlign w:val="bottom"/>
          </w:tcPr>
          <w:p w14:paraId="78EE26C2"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6351D4C3" w14:textId="77777777" w:rsidR="00FC548F" w:rsidRDefault="00FC548F"/>
        </w:tc>
        <w:tc>
          <w:tcPr>
            <w:tcW w:w="1289" w:type="dxa"/>
            <w:tcBorders>
              <w:top w:val="nil"/>
              <w:left w:val="nil"/>
              <w:bottom w:val="nil"/>
              <w:right w:val="nil"/>
            </w:tcBorders>
            <w:tcMar>
              <w:left w:w="0" w:type="dxa"/>
              <w:right w:w="60" w:type="dxa"/>
            </w:tcMar>
            <w:vAlign w:val="bottom"/>
          </w:tcPr>
          <w:p w14:paraId="555C3972" w14:textId="77777777" w:rsidR="00FC548F" w:rsidRDefault="00000000">
            <w:pPr>
              <w:pStyle w:val="AccurriTablenumericvalues"/>
              <w:keepNext/>
            </w:pPr>
            <w:r>
              <w:rPr>
                <w:lang w:val="en-AU"/>
              </w:rPr>
              <w:t>122,510</w:t>
            </w:r>
          </w:p>
        </w:tc>
        <w:tc>
          <w:tcPr>
            <w:tcW w:w="60" w:type="dxa"/>
            <w:tcBorders>
              <w:top w:val="nil"/>
              <w:left w:val="nil"/>
              <w:bottom w:val="nil"/>
              <w:right w:val="nil"/>
            </w:tcBorders>
            <w:tcMar>
              <w:left w:w="0" w:type="dxa"/>
              <w:right w:w="0" w:type="dxa"/>
            </w:tcMar>
          </w:tcPr>
          <w:p w14:paraId="4E14A6E0" w14:textId="77777777" w:rsidR="00FC548F" w:rsidRDefault="00FC548F"/>
        </w:tc>
        <w:tc>
          <w:tcPr>
            <w:tcW w:w="1289" w:type="dxa"/>
            <w:tcBorders>
              <w:top w:val="nil"/>
              <w:left w:val="nil"/>
              <w:bottom w:val="nil"/>
              <w:right w:val="nil"/>
            </w:tcBorders>
            <w:tcMar>
              <w:left w:w="0" w:type="dxa"/>
              <w:right w:w="60" w:type="dxa"/>
            </w:tcMar>
            <w:vAlign w:val="bottom"/>
          </w:tcPr>
          <w:p w14:paraId="0952BEC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6CFB15" w14:textId="77777777" w:rsidR="00FC548F" w:rsidRDefault="00FC548F"/>
        </w:tc>
        <w:tc>
          <w:tcPr>
            <w:tcW w:w="1289" w:type="dxa"/>
            <w:tcBorders>
              <w:top w:val="nil"/>
              <w:left w:val="nil"/>
              <w:bottom w:val="nil"/>
              <w:right w:val="nil"/>
            </w:tcBorders>
            <w:tcMar>
              <w:left w:w="0" w:type="dxa"/>
              <w:right w:w="60" w:type="dxa"/>
            </w:tcMar>
            <w:vAlign w:val="bottom"/>
          </w:tcPr>
          <w:p w14:paraId="5DE92FF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E200AE" w14:textId="77777777" w:rsidR="00FC548F" w:rsidRDefault="00FC548F"/>
        </w:tc>
        <w:tc>
          <w:tcPr>
            <w:tcW w:w="1289" w:type="dxa"/>
            <w:tcBorders>
              <w:top w:val="nil"/>
              <w:left w:val="nil"/>
              <w:bottom w:val="nil"/>
              <w:right w:val="nil"/>
            </w:tcBorders>
            <w:tcMar>
              <w:left w:w="0" w:type="dxa"/>
              <w:right w:w="60" w:type="dxa"/>
            </w:tcMar>
            <w:vAlign w:val="bottom"/>
          </w:tcPr>
          <w:p w14:paraId="5A40E6E8" w14:textId="77777777" w:rsidR="00FC548F" w:rsidRDefault="00000000">
            <w:pPr>
              <w:pStyle w:val="AccurriTablenumericvalues"/>
              <w:keepNext/>
            </w:pPr>
            <w:r>
              <w:rPr>
                <w:lang w:val="en-AU"/>
              </w:rPr>
              <w:t>122,510</w:t>
            </w:r>
          </w:p>
        </w:tc>
      </w:tr>
      <w:tr w:rsidR="00FC548F" w14:paraId="25D50B10" w14:textId="77777777">
        <w:tc>
          <w:tcPr>
            <w:tcW w:w="5602" w:type="dxa"/>
            <w:tcBorders>
              <w:top w:val="nil"/>
              <w:left w:val="nil"/>
              <w:bottom w:val="nil"/>
              <w:right w:val="nil"/>
            </w:tcBorders>
            <w:tcMar>
              <w:left w:w="300" w:type="dxa"/>
              <w:right w:w="0" w:type="dxa"/>
            </w:tcMar>
            <w:vAlign w:val="bottom"/>
          </w:tcPr>
          <w:p w14:paraId="6CF65A0B"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41E9543A" w14:textId="77777777" w:rsidR="00FC548F" w:rsidRDefault="00FC548F"/>
        </w:tc>
        <w:tc>
          <w:tcPr>
            <w:tcW w:w="1289" w:type="dxa"/>
            <w:tcBorders>
              <w:top w:val="nil"/>
              <w:left w:val="nil"/>
              <w:bottom w:val="nil"/>
              <w:right w:val="nil"/>
            </w:tcBorders>
            <w:tcMar>
              <w:left w:w="0" w:type="dxa"/>
              <w:right w:w="0" w:type="dxa"/>
            </w:tcMar>
            <w:vAlign w:val="bottom"/>
          </w:tcPr>
          <w:p w14:paraId="2F511534" w14:textId="77777777" w:rsidR="00FC548F" w:rsidRDefault="00000000">
            <w:pPr>
              <w:pStyle w:val="AccurriTablenumericvalues"/>
              <w:keepNext/>
            </w:pPr>
            <w:r>
              <w:rPr>
                <w:lang w:val="en-AU"/>
              </w:rPr>
              <w:t>(10,084)</w:t>
            </w:r>
          </w:p>
        </w:tc>
        <w:tc>
          <w:tcPr>
            <w:tcW w:w="60" w:type="dxa"/>
            <w:tcBorders>
              <w:top w:val="nil"/>
              <w:left w:val="nil"/>
              <w:bottom w:val="nil"/>
              <w:right w:val="nil"/>
            </w:tcBorders>
            <w:tcMar>
              <w:left w:w="0" w:type="dxa"/>
              <w:right w:w="0" w:type="dxa"/>
            </w:tcMar>
          </w:tcPr>
          <w:p w14:paraId="54A74774" w14:textId="77777777" w:rsidR="00FC548F" w:rsidRDefault="00FC548F"/>
        </w:tc>
        <w:tc>
          <w:tcPr>
            <w:tcW w:w="1289" w:type="dxa"/>
            <w:tcBorders>
              <w:top w:val="nil"/>
              <w:left w:val="nil"/>
              <w:bottom w:val="nil"/>
              <w:right w:val="nil"/>
            </w:tcBorders>
            <w:tcMar>
              <w:left w:w="0" w:type="dxa"/>
              <w:right w:w="60" w:type="dxa"/>
            </w:tcMar>
            <w:vAlign w:val="bottom"/>
          </w:tcPr>
          <w:p w14:paraId="306D05A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7DDF2E" w14:textId="77777777" w:rsidR="00FC548F" w:rsidRDefault="00FC548F"/>
        </w:tc>
        <w:tc>
          <w:tcPr>
            <w:tcW w:w="1289" w:type="dxa"/>
            <w:tcBorders>
              <w:top w:val="nil"/>
              <w:left w:val="nil"/>
              <w:bottom w:val="nil"/>
              <w:right w:val="nil"/>
            </w:tcBorders>
            <w:tcMar>
              <w:left w:w="0" w:type="dxa"/>
              <w:right w:w="60" w:type="dxa"/>
            </w:tcMar>
            <w:vAlign w:val="bottom"/>
          </w:tcPr>
          <w:p w14:paraId="34E7E4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45D2DA" w14:textId="77777777" w:rsidR="00FC548F" w:rsidRDefault="00FC548F"/>
        </w:tc>
        <w:tc>
          <w:tcPr>
            <w:tcW w:w="1289" w:type="dxa"/>
            <w:tcBorders>
              <w:top w:val="nil"/>
              <w:left w:val="nil"/>
              <w:bottom w:val="nil"/>
              <w:right w:val="nil"/>
            </w:tcBorders>
            <w:tcMar>
              <w:left w:w="0" w:type="dxa"/>
              <w:right w:w="0" w:type="dxa"/>
            </w:tcMar>
            <w:vAlign w:val="bottom"/>
          </w:tcPr>
          <w:p w14:paraId="74B6D9F9" w14:textId="77777777" w:rsidR="00FC548F" w:rsidRDefault="00000000">
            <w:pPr>
              <w:pStyle w:val="AccurriTablenumericvalues"/>
              <w:keepNext/>
            </w:pPr>
            <w:r>
              <w:rPr>
                <w:lang w:val="en-AU"/>
              </w:rPr>
              <w:t>(10,084)</w:t>
            </w:r>
          </w:p>
        </w:tc>
      </w:tr>
      <w:tr w:rsidR="00FC548F" w14:paraId="308251DF" w14:textId="77777777">
        <w:tc>
          <w:tcPr>
            <w:tcW w:w="5602" w:type="dxa"/>
            <w:tcBorders>
              <w:top w:val="nil"/>
              <w:left w:val="nil"/>
              <w:bottom w:val="nil"/>
              <w:right w:val="nil"/>
            </w:tcBorders>
            <w:tcMar>
              <w:left w:w="300" w:type="dxa"/>
              <w:right w:w="0" w:type="dxa"/>
            </w:tcMar>
            <w:vAlign w:val="bottom"/>
          </w:tcPr>
          <w:p w14:paraId="791623F9"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616F0C61" w14:textId="77777777" w:rsidR="00FC548F" w:rsidRDefault="00FC548F"/>
        </w:tc>
        <w:tc>
          <w:tcPr>
            <w:tcW w:w="1289" w:type="dxa"/>
            <w:tcBorders>
              <w:top w:val="nil"/>
              <w:left w:val="nil"/>
              <w:bottom w:val="nil"/>
              <w:right w:val="nil"/>
            </w:tcBorders>
            <w:tcMar>
              <w:left w:w="0" w:type="dxa"/>
              <w:right w:w="60" w:type="dxa"/>
            </w:tcMar>
            <w:vAlign w:val="bottom"/>
          </w:tcPr>
          <w:p w14:paraId="7C3AC8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1A246A" w14:textId="77777777" w:rsidR="00FC548F" w:rsidRDefault="00FC548F"/>
        </w:tc>
        <w:tc>
          <w:tcPr>
            <w:tcW w:w="1289" w:type="dxa"/>
            <w:tcBorders>
              <w:top w:val="nil"/>
              <w:left w:val="nil"/>
              <w:bottom w:val="nil"/>
              <w:right w:val="nil"/>
            </w:tcBorders>
            <w:tcMar>
              <w:left w:w="0" w:type="dxa"/>
              <w:right w:w="0" w:type="dxa"/>
            </w:tcMar>
            <w:vAlign w:val="bottom"/>
          </w:tcPr>
          <w:p w14:paraId="63F3FA9B" w14:textId="77777777" w:rsidR="00FC548F" w:rsidRDefault="00000000">
            <w:pPr>
              <w:pStyle w:val="AccurriTablenumericvalues"/>
              <w:keepNext/>
            </w:pPr>
            <w:r>
              <w:rPr>
                <w:lang w:val="en-AU"/>
              </w:rPr>
              <w:t>(102,801)</w:t>
            </w:r>
          </w:p>
        </w:tc>
        <w:tc>
          <w:tcPr>
            <w:tcW w:w="60" w:type="dxa"/>
            <w:tcBorders>
              <w:top w:val="nil"/>
              <w:left w:val="nil"/>
              <w:bottom w:val="nil"/>
              <w:right w:val="nil"/>
            </w:tcBorders>
            <w:tcMar>
              <w:left w:w="0" w:type="dxa"/>
              <w:right w:w="0" w:type="dxa"/>
            </w:tcMar>
          </w:tcPr>
          <w:p w14:paraId="21E1EF24" w14:textId="77777777" w:rsidR="00FC548F" w:rsidRDefault="00FC548F"/>
        </w:tc>
        <w:tc>
          <w:tcPr>
            <w:tcW w:w="1289" w:type="dxa"/>
            <w:tcBorders>
              <w:top w:val="nil"/>
              <w:left w:val="nil"/>
              <w:bottom w:val="nil"/>
              <w:right w:val="nil"/>
            </w:tcBorders>
            <w:tcMar>
              <w:left w:w="0" w:type="dxa"/>
              <w:right w:w="60" w:type="dxa"/>
            </w:tcMar>
            <w:vAlign w:val="bottom"/>
          </w:tcPr>
          <w:p w14:paraId="73A001F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77F197" w14:textId="77777777" w:rsidR="00FC548F" w:rsidRDefault="00FC548F"/>
        </w:tc>
        <w:tc>
          <w:tcPr>
            <w:tcW w:w="1289" w:type="dxa"/>
            <w:tcBorders>
              <w:top w:val="nil"/>
              <w:left w:val="nil"/>
              <w:bottom w:val="nil"/>
              <w:right w:val="nil"/>
            </w:tcBorders>
            <w:tcMar>
              <w:left w:w="0" w:type="dxa"/>
              <w:right w:w="0" w:type="dxa"/>
            </w:tcMar>
            <w:vAlign w:val="bottom"/>
          </w:tcPr>
          <w:p w14:paraId="007C02C1" w14:textId="77777777" w:rsidR="00FC548F" w:rsidRDefault="00000000">
            <w:pPr>
              <w:pStyle w:val="AccurriTablenumericvalues"/>
              <w:keepNext/>
            </w:pPr>
            <w:r>
              <w:rPr>
                <w:lang w:val="en-AU"/>
              </w:rPr>
              <w:t>(102,801)</w:t>
            </w:r>
          </w:p>
        </w:tc>
      </w:tr>
      <w:tr w:rsidR="00FC548F" w14:paraId="51A437A6" w14:textId="77777777">
        <w:tc>
          <w:tcPr>
            <w:tcW w:w="5602" w:type="dxa"/>
            <w:tcBorders>
              <w:top w:val="nil"/>
              <w:left w:val="nil"/>
              <w:bottom w:val="nil"/>
              <w:right w:val="nil"/>
            </w:tcBorders>
            <w:tcMar>
              <w:left w:w="0" w:type="dxa"/>
              <w:right w:w="0" w:type="dxa"/>
            </w:tcMar>
            <w:vAlign w:val="bottom"/>
          </w:tcPr>
          <w:p w14:paraId="128BB4D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4A5D03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30EA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AD0B2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492F5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E1DB4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A675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061ED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D93A74" w14:textId="77777777" w:rsidR="00FC548F" w:rsidRDefault="00FC548F">
            <w:pPr>
              <w:pStyle w:val="AccurriTablenumericvalues"/>
              <w:keepNext/>
            </w:pPr>
          </w:p>
        </w:tc>
      </w:tr>
      <w:tr w:rsidR="00FC548F" w14:paraId="2C7F868B" w14:textId="77777777">
        <w:tc>
          <w:tcPr>
            <w:tcW w:w="5602" w:type="dxa"/>
            <w:tcBorders>
              <w:top w:val="nil"/>
              <w:left w:val="nil"/>
              <w:bottom w:val="nil"/>
              <w:right w:val="nil"/>
            </w:tcBorders>
            <w:tcMar>
              <w:left w:w="0" w:type="dxa"/>
              <w:right w:w="0" w:type="dxa"/>
            </w:tcMar>
            <w:vAlign w:val="bottom"/>
          </w:tcPr>
          <w:p w14:paraId="23F7CE66"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74B5D28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E5A7D13" w14:textId="77777777" w:rsidR="00FC548F" w:rsidRDefault="00000000">
            <w:pPr>
              <w:pStyle w:val="AccurriTablenumericvalues"/>
              <w:keepNext/>
            </w:pPr>
            <w:r>
              <w:rPr>
                <w:lang w:val="en-AU"/>
              </w:rPr>
              <w:t>17,751</w:t>
            </w:r>
          </w:p>
        </w:tc>
        <w:tc>
          <w:tcPr>
            <w:tcW w:w="60" w:type="dxa"/>
            <w:tcBorders>
              <w:top w:val="nil"/>
              <w:left w:val="nil"/>
              <w:bottom w:val="nil"/>
              <w:right w:val="nil"/>
            </w:tcBorders>
            <w:tcMar>
              <w:left w:w="0" w:type="dxa"/>
              <w:right w:w="0" w:type="dxa"/>
            </w:tcMar>
          </w:tcPr>
          <w:p w14:paraId="707D41C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0525813" w14:textId="77777777" w:rsidR="00FC548F" w:rsidRDefault="00000000">
            <w:pPr>
              <w:pStyle w:val="AccurriTablenumericvalues"/>
              <w:keepNext/>
            </w:pPr>
            <w:r>
              <w:rPr>
                <w:lang w:val="en-AU"/>
              </w:rPr>
              <w:t>26,998</w:t>
            </w:r>
          </w:p>
        </w:tc>
        <w:tc>
          <w:tcPr>
            <w:tcW w:w="60" w:type="dxa"/>
            <w:tcBorders>
              <w:top w:val="nil"/>
              <w:left w:val="nil"/>
              <w:bottom w:val="nil"/>
              <w:right w:val="nil"/>
            </w:tcBorders>
            <w:tcMar>
              <w:left w:w="0" w:type="dxa"/>
              <w:right w:w="0" w:type="dxa"/>
            </w:tcMar>
          </w:tcPr>
          <w:p w14:paraId="42099B7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9DA715" w14:textId="77777777" w:rsidR="00FC548F" w:rsidRDefault="00000000">
            <w:pPr>
              <w:pStyle w:val="AccurriTablenumericvalues"/>
              <w:keepNext/>
            </w:pPr>
            <w:r>
              <w:rPr>
                <w:lang w:val="en-AU"/>
              </w:rPr>
              <w:t>1,671</w:t>
            </w:r>
          </w:p>
        </w:tc>
        <w:tc>
          <w:tcPr>
            <w:tcW w:w="60" w:type="dxa"/>
            <w:tcBorders>
              <w:top w:val="nil"/>
              <w:left w:val="nil"/>
              <w:bottom w:val="nil"/>
              <w:right w:val="nil"/>
            </w:tcBorders>
            <w:tcMar>
              <w:left w:w="0" w:type="dxa"/>
              <w:right w:w="0" w:type="dxa"/>
            </w:tcMar>
          </w:tcPr>
          <w:p w14:paraId="0C1F805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F8C17F3" w14:textId="77777777" w:rsidR="00FC548F" w:rsidRDefault="00000000">
            <w:pPr>
              <w:pStyle w:val="AccurriTablenumericvalues"/>
              <w:keepNext/>
            </w:pPr>
            <w:r>
              <w:rPr>
                <w:lang w:val="en-AU"/>
              </w:rPr>
              <w:t>46,420</w:t>
            </w:r>
          </w:p>
        </w:tc>
      </w:tr>
      <w:tr w:rsidR="00FC548F" w14:paraId="45AD3A67" w14:textId="77777777">
        <w:tc>
          <w:tcPr>
            <w:tcW w:w="5602" w:type="dxa"/>
            <w:tcBorders>
              <w:top w:val="nil"/>
              <w:left w:val="nil"/>
              <w:bottom w:val="nil"/>
              <w:right w:val="nil"/>
            </w:tcBorders>
            <w:tcMar>
              <w:left w:w="0" w:type="dxa"/>
              <w:right w:w="0" w:type="dxa"/>
            </w:tcMar>
            <w:vAlign w:val="bottom"/>
          </w:tcPr>
          <w:p w14:paraId="33593DF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1ABF54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EE04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3657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BAA9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0437D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DDEA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7AE6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AF720AD" w14:textId="77777777" w:rsidR="00FC548F" w:rsidRDefault="00FC548F">
            <w:pPr>
              <w:pStyle w:val="AccurriTablenumericvalues"/>
              <w:keepNext/>
            </w:pPr>
          </w:p>
        </w:tc>
      </w:tr>
      <w:tr w:rsidR="00FC548F" w14:paraId="5230FE65" w14:textId="77777777">
        <w:tc>
          <w:tcPr>
            <w:tcW w:w="5602" w:type="dxa"/>
            <w:tcBorders>
              <w:top w:val="nil"/>
              <w:left w:val="nil"/>
              <w:bottom w:val="nil"/>
              <w:right w:val="nil"/>
            </w:tcBorders>
            <w:tcMar>
              <w:left w:w="0" w:type="dxa"/>
              <w:right w:w="0" w:type="dxa"/>
            </w:tcMar>
            <w:vAlign w:val="bottom"/>
          </w:tcPr>
          <w:p w14:paraId="21A66C0B"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088BA7AF" w14:textId="77777777" w:rsidR="00FC548F" w:rsidRDefault="00FC548F"/>
        </w:tc>
        <w:tc>
          <w:tcPr>
            <w:tcW w:w="1289" w:type="dxa"/>
            <w:tcBorders>
              <w:top w:val="nil"/>
              <w:left w:val="nil"/>
              <w:bottom w:val="nil"/>
              <w:right w:val="nil"/>
            </w:tcBorders>
            <w:tcMar>
              <w:left w:w="0" w:type="dxa"/>
              <w:right w:w="60" w:type="dxa"/>
            </w:tcMar>
            <w:vAlign w:val="bottom"/>
          </w:tcPr>
          <w:p w14:paraId="70AC95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7E4C150" w14:textId="77777777" w:rsidR="00FC548F" w:rsidRDefault="00FC548F"/>
        </w:tc>
        <w:tc>
          <w:tcPr>
            <w:tcW w:w="1289" w:type="dxa"/>
            <w:tcBorders>
              <w:top w:val="nil"/>
              <w:left w:val="nil"/>
              <w:bottom w:val="nil"/>
              <w:right w:val="nil"/>
            </w:tcBorders>
            <w:tcMar>
              <w:left w:w="0" w:type="dxa"/>
              <w:right w:w="60" w:type="dxa"/>
            </w:tcMar>
            <w:vAlign w:val="bottom"/>
          </w:tcPr>
          <w:p w14:paraId="0DD8D03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B97426" w14:textId="77777777" w:rsidR="00FC548F" w:rsidRDefault="00FC548F"/>
        </w:tc>
        <w:tc>
          <w:tcPr>
            <w:tcW w:w="1289" w:type="dxa"/>
            <w:tcBorders>
              <w:top w:val="nil"/>
              <w:left w:val="nil"/>
              <w:bottom w:val="nil"/>
              <w:right w:val="nil"/>
            </w:tcBorders>
            <w:tcMar>
              <w:left w:w="0" w:type="dxa"/>
              <w:right w:w="60" w:type="dxa"/>
            </w:tcMar>
            <w:vAlign w:val="bottom"/>
          </w:tcPr>
          <w:p w14:paraId="52A9B44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765698" w14:textId="77777777" w:rsidR="00FC548F" w:rsidRDefault="00FC548F"/>
        </w:tc>
        <w:tc>
          <w:tcPr>
            <w:tcW w:w="1289" w:type="dxa"/>
            <w:tcBorders>
              <w:top w:val="nil"/>
              <w:left w:val="nil"/>
              <w:bottom w:val="nil"/>
              <w:right w:val="nil"/>
            </w:tcBorders>
            <w:tcMar>
              <w:left w:w="0" w:type="dxa"/>
              <w:right w:w="60" w:type="dxa"/>
            </w:tcMar>
            <w:vAlign w:val="bottom"/>
          </w:tcPr>
          <w:p w14:paraId="7DE4EBA4" w14:textId="77777777" w:rsidR="00FC548F" w:rsidRDefault="00FC548F">
            <w:pPr>
              <w:pStyle w:val="AccurriTablenumericvalues"/>
              <w:keepNext/>
            </w:pPr>
          </w:p>
        </w:tc>
      </w:tr>
      <w:tr w:rsidR="00FC548F" w14:paraId="325A0B24" w14:textId="77777777">
        <w:tc>
          <w:tcPr>
            <w:tcW w:w="5602" w:type="dxa"/>
            <w:tcBorders>
              <w:top w:val="nil"/>
              <w:left w:val="nil"/>
              <w:bottom w:val="nil"/>
              <w:right w:val="nil"/>
            </w:tcBorders>
            <w:tcMar>
              <w:left w:w="0" w:type="dxa"/>
              <w:right w:w="0" w:type="dxa"/>
            </w:tcMar>
            <w:vAlign w:val="bottom"/>
          </w:tcPr>
          <w:p w14:paraId="3C9C406F"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5160B0B3" w14:textId="77777777" w:rsidR="00FC548F" w:rsidRDefault="00FC548F"/>
        </w:tc>
        <w:tc>
          <w:tcPr>
            <w:tcW w:w="1289" w:type="dxa"/>
            <w:tcBorders>
              <w:top w:val="nil"/>
              <w:left w:val="nil"/>
              <w:bottom w:val="nil"/>
              <w:right w:val="nil"/>
            </w:tcBorders>
            <w:tcMar>
              <w:left w:w="0" w:type="dxa"/>
              <w:right w:w="0" w:type="dxa"/>
            </w:tcMar>
            <w:vAlign w:val="bottom"/>
          </w:tcPr>
          <w:p w14:paraId="05679CB8" w14:textId="77777777" w:rsidR="00FC548F"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72F40293" w14:textId="77777777" w:rsidR="00FC548F" w:rsidRDefault="00FC548F"/>
        </w:tc>
        <w:tc>
          <w:tcPr>
            <w:tcW w:w="1289" w:type="dxa"/>
            <w:tcBorders>
              <w:top w:val="nil"/>
              <w:left w:val="nil"/>
              <w:bottom w:val="nil"/>
              <w:right w:val="nil"/>
            </w:tcBorders>
            <w:tcMar>
              <w:left w:w="0" w:type="dxa"/>
              <w:right w:w="60" w:type="dxa"/>
            </w:tcMar>
            <w:vAlign w:val="bottom"/>
          </w:tcPr>
          <w:p w14:paraId="1613C966"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10221B9C" w14:textId="77777777" w:rsidR="00FC548F" w:rsidRDefault="00FC548F"/>
        </w:tc>
        <w:tc>
          <w:tcPr>
            <w:tcW w:w="1289" w:type="dxa"/>
            <w:tcBorders>
              <w:top w:val="nil"/>
              <w:left w:val="nil"/>
              <w:bottom w:val="nil"/>
              <w:right w:val="nil"/>
            </w:tcBorders>
            <w:tcMar>
              <w:left w:w="0" w:type="dxa"/>
              <w:right w:w="60" w:type="dxa"/>
            </w:tcMar>
            <w:vAlign w:val="bottom"/>
          </w:tcPr>
          <w:p w14:paraId="0789E314"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4FD91A9B" w14:textId="77777777" w:rsidR="00FC548F" w:rsidRDefault="00FC548F"/>
        </w:tc>
        <w:tc>
          <w:tcPr>
            <w:tcW w:w="1289" w:type="dxa"/>
            <w:tcBorders>
              <w:top w:val="nil"/>
              <w:left w:val="nil"/>
              <w:bottom w:val="nil"/>
              <w:right w:val="nil"/>
            </w:tcBorders>
            <w:tcMar>
              <w:left w:w="0" w:type="dxa"/>
              <w:right w:w="0" w:type="dxa"/>
            </w:tcMar>
            <w:vAlign w:val="bottom"/>
          </w:tcPr>
          <w:p w14:paraId="56DE89D1" w14:textId="77777777" w:rsidR="00FC548F" w:rsidRDefault="00000000">
            <w:pPr>
              <w:pStyle w:val="AccurriTablenumericvalues"/>
              <w:keepNext/>
            </w:pPr>
            <w:r>
              <w:rPr>
                <w:lang w:val="en-AU"/>
              </w:rPr>
              <w:t>(293)</w:t>
            </w:r>
          </w:p>
        </w:tc>
      </w:tr>
      <w:tr w:rsidR="00FC548F" w14:paraId="5D57C9AA" w14:textId="77777777">
        <w:tc>
          <w:tcPr>
            <w:tcW w:w="5602" w:type="dxa"/>
            <w:tcBorders>
              <w:top w:val="nil"/>
              <w:left w:val="nil"/>
              <w:bottom w:val="nil"/>
              <w:right w:val="nil"/>
            </w:tcBorders>
            <w:tcMar>
              <w:left w:w="0" w:type="dxa"/>
              <w:right w:w="0" w:type="dxa"/>
            </w:tcMar>
            <w:vAlign w:val="bottom"/>
          </w:tcPr>
          <w:p w14:paraId="436A335A"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5C40E447" w14:textId="77777777" w:rsidR="00FC548F" w:rsidRDefault="00FC548F"/>
        </w:tc>
        <w:tc>
          <w:tcPr>
            <w:tcW w:w="1289" w:type="dxa"/>
            <w:tcBorders>
              <w:top w:val="nil"/>
              <w:left w:val="nil"/>
              <w:bottom w:val="nil"/>
              <w:right w:val="nil"/>
            </w:tcBorders>
            <w:tcMar>
              <w:left w:w="0" w:type="dxa"/>
              <w:right w:w="60" w:type="dxa"/>
            </w:tcMar>
            <w:vAlign w:val="bottom"/>
          </w:tcPr>
          <w:p w14:paraId="408256CD" w14:textId="77777777" w:rsidR="00FC548F" w:rsidRDefault="00000000">
            <w:pPr>
              <w:pStyle w:val="AccurriTablenumericvalues"/>
              <w:keepNext/>
            </w:pPr>
            <w:r>
              <w:rPr>
                <w:lang w:val="en-AU"/>
              </w:rPr>
              <w:t>18,118</w:t>
            </w:r>
          </w:p>
        </w:tc>
        <w:tc>
          <w:tcPr>
            <w:tcW w:w="60" w:type="dxa"/>
            <w:tcBorders>
              <w:top w:val="nil"/>
              <w:left w:val="nil"/>
              <w:bottom w:val="nil"/>
              <w:right w:val="nil"/>
            </w:tcBorders>
            <w:tcMar>
              <w:left w:w="0" w:type="dxa"/>
              <w:right w:w="0" w:type="dxa"/>
            </w:tcMar>
          </w:tcPr>
          <w:p w14:paraId="6348DC99" w14:textId="77777777" w:rsidR="00FC548F" w:rsidRDefault="00FC548F"/>
        </w:tc>
        <w:tc>
          <w:tcPr>
            <w:tcW w:w="1289" w:type="dxa"/>
            <w:tcBorders>
              <w:top w:val="nil"/>
              <w:left w:val="nil"/>
              <w:bottom w:val="nil"/>
              <w:right w:val="nil"/>
            </w:tcBorders>
            <w:tcMar>
              <w:left w:w="0" w:type="dxa"/>
              <w:right w:w="60" w:type="dxa"/>
            </w:tcMar>
            <w:vAlign w:val="bottom"/>
          </w:tcPr>
          <w:p w14:paraId="7D43C985" w14:textId="77777777" w:rsidR="00FC548F" w:rsidRDefault="00000000">
            <w:pPr>
              <w:pStyle w:val="AccurriTablenumericvalues"/>
              <w:keepNext/>
            </w:pPr>
            <w:r>
              <w:rPr>
                <w:lang w:val="en-AU"/>
              </w:rPr>
              <w:t>26,957</w:t>
            </w:r>
          </w:p>
        </w:tc>
        <w:tc>
          <w:tcPr>
            <w:tcW w:w="60" w:type="dxa"/>
            <w:tcBorders>
              <w:top w:val="nil"/>
              <w:left w:val="nil"/>
              <w:bottom w:val="nil"/>
              <w:right w:val="nil"/>
            </w:tcBorders>
            <w:tcMar>
              <w:left w:w="0" w:type="dxa"/>
              <w:right w:w="0" w:type="dxa"/>
            </w:tcMar>
          </w:tcPr>
          <w:p w14:paraId="2C9701C2" w14:textId="77777777" w:rsidR="00FC548F" w:rsidRDefault="00FC548F"/>
        </w:tc>
        <w:tc>
          <w:tcPr>
            <w:tcW w:w="1289" w:type="dxa"/>
            <w:tcBorders>
              <w:top w:val="nil"/>
              <w:left w:val="nil"/>
              <w:bottom w:val="nil"/>
              <w:right w:val="nil"/>
            </w:tcBorders>
            <w:tcMar>
              <w:left w:w="0" w:type="dxa"/>
              <w:right w:w="60" w:type="dxa"/>
            </w:tcMar>
            <w:vAlign w:val="bottom"/>
          </w:tcPr>
          <w:p w14:paraId="382B2E7E" w14:textId="77777777" w:rsidR="00FC548F" w:rsidRDefault="00000000">
            <w:pPr>
              <w:pStyle w:val="AccurriTablenumericvalues"/>
              <w:keepNext/>
            </w:pPr>
            <w:r>
              <w:rPr>
                <w:lang w:val="en-AU"/>
              </w:rPr>
              <w:t>1,638</w:t>
            </w:r>
          </w:p>
        </w:tc>
        <w:tc>
          <w:tcPr>
            <w:tcW w:w="60" w:type="dxa"/>
            <w:tcBorders>
              <w:top w:val="nil"/>
              <w:left w:val="nil"/>
              <w:bottom w:val="nil"/>
              <w:right w:val="nil"/>
            </w:tcBorders>
            <w:tcMar>
              <w:left w:w="0" w:type="dxa"/>
              <w:right w:w="0" w:type="dxa"/>
            </w:tcMar>
          </w:tcPr>
          <w:p w14:paraId="6BA36865" w14:textId="77777777" w:rsidR="00FC548F" w:rsidRDefault="00FC548F"/>
        </w:tc>
        <w:tc>
          <w:tcPr>
            <w:tcW w:w="1289" w:type="dxa"/>
            <w:tcBorders>
              <w:top w:val="nil"/>
              <w:left w:val="nil"/>
              <w:bottom w:val="nil"/>
              <w:right w:val="nil"/>
            </w:tcBorders>
            <w:tcMar>
              <w:left w:w="0" w:type="dxa"/>
              <w:right w:w="60" w:type="dxa"/>
            </w:tcMar>
            <w:vAlign w:val="bottom"/>
          </w:tcPr>
          <w:p w14:paraId="76E8D59C" w14:textId="77777777" w:rsidR="00FC548F" w:rsidRDefault="00000000">
            <w:pPr>
              <w:pStyle w:val="AccurriTablenumericvalues"/>
              <w:keepNext/>
            </w:pPr>
            <w:r>
              <w:rPr>
                <w:lang w:val="en-AU"/>
              </w:rPr>
              <w:t>46,713</w:t>
            </w:r>
          </w:p>
        </w:tc>
      </w:tr>
      <w:tr w:rsidR="00FC548F" w14:paraId="406164D3" w14:textId="77777777">
        <w:tc>
          <w:tcPr>
            <w:tcW w:w="5602" w:type="dxa"/>
            <w:tcBorders>
              <w:top w:val="nil"/>
              <w:left w:val="nil"/>
              <w:bottom w:val="nil"/>
              <w:right w:val="nil"/>
            </w:tcBorders>
            <w:tcMar>
              <w:left w:w="0" w:type="dxa"/>
              <w:right w:w="0" w:type="dxa"/>
            </w:tcMar>
            <w:vAlign w:val="bottom"/>
          </w:tcPr>
          <w:p w14:paraId="0BE072A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C9C0A4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4203F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9E85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066F7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1F4A1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06A34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7DBA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5CF64B" w14:textId="77777777" w:rsidR="00FC548F" w:rsidRDefault="00FC548F">
            <w:pPr>
              <w:pStyle w:val="AccurriTablenumericvalues"/>
              <w:keepNext/>
            </w:pPr>
          </w:p>
        </w:tc>
      </w:tr>
      <w:tr w:rsidR="00FC548F" w14:paraId="5C165D57" w14:textId="77777777">
        <w:tc>
          <w:tcPr>
            <w:tcW w:w="5602" w:type="dxa"/>
            <w:tcBorders>
              <w:top w:val="nil"/>
              <w:left w:val="nil"/>
              <w:bottom w:val="nil"/>
              <w:right w:val="nil"/>
            </w:tcBorders>
            <w:tcMar>
              <w:left w:w="0" w:type="dxa"/>
              <w:right w:w="0" w:type="dxa"/>
            </w:tcMar>
            <w:vAlign w:val="bottom"/>
          </w:tcPr>
          <w:p w14:paraId="7365DAB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584F6E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8FFB907" w14:textId="77777777" w:rsidR="00FC548F" w:rsidRDefault="00000000">
            <w:pPr>
              <w:pStyle w:val="AccurriTablenumericvalues"/>
              <w:keepNext/>
            </w:pPr>
            <w:r>
              <w:rPr>
                <w:lang w:val="en-AU"/>
              </w:rPr>
              <w:t>17,751</w:t>
            </w:r>
          </w:p>
        </w:tc>
        <w:tc>
          <w:tcPr>
            <w:tcW w:w="60" w:type="dxa"/>
            <w:tcBorders>
              <w:top w:val="nil"/>
              <w:left w:val="nil"/>
              <w:bottom w:val="nil"/>
              <w:right w:val="nil"/>
            </w:tcBorders>
            <w:tcMar>
              <w:left w:w="0" w:type="dxa"/>
              <w:right w:w="0" w:type="dxa"/>
            </w:tcMar>
          </w:tcPr>
          <w:p w14:paraId="056A309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D6CBD3" w14:textId="77777777" w:rsidR="00FC548F" w:rsidRDefault="00000000">
            <w:pPr>
              <w:pStyle w:val="AccurriTablenumericvalues"/>
              <w:keepNext/>
            </w:pPr>
            <w:r>
              <w:rPr>
                <w:lang w:val="en-AU"/>
              </w:rPr>
              <w:t>26,998</w:t>
            </w:r>
          </w:p>
        </w:tc>
        <w:tc>
          <w:tcPr>
            <w:tcW w:w="60" w:type="dxa"/>
            <w:tcBorders>
              <w:top w:val="nil"/>
              <w:left w:val="nil"/>
              <w:bottom w:val="nil"/>
              <w:right w:val="nil"/>
            </w:tcBorders>
            <w:tcMar>
              <w:left w:w="0" w:type="dxa"/>
              <w:right w:w="0" w:type="dxa"/>
            </w:tcMar>
          </w:tcPr>
          <w:p w14:paraId="2C56359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253D1AF" w14:textId="77777777" w:rsidR="00FC548F" w:rsidRDefault="00000000">
            <w:pPr>
              <w:pStyle w:val="AccurriTablenumericvalues"/>
              <w:keepNext/>
            </w:pPr>
            <w:r>
              <w:rPr>
                <w:lang w:val="en-AU"/>
              </w:rPr>
              <w:t>1,671</w:t>
            </w:r>
          </w:p>
        </w:tc>
        <w:tc>
          <w:tcPr>
            <w:tcW w:w="60" w:type="dxa"/>
            <w:tcBorders>
              <w:top w:val="nil"/>
              <w:left w:val="nil"/>
              <w:bottom w:val="nil"/>
              <w:right w:val="nil"/>
            </w:tcBorders>
            <w:tcMar>
              <w:left w:w="0" w:type="dxa"/>
              <w:right w:w="0" w:type="dxa"/>
            </w:tcMar>
          </w:tcPr>
          <w:p w14:paraId="649FCD8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19CEBFE" w14:textId="77777777" w:rsidR="00FC548F" w:rsidRDefault="00000000">
            <w:pPr>
              <w:pStyle w:val="AccurriTablenumericvalues"/>
              <w:keepNext/>
            </w:pPr>
            <w:r>
              <w:rPr>
                <w:lang w:val="en-AU"/>
              </w:rPr>
              <w:t>46,420</w:t>
            </w:r>
          </w:p>
        </w:tc>
      </w:tr>
    </w:tbl>
    <w:p w14:paraId="6107CC4A"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014A6EA1" w14:textId="77777777">
        <w:trPr>
          <w:cantSplit/>
          <w:tblHeader/>
        </w:trPr>
        <w:tc>
          <w:tcPr>
            <w:tcW w:w="5602" w:type="dxa"/>
            <w:tcBorders>
              <w:top w:val="nil"/>
              <w:left w:val="nil"/>
              <w:bottom w:val="nil"/>
              <w:right w:val="nil"/>
            </w:tcBorders>
            <w:tcMar>
              <w:left w:w="0" w:type="dxa"/>
              <w:right w:w="0" w:type="dxa"/>
            </w:tcMar>
            <w:vAlign w:val="bottom"/>
          </w:tcPr>
          <w:p w14:paraId="03350C2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51EE7EA" w14:textId="77777777" w:rsidR="00FC548F" w:rsidRDefault="00FC548F"/>
        </w:tc>
        <w:tc>
          <w:tcPr>
            <w:tcW w:w="1289" w:type="dxa"/>
            <w:tcBorders>
              <w:top w:val="nil"/>
              <w:left w:val="nil"/>
              <w:bottom w:val="nil"/>
              <w:right w:val="nil"/>
            </w:tcBorders>
            <w:tcMar>
              <w:left w:w="0" w:type="dxa"/>
              <w:right w:w="0" w:type="dxa"/>
            </w:tcMar>
            <w:vAlign w:val="bottom"/>
          </w:tcPr>
          <w:p w14:paraId="2DB3D002"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663F9898" w14:textId="77777777" w:rsidR="00FC548F" w:rsidRDefault="00FC548F"/>
        </w:tc>
        <w:tc>
          <w:tcPr>
            <w:tcW w:w="1289" w:type="dxa"/>
            <w:tcBorders>
              <w:top w:val="nil"/>
              <w:left w:val="nil"/>
              <w:bottom w:val="nil"/>
              <w:right w:val="nil"/>
            </w:tcBorders>
            <w:tcMar>
              <w:left w:w="0" w:type="dxa"/>
              <w:right w:w="0" w:type="dxa"/>
            </w:tcMar>
            <w:vAlign w:val="bottom"/>
          </w:tcPr>
          <w:p w14:paraId="30CDDE14" w14:textId="77777777" w:rsidR="00FC548F" w:rsidRDefault="00000000">
            <w:pPr>
              <w:pStyle w:val="AccurriTableheaderinsubtable"/>
              <w:keepNext/>
            </w:pPr>
            <w:r>
              <w:rPr>
                <w:lang w:val="en-AU"/>
              </w:rPr>
              <w:t>Incurred claims - present value of future cash flows</w:t>
            </w:r>
          </w:p>
        </w:tc>
        <w:tc>
          <w:tcPr>
            <w:tcW w:w="60" w:type="dxa"/>
            <w:tcBorders>
              <w:top w:val="nil"/>
              <w:left w:val="nil"/>
              <w:bottom w:val="nil"/>
              <w:right w:val="nil"/>
            </w:tcBorders>
            <w:tcMar>
              <w:left w:w="0" w:type="dxa"/>
              <w:right w:w="0" w:type="dxa"/>
            </w:tcMar>
          </w:tcPr>
          <w:p w14:paraId="64CD7D74" w14:textId="77777777" w:rsidR="00FC548F" w:rsidRDefault="00FC548F"/>
        </w:tc>
        <w:tc>
          <w:tcPr>
            <w:tcW w:w="1289" w:type="dxa"/>
            <w:tcBorders>
              <w:top w:val="nil"/>
              <w:left w:val="nil"/>
              <w:bottom w:val="nil"/>
              <w:right w:val="nil"/>
            </w:tcBorders>
            <w:tcMar>
              <w:left w:w="0" w:type="dxa"/>
              <w:right w:w="0" w:type="dxa"/>
            </w:tcMar>
            <w:vAlign w:val="bottom"/>
          </w:tcPr>
          <w:p w14:paraId="3A52C354" w14:textId="77777777" w:rsidR="00FC548F" w:rsidRDefault="00000000">
            <w:pPr>
              <w:pStyle w:val="AccurriTableheaderinsubtable"/>
              <w:keepNext/>
            </w:pPr>
            <w:r>
              <w:rPr>
                <w:lang w:val="en-AU"/>
              </w:rPr>
              <w:t>Incurred claims - risk adjustment for non-financial risk</w:t>
            </w:r>
          </w:p>
        </w:tc>
        <w:tc>
          <w:tcPr>
            <w:tcW w:w="60" w:type="dxa"/>
            <w:tcBorders>
              <w:top w:val="nil"/>
              <w:left w:val="nil"/>
              <w:bottom w:val="nil"/>
              <w:right w:val="nil"/>
            </w:tcBorders>
            <w:tcMar>
              <w:left w:w="0" w:type="dxa"/>
              <w:right w:w="0" w:type="dxa"/>
            </w:tcMar>
          </w:tcPr>
          <w:p w14:paraId="141C2E7B" w14:textId="77777777" w:rsidR="00FC548F" w:rsidRDefault="00FC548F"/>
        </w:tc>
        <w:tc>
          <w:tcPr>
            <w:tcW w:w="1289" w:type="dxa"/>
            <w:tcBorders>
              <w:top w:val="nil"/>
              <w:left w:val="nil"/>
              <w:bottom w:val="nil"/>
              <w:right w:val="nil"/>
            </w:tcBorders>
            <w:tcMar>
              <w:left w:w="0" w:type="dxa"/>
              <w:right w:w="0" w:type="dxa"/>
            </w:tcMar>
            <w:vAlign w:val="bottom"/>
          </w:tcPr>
          <w:p w14:paraId="182FEAAB" w14:textId="77777777" w:rsidR="00FC548F" w:rsidRDefault="00000000">
            <w:pPr>
              <w:pStyle w:val="AccurriTableheaderinsubtable"/>
              <w:keepNext/>
            </w:pPr>
            <w:r>
              <w:rPr>
                <w:lang w:val="en-AU"/>
              </w:rPr>
              <w:t>Total</w:t>
            </w:r>
          </w:p>
        </w:tc>
      </w:tr>
      <w:tr w:rsidR="00FC548F" w14:paraId="120D9466" w14:textId="77777777">
        <w:trPr>
          <w:cantSplit/>
          <w:tblHeader/>
        </w:trPr>
        <w:tc>
          <w:tcPr>
            <w:tcW w:w="5602" w:type="dxa"/>
            <w:tcBorders>
              <w:top w:val="nil"/>
              <w:left w:val="nil"/>
              <w:bottom w:val="nil"/>
              <w:right w:val="nil"/>
            </w:tcBorders>
            <w:tcMar>
              <w:left w:w="0" w:type="dxa"/>
              <w:right w:w="0" w:type="dxa"/>
            </w:tcMar>
            <w:vAlign w:val="bottom"/>
          </w:tcPr>
          <w:p w14:paraId="1F82B510"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468DE7C" w14:textId="77777777" w:rsidR="00FC548F" w:rsidRDefault="00FC548F"/>
        </w:tc>
        <w:tc>
          <w:tcPr>
            <w:tcW w:w="1289" w:type="dxa"/>
            <w:tcBorders>
              <w:top w:val="nil"/>
              <w:left w:val="nil"/>
              <w:bottom w:val="nil"/>
              <w:right w:val="nil"/>
            </w:tcBorders>
            <w:tcMar>
              <w:left w:w="0" w:type="dxa"/>
              <w:right w:w="0" w:type="dxa"/>
            </w:tcMar>
            <w:vAlign w:val="bottom"/>
          </w:tcPr>
          <w:p w14:paraId="762C1ED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5A6F90B" w14:textId="77777777" w:rsidR="00FC548F" w:rsidRDefault="00FC548F"/>
        </w:tc>
        <w:tc>
          <w:tcPr>
            <w:tcW w:w="1289" w:type="dxa"/>
            <w:tcBorders>
              <w:top w:val="nil"/>
              <w:left w:val="nil"/>
              <w:bottom w:val="nil"/>
              <w:right w:val="nil"/>
            </w:tcBorders>
            <w:tcMar>
              <w:left w:w="0" w:type="dxa"/>
              <w:right w:w="0" w:type="dxa"/>
            </w:tcMar>
            <w:vAlign w:val="bottom"/>
          </w:tcPr>
          <w:p w14:paraId="41ACC8A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9993B8" w14:textId="77777777" w:rsidR="00FC548F" w:rsidRDefault="00FC548F"/>
        </w:tc>
        <w:tc>
          <w:tcPr>
            <w:tcW w:w="1289" w:type="dxa"/>
            <w:tcBorders>
              <w:top w:val="nil"/>
              <w:left w:val="nil"/>
              <w:bottom w:val="nil"/>
              <w:right w:val="nil"/>
            </w:tcBorders>
            <w:tcMar>
              <w:left w:w="0" w:type="dxa"/>
              <w:right w:w="0" w:type="dxa"/>
            </w:tcMar>
            <w:vAlign w:val="bottom"/>
          </w:tcPr>
          <w:p w14:paraId="4AC4BB6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8565C25" w14:textId="77777777" w:rsidR="00FC548F" w:rsidRDefault="00FC548F"/>
        </w:tc>
        <w:tc>
          <w:tcPr>
            <w:tcW w:w="1289" w:type="dxa"/>
            <w:tcBorders>
              <w:top w:val="nil"/>
              <w:left w:val="nil"/>
              <w:bottom w:val="nil"/>
              <w:right w:val="nil"/>
            </w:tcBorders>
            <w:tcMar>
              <w:left w:w="0" w:type="dxa"/>
              <w:right w:w="0" w:type="dxa"/>
            </w:tcMar>
            <w:vAlign w:val="bottom"/>
          </w:tcPr>
          <w:p w14:paraId="2419EFB4" w14:textId="77777777" w:rsidR="00FC548F" w:rsidRDefault="00000000">
            <w:pPr>
              <w:pStyle w:val="AccurriTableheaderinsubtable"/>
              <w:keepNext/>
            </w:pPr>
            <w:r>
              <w:rPr>
                <w:lang w:val="en-AU"/>
              </w:rPr>
              <w:t>CU'000</w:t>
            </w:r>
          </w:p>
        </w:tc>
      </w:tr>
      <w:tr w:rsidR="00FC548F" w14:paraId="03DE8E5C" w14:textId="77777777">
        <w:trPr>
          <w:cantSplit/>
          <w:tblHeader/>
        </w:trPr>
        <w:tc>
          <w:tcPr>
            <w:tcW w:w="5602" w:type="dxa"/>
            <w:tcBorders>
              <w:top w:val="nil"/>
              <w:left w:val="nil"/>
              <w:bottom w:val="nil"/>
              <w:right w:val="nil"/>
            </w:tcBorders>
            <w:tcMar>
              <w:left w:w="0" w:type="dxa"/>
              <w:right w:w="0" w:type="dxa"/>
            </w:tcMar>
            <w:vAlign w:val="bottom"/>
          </w:tcPr>
          <w:p w14:paraId="2E02D5E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DD42E38" w14:textId="77777777" w:rsidR="00FC548F" w:rsidRDefault="00FC548F"/>
        </w:tc>
        <w:tc>
          <w:tcPr>
            <w:tcW w:w="1289" w:type="dxa"/>
            <w:tcBorders>
              <w:top w:val="nil"/>
              <w:left w:val="nil"/>
              <w:bottom w:val="nil"/>
              <w:right w:val="nil"/>
            </w:tcBorders>
            <w:tcMar>
              <w:left w:w="0" w:type="dxa"/>
              <w:right w:w="0" w:type="dxa"/>
            </w:tcMar>
            <w:vAlign w:val="bottom"/>
          </w:tcPr>
          <w:p w14:paraId="0FFE027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EB2880C" w14:textId="77777777" w:rsidR="00FC548F" w:rsidRDefault="00FC548F"/>
        </w:tc>
        <w:tc>
          <w:tcPr>
            <w:tcW w:w="1289" w:type="dxa"/>
            <w:tcBorders>
              <w:top w:val="nil"/>
              <w:left w:val="nil"/>
              <w:bottom w:val="nil"/>
              <w:right w:val="nil"/>
            </w:tcBorders>
            <w:tcMar>
              <w:left w:w="0" w:type="dxa"/>
              <w:right w:w="0" w:type="dxa"/>
            </w:tcMar>
            <w:vAlign w:val="bottom"/>
          </w:tcPr>
          <w:p w14:paraId="4219F9E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9948F3E" w14:textId="77777777" w:rsidR="00FC548F" w:rsidRDefault="00FC548F"/>
        </w:tc>
        <w:tc>
          <w:tcPr>
            <w:tcW w:w="1289" w:type="dxa"/>
            <w:tcBorders>
              <w:top w:val="nil"/>
              <w:left w:val="nil"/>
              <w:bottom w:val="nil"/>
              <w:right w:val="nil"/>
            </w:tcBorders>
            <w:tcMar>
              <w:left w:w="0" w:type="dxa"/>
              <w:right w:w="0" w:type="dxa"/>
            </w:tcMar>
            <w:vAlign w:val="bottom"/>
          </w:tcPr>
          <w:p w14:paraId="5348418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60773CD" w14:textId="77777777" w:rsidR="00FC548F" w:rsidRDefault="00FC548F"/>
        </w:tc>
        <w:tc>
          <w:tcPr>
            <w:tcW w:w="1289" w:type="dxa"/>
            <w:tcBorders>
              <w:top w:val="nil"/>
              <w:left w:val="nil"/>
              <w:bottom w:val="nil"/>
              <w:right w:val="nil"/>
            </w:tcBorders>
            <w:tcMar>
              <w:left w:w="0" w:type="dxa"/>
              <w:right w:w="0" w:type="dxa"/>
            </w:tcMar>
            <w:vAlign w:val="bottom"/>
          </w:tcPr>
          <w:p w14:paraId="36F22E14" w14:textId="77777777" w:rsidR="00FC548F" w:rsidRDefault="00FC548F">
            <w:pPr>
              <w:pStyle w:val="AccurriTableheaderinsubtable"/>
              <w:keepNext/>
            </w:pPr>
          </w:p>
        </w:tc>
      </w:tr>
      <w:tr w:rsidR="00FC548F" w14:paraId="4E55F7A1" w14:textId="77777777">
        <w:tc>
          <w:tcPr>
            <w:tcW w:w="5602" w:type="dxa"/>
            <w:tcBorders>
              <w:top w:val="nil"/>
              <w:left w:val="nil"/>
              <w:bottom w:val="nil"/>
              <w:right w:val="nil"/>
            </w:tcBorders>
            <w:tcMar>
              <w:left w:w="0" w:type="dxa"/>
              <w:right w:w="0" w:type="dxa"/>
            </w:tcMar>
            <w:vAlign w:val="bottom"/>
          </w:tcPr>
          <w:p w14:paraId="0C0811C7"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C9EB52B" w14:textId="77777777" w:rsidR="00FC548F" w:rsidRDefault="00FC548F"/>
        </w:tc>
        <w:tc>
          <w:tcPr>
            <w:tcW w:w="1289" w:type="dxa"/>
            <w:tcBorders>
              <w:top w:val="nil"/>
              <w:left w:val="nil"/>
              <w:bottom w:val="nil"/>
              <w:right w:val="nil"/>
            </w:tcBorders>
            <w:tcMar>
              <w:left w:w="0" w:type="dxa"/>
              <w:right w:w="0" w:type="dxa"/>
            </w:tcMar>
            <w:vAlign w:val="bottom"/>
          </w:tcPr>
          <w:p w14:paraId="5F98FD19" w14:textId="77777777" w:rsidR="00FC548F" w:rsidRDefault="00000000">
            <w:pPr>
              <w:pStyle w:val="AccurriTablenumericvalues"/>
              <w:keepNext/>
            </w:pPr>
            <w:r>
              <w:rPr>
                <w:lang w:val="en-AU"/>
              </w:rPr>
              <w:t>(1,305)</w:t>
            </w:r>
          </w:p>
        </w:tc>
        <w:tc>
          <w:tcPr>
            <w:tcW w:w="60" w:type="dxa"/>
            <w:tcBorders>
              <w:top w:val="nil"/>
              <w:left w:val="nil"/>
              <w:bottom w:val="nil"/>
              <w:right w:val="nil"/>
            </w:tcBorders>
            <w:tcMar>
              <w:left w:w="0" w:type="dxa"/>
              <w:right w:w="0" w:type="dxa"/>
            </w:tcMar>
          </w:tcPr>
          <w:p w14:paraId="0B32970E" w14:textId="77777777" w:rsidR="00FC548F" w:rsidRDefault="00FC548F"/>
        </w:tc>
        <w:tc>
          <w:tcPr>
            <w:tcW w:w="1289" w:type="dxa"/>
            <w:tcBorders>
              <w:top w:val="nil"/>
              <w:left w:val="nil"/>
              <w:bottom w:val="nil"/>
              <w:right w:val="nil"/>
            </w:tcBorders>
            <w:tcMar>
              <w:left w:w="0" w:type="dxa"/>
              <w:right w:w="0" w:type="dxa"/>
            </w:tcMar>
            <w:vAlign w:val="bottom"/>
          </w:tcPr>
          <w:p w14:paraId="2ED9A7F0" w14:textId="77777777" w:rsidR="00FC548F" w:rsidRDefault="00000000">
            <w:pPr>
              <w:pStyle w:val="AccurriTablenumericvalues"/>
              <w:keepNext/>
            </w:pPr>
            <w:r>
              <w:rPr>
                <w:lang w:val="en-AU"/>
              </w:rPr>
              <w:t>(324)</w:t>
            </w:r>
          </w:p>
        </w:tc>
        <w:tc>
          <w:tcPr>
            <w:tcW w:w="60" w:type="dxa"/>
            <w:tcBorders>
              <w:top w:val="nil"/>
              <w:left w:val="nil"/>
              <w:bottom w:val="nil"/>
              <w:right w:val="nil"/>
            </w:tcBorders>
            <w:tcMar>
              <w:left w:w="0" w:type="dxa"/>
              <w:right w:w="0" w:type="dxa"/>
            </w:tcMar>
          </w:tcPr>
          <w:p w14:paraId="6F0C7056" w14:textId="77777777" w:rsidR="00FC548F" w:rsidRDefault="00FC548F"/>
        </w:tc>
        <w:tc>
          <w:tcPr>
            <w:tcW w:w="1289" w:type="dxa"/>
            <w:tcBorders>
              <w:top w:val="nil"/>
              <w:left w:val="nil"/>
              <w:bottom w:val="nil"/>
              <w:right w:val="nil"/>
            </w:tcBorders>
            <w:tcMar>
              <w:left w:w="0" w:type="dxa"/>
              <w:right w:w="0" w:type="dxa"/>
            </w:tcMar>
            <w:vAlign w:val="bottom"/>
          </w:tcPr>
          <w:p w14:paraId="4B3E7E64"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37839294" w14:textId="77777777" w:rsidR="00FC548F" w:rsidRDefault="00FC548F"/>
        </w:tc>
        <w:tc>
          <w:tcPr>
            <w:tcW w:w="1289" w:type="dxa"/>
            <w:tcBorders>
              <w:top w:val="nil"/>
              <w:left w:val="nil"/>
              <w:bottom w:val="nil"/>
              <w:right w:val="nil"/>
            </w:tcBorders>
            <w:tcMar>
              <w:left w:w="0" w:type="dxa"/>
              <w:right w:w="0" w:type="dxa"/>
            </w:tcMar>
            <w:vAlign w:val="bottom"/>
          </w:tcPr>
          <w:p w14:paraId="4D9AFFD9" w14:textId="77777777" w:rsidR="00FC548F" w:rsidRDefault="00000000">
            <w:pPr>
              <w:pStyle w:val="AccurriTablenumericvalues"/>
              <w:keepNext/>
            </w:pPr>
            <w:r>
              <w:rPr>
                <w:lang w:val="en-AU"/>
              </w:rPr>
              <w:t>(1,686)</w:t>
            </w:r>
          </w:p>
        </w:tc>
      </w:tr>
      <w:tr w:rsidR="00FC548F" w14:paraId="120BF7D7" w14:textId="77777777">
        <w:tc>
          <w:tcPr>
            <w:tcW w:w="5602" w:type="dxa"/>
            <w:tcBorders>
              <w:top w:val="nil"/>
              <w:left w:val="nil"/>
              <w:bottom w:val="nil"/>
              <w:right w:val="nil"/>
            </w:tcBorders>
            <w:tcMar>
              <w:left w:w="0" w:type="dxa"/>
              <w:right w:w="0" w:type="dxa"/>
            </w:tcMar>
            <w:vAlign w:val="bottom"/>
          </w:tcPr>
          <w:p w14:paraId="5309C67C"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9106B93" w14:textId="77777777" w:rsidR="00FC548F" w:rsidRDefault="00FC548F"/>
        </w:tc>
        <w:tc>
          <w:tcPr>
            <w:tcW w:w="1289" w:type="dxa"/>
            <w:tcBorders>
              <w:top w:val="nil"/>
              <w:left w:val="nil"/>
              <w:bottom w:val="nil"/>
              <w:right w:val="nil"/>
            </w:tcBorders>
            <w:tcMar>
              <w:left w:w="0" w:type="dxa"/>
              <w:right w:w="60" w:type="dxa"/>
            </w:tcMar>
            <w:vAlign w:val="bottom"/>
          </w:tcPr>
          <w:p w14:paraId="45FBA8CA" w14:textId="77777777" w:rsidR="00FC548F" w:rsidRDefault="00000000">
            <w:pPr>
              <w:pStyle w:val="AccurriTablenumericvalues"/>
              <w:keepNext/>
            </w:pPr>
            <w:r>
              <w:rPr>
                <w:lang w:val="en-AU"/>
              </w:rPr>
              <w:t>386</w:t>
            </w:r>
          </w:p>
        </w:tc>
        <w:tc>
          <w:tcPr>
            <w:tcW w:w="60" w:type="dxa"/>
            <w:tcBorders>
              <w:top w:val="nil"/>
              <w:left w:val="nil"/>
              <w:bottom w:val="nil"/>
              <w:right w:val="nil"/>
            </w:tcBorders>
            <w:tcMar>
              <w:left w:w="0" w:type="dxa"/>
              <w:right w:w="0" w:type="dxa"/>
            </w:tcMar>
          </w:tcPr>
          <w:p w14:paraId="628724AC" w14:textId="77777777" w:rsidR="00FC548F" w:rsidRDefault="00FC548F"/>
        </w:tc>
        <w:tc>
          <w:tcPr>
            <w:tcW w:w="1289" w:type="dxa"/>
            <w:tcBorders>
              <w:top w:val="nil"/>
              <w:left w:val="nil"/>
              <w:bottom w:val="nil"/>
              <w:right w:val="nil"/>
            </w:tcBorders>
            <w:tcMar>
              <w:left w:w="0" w:type="dxa"/>
              <w:right w:w="60" w:type="dxa"/>
            </w:tcMar>
            <w:vAlign w:val="bottom"/>
          </w:tcPr>
          <w:p w14:paraId="7596CBC6" w14:textId="77777777" w:rsidR="00FC548F" w:rsidRDefault="00000000">
            <w:pPr>
              <w:pStyle w:val="AccurriTablenumericvalues"/>
              <w:keepNext/>
            </w:pPr>
            <w:r>
              <w:rPr>
                <w:lang w:val="en-AU"/>
              </w:rPr>
              <w:t>13</w:t>
            </w:r>
          </w:p>
        </w:tc>
        <w:tc>
          <w:tcPr>
            <w:tcW w:w="60" w:type="dxa"/>
            <w:tcBorders>
              <w:top w:val="nil"/>
              <w:left w:val="nil"/>
              <w:bottom w:val="nil"/>
              <w:right w:val="nil"/>
            </w:tcBorders>
            <w:tcMar>
              <w:left w:w="0" w:type="dxa"/>
              <w:right w:w="0" w:type="dxa"/>
            </w:tcMar>
          </w:tcPr>
          <w:p w14:paraId="35145D59" w14:textId="77777777" w:rsidR="00FC548F" w:rsidRDefault="00FC548F"/>
        </w:tc>
        <w:tc>
          <w:tcPr>
            <w:tcW w:w="1289" w:type="dxa"/>
            <w:tcBorders>
              <w:top w:val="nil"/>
              <w:left w:val="nil"/>
              <w:bottom w:val="nil"/>
              <w:right w:val="nil"/>
            </w:tcBorders>
            <w:tcMar>
              <w:left w:w="0" w:type="dxa"/>
              <w:right w:w="60" w:type="dxa"/>
            </w:tcMar>
            <w:vAlign w:val="bottom"/>
          </w:tcPr>
          <w:p w14:paraId="694DE0E4"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6BB9888E" w14:textId="77777777" w:rsidR="00FC548F" w:rsidRDefault="00FC548F"/>
        </w:tc>
        <w:tc>
          <w:tcPr>
            <w:tcW w:w="1289" w:type="dxa"/>
            <w:tcBorders>
              <w:top w:val="nil"/>
              <w:left w:val="nil"/>
              <w:bottom w:val="nil"/>
              <w:right w:val="nil"/>
            </w:tcBorders>
            <w:tcMar>
              <w:left w:w="0" w:type="dxa"/>
              <w:right w:w="60" w:type="dxa"/>
            </w:tcMar>
            <w:vAlign w:val="bottom"/>
          </w:tcPr>
          <w:p w14:paraId="47B8A7D9" w14:textId="77777777" w:rsidR="00FC548F" w:rsidRDefault="00000000">
            <w:pPr>
              <w:pStyle w:val="AccurriTablenumericvalues"/>
              <w:keepNext/>
            </w:pPr>
            <w:r>
              <w:rPr>
                <w:lang w:val="en-AU"/>
              </w:rPr>
              <w:t>421</w:t>
            </w:r>
          </w:p>
        </w:tc>
      </w:tr>
      <w:tr w:rsidR="00FC548F" w14:paraId="37493400" w14:textId="77777777">
        <w:tc>
          <w:tcPr>
            <w:tcW w:w="5602" w:type="dxa"/>
            <w:tcBorders>
              <w:top w:val="nil"/>
              <w:left w:val="nil"/>
              <w:bottom w:val="nil"/>
              <w:right w:val="nil"/>
            </w:tcBorders>
            <w:tcMar>
              <w:left w:w="0" w:type="dxa"/>
              <w:right w:w="0" w:type="dxa"/>
            </w:tcMar>
            <w:vAlign w:val="bottom"/>
          </w:tcPr>
          <w:p w14:paraId="702FBBE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249AEF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C93B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070E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BA4F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7FCF6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4370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3B6FF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441794" w14:textId="77777777" w:rsidR="00FC548F" w:rsidRDefault="00FC548F">
            <w:pPr>
              <w:pStyle w:val="AccurriTablenumericvalues"/>
              <w:keepNext/>
            </w:pPr>
          </w:p>
        </w:tc>
      </w:tr>
      <w:tr w:rsidR="00FC548F" w14:paraId="4C9B9B97" w14:textId="77777777">
        <w:tc>
          <w:tcPr>
            <w:tcW w:w="5602" w:type="dxa"/>
            <w:tcBorders>
              <w:top w:val="nil"/>
              <w:left w:val="nil"/>
              <w:bottom w:val="nil"/>
              <w:right w:val="nil"/>
            </w:tcBorders>
            <w:tcMar>
              <w:left w:w="0" w:type="dxa"/>
              <w:right w:w="0" w:type="dxa"/>
            </w:tcMar>
            <w:vAlign w:val="bottom"/>
          </w:tcPr>
          <w:p w14:paraId="0E5CB66D" w14:textId="77777777" w:rsidR="00FC548F" w:rsidRDefault="00000000">
            <w:pPr>
              <w:pStyle w:val="AccurriTabletextvalues"/>
              <w:keepNext/>
              <w:jc w:val="left"/>
            </w:pPr>
            <w:r>
              <w:rPr>
                <w:lang w:val="en-AU"/>
              </w:rPr>
              <w:t>Balance at 1 January 2024 - net reinsurance assets</w:t>
            </w:r>
          </w:p>
        </w:tc>
        <w:tc>
          <w:tcPr>
            <w:tcW w:w="60" w:type="dxa"/>
            <w:tcBorders>
              <w:top w:val="nil"/>
              <w:left w:val="nil"/>
              <w:bottom w:val="nil"/>
              <w:right w:val="nil"/>
            </w:tcBorders>
            <w:tcMar>
              <w:left w:w="0" w:type="dxa"/>
              <w:right w:w="0" w:type="dxa"/>
            </w:tcMar>
          </w:tcPr>
          <w:p w14:paraId="15CF1F95" w14:textId="77777777" w:rsidR="00FC548F" w:rsidRDefault="00FC548F"/>
        </w:tc>
        <w:tc>
          <w:tcPr>
            <w:tcW w:w="1289" w:type="dxa"/>
            <w:tcBorders>
              <w:top w:val="nil"/>
              <w:left w:val="nil"/>
              <w:bottom w:val="nil"/>
              <w:right w:val="nil"/>
            </w:tcBorders>
            <w:tcMar>
              <w:left w:w="0" w:type="dxa"/>
              <w:right w:w="0" w:type="dxa"/>
            </w:tcMar>
            <w:vAlign w:val="bottom"/>
          </w:tcPr>
          <w:p w14:paraId="45FB6282" w14:textId="77777777" w:rsidR="00FC548F" w:rsidRDefault="00000000">
            <w:pPr>
              <w:pStyle w:val="AccurriTablenumericvalues"/>
              <w:keepNext/>
            </w:pPr>
            <w:r>
              <w:rPr>
                <w:lang w:val="en-AU"/>
              </w:rPr>
              <w:t>(919)</w:t>
            </w:r>
          </w:p>
        </w:tc>
        <w:tc>
          <w:tcPr>
            <w:tcW w:w="60" w:type="dxa"/>
            <w:tcBorders>
              <w:top w:val="nil"/>
              <w:left w:val="nil"/>
              <w:bottom w:val="nil"/>
              <w:right w:val="nil"/>
            </w:tcBorders>
            <w:tcMar>
              <w:left w:w="0" w:type="dxa"/>
              <w:right w:w="0" w:type="dxa"/>
            </w:tcMar>
          </w:tcPr>
          <w:p w14:paraId="57FEE4B9" w14:textId="77777777" w:rsidR="00FC548F" w:rsidRDefault="00FC548F"/>
        </w:tc>
        <w:tc>
          <w:tcPr>
            <w:tcW w:w="1289" w:type="dxa"/>
            <w:tcBorders>
              <w:top w:val="nil"/>
              <w:left w:val="nil"/>
              <w:bottom w:val="nil"/>
              <w:right w:val="nil"/>
            </w:tcBorders>
            <w:tcMar>
              <w:left w:w="0" w:type="dxa"/>
              <w:right w:w="0" w:type="dxa"/>
            </w:tcMar>
            <w:vAlign w:val="bottom"/>
          </w:tcPr>
          <w:p w14:paraId="689982B1" w14:textId="77777777" w:rsidR="00FC548F" w:rsidRDefault="00000000">
            <w:pPr>
              <w:pStyle w:val="AccurriTablenumericvalues"/>
              <w:keepNext/>
            </w:pPr>
            <w:r>
              <w:rPr>
                <w:lang w:val="en-AU"/>
              </w:rPr>
              <w:t>(311)</w:t>
            </w:r>
          </w:p>
        </w:tc>
        <w:tc>
          <w:tcPr>
            <w:tcW w:w="60" w:type="dxa"/>
            <w:tcBorders>
              <w:top w:val="nil"/>
              <w:left w:val="nil"/>
              <w:bottom w:val="nil"/>
              <w:right w:val="nil"/>
            </w:tcBorders>
            <w:tcMar>
              <w:left w:w="0" w:type="dxa"/>
              <w:right w:w="0" w:type="dxa"/>
            </w:tcMar>
          </w:tcPr>
          <w:p w14:paraId="6437B94F" w14:textId="77777777" w:rsidR="00FC548F" w:rsidRDefault="00FC548F"/>
        </w:tc>
        <w:tc>
          <w:tcPr>
            <w:tcW w:w="1289" w:type="dxa"/>
            <w:tcBorders>
              <w:top w:val="nil"/>
              <w:left w:val="nil"/>
              <w:bottom w:val="nil"/>
              <w:right w:val="nil"/>
            </w:tcBorders>
            <w:tcMar>
              <w:left w:w="0" w:type="dxa"/>
              <w:right w:w="0" w:type="dxa"/>
            </w:tcMar>
            <w:vAlign w:val="bottom"/>
          </w:tcPr>
          <w:p w14:paraId="48CCF2F3"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799139A7" w14:textId="77777777" w:rsidR="00FC548F" w:rsidRDefault="00FC548F"/>
        </w:tc>
        <w:tc>
          <w:tcPr>
            <w:tcW w:w="1289" w:type="dxa"/>
            <w:tcBorders>
              <w:top w:val="nil"/>
              <w:left w:val="nil"/>
              <w:bottom w:val="nil"/>
              <w:right w:val="nil"/>
            </w:tcBorders>
            <w:tcMar>
              <w:left w:w="0" w:type="dxa"/>
              <w:right w:w="0" w:type="dxa"/>
            </w:tcMar>
            <w:vAlign w:val="bottom"/>
          </w:tcPr>
          <w:p w14:paraId="535DB2A7" w14:textId="77777777" w:rsidR="00FC548F" w:rsidRDefault="00000000">
            <w:pPr>
              <w:pStyle w:val="AccurriTablenumericvalues"/>
              <w:keepNext/>
            </w:pPr>
            <w:r>
              <w:rPr>
                <w:lang w:val="en-AU"/>
              </w:rPr>
              <w:t>(1,265)</w:t>
            </w:r>
          </w:p>
        </w:tc>
      </w:tr>
      <w:tr w:rsidR="00FC548F" w14:paraId="01D3C5B6" w14:textId="77777777">
        <w:tc>
          <w:tcPr>
            <w:tcW w:w="5602" w:type="dxa"/>
            <w:tcBorders>
              <w:top w:val="nil"/>
              <w:left w:val="nil"/>
              <w:bottom w:val="nil"/>
              <w:right w:val="nil"/>
            </w:tcBorders>
            <w:tcMar>
              <w:left w:w="0" w:type="dxa"/>
              <w:right w:w="0" w:type="dxa"/>
            </w:tcMar>
            <w:vAlign w:val="bottom"/>
          </w:tcPr>
          <w:p w14:paraId="08ACD16A"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68EA9603" w14:textId="77777777" w:rsidR="00FC548F" w:rsidRDefault="00FC548F"/>
        </w:tc>
        <w:tc>
          <w:tcPr>
            <w:tcW w:w="1289" w:type="dxa"/>
            <w:tcBorders>
              <w:top w:val="nil"/>
              <w:left w:val="nil"/>
              <w:bottom w:val="nil"/>
              <w:right w:val="nil"/>
            </w:tcBorders>
            <w:tcMar>
              <w:left w:w="0" w:type="dxa"/>
              <w:right w:w="60" w:type="dxa"/>
            </w:tcMar>
            <w:vAlign w:val="bottom"/>
          </w:tcPr>
          <w:p w14:paraId="0A89EE60" w14:textId="77777777" w:rsidR="00FC548F" w:rsidRDefault="00000000">
            <w:pPr>
              <w:pStyle w:val="AccurriTablenumericvalues"/>
              <w:keepNext/>
            </w:pPr>
            <w:r>
              <w:rPr>
                <w:lang w:val="en-AU"/>
              </w:rPr>
              <w:t>7,479</w:t>
            </w:r>
          </w:p>
        </w:tc>
        <w:tc>
          <w:tcPr>
            <w:tcW w:w="60" w:type="dxa"/>
            <w:tcBorders>
              <w:top w:val="nil"/>
              <w:left w:val="nil"/>
              <w:bottom w:val="nil"/>
              <w:right w:val="nil"/>
            </w:tcBorders>
            <w:tcMar>
              <w:left w:w="0" w:type="dxa"/>
              <w:right w:w="0" w:type="dxa"/>
            </w:tcMar>
          </w:tcPr>
          <w:p w14:paraId="688A80F6" w14:textId="77777777" w:rsidR="00FC548F" w:rsidRDefault="00FC548F"/>
        </w:tc>
        <w:tc>
          <w:tcPr>
            <w:tcW w:w="1289" w:type="dxa"/>
            <w:tcBorders>
              <w:top w:val="nil"/>
              <w:left w:val="nil"/>
              <w:bottom w:val="nil"/>
              <w:right w:val="nil"/>
            </w:tcBorders>
            <w:tcMar>
              <w:left w:w="0" w:type="dxa"/>
              <w:right w:w="60" w:type="dxa"/>
            </w:tcMar>
            <w:vAlign w:val="bottom"/>
          </w:tcPr>
          <w:p w14:paraId="24823E0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925228" w14:textId="77777777" w:rsidR="00FC548F" w:rsidRDefault="00FC548F"/>
        </w:tc>
        <w:tc>
          <w:tcPr>
            <w:tcW w:w="1289" w:type="dxa"/>
            <w:tcBorders>
              <w:top w:val="nil"/>
              <w:left w:val="nil"/>
              <w:bottom w:val="nil"/>
              <w:right w:val="nil"/>
            </w:tcBorders>
            <w:tcMar>
              <w:left w:w="0" w:type="dxa"/>
              <w:right w:w="60" w:type="dxa"/>
            </w:tcMar>
            <w:vAlign w:val="bottom"/>
          </w:tcPr>
          <w:p w14:paraId="0F66AA8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A93A16" w14:textId="77777777" w:rsidR="00FC548F" w:rsidRDefault="00FC548F"/>
        </w:tc>
        <w:tc>
          <w:tcPr>
            <w:tcW w:w="1289" w:type="dxa"/>
            <w:tcBorders>
              <w:top w:val="nil"/>
              <w:left w:val="nil"/>
              <w:bottom w:val="nil"/>
              <w:right w:val="nil"/>
            </w:tcBorders>
            <w:tcMar>
              <w:left w:w="0" w:type="dxa"/>
              <w:right w:w="60" w:type="dxa"/>
            </w:tcMar>
            <w:vAlign w:val="bottom"/>
          </w:tcPr>
          <w:p w14:paraId="2726428C" w14:textId="77777777" w:rsidR="00FC548F" w:rsidRDefault="00000000">
            <w:pPr>
              <w:pStyle w:val="AccurriTablenumericvalues"/>
              <w:keepNext/>
            </w:pPr>
            <w:r>
              <w:rPr>
                <w:lang w:val="en-AU"/>
              </w:rPr>
              <w:t>7,479</w:t>
            </w:r>
          </w:p>
        </w:tc>
      </w:tr>
      <w:tr w:rsidR="00FC548F" w14:paraId="7CB9A1E8" w14:textId="77777777">
        <w:tc>
          <w:tcPr>
            <w:tcW w:w="5602" w:type="dxa"/>
            <w:tcBorders>
              <w:top w:val="nil"/>
              <w:left w:val="nil"/>
              <w:bottom w:val="nil"/>
              <w:right w:val="nil"/>
            </w:tcBorders>
            <w:tcMar>
              <w:left w:w="0" w:type="dxa"/>
              <w:right w:w="0" w:type="dxa"/>
            </w:tcMar>
            <w:vAlign w:val="bottom"/>
          </w:tcPr>
          <w:p w14:paraId="34548A38"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2A475B8B" w14:textId="77777777" w:rsidR="00FC548F" w:rsidRDefault="00FC548F"/>
        </w:tc>
        <w:tc>
          <w:tcPr>
            <w:tcW w:w="1289" w:type="dxa"/>
            <w:tcBorders>
              <w:top w:val="nil"/>
              <w:left w:val="nil"/>
              <w:bottom w:val="nil"/>
              <w:right w:val="nil"/>
            </w:tcBorders>
            <w:tcMar>
              <w:left w:w="0" w:type="dxa"/>
              <w:right w:w="60" w:type="dxa"/>
            </w:tcMar>
            <w:vAlign w:val="bottom"/>
          </w:tcPr>
          <w:p w14:paraId="0E8F9B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5797DA" w14:textId="77777777" w:rsidR="00FC548F" w:rsidRDefault="00FC548F"/>
        </w:tc>
        <w:tc>
          <w:tcPr>
            <w:tcW w:w="1289" w:type="dxa"/>
            <w:tcBorders>
              <w:top w:val="nil"/>
              <w:left w:val="nil"/>
              <w:bottom w:val="nil"/>
              <w:right w:val="nil"/>
            </w:tcBorders>
            <w:tcMar>
              <w:left w:w="0" w:type="dxa"/>
              <w:right w:w="60" w:type="dxa"/>
            </w:tcMar>
            <w:vAlign w:val="bottom"/>
          </w:tcPr>
          <w:p w14:paraId="5969646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3CC371" w14:textId="77777777" w:rsidR="00FC548F" w:rsidRDefault="00FC548F"/>
        </w:tc>
        <w:tc>
          <w:tcPr>
            <w:tcW w:w="1289" w:type="dxa"/>
            <w:tcBorders>
              <w:top w:val="nil"/>
              <w:left w:val="nil"/>
              <w:bottom w:val="nil"/>
              <w:right w:val="nil"/>
            </w:tcBorders>
            <w:tcMar>
              <w:left w:w="0" w:type="dxa"/>
              <w:right w:w="60" w:type="dxa"/>
            </w:tcMar>
            <w:vAlign w:val="bottom"/>
          </w:tcPr>
          <w:p w14:paraId="2522969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F84F89" w14:textId="77777777" w:rsidR="00FC548F" w:rsidRDefault="00FC548F"/>
        </w:tc>
        <w:tc>
          <w:tcPr>
            <w:tcW w:w="1289" w:type="dxa"/>
            <w:tcBorders>
              <w:top w:val="nil"/>
              <w:left w:val="nil"/>
              <w:bottom w:val="nil"/>
              <w:right w:val="nil"/>
            </w:tcBorders>
            <w:tcMar>
              <w:left w:w="0" w:type="dxa"/>
              <w:right w:w="60" w:type="dxa"/>
            </w:tcMar>
            <w:vAlign w:val="bottom"/>
          </w:tcPr>
          <w:p w14:paraId="63102072" w14:textId="77777777" w:rsidR="00FC548F" w:rsidRDefault="00FC548F">
            <w:pPr>
              <w:pStyle w:val="AccurriTablenumericvalues"/>
              <w:keepNext/>
            </w:pPr>
          </w:p>
        </w:tc>
      </w:tr>
      <w:tr w:rsidR="00FC548F" w14:paraId="31AFE4C0" w14:textId="77777777">
        <w:tc>
          <w:tcPr>
            <w:tcW w:w="5602" w:type="dxa"/>
            <w:tcBorders>
              <w:top w:val="nil"/>
              <w:left w:val="nil"/>
              <w:bottom w:val="nil"/>
              <w:right w:val="nil"/>
            </w:tcBorders>
            <w:tcMar>
              <w:left w:w="300" w:type="dxa"/>
              <w:right w:w="0" w:type="dxa"/>
            </w:tcMar>
            <w:vAlign w:val="bottom"/>
          </w:tcPr>
          <w:p w14:paraId="78854214"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2B4502C3" w14:textId="77777777" w:rsidR="00FC548F" w:rsidRDefault="00FC548F"/>
        </w:tc>
        <w:tc>
          <w:tcPr>
            <w:tcW w:w="1289" w:type="dxa"/>
            <w:tcBorders>
              <w:top w:val="nil"/>
              <w:left w:val="nil"/>
              <w:bottom w:val="nil"/>
              <w:right w:val="nil"/>
            </w:tcBorders>
            <w:tcMar>
              <w:left w:w="0" w:type="dxa"/>
              <w:right w:w="60" w:type="dxa"/>
            </w:tcMar>
            <w:vAlign w:val="bottom"/>
          </w:tcPr>
          <w:p w14:paraId="1187B24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D02E68" w14:textId="77777777" w:rsidR="00FC548F" w:rsidRDefault="00FC548F"/>
        </w:tc>
        <w:tc>
          <w:tcPr>
            <w:tcW w:w="1289" w:type="dxa"/>
            <w:tcBorders>
              <w:top w:val="nil"/>
              <w:left w:val="nil"/>
              <w:bottom w:val="nil"/>
              <w:right w:val="nil"/>
            </w:tcBorders>
            <w:tcMar>
              <w:left w:w="0" w:type="dxa"/>
              <w:right w:w="0" w:type="dxa"/>
            </w:tcMar>
            <w:vAlign w:val="bottom"/>
          </w:tcPr>
          <w:p w14:paraId="56911DFA"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1837E3A1" w14:textId="77777777" w:rsidR="00FC548F" w:rsidRDefault="00FC548F"/>
        </w:tc>
        <w:tc>
          <w:tcPr>
            <w:tcW w:w="1289" w:type="dxa"/>
            <w:tcBorders>
              <w:top w:val="nil"/>
              <w:left w:val="nil"/>
              <w:bottom w:val="nil"/>
              <w:right w:val="nil"/>
            </w:tcBorders>
            <w:tcMar>
              <w:left w:w="0" w:type="dxa"/>
              <w:right w:w="0" w:type="dxa"/>
            </w:tcMar>
            <w:vAlign w:val="bottom"/>
          </w:tcPr>
          <w:p w14:paraId="332448DE"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120C3B07" w14:textId="77777777" w:rsidR="00FC548F" w:rsidRDefault="00FC548F"/>
        </w:tc>
        <w:tc>
          <w:tcPr>
            <w:tcW w:w="1289" w:type="dxa"/>
            <w:tcBorders>
              <w:top w:val="nil"/>
              <w:left w:val="nil"/>
              <w:bottom w:val="nil"/>
              <w:right w:val="nil"/>
            </w:tcBorders>
            <w:tcMar>
              <w:left w:w="0" w:type="dxa"/>
              <w:right w:w="0" w:type="dxa"/>
            </w:tcMar>
            <w:vAlign w:val="bottom"/>
          </w:tcPr>
          <w:p w14:paraId="7A412EDE" w14:textId="77777777" w:rsidR="00FC548F" w:rsidRDefault="00000000">
            <w:pPr>
              <w:pStyle w:val="AccurriTablenumericvalues"/>
              <w:keepNext/>
            </w:pPr>
            <w:r>
              <w:rPr>
                <w:lang w:val="en-AU"/>
              </w:rPr>
              <w:t>(15)</w:t>
            </w:r>
          </w:p>
        </w:tc>
      </w:tr>
      <w:tr w:rsidR="00FC548F" w14:paraId="64328B70" w14:textId="77777777">
        <w:tc>
          <w:tcPr>
            <w:tcW w:w="5602" w:type="dxa"/>
            <w:tcBorders>
              <w:top w:val="nil"/>
              <w:left w:val="nil"/>
              <w:bottom w:val="nil"/>
              <w:right w:val="nil"/>
            </w:tcBorders>
            <w:tcMar>
              <w:left w:w="0" w:type="dxa"/>
              <w:right w:w="0" w:type="dxa"/>
            </w:tcMar>
            <w:vAlign w:val="bottom"/>
          </w:tcPr>
          <w:p w14:paraId="43E75505"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1CB56E4B" w14:textId="77777777" w:rsidR="00FC548F" w:rsidRDefault="00FC548F"/>
        </w:tc>
        <w:tc>
          <w:tcPr>
            <w:tcW w:w="1289" w:type="dxa"/>
            <w:tcBorders>
              <w:top w:val="nil"/>
              <w:left w:val="nil"/>
              <w:bottom w:val="nil"/>
              <w:right w:val="nil"/>
            </w:tcBorders>
            <w:tcMar>
              <w:left w:w="0" w:type="dxa"/>
              <w:right w:w="0" w:type="dxa"/>
            </w:tcMar>
            <w:vAlign w:val="bottom"/>
          </w:tcPr>
          <w:p w14:paraId="7755060A"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13D5A2D3" w14:textId="77777777" w:rsidR="00FC548F" w:rsidRDefault="00FC548F"/>
        </w:tc>
        <w:tc>
          <w:tcPr>
            <w:tcW w:w="1289" w:type="dxa"/>
            <w:tcBorders>
              <w:top w:val="nil"/>
              <w:left w:val="nil"/>
              <w:bottom w:val="nil"/>
              <w:right w:val="nil"/>
            </w:tcBorders>
            <w:tcMar>
              <w:left w:w="0" w:type="dxa"/>
              <w:right w:w="0" w:type="dxa"/>
            </w:tcMar>
            <w:vAlign w:val="bottom"/>
          </w:tcPr>
          <w:p w14:paraId="05D42F6E"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82C39F8" w14:textId="77777777" w:rsidR="00FC548F" w:rsidRDefault="00FC548F"/>
        </w:tc>
        <w:tc>
          <w:tcPr>
            <w:tcW w:w="1289" w:type="dxa"/>
            <w:tcBorders>
              <w:top w:val="nil"/>
              <w:left w:val="nil"/>
              <w:bottom w:val="nil"/>
              <w:right w:val="nil"/>
            </w:tcBorders>
            <w:tcMar>
              <w:left w:w="0" w:type="dxa"/>
              <w:right w:w="0" w:type="dxa"/>
            </w:tcMar>
            <w:vAlign w:val="bottom"/>
          </w:tcPr>
          <w:p w14:paraId="13B8C2FA"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21CA92B" w14:textId="77777777" w:rsidR="00FC548F" w:rsidRDefault="00FC548F"/>
        </w:tc>
        <w:tc>
          <w:tcPr>
            <w:tcW w:w="1289" w:type="dxa"/>
            <w:tcBorders>
              <w:top w:val="nil"/>
              <w:left w:val="nil"/>
              <w:bottom w:val="nil"/>
              <w:right w:val="nil"/>
            </w:tcBorders>
            <w:tcMar>
              <w:left w:w="0" w:type="dxa"/>
              <w:right w:w="0" w:type="dxa"/>
            </w:tcMar>
            <w:vAlign w:val="bottom"/>
          </w:tcPr>
          <w:p w14:paraId="1092A0E1" w14:textId="77777777" w:rsidR="00FC548F" w:rsidRDefault="00000000">
            <w:pPr>
              <w:pStyle w:val="AccurriTablenumericvalues"/>
              <w:keepNext/>
            </w:pPr>
            <w:r>
              <w:rPr>
                <w:lang w:val="en-AU"/>
              </w:rPr>
              <w:t>(9)</w:t>
            </w:r>
          </w:p>
        </w:tc>
      </w:tr>
      <w:tr w:rsidR="00FC548F" w14:paraId="6D2C4214" w14:textId="77777777">
        <w:tc>
          <w:tcPr>
            <w:tcW w:w="5602" w:type="dxa"/>
            <w:tcBorders>
              <w:top w:val="nil"/>
              <w:left w:val="nil"/>
              <w:bottom w:val="nil"/>
              <w:right w:val="nil"/>
            </w:tcBorders>
            <w:tcMar>
              <w:left w:w="0" w:type="dxa"/>
              <w:right w:w="0" w:type="dxa"/>
            </w:tcMar>
            <w:vAlign w:val="bottom"/>
          </w:tcPr>
          <w:p w14:paraId="021C2E45"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0E27B3BC" w14:textId="77777777" w:rsidR="00FC548F" w:rsidRDefault="00FC548F"/>
        </w:tc>
        <w:tc>
          <w:tcPr>
            <w:tcW w:w="1289" w:type="dxa"/>
            <w:tcBorders>
              <w:top w:val="nil"/>
              <w:left w:val="nil"/>
              <w:bottom w:val="nil"/>
              <w:right w:val="nil"/>
            </w:tcBorders>
            <w:tcMar>
              <w:left w:w="0" w:type="dxa"/>
              <w:right w:w="60" w:type="dxa"/>
            </w:tcMar>
            <w:vAlign w:val="bottom"/>
          </w:tcPr>
          <w:p w14:paraId="2426DC4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DDB4B7" w14:textId="77777777" w:rsidR="00FC548F" w:rsidRDefault="00FC548F"/>
        </w:tc>
        <w:tc>
          <w:tcPr>
            <w:tcW w:w="1289" w:type="dxa"/>
            <w:tcBorders>
              <w:top w:val="nil"/>
              <w:left w:val="nil"/>
              <w:bottom w:val="nil"/>
              <w:right w:val="nil"/>
            </w:tcBorders>
            <w:tcMar>
              <w:left w:w="0" w:type="dxa"/>
              <w:right w:w="60" w:type="dxa"/>
            </w:tcMar>
            <w:vAlign w:val="bottom"/>
          </w:tcPr>
          <w:p w14:paraId="316A7B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218D84" w14:textId="77777777" w:rsidR="00FC548F" w:rsidRDefault="00FC548F"/>
        </w:tc>
        <w:tc>
          <w:tcPr>
            <w:tcW w:w="1289" w:type="dxa"/>
            <w:tcBorders>
              <w:top w:val="nil"/>
              <w:left w:val="nil"/>
              <w:bottom w:val="nil"/>
              <w:right w:val="nil"/>
            </w:tcBorders>
            <w:tcMar>
              <w:left w:w="0" w:type="dxa"/>
              <w:right w:w="60" w:type="dxa"/>
            </w:tcMar>
            <w:vAlign w:val="bottom"/>
          </w:tcPr>
          <w:p w14:paraId="6B3EDD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D529FC" w14:textId="77777777" w:rsidR="00FC548F" w:rsidRDefault="00FC548F"/>
        </w:tc>
        <w:tc>
          <w:tcPr>
            <w:tcW w:w="1289" w:type="dxa"/>
            <w:tcBorders>
              <w:top w:val="nil"/>
              <w:left w:val="nil"/>
              <w:bottom w:val="nil"/>
              <w:right w:val="nil"/>
            </w:tcBorders>
            <w:tcMar>
              <w:left w:w="0" w:type="dxa"/>
              <w:right w:w="60" w:type="dxa"/>
            </w:tcMar>
            <w:vAlign w:val="bottom"/>
          </w:tcPr>
          <w:p w14:paraId="3DB894AB" w14:textId="77777777" w:rsidR="00FC548F" w:rsidRDefault="00FC548F">
            <w:pPr>
              <w:pStyle w:val="AccurriTablenumericvalues"/>
              <w:keepNext/>
            </w:pPr>
          </w:p>
        </w:tc>
      </w:tr>
      <w:tr w:rsidR="00FC548F" w14:paraId="4B0E3C05" w14:textId="77777777">
        <w:tc>
          <w:tcPr>
            <w:tcW w:w="5602" w:type="dxa"/>
            <w:tcBorders>
              <w:top w:val="nil"/>
              <w:left w:val="nil"/>
              <w:bottom w:val="nil"/>
              <w:right w:val="nil"/>
            </w:tcBorders>
            <w:tcMar>
              <w:left w:w="300" w:type="dxa"/>
              <w:right w:w="0" w:type="dxa"/>
            </w:tcMar>
            <w:vAlign w:val="bottom"/>
          </w:tcPr>
          <w:p w14:paraId="55EFF0ED"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70FA9115" w14:textId="77777777" w:rsidR="00FC548F" w:rsidRDefault="00FC548F"/>
        </w:tc>
        <w:tc>
          <w:tcPr>
            <w:tcW w:w="1289" w:type="dxa"/>
            <w:tcBorders>
              <w:top w:val="nil"/>
              <w:left w:val="nil"/>
              <w:bottom w:val="nil"/>
              <w:right w:val="nil"/>
            </w:tcBorders>
            <w:tcMar>
              <w:left w:w="0" w:type="dxa"/>
              <w:right w:w="0" w:type="dxa"/>
            </w:tcMar>
            <w:vAlign w:val="bottom"/>
          </w:tcPr>
          <w:p w14:paraId="579CBC6D" w14:textId="77777777" w:rsidR="00FC548F" w:rsidRDefault="00000000">
            <w:pPr>
              <w:pStyle w:val="AccurriTablenumericvalues"/>
              <w:keepNext/>
            </w:pPr>
            <w:r>
              <w:rPr>
                <w:lang w:val="en-AU"/>
              </w:rPr>
              <w:t>(7,150)</w:t>
            </w:r>
          </w:p>
        </w:tc>
        <w:tc>
          <w:tcPr>
            <w:tcW w:w="60" w:type="dxa"/>
            <w:tcBorders>
              <w:top w:val="nil"/>
              <w:left w:val="nil"/>
              <w:bottom w:val="nil"/>
              <w:right w:val="nil"/>
            </w:tcBorders>
            <w:tcMar>
              <w:left w:w="0" w:type="dxa"/>
              <w:right w:w="0" w:type="dxa"/>
            </w:tcMar>
          </w:tcPr>
          <w:p w14:paraId="32F58DB8" w14:textId="77777777" w:rsidR="00FC548F" w:rsidRDefault="00FC548F"/>
        </w:tc>
        <w:tc>
          <w:tcPr>
            <w:tcW w:w="1289" w:type="dxa"/>
            <w:tcBorders>
              <w:top w:val="nil"/>
              <w:left w:val="nil"/>
              <w:bottom w:val="nil"/>
              <w:right w:val="nil"/>
            </w:tcBorders>
            <w:tcMar>
              <w:left w:w="0" w:type="dxa"/>
              <w:right w:w="60" w:type="dxa"/>
            </w:tcMar>
            <w:vAlign w:val="bottom"/>
          </w:tcPr>
          <w:p w14:paraId="114AA9C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611521" w14:textId="77777777" w:rsidR="00FC548F" w:rsidRDefault="00FC548F"/>
        </w:tc>
        <w:tc>
          <w:tcPr>
            <w:tcW w:w="1289" w:type="dxa"/>
            <w:tcBorders>
              <w:top w:val="nil"/>
              <w:left w:val="nil"/>
              <w:bottom w:val="nil"/>
              <w:right w:val="nil"/>
            </w:tcBorders>
            <w:tcMar>
              <w:left w:w="0" w:type="dxa"/>
              <w:right w:w="60" w:type="dxa"/>
            </w:tcMar>
            <w:vAlign w:val="bottom"/>
          </w:tcPr>
          <w:p w14:paraId="3F74964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B56B2B" w14:textId="77777777" w:rsidR="00FC548F" w:rsidRDefault="00FC548F"/>
        </w:tc>
        <w:tc>
          <w:tcPr>
            <w:tcW w:w="1289" w:type="dxa"/>
            <w:tcBorders>
              <w:top w:val="nil"/>
              <w:left w:val="nil"/>
              <w:bottom w:val="nil"/>
              <w:right w:val="nil"/>
            </w:tcBorders>
            <w:tcMar>
              <w:left w:w="0" w:type="dxa"/>
              <w:right w:w="0" w:type="dxa"/>
            </w:tcMar>
            <w:vAlign w:val="bottom"/>
          </w:tcPr>
          <w:p w14:paraId="28DD40DE" w14:textId="77777777" w:rsidR="00FC548F" w:rsidRDefault="00000000">
            <w:pPr>
              <w:pStyle w:val="AccurriTablenumericvalues"/>
              <w:keepNext/>
            </w:pPr>
            <w:r>
              <w:rPr>
                <w:lang w:val="en-AU"/>
              </w:rPr>
              <w:t>(7,150)</w:t>
            </w:r>
          </w:p>
        </w:tc>
      </w:tr>
      <w:tr w:rsidR="00FC548F" w14:paraId="193C7135" w14:textId="77777777">
        <w:tc>
          <w:tcPr>
            <w:tcW w:w="5602" w:type="dxa"/>
            <w:tcBorders>
              <w:top w:val="nil"/>
              <w:left w:val="nil"/>
              <w:bottom w:val="nil"/>
              <w:right w:val="nil"/>
            </w:tcBorders>
            <w:tcMar>
              <w:left w:w="300" w:type="dxa"/>
              <w:right w:w="0" w:type="dxa"/>
            </w:tcMar>
            <w:vAlign w:val="bottom"/>
          </w:tcPr>
          <w:p w14:paraId="7C216E92"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299BC051" w14:textId="77777777" w:rsidR="00FC548F" w:rsidRDefault="00FC548F"/>
        </w:tc>
        <w:tc>
          <w:tcPr>
            <w:tcW w:w="1289" w:type="dxa"/>
            <w:tcBorders>
              <w:top w:val="nil"/>
              <w:left w:val="nil"/>
              <w:bottom w:val="nil"/>
              <w:right w:val="nil"/>
            </w:tcBorders>
            <w:tcMar>
              <w:left w:w="0" w:type="dxa"/>
              <w:right w:w="60" w:type="dxa"/>
            </w:tcMar>
            <w:vAlign w:val="bottom"/>
          </w:tcPr>
          <w:p w14:paraId="572D9ED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339FE2" w14:textId="77777777" w:rsidR="00FC548F" w:rsidRDefault="00FC548F"/>
        </w:tc>
        <w:tc>
          <w:tcPr>
            <w:tcW w:w="1289" w:type="dxa"/>
            <w:tcBorders>
              <w:top w:val="nil"/>
              <w:left w:val="nil"/>
              <w:bottom w:val="nil"/>
              <w:right w:val="nil"/>
            </w:tcBorders>
            <w:tcMar>
              <w:left w:w="0" w:type="dxa"/>
              <w:right w:w="60" w:type="dxa"/>
            </w:tcMar>
            <w:vAlign w:val="bottom"/>
          </w:tcPr>
          <w:p w14:paraId="33896BA8"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39F3DB9B" w14:textId="77777777" w:rsidR="00FC548F" w:rsidRDefault="00FC548F"/>
        </w:tc>
        <w:tc>
          <w:tcPr>
            <w:tcW w:w="1289" w:type="dxa"/>
            <w:tcBorders>
              <w:top w:val="nil"/>
              <w:left w:val="nil"/>
              <w:bottom w:val="nil"/>
              <w:right w:val="nil"/>
            </w:tcBorders>
            <w:tcMar>
              <w:left w:w="0" w:type="dxa"/>
              <w:right w:w="60" w:type="dxa"/>
            </w:tcMar>
            <w:vAlign w:val="bottom"/>
          </w:tcPr>
          <w:p w14:paraId="5B3C9F6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BC00F1" w14:textId="77777777" w:rsidR="00FC548F" w:rsidRDefault="00FC548F"/>
        </w:tc>
        <w:tc>
          <w:tcPr>
            <w:tcW w:w="1289" w:type="dxa"/>
            <w:tcBorders>
              <w:top w:val="nil"/>
              <w:left w:val="nil"/>
              <w:bottom w:val="nil"/>
              <w:right w:val="nil"/>
            </w:tcBorders>
            <w:tcMar>
              <w:left w:w="0" w:type="dxa"/>
              <w:right w:w="60" w:type="dxa"/>
            </w:tcMar>
            <w:vAlign w:val="bottom"/>
          </w:tcPr>
          <w:p w14:paraId="2A7D052E" w14:textId="77777777" w:rsidR="00FC548F" w:rsidRDefault="00000000">
            <w:pPr>
              <w:pStyle w:val="AccurriTablenumericvalues"/>
              <w:keepNext/>
            </w:pPr>
            <w:r>
              <w:rPr>
                <w:lang w:val="en-AU"/>
              </w:rPr>
              <w:t>107</w:t>
            </w:r>
          </w:p>
        </w:tc>
      </w:tr>
      <w:tr w:rsidR="00FC548F" w14:paraId="3539332F" w14:textId="77777777">
        <w:tc>
          <w:tcPr>
            <w:tcW w:w="5602" w:type="dxa"/>
            <w:tcBorders>
              <w:top w:val="nil"/>
              <w:left w:val="nil"/>
              <w:bottom w:val="nil"/>
              <w:right w:val="nil"/>
            </w:tcBorders>
            <w:tcMar>
              <w:left w:w="0" w:type="dxa"/>
              <w:right w:w="0" w:type="dxa"/>
            </w:tcMar>
            <w:vAlign w:val="bottom"/>
          </w:tcPr>
          <w:p w14:paraId="3ECFBA4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229D5D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9FE4F3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32835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E68D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CC9E7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7E7E5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4D77F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500A7FB" w14:textId="77777777" w:rsidR="00FC548F" w:rsidRDefault="00FC548F">
            <w:pPr>
              <w:pStyle w:val="AccurriTablenumericvalues"/>
              <w:keepNext/>
            </w:pPr>
          </w:p>
        </w:tc>
      </w:tr>
      <w:tr w:rsidR="00FC548F" w14:paraId="0C10A9B5" w14:textId="77777777">
        <w:tc>
          <w:tcPr>
            <w:tcW w:w="5602" w:type="dxa"/>
            <w:tcBorders>
              <w:top w:val="nil"/>
              <w:left w:val="nil"/>
              <w:bottom w:val="nil"/>
              <w:right w:val="nil"/>
            </w:tcBorders>
            <w:tcMar>
              <w:left w:w="0" w:type="dxa"/>
              <w:right w:w="0" w:type="dxa"/>
            </w:tcMar>
            <w:vAlign w:val="bottom"/>
          </w:tcPr>
          <w:p w14:paraId="6E6D543C" w14:textId="77777777" w:rsidR="00FC548F" w:rsidRDefault="00000000">
            <w:pPr>
              <w:pStyle w:val="AccurriTabletextvalues"/>
              <w:keepNext/>
              <w:jc w:val="left"/>
            </w:pPr>
            <w:r>
              <w:rPr>
                <w:lang w:val="en-AU"/>
              </w:rPr>
              <w:t>Balance at 31 December 2024 - net reinsurance assets</w:t>
            </w:r>
          </w:p>
        </w:tc>
        <w:tc>
          <w:tcPr>
            <w:tcW w:w="60" w:type="dxa"/>
            <w:tcBorders>
              <w:top w:val="nil"/>
              <w:left w:val="nil"/>
              <w:bottom w:val="nil"/>
              <w:right w:val="nil"/>
            </w:tcBorders>
            <w:tcMar>
              <w:left w:w="0" w:type="dxa"/>
              <w:right w:w="0" w:type="dxa"/>
            </w:tcMar>
          </w:tcPr>
          <w:p w14:paraId="73456A8B"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915544D" w14:textId="77777777" w:rsidR="00FC548F" w:rsidRDefault="00000000">
            <w:pPr>
              <w:pStyle w:val="AccurriTablenumericvalues"/>
              <w:keepNext/>
            </w:pPr>
            <w:r>
              <w:rPr>
                <w:lang w:val="en-AU"/>
              </w:rPr>
              <w:t>(596)</w:t>
            </w:r>
          </w:p>
        </w:tc>
        <w:tc>
          <w:tcPr>
            <w:tcW w:w="60" w:type="dxa"/>
            <w:tcBorders>
              <w:top w:val="nil"/>
              <w:left w:val="nil"/>
              <w:bottom w:val="nil"/>
              <w:right w:val="nil"/>
            </w:tcBorders>
            <w:tcMar>
              <w:left w:w="0" w:type="dxa"/>
              <w:right w:w="0" w:type="dxa"/>
            </w:tcMar>
          </w:tcPr>
          <w:p w14:paraId="524FE6E9"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E5A69C9" w14:textId="77777777" w:rsidR="00FC548F" w:rsidRDefault="00000000">
            <w:pPr>
              <w:pStyle w:val="AccurriTablenumericvalues"/>
              <w:keepNext/>
            </w:pPr>
            <w:r>
              <w:rPr>
                <w:lang w:val="en-AU"/>
              </w:rPr>
              <w:t>(217)</w:t>
            </w:r>
          </w:p>
        </w:tc>
        <w:tc>
          <w:tcPr>
            <w:tcW w:w="60" w:type="dxa"/>
            <w:tcBorders>
              <w:top w:val="nil"/>
              <w:left w:val="nil"/>
              <w:bottom w:val="nil"/>
              <w:right w:val="nil"/>
            </w:tcBorders>
            <w:tcMar>
              <w:left w:w="0" w:type="dxa"/>
              <w:right w:w="0" w:type="dxa"/>
            </w:tcMar>
          </w:tcPr>
          <w:p w14:paraId="4D99287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7B3803C" w14:textId="77777777" w:rsidR="00FC548F" w:rsidRDefault="00000000">
            <w:pPr>
              <w:pStyle w:val="AccurriTablenumericvalues"/>
              <w:keepNext/>
            </w:pPr>
            <w:r>
              <w:rPr>
                <w:lang w:val="en-AU"/>
              </w:rPr>
              <w:t>(40)</w:t>
            </w:r>
          </w:p>
        </w:tc>
        <w:tc>
          <w:tcPr>
            <w:tcW w:w="60" w:type="dxa"/>
            <w:tcBorders>
              <w:top w:val="nil"/>
              <w:left w:val="nil"/>
              <w:bottom w:val="nil"/>
              <w:right w:val="nil"/>
            </w:tcBorders>
            <w:tcMar>
              <w:left w:w="0" w:type="dxa"/>
              <w:right w:w="0" w:type="dxa"/>
            </w:tcMar>
          </w:tcPr>
          <w:p w14:paraId="0C4B2716"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A272DB1" w14:textId="77777777" w:rsidR="00FC548F" w:rsidRDefault="00000000">
            <w:pPr>
              <w:pStyle w:val="AccurriTablenumericvalues"/>
              <w:keepNext/>
            </w:pPr>
            <w:r>
              <w:rPr>
                <w:lang w:val="en-AU"/>
              </w:rPr>
              <w:t>(853)</w:t>
            </w:r>
          </w:p>
        </w:tc>
      </w:tr>
      <w:tr w:rsidR="00FC548F" w14:paraId="22479BE9" w14:textId="77777777">
        <w:tc>
          <w:tcPr>
            <w:tcW w:w="5602" w:type="dxa"/>
            <w:tcBorders>
              <w:top w:val="nil"/>
              <w:left w:val="nil"/>
              <w:bottom w:val="nil"/>
              <w:right w:val="nil"/>
            </w:tcBorders>
            <w:tcMar>
              <w:left w:w="0" w:type="dxa"/>
              <w:right w:w="0" w:type="dxa"/>
            </w:tcMar>
            <w:vAlign w:val="bottom"/>
          </w:tcPr>
          <w:p w14:paraId="764B466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D848A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686F9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8E82F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425E7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300D3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780A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38366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8B0B91" w14:textId="77777777" w:rsidR="00FC548F" w:rsidRDefault="00FC548F">
            <w:pPr>
              <w:pStyle w:val="AccurriTablenumericvalues"/>
              <w:keepNext/>
            </w:pPr>
          </w:p>
        </w:tc>
      </w:tr>
      <w:tr w:rsidR="00FC548F" w14:paraId="75DEE888" w14:textId="77777777">
        <w:tc>
          <w:tcPr>
            <w:tcW w:w="5602" w:type="dxa"/>
            <w:tcBorders>
              <w:top w:val="nil"/>
              <w:left w:val="nil"/>
              <w:bottom w:val="nil"/>
              <w:right w:val="nil"/>
            </w:tcBorders>
            <w:tcMar>
              <w:left w:w="0" w:type="dxa"/>
              <w:right w:w="0" w:type="dxa"/>
            </w:tcMar>
            <w:vAlign w:val="bottom"/>
          </w:tcPr>
          <w:p w14:paraId="3034F224"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A3A2744" w14:textId="77777777" w:rsidR="00FC548F" w:rsidRDefault="00FC548F"/>
        </w:tc>
        <w:tc>
          <w:tcPr>
            <w:tcW w:w="1289" w:type="dxa"/>
            <w:tcBorders>
              <w:top w:val="nil"/>
              <w:left w:val="nil"/>
              <w:bottom w:val="nil"/>
              <w:right w:val="nil"/>
            </w:tcBorders>
            <w:tcMar>
              <w:left w:w="0" w:type="dxa"/>
              <w:right w:w="60" w:type="dxa"/>
            </w:tcMar>
            <w:vAlign w:val="bottom"/>
          </w:tcPr>
          <w:p w14:paraId="240153E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FC12CA" w14:textId="77777777" w:rsidR="00FC548F" w:rsidRDefault="00FC548F"/>
        </w:tc>
        <w:tc>
          <w:tcPr>
            <w:tcW w:w="1289" w:type="dxa"/>
            <w:tcBorders>
              <w:top w:val="nil"/>
              <w:left w:val="nil"/>
              <w:bottom w:val="nil"/>
              <w:right w:val="nil"/>
            </w:tcBorders>
            <w:tcMar>
              <w:left w:w="0" w:type="dxa"/>
              <w:right w:w="60" w:type="dxa"/>
            </w:tcMar>
            <w:vAlign w:val="bottom"/>
          </w:tcPr>
          <w:p w14:paraId="1E69BB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53C16F" w14:textId="77777777" w:rsidR="00FC548F" w:rsidRDefault="00FC548F"/>
        </w:tc>
        <w:tc>
          <w:tcPr>
            <w:tcW w:w="1289" w:type="dxa"/>
            <w:tcBorders>
              <w:top w:val="nil"/>
              <w:left w:val="nil"/>
              <w:bottom w:val="nil"/>
              <w:right w:val="nil"/>
            </w:tcBorders>
            <w:tcMar>
              <w:left w:w="0" w:type="dxa"/>
              <w:right w:w="60" w:type="dxa"/>
            </w:tcMar>
            <w:vAlign w:val="bottom"/>
          </w:tcPr>
          <w:p w14:paraId="7D30AA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0E73CC" w14:textId="77777777" w:rsidR="00FC548F" w:rsidRDefault="00FC548F"/>
        </w:tc>
        <w:tc>
          <w:tcPr>
            <w:tcW w:w="1289" w:type="dxa"/>
            <w:tcBorders>
              <w:top w:val="nil"/>
              <w:left w:val="nil"/>
              <w:bottom w:val="nil"/>
              <w:right w:val="nil"/>
            </w:tcBorders>
            <w:tcMar>
              <w:left w:w="0" w:type="dxa"/>
              <w:right w:w="60" w:type="dxa"/>
            </w:tcMar>
            <w:vAlign w:val="bottom"/>
          </w:tcPr>
          <w:p w14:paraId="787D3172" w14:textId="77777777" w:rsidR="00FC548F" w:rsidRDefault="00FC548F">
            <w:pPr>
              <w:pStyle w:val="AccurriTablenumericvalues"/>
              <w:keepNext/>
            </w:pPr>
          </w:p>
        </w:tc>
      </w:tr>
      <w:tr w:rsidR="00FC548F" w14:paraId="1B7401A9" w14:textId="77777777">
        <w:tc>
          <w:tcPr>
            <w:tcW w:w="5602" w:type="dxa"/>
            <w:tcBorders>
              <w:top w:val="nil"/>
              <w:left w:val="nil"/>
              <w:bottom w:val="nil"/>
              <w:right w:val="nil"/>
            </w:tcBorders>
            <w:tcMar>
              <w:left w:w="0" w:type="dxa"/>
              <w:right w:w="0" w:type="dxa"/>
            </w:tcMar>
            <w:vAlign w:val="bottom"/>
          </w:tcPr>
          <w:p w14:paraId="038BAF02"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0C58E1C" w14:textId="77777777" w:rsidR="00FC548F" w:rsidRDefault="00FC548F"/>
        </w:tc>
        <w:tc>
          <w:tcPr>
            <w:tcW w:w="1289" w:type="dxa"/>
            <w:tcBorders>
              <w:top w:val="nil"/>
              <w:left w:val="nil"/>
              <w:bottom w:val="nil"/>
              <w:right w:val="nil"/>
            </w:tcBorders>
            <w:tcMar>
              <w:left w:w="0" w:type="dxa"/>
              <w:right w:w="0" w:type="dxa"/>
            </w:tcMar>
            <w:vAlign w:val="bottom"/>
          </w:tcPr>
          <w:p w14:paraId="55E98C5B" w14:textId="77777777" w:rsidR="00FC548F" w:rsidRDefault="00000000">
            <w:pPr>
              <w:pStyle w:val="AccurriTablenumericvalues"/>
              <w:keepNext/>
            </w:pPr>
            <w:r>
              <w:rPr>
                <w:lang w:val="en-AU"/>
              </w:rPr>
              <w:t>(1,374)</w:t>
            </w:r>
          </w:p>
        </w:tc>
        <w:tc>
          <w:tcPr>
            <w:tcW w:w="60" w:type="dxa"/>
            <w:tcBorders>
              <w:top w:val="nil"/>
              <w:left w:val="nil"/>
              <w:bottom w:val="nil"/>
              <w:right w:val="nil"/>
            </w:tcBorders>
            <w:tcMar>
              <w:left w:w="0" w:type="dxa"/>
              <w:right w:w="0" w:type="dxa"/>
            </w:tcMar>
          </w:tcPr>
          <w:p w14:paraId="7BBA6422" w14:textId="77777777" w:rsidR="00FC548F" w:rsidRDefault="00FC548F"/>
        </w:tc>
        <w:tc>
          <w:tcPr>
            <w:tcW w:w="1289" w:type="dxa"/>
            <w:tcBorders>
              <w:top w:val="nil"/>
              <w:left w:val="nil"/>
              <w:bottom w:val="nil"/>
              <w:right w:val="nil"/>
            </w:tcBorders>
            <w:tcMar>
              <w:left w:w="0" w:type="dxa"/>
              <w:right w:w="0" w:type="dxa"/>
            </w:tcMar>
            <w:vAlign w:val="bottom"/>
          </w:tcPr>
          <w:p w14:paraId="38A06DD4" w14:textId="77777777" w:rsidR="00FC548F" w:rsidRDefault="00000000">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7DA2330E" w14:textId="77777777" w:rsidR="00FC548F" w:rsidRDefault="00FC548F"/>
        </w:tc>
        <w:tc>
          <w:tcPr>
            <w:tcW w:w="1289" w:type="dxa"/>
            <w:tcBorders>
              <w:top w:val="nil"/>
              <w:left w:val="nil"/>
              <w:bottom w:val="nil"/>
              <w:right w:val="nil"/>
            </w:tcBorders>
            <w:tcMar>
              <w:left w:w="0" w:type="dxa"/>
              <w:right w:w="0" w:type="dxa"/>
            </w:tcMar>
            <w:vAlign w:val="bottom"/>
          </w:tcPr>
          <w:p w14:paraId="528DA682" w14:textId="77777777" w:rsidR="00FC548F"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1F399DF9" w14:textId="77777777" w:rsidR="00FC548F" w:rsidRDefault="00FC548F"/>
        </w:tc>
        <w:tc>
          <w:tcPr>
            <w:tcW w:w="1289" w:type="dxa"/>
            <w:tcBorders>
              <w:top w:val="nil"/>
              <w:left w:val="nil"/>
              <w:bottom w:val="nil"/>
              <w:right w:val="nil"/>
            </w:tcBorders>
            <w:tcMar>
              <w:left w:w="0" w:type="dxa"/>
              <w:right w:w="0" w:type="dxa"/>
            </w:tcMar>
            <w:vAlign w:val="bottom"/>
          </w:tcPr>
          <w:p w14:paraId="006E1DA5" w14:textId="77777777" w:rsidR="00FC548F" w:rsidRDefault="00000000">
            <w:pPr>
              <w:pStyle w:val="AccurriTablenumericvalues"/>
              <w:keepNext/>
            </w:pPr>
            <w:r>
              <w:rPr>
                <w:lang w:val="en-AU"/>
              </w:rPr>
              <w:t>(1,670)</w:t>
            </w:r>
          </w:p>
        </w:tc>
      </w:tr>
      <w:tr w:rsidR="00FC548F" w14:paraId="7B410546" w14:textId="77777777">
        <w:tc>
          <w:tcPr>
            <w:tcW w:w="5602" w:type="dxa"/>
            <w:tcBorders>
              <w:top w:val="nil"/>
              <w:left w:val="nil"/>
              <w:bottom w:val="nil"/>
              <w:right w:val="nil"/>
            </w:tcBorders>
            <w:tcMar>
              <w:left w:w="0" w:type="dxa"/>
              <w:right w:w="0" w:type="dxa"/>
            </w:tcMar>
            <w:vAlign w:val="bottom"/>
          </w:tcPr>
          <w:p w14:paraId="4C706525"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0EE51CFD" w14:textId="77777777" w:rsidR="00FC548F" w:rsidRDefault="00FC548F"/>
        </w:tc>
        <w:tc>
          <w:tcPr>
            <w:tcW w:w="1289" w:type="dxa"/>
            <w:tcBorders>
              <w:top w:val="nil"/>
              <w:left w:val="nil"/>
              <w:bottom w:val="nil"/>
              <w:right w:val="nil"/>
            </w:tcBorders>
            <w:tcMar>
              <w:left w:w="0" w:type="dxa"/>
              <w:right w:w="60" w:type="dxa"/>
            </w:tcMar>
            <w:vAlign w:val="bottom"/>
          </w:tcPr>
          <w:p w14:paraId="0695DE4B" w14:textId="77777777" w:rsidR="00FC548F" w:rsidRDefault="00000000">
            <w:pPr>
              <w:pStyle w:val="AccurriTablenumericvalues"/>
              <w:keepNext/>
            </w:pPr>
            <w:r>
              <w:rPr>
                <w:lang w:val="en-AU"/>
              </w:rPr>
              <w:t>778</w:t>
            </w:r>
          </w:p>
        </w:tc>
        <w:tc>
          <w:tcPr>
            <w:tcW w:w="60" w:type="dxa"/>
            <w:tcBorders>
              <w:top w:val="nil"/>
              <w:left w:val="nil"/>
              <w:bottom w:val="nil"/>
              <w:right w:val="nil"/>
            </w:tcBorders>
            <w:tcMar>
              <w:left w:w="0" w:type="dxa"/>
              <w:right w:w="0" w:type="dxa"/>
            </w:tcMar>
          </w:tcPr>
          <w:p w14:paraId="3E7DA88E" w14:textId="77777777" w:rsidR="00FC548F" w:rsidRDefault="00FC548F"/>
        </w:tc>
        <w:tc>
          <w:tcPr>
            <w:tcW w:w="1289" w:type="dxa"/>
            <w:tcBorders>
              <w:top w:val="nil"/>
              <w:left w:val="nil"/>
              <w:bottom w:val="nil"/>
              <w:right w:val="nil"/>
            </w:tcBorders>
            <w:tcMar>
              <w:left w:w="0" w:type="dxa"/>
              <w:right w:w="60" w:type="dxa"/>
            </w:tcMar>
            <w:vAlign w:val="bottom"/>
          </w:tcPr>
          <w:p w14:paraId="75B82A19"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3533EB1B" w14:textId="77777777" w:rsidR="00FC548F" w:rsidRDefault="00FC548F"/>
        </w:tc>
        <w:tc>
          <w:tcPr>
            <w:tcW w:w="1289" w:type="dxa"/>
            <w:tcBorders>
              <w:top w:val="nil"/>
              <w:left w:val="nil"/>
              <w:bottom w:val="nil"/>
              <w:right w:val="nil"/>
            </w:tcBorders>
            <w:tcMar>
              <w:left w:w="0" w:type="dxa"/>
              <w:right w:w="60" w:type="dxa"/>
            </w:tcMar>
            <w:vAlign w:val="bottom"/>
          </w:tcPr>
          <w:p w14:paraId="23CF458C" w14:textId="77777777" w:rsidR="00FC548F" w:rsidRDefault="00000000">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61ABE46C" w14:textId="77777777" w:rsidR="00FC548F" w:rsidRDefault="00FC548F"/>
        </w:tc>
        <w:tc>
          <w:tcPr>
            <w:tcW w:w="1289" w:type="dxa"/>
            <w:tcBorders>
              <w:top w:val="nil"/>
              <w:left w:val="nil"/>
              <w:bottom w:val="nil"/>
              <w:right w:val="nil"/>
            </w:tcBorders>
            <w:tcMar>
              <w:left w:w="0" w:type="dxa"/>
              <w:right w:w="60" w:type="dxa"/>
            </w:tcMar>
            <w:vAlign w:val="bottom"/>
          </w:tcPr>
          <w:p w14:paraId="1A66F7E6" w14:textId="77777777" w:rsidR="00FC548F" w:rsidRDefault="00000000">
            <w:pPr>
              <w:pStyle w:val="AccurriTablenumericvalues"/>
              <w:keepNext/>
            </w:pPr>
            <w:r>
              <w:rPr>
                <w:lang w:val="en-AU"/>
              </w:rPr>
              <w:t>817</w:t>
            </w:r>
          </w:p>
        </w:tc>
      </w:tr>
      <w:tr w:rsidR="00FC548F" w14:paraId="3DD1EDFD" w14:textId="77777777">
        <w:tc>
          <w:tcPr>
            <w:tcW w:w="5602" w:type="dxa"/>
            <w:tcBorders>
              <w:top w:val="nil"/>
              <w:left w:val="nil"/>
              <w:bottom w:val="nil"/>
              <w:right w:val="nil"/>
            </w:tcBorders>
            <w:tcMar>
              <w:left w:w="0" w:type="dxa"/>
              <w:right w:w="0" w:type="dxa"/>
            </w:tcMar>
            <w:vAlign w:val="bottom"/>
          </w:tcPr>
          <w:p w14:paraId="08743CA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E478DA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A117E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228E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B3D65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32AA9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C7146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65CFE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E61574" w14:textId="77777777" w:rsidR="00FC548F" w:rsidRDefault="00FC548F">
            <w:pPr>
              <w:pStyle w:val="AccurriTablenumericvalues"/>
              <w:keepNext/>
            </w:pPr>
          </w:p>
        </w:tc>
      </w:tr>
      <w:tr w:rsidR="00FC548F" w14:paraId="510EDAEC" w14:textId="77777777">
        <w:tc>
          <w:tcPr>
            <w:tcW w:w="5602" w:type="dxa"/>
            <w:tcBorders>
              <w:top w:val="nil"/>
              <w:left w:val="nil"/>
              <w:bottom w:val="nil"/>
              <w:right w:val="nil"/>
            </w:tcBorders>
            <w:tcMar>
              <w:left w:w="0" w:type="dxa"/>
              <w:right w:w="0" w:type="dxa"/>
            </w:tcMar>
            <w:vAlign w:val="bottom"/>
          </w:tcPr>
          <w:p w14:paraId="39A3DD8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E75422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376C288" w14:textId="77777777" w:rsidR="00FC548F" w:rsidRDefault="00000000">
            <w:pPr>
              <w:pStyle w:val="AccurriTablenumericvalues"/>
              <w:keepNext/>
            </w:pPr>
            <w:r>
              <w:rPr>
                <w:lang w:val="en-AU"/>
              </w:rPr>
              <w:t>(596)</w:t>
            </w:r>
          </w:p>
        </w:tc>
        <w:tc>
          <w:tcPr>
            <w:tcW w:w="60" w:type="dxa"/>
            <w:tcBorders>
              <w:top w:val="nil"/>
              <w:left w:val="nil"/>
              <w:bottom w:val="nil"/>
              <w:right w:val="nil"/>
            </w:tcBorders>
            <w:tcMar>
              <w:left w:w="0" w:type="dxa"/>
              <w:right w:w="0" w:type="dxa"/>
            </w:tcMar>
          </w:tcPr>
          <w:p w14:paraId="0E11AD62"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7353123" w14:textId="77777777" w:rsidR="00FC548F" w:rsidRDefault="00000000">
            <w:pPr>
              <w:pStyle w:val="AccurriTablenumericvalues"/>
              <w:keepNext/>
            </w:pPr>
            <w:r>
              <w:rPr>
                <w:lang w:val="en-AU"/>
              </w:rPr>
              <w:t>(217)</w:t>
            </w:r>
          </w:p>
        </w:tc>
        <w:tc>
          <w:tcPr>
            <w:tcW w:w="60" w:type="dxa"/>
            <w:tcBorders>
              <w:top w:val="nil"/>
              <w:left w:val="nil"/>
              <w:bottom w:val="nil"/>
              <w:right w:val="nil"/>
            </w:tcBorders>
            <w:tcMar>
              <w:left w:w="0" w:type="dxa"/>
              <w:right w:w="0" w:type="dxa"/>
            </w:tcMar>
          </w:tcPr>
          <w:p w14:paraId="2EAAEFD2"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EBF188A" w14:textId="77777777" w:rsidR="00FC548F" w:rsidRDefault="00000000">
            <w:pPr>
              <w:pStyle w:val="AccurriTablenumericvalues"/>
              <w:keepNext/>
            </w:pPr>
            <w:r>
              <w:rPr>
                <w:lang w:val="en-AU"/>
              </w:rPr>
              <w:t>(40)</w:t>
            </w:r>
          </w:p>
        </w:tc>
        <w:tc>
          <w:tcPr>
            <w:tcW w:w="60" w:type="dxa"/>
            <w:tcBorders>
              <w:top w:val="nil"/>
              <w:left w:val="nil"/>
              <w:bottom w:val="nil"/>
              <w:right w:val="nil"/>
            </w:tcBorders>
            <w:tcMar>
              <w:left w:w="0" w:type="dxa"/>
              <w:right w:w="0" w:type="dxa"/>
            </w:tcMar>
          </w:tcPr>
          <w:p w14:paraId="341D4A63"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2BB934D" w14:textId="77777777" w:rsidR="00FC548F" w:rsidRDefault="00000000">
            <w:pPr>
              <w:pStyle w:val="AccurriTablenumericvalues"/>
              <w:keepNext/>
            </w:pPr>
            <w:r>
              <w:rPr>
                <w:lang w:val="en-AU"/>
              </w:rPr>
              <w:t>(853)</w:t>
            </w:r>
          </w:p>
        </w:tc>
      </w:tr>
    </w:tbl>
    <w:p w14:paraId="41F1636E"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5B39EA0" w14:textId="77777777">
        <w:trPr>
          <w:cantSplit/>
          <w:tblHeader/>
        </w:trPr>
        <w:tc>
          <w:tcPr>
            <w:tcW w:w="5602" w:type="dxa"/>
            <w:tcBorders>
              <w:top w:val="nil"/>
              <w:left w:val="nil"/>
              <w:bottom w:val="nil"/>
              <w:right w:val="nil"/>
            </w:tcBorders>
            <w:tcMar>
              <w:left w:w="0" w:type="dxa"/>
              <w:right w:w="0" w:type="dxa"/>
            </w:tcMar>
            <w:vAlign w:val="bottom"/>
          </w:tcPr>
          <w:p w14:paraId="648048A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8710D42" w14:textId="77777777" w:rsidR="00FC548F" w:rsidRDefault="00FC548F"/>
        </w:tc>
        <w:tc>
          <w:tcPr>
            <w:tcW w:w="1289" w:type="dxa"/>
            <w:tcBorders>
              <w:top w:val="nil"/>
              <w:left w:val="nil"/>
              <w:bottom w:val="nil"/>
              <w:right w:val="nil"/>
            </w:tcBorders>
            <w:tcMar>
              <w:left w:w="0" w:type="dxa"/>
              <w:right w:w="0" w:type="dxa"/>
            </w:tcMar>
            <w:vAlign w:val="bottom"/>
          </w:tcPr>
          <w:p w14:paraId="141672D9" w14:textId="77777777" w:rsidR="00FC548F" w:rsidRDefault="00000000">
            <w:pPr>
              <w:pStyle w:val="AccurriTableheaderinsubtable"/>
              <w:keepNext/>
            </w:pPr>
            <w:r>
              <w:rPr>
                <w:lang w:val="en-AU"/>
              </w:rPr>
              <w:t>Remaining coverage</w:t>
            </w:r>
          </w:p>
        </w:tc>
        <w:tc>
          <w:tcPr>
            <w:tcW w:w="60" w:type="dxa"/>
            <w:tcBorders>
              <w:top w:val="nil"/>
              <w:left w:val="nil"/>
              <w:bottom w:val="nil"/>
              <w:right w:val="nil"/>
            </w:tcBorders>
            <w:tcMar>
              <w:left w:w="0" w:type="dxa"/>
              <w:right w:w="0" w:type="dxa"/>
            </w:tcMar>
          </w:tcPr>
          <w:p w14:paraId="3C40A874" w14:textId="77777777" w:rsidR="00FC548F" w:rsidRDefault="00FC548F"/>
        </w:tc>
        <w:tc>
          <w:tcPr>
            <w:tcW w:w="1289" w:type="dxa"/>
            <w:tcBorders>
              <w:top w:val="nil"/>
              <w:left w:val="nil"/>
              <w:bottom w:val="nil"/>
              <w:right w:val="nil"/>
            </w:tcBorders>
            <w:tcMar>
              <w:left w:w="0" w:type="dxa"/>
              <w:right w:w="0" w:type="dxa"/>
            </w:tcMar>
            <w:vAlign w:val="bottom"/>
          </w:tcPr>
          <w:p w14:paraId="178B37C5" w14:textId="77777777" w:rsidR="00FC548F" w:rsidRDefault="00000000">
            <w:pPr>
              <w:pStyle w:val="AccurriTableheaderinsubtable"/>
              <w:keepNext/>
            </w:pPr>
            <w:r>
              <w:rPr>
                <w:lang w:val="en-AU"/>
              </w:rPr>
              <w:t>Incurred claims - present value of future cash flows</w:t>
            </w:r>
          </w:p>
        </w:tc>
        <w:tc>
          <w:tcPr>
            <w:tcW w:w="60" w:type="dxa"/>
            <w:tcBorders>
              <w:top w:val="nil"/>
              <w:left w:val="nil"/>
              <w:bottom w:val="nil"/>
              <w:right w:val="nil"/>
            </w:tcBorders>
            <w:tcMar>
              <w:left w:w="0" w:type="dxa"/>
              <w:right w:w="0" w:type="dxa"/>
            </w:tcMar>
          </w:tcPr>
          <w:p w14:paraId="52E73AEF" w14:textId="77777777" w:rsidR="00FC548F" w:rsidRDefault="00FC548F"/>
        </w:tc>
        <w:tc>
          <w:tcPr>
            <w:tcW w:w="1289" w:type="dxa"/>
            <w:tcBorders>
              <w:top w:val="nil"/>
              <w:left w:val="nil"/>
              <w:bottom w:val="nil"/>
              <w:right w:val="nil"/>
            </w:tcBorders>
            <w:tcMar>
              <w:left w:w="0" w:type="dxa"/>
              <w:right w:w="0" w:type="dxa"/>
            </w:tcMar>
            <w:vAlign w:val="bottom"/>
          </w:tcPr>
          <w:p w14:paraId="0BCCCFC6" w14:textId="77777777" w:rsidR="00FC548F" w:rsidRDefault="00000000">
            <w:pPr>
              <w:pStyle w:val="AccurriTableheaderinsubtable"/>
              <w:keepNext/>
            </w:pPr>
            <w:r>
              <w:rPr>
                <w:lang w:val="en-AU"/>
              </w:rPr>
              <w:t>Incurred claims - risk adjustment for non-financial risk</w:t>
            </w:r>
          </w:p>
        </w:tc>
        <w:tc>
          <w:tcPr>
            <w:tcW w:w="60" w:type="dxa"/>
            <w:tcBorders>
              <w:top w:val="nil"/>
              <w:left w:val="nil"/>
              <w:bottom w:val="nil"/>
              <w:right w:val="nil"/>
            </w:tcBorders>
            <w:tcMar>
              <w:left w:w="0" w:type="dxa"/>
              <w:right w:w="0" w:type="dxa"/>
            </w:tcMar>
          </w:tcPr>
          <w:p w14:paraId="4B4B9674" w14:textId="77777777" w:rsidR="00FC548F" w:rsidRDefault="00FC548F"/>
        </w:tc>
        <w:tc>
          <w:tcPr>
            <w:tcW w:w="1289" w:type="dxa"/>
            <w:tcBorders>
              <w:top w:val="nil"/>
              <w:left w:val="nil"/>
              <w:bottom w:val="nil"/>
              <w:right w:val="nil"/>
            </w:tcBorders>
            <w:tcMar>
              <w:left w:w="0" w:type="dxa"/>
              <w:right w:w="0" w:type="dxa"/>
            </w:tcMar>
            <w:vAlign w:val="bottom"/>
          </w:tcPr>
          <w:p w14:paraId="2DD7AA79" w14:textId="77777777" w:rsidR="00FC548F" w:rsidRDefault="00000000">
            <w:pPr>
              <w:pStyle w:val="AccurriTableheaderinsubtable"/>
              <w:keepNext/>
            </w:pPr>
            <w:r>
              <w:rPr>
                <w:lang w:val="en-AU"/>
              </w:rPr>
              <w:t>Total</w:t>
            </w:r>
          </w:p>
        </w:tc>
      </w:tr>
      <w:tr w:rsidR="00FC548F" w14:paraId="623424F4" w14:textId="77777777">
        <w:trPr>
          <w:cantSplit/>
          <w:tblHeader/>
        </w:trPr>
        <w:tc>
          <w:tcPr>
            <w:tcW w:w="5602" w:type="dxa"/>
            <w:tcBorders>
              <w:top w:val="nil"/>
              <w:left w:val="nil"/>
              <w:bottom w:val="nil"/>
              <w:right w:val="nil"/>
            </w:tcBorders>
            <w:tcMar>
              <w:left w:w="0" w:type="dxa"/>
              <w:right w:w="0" w:type="dxa"/>
            </w:tcMar>
            <w:vAlign w:val="bottom"/>
          </w:tcPr>
          <w:p w14:paraId="16D94295"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7DC1B88" w14:textId="77777777" w:rsidR="00FC548F" w:rsidRDefault="00FC548F"/>
        </w:tc>
        <w:tc>
          <w:tcPr>
            <w:tcW w:w="1289" w:type="dxa"/>
            <w:tcBorders>
              <w:top w:val="nil"/>
              <w:left w:val="nil"/>
              <w:bottom w:val="nil"/>
              <w:right w:val="nil"/>
            </w:tcBorders>
            <w:tcMar>
              <w:left w:w="0" w:type="dxa"/>
              <w:right w:w="0" w:type="dxa"/>
            </w:tcMar>
            <w:vAlign w:val="bottom"/>
          </w:tcPr>
          <w:p w14:paraId="4218FC3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915CBE" w14:textId="77777777" w:rsidR="00FC548F" w:rsidRDefault="00FC548F"/>
        </w:tc>
        <w:tc>
          <w:tcPr>
            <w:tcW w:w="1289" w:type="dxa"/>
            <w:tcBorders>
              <w:top w:val="nil"/>
              <w:left w:val="nil"/>
              <w:bottom w:val="nil"/>
              <w:right w:val="nil"/>
            </w:tcBorders>
            <w:tcMar>
              <w:left w:w="0" w:type="dxa"/>
              <w:right w:w="0" w:type="dxa"/>
            </w:tcMar>
            <w:vAlign w:val="bottom"/>
          </w:tcPr>
          <w:p w14:paraId="0A9FC1C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DDA10EA" w14:textId="77777777" w:rsidR="00FC548F" w:rsidRDefault="00FC548F"/>
        </w:tc>
        <w:tc>
          <w:tcPr>
            <w:tcW w:w="1289" w:type="dxa"/>
            <w:tcBorders>
              <w:top w:val="nil"/>
              <w:left w:val="nil"/>
              <w:bottom w:val="nil"/>
              <w:right w:val="nil"/>
            </w:tcBorders>
            <w:tcMar>
              <w:left w:w="0" w:type="dxa"/>
              <w:right w:w="0" w:type="dxa"/>
            </w:tcMar>
            <w:vAlign w:val="bottom"/>
          </w:tcPr>
          <w:p w14:paraId="21C7B32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2FD5D4" w14:textId="77777777" w:rsidR="00FC548F" w:rsidRDefault="00FC548F"/>
        </w:tc>
        <w:tc>
          <w:tcPr>
            <w:tcW w:w="1289" w:type="dxa"/>
            <w:tcBorders>
              <w:top w:val="nil"/>
              <w:left w:val="nil"/>
              <w:bottom w:val="nil"/>
              <w:right w:val="nil"/>
            </w:tcBorders>
            <w:tcMar>
              <w:left w:w="0" w:type="dxa"/>
              <w:right w:w="0" w:type="dxa"/>
            </w:tcMar>
            <w:vAlign w:val="bottom"/>
          </w:tcPr>
          <w:p w14:paraId="172ADB84" w14:textId="77777777" w:rsidR="00FC548F" w:rsidRDefault="00000000">
            <w:pPr>
              <w:pStyle w:val="AccurriTableheaderinsubtable"/>
              <w:keepNext/>
            </w:pPr>
            <w:r>
              <w:rPr>
                <w:lang w:val="en-AU"/>
              </w:rPr>
              <w:t>CU'000</w:t>
            </w:r>
          </w:p>
        </w:tc>
      </w:tr>
      <w:tr w:rsidR="00FC548F" w14:paraId="12331022" w14:textId="77777777">
        <w:trPr>
          <w:cantSplit/>
          <w:tblHeader/>
        </w:trPr>
        <w:tc>
          <w:tcPr>
            <w:tcW w:w="5602" w:type="dxa"/>
            <w:tcBorders>
              <w:top w:val="nil"/>
              <w:left w:val="nil"/>
              <w:bottom w:val="nil"/>
              <w:right w:val="nil"/>
            </w:tcBorders>
            <w:tcMar>
              <w:left w:w="0" w:type="dxa"/>
              <w:right w:w="0" w:type="dxa"/>
            </w:tcMar>
            <w:vAlign w:val="bottom"/>
          </w:tcPr>
          <w:p w14:paraId="057A81D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7D46089" w14:textId="77777777" w:rsidR="00FC548F" w:rsidRDefault="00FC548F"/>
        </w:tc>
        <w:tc>
          <w:tcPr>
            <w:tcW w:w="1289" w:type="dxa"/>
            <w:tcBorders>
              <w:top w:val="nil"/>
              <w:left w:val="nil"/>
              <w:bottom w:val="nil"/>
              <w:right w:val="nil"/>
            </w:tcBorders>
            <w:tcMar>
              <w:left w:w="0" w:type="dxa"/>
              <w:right w:w="0" w:type="dxa"/>
            </w:tcMar>
            <w:vAlign w:val="bottom"/>
          </w:tcPr>
          <w:p w14:paraId="3988478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C2CE521" w14:textId="77777777" w:rsidR="00FC548F" w:rsidRDefault="00FC548F"/>
        </w:tc>
        <w:tc>
          <w:tcPr>
            <w:tcW w:w="1289" w:type="dxa"/>
            <w:tcBorders>
              <w:top w:val="nil"/>
              <w:left w:val="nil"/>
              <w:bottom w:val="nil"/>
              <w:right w:val="nil"/>
            </w:tcBorders>
            <w:tcMar>
              <w:left w:w="0" w:type="dxa"/>
              <w:right w:w="0" w:type="dxa"/>
            </w:tcMar>
            <w:vAlign w:val="bottom"/>
          </w:tcPr>
          <w:p w14:paraId="215EE9B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13923AA" w14:textId="77777777" w:rsidR="00FC548F" w:rsidRDefault="00FC548F"/>
        </w:tc>
        <w:tc>
          <w:tcPr>
            <w:tcW w:w="1289" w:type="dxa"/>
            <w:tcBorders>
              <w:top w:val="nil"/>
              <w:left w:val="nil"/>
              <w:bottom w:val="nil"/>
              <w:right w:val="nil"/>
            </w:tcBorders>
            <w:tcMar>
              <w:left w:w="0" w:type="dxa"/>
              <w:right w:w="0" w:type="dxa"/>
            </w:tcMar>
            <w:vAlign w:val="bottom"/>
          </w:tcPr>
          <w:p w14:paraId="181A193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C45E809" w14:textId="77777777" w:rsidR="00FC548F" w:rsidRDefault="00FC548F"/>
        </w:tc>
        <w:tc>
          <w:tcPr>
            <w:tcW w:w="1289" w:type="dxa"/>
            <w:tcBorders>
              <w:top w:val="nil"/>
              <w:left w:val="nil"/>
              <w:bottom w:val="nil"/>
              <w:right w:val="nil"/>
            </w:tcBorders>
            <w:tcMar>
              <w:left w:w="0" w:type="dxa"/>
              <w:right w:w="0" w:type="dxa"/>
            </w:tcMar>
            <w:vAlign w:val="bottom"/>
          </w:tcPr>
          <w:p w14:paraId="60E37CAE" w14:textId="77777777" w:rsidR="00FC548F" w:rsidRDefault="00FC548F">
            <w:pPr>
              <w:pStyle w:val="AccurriTableheaderinsubtable"/>
              <w:keepNext/>
            </w:pPr>
          </w:p>
        </w:tc>
      </w:tr>
      <w:tr w:rsidR="00FC548F" w14:paraId="57240C19" w14:textId="77777777">
        <w:tc>
          <w:tcPr>
            <w:tcW w:w="5602" w:type="dxa"/>
            <w:tcBorders>
              <w:top w:val="nil"/>
              <w:left w:val="nil"/>
              <w:bottom w:val="nil"/>
              <w:right w:val="nil"/>
            </w:tcBorders>
            <w:tcMar>
              <w:left w:w="0" w:type="dxa"/>
              <w:right w:w="0" w:type="dxa"/>
            </w:tcMar>
            <w:vAlign w:val="bottom"/>
          </w:tcPr>
          <w:p w14:paraId="4BFE9190"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00231769" w14:textId="77777777" w:rsidR="00FC548F" w:rsidRDefault="00FC548F"/>
        </w:tc>
        <w:tc>
          <w:tcPr>
            <w:tcW w:w="1289" w:type="dxa"/>
            <w:tcBorders>
              <w:top w:val="nil"/>
              <w:left w:val="nil"/>
              <w:bottom w:val="nil"/>
              <w:right w:val="nil"/>
            </w:tcBorders>
            <w:tcMar>
              <w:left w:w="0" w:type="dxa"/>
              <w:right w:w="0" w:type="dxa"/>
            </w:tcMar>
            <w:vAlign w:val="bottom"/>
          </w:tcPr>
          <w:p w14:paraId="5D45BF4E" w14:textId="77777777" w:rsidR="00FC548F" w:rsidRDefault="00000000">
            <w:pPr>
              <w:pStyle w:val="AccurriTablenumericvalues"/>
              <w:keepNext/>
            </w:pPr>
            <w:r>
              <w:rPr>
                <w:lang w:val="en-AU"/>
              </w:rPr>
              <w:t>(1,205)</w:t>
            </w:r>
          </w:p>
        </w:tc>
        <w:tc>
          <w:tcPr>
            <w:tcW w:w="60" w:type="dxa"/>
            <w:tcBorders>
              <w:top w:val="nil"/>
              <w:left w:val="nil"/>
              <w:bottom w:val="nil"/>
              <w:right w:val="nil"/>
            </w:tcBorders>
            <w:tcMar>
              <w:left w:w="0" w:type="dxa"/>
              <w:right w:w="0" w:type="dxa"/>
            </w:tcMar>
          </w:tcPr>
          <w:p w14:paraId="57C8FAF6" w14:textId="77777777" w:rsidR="00FC548F" w:rsidRDefault="00FC548F"/>
        </w:tc>
        <w:tc>
          <w:tcPr>
            <w:tcW w:w="1289" w:type="dxa"/>
            <w:tcBorders>
              <w:top w:val="nil"/>
              <w:left w:val="nil"/>
              <w:bottom w:val="nil"/>
              <w:right w:val="nil"/>
            </w:tcBorders>
            <w:tcMar>
              <w:left w:w="0" w:type="dxa"/>
              <w:right w:w="0" w:type="dxa"/>
            </w:tcMar>
            <w:vAlign w:val="bottom"/>
          </w:tcPr>
          <w:p w14:paraId="54509F9C" w14:textId="77777777" w:rsidR="00FC548F" w:rsidRDefault="00000000">
            <w:pPr>
              <w:pStyle w:val="AccurriTablenumericvalues"/>
              <w:keepNext/>
            </w:pPr>
            <w:r>
              <w:rPr>
                <w:lang w:val="en-AU"/>
              </w:rPr>
              <w:t>(450)</w:t>
            </w:r>
          </w:p>
        </w:tc>
        <w:tc>
          <w:tcPr>
            <w:tcW w:w="60" w:type="dxa"/>
            <w:tcBorders>
              <w:top w:val="nil"/>
              <w:left w:val="nil"/>
              <w:bottom w:val="nil"/>
              <w:right w:val="nil"/>
            </w:tcBorders>
            <w:tcMar>
              <w:left w:w="0" w:type="dxa"/>
              <w:right w:w="0" w:type="dxa"/>
            </w:tcMar>
          </w:tcPr>
          <w:p w14:paraId="34080142" w14:textId="77777777" w:rsidR="00FC548F" w:rsidRDefault="00FC548F"/>
        </w:tc>
        <w:tc>
          <w:tcPr>
            <w:tcW w:w="1289" w:type="dxa"/>
            <w:tcBorders>
              <w:top w:val="nil"/>
              <w:left w:val="nil"/>
              <w:bottom w:val="nil"/>
              <w:right w:val="nil"/>
            </w:tcBorders>
            <w:tcMar>
              <w:left w:w="0" w:type="dxa"/>
              <w:right w:w="0" w:type="dxa"/>
            </w:tcMar>
            <w:vAlign w:val="bottom"/>
          </w:tcPr>
          <w:p w14:paraId="322515CC" w14:textId="77777777" w:rsidR="00FC548F" w:rsidRDefault="00000000">
            <w:pPr>
              <w:pStyle w:val="AccurriTablenumericvalues"/>
              <w:keepNext/>
            </w:pPr>
            <w:r>
              <w:rPr>
                <w:lang w:val="en-AU"/>
              </w:rPr>
              <w:t>(47)</w:t>
            </w:r>
          </w:p>
        </w:tc>
        <w:tc>
          <w:tcPr>
            <w:tcW w:w="60" w:type="dxa"/>
            <w:tcBorders>
              <w:top w:val="nil"/>
              <w:left w:val="nil"/>
              <w:bottom w:val="nil"/>
              <w:right w:val="nil"/>
            </w:tcBorders>
            <w:tcMar>
              <w:left w:w="0" w:type="dxa"/>
              <w:right w:w="0" w:type="dxa"/>
            </w:tcMar>
          </w:tcPr>
          <w:p w14:paraId="53C1FE43" w14:textId="77777777" w:rsidR="00FC548F" w:rsidRDefault="00FC548F"/>
        </w:tc>
        <w:tc>
          <w:tcPr>
            <w:tcW w:w="1289" w:type="dxa"/>
            <w:tcBorders>
              <w:top w:val="nil"/>
              <w:left w:val="nil"/>
              <w:bottom w:val="nil"/>
              <w:right w:val="nil"/>
            </w:tcBorders>
            <w:tcMar>
              <w:left w:w="0" w:type="dxa"/>
              <w:right w:w="0" w:type="dxa"/>
            </w:tcMar>
            <w:vAlign w:val="bottom"/>
          </w:tcPr>
          <w:p w14:paraId="5444314C" w14:textId="77777777" w:rsidR="00FC548F" w:rsidRDefault="00000000">
            <w:pPr>
              <w:pStyle w:val="AccurriTablenumericvalues"/>
              <w:keepNext/>
            </w:pPr>
            <w:r>
              <w:rPr>
                <w:lang w:val="en-AU"/>
              </w:rPr>
              <w:t>(1,702)</w:t>
            </w:r>
          </w:p>
        </w:tc>
      </w:tr>
      <w:tr w:rsidR="00FC548F" w14:paraId="606EA60B" w14:textId="77777777">
        <w:tc>
          <w:tcPr>
            <w:tcW w:w="5602" w:type="dxa"/>
            <w:tcBorders>
              <w:top w:val="nil"/>
              <w:left w:val="nil"/>
              <w:bottom w:val="nil"/>
              <w:right w:val="nil"/>
            </w:tcBorders>
            <w:tcMar>
              <w:left w:w="0" w:type="dxa"/>
              <w:right w:w="0" w:type="dxa"/>
            </w:tcMar>
            <w:vAlign w:val="bottom"/>
          </w:tcPr>
          <w:p w14:paraId="1CF0EC9B"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61B1C1C2" w14:textId="77777777" w:rsidR="00FC548F" w:rsidRDefault="00FC548F"/>
        </w:tc>
        <w:tc>
          <w:tcPr>
            <w:tcW w:w="1289" w:type="dxa"/>
            <w:tcBorders>
              <w:top w:val="nil"/>
              <w:left w:val="nil"/>
              <w:bottom w:val="nil"/>
              <w:right w:val="nil"/>
            </w:tcBorders>
            <w:tcMar>
              <w:left w:w="0" w:type="dxa"/>
              <w:right w:w="60" w:type="dxa"/>
            </w:tcMar>
            <w:vAlign w:val="bottom"/>
          </w:tcPr>
          <w:p w14:paraId="7B632C4E" w14:textId="77777777" w:rsidR="00FC548F" w:rsidRDefault="00000000">
            <w:pPr>
              <w:pStyle w:val="AccurriTablenumericvalues"/>
              <w:keepNext/>
            </w:pPr>
            <w:r>
              <w:rPr>
                <w:lang w:val="en-AU"/>
              </w:rPr>
              <w:t>431</w:t>
            </w:r>
          </w:p>
        </w:tc>
        <w:tc>
          <w:tcPr>
            <w:tcW w:w="60" w:type="dxa"/>
            <w:tcBorders>
              <w:top w:val="nil"/>
              <w:left w:val="nil"/>
              <w:bottom w:val="nil"/>
              <w:right w:val="nil"/>
            </w:tcBorders>
            <w:tcMar>
              <w:left w:w="0" w:type="dxa"/>
              <w:right w:w="0" w:type="dxa"/>
            </w:tcMar>
          </w:tcPr>
          <w:p w14:paraId="26A79DB4" w14:textId="77777777" w:rsidR="00FC548F" w:rsidRDefault="00FC548F"/>
        </w:tc>
        <w:tc>
          <w:tcPr>
            <w:tcW w:w="1289" w:type="dxa"/>
            <w:tcBorders>
              <w:top w:val="nil"/>
              <w:left w:val="nil"/>
              <w:bottom w:val="nil"/>
              <w:right w:val="nil"/>
            </w:tcBorders>
            <w:tcMar>
              <w:left w:w="0" w:type="dxa"/>
              <w:right w:w="60" w:type="dxa"/>
            </w:tcMar>
            <w:vAlign w:val="bottom"/>
          </w:tcPr>
          <w:p w14:paraId="0759D57D"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1C5FE0BF" w14:textId="77777777" w:rsidR="00FC548F" w:rsidRDefault="00FC548F"/>
        </w:tc>
        <w:tc>
          <w:tcPr>
            <w:tcW w:w="1289" w:type="dxa"/>
            <w:tcBorders>
              <w:top w:val="nil"/>
              <w:left w:val="nil"/>
              <w:bottom w:val="nil"/>
              <w:right w:val="nil"/>
            </w:tcBorders>
            <w:tcMar>
              <w:left w:w="0" w:type="dxa"/>
              <w:right w:w="60" w:type="dxa"/>
            </w:tcMar>
            <w:vAlign w:val="bottom"/>
          </w:tcPr>
          <w:p w14:paraId="253DCC0A"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4EC96E81" w14:textId="77777777" w:rsidR="00FC548F" w:rsidRDefault="00FC548F"/>
        </w:tc>
        <w:tc>
          <w:tcPr>
            <w:tcW w:w="1289" w:type="dxa"/>
            <w:tcBorders>
              <w:top w:val="nil"/>
              <w:left w:val="nil"/>
              <w:bottom w:val="nil"/>
              <w:right w:val="nil"/>
            </w:tcBorders>
            <w:tcMar>
              <w:left w:w="0" w:type="dxa"/>
              <w:right w:w="60" w:type="dxa"/>
            </w:tcMar>
            <w:vAlign w:val="bottom"/>
          </w:tcPr>
          <w:p w14:paraId="20A120A9" w14:textId="77777777" w:rsidR="00FC548F" w:rsidRDefault="00000000">
            <w:pPr>
              <w:pStyle w:val="AccurriTablenumericvalues"/>
              <w:keepNext/>
            </w:pPr>
            <w:r>
              <w:rPr>
                <w:lang w:val="en-AU"/>
              </w:rPr>
              <w:t>461</w:t>
            </w:r>
          </w:p>
        </w:tc>
      </w:tr>
      <w:tr w:rsidR="00FC548F" w14:paraId="409E963C" w14:textId="77777777">
        <w:tc>
          <w:tcPr>
            <w:tcW w:w="5602" w:type="dxa"/>
            <w:tcBorders>
              <w:top w:val="nil"/>
              <w:left w:val="nil"/>
              <w:bottom w:val="nil"/>
              <w:right w:val="nil"/>
            </w:tcBorders>
            <w:tcMar>
              <w:left w:w="0" w:type="dxa"/>
              <w:right w:w="0" w:type="dxa"/>
            </w:tcMar>
            <w:vAlign w:val="bottom"/>
          </w:tcPr>
          <w:p w14:paraId="0FE4EC1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C42A8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43A43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4502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485557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2D42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56408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F6FEE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69D6E55" w14:textId="77777777" w:rsidR="00FC548F" w:rsidRDefault="00FC548F">
            <w:pPr>
              <w:pStyle w:val="AccurriTablenumericvalues"/>
              <w:keepNext/>
            </w:pPr>
          </w:p>
        </w:tc>
      </w:tr>
      <w:tr w:rsidR="00FC548F" w14:paraId="64F6D215" w14:textId="77777777">
        <w:tc>
          <w:tcPr>
            <w:tcW w:w="5602" w:type="dxa"/>
            <w:tcBorders>
              <w:top w:val="nil"/>
              <w:left w:val="nil"/>
              <w:bottom w:val="nil"/>
              <w:right w:val="nil"/>
            </w:tcBorders>
            <w:tcMar>
              <w:left w:w="0" w:type="dxa"/>
              <w:right w:w="0" w:type="dxa"/>
            </w:tcMar>
            <w:vAlign w:val="bottom"/>
          </w:tcPr>
          <w:p w14:paraId="1EF65018" w14:textId="77777777" w:rsidR="00FC548F" w:rsidRDefault="00000000">
            <w:pPr>
              <w:pStyle w:val="AccurriTabletextvalues"/>
              <w:keepNext/>
              <w:jc w:val="left"/>
            </w:pPr>
            <w:r>
              <w:rPr>
                <w:lang w:val="en-AU"/>
              </w:rPr>
              <w:t>Balance at 1 January 2023 - net reinsurance assets</w:t>
            </w:r>
          </w:p>
        </w:tc>
        <w:tc>
          <w:tcPr>
            <w:tcW w:w="60" w:type="dxa"/>
            <w:tcBorders>
              <w:top w:val="nil"/>
              <w:left w:val="nil"/>
              <w:bottom w:val="nil"/>
              <w:right w:val="nil"/>
            </w:tcBorders>
            <w:tcMar>
              <w:left w:w="0" w:type="dxa"/>
              <w:right w:w="0" w:type="dxa"/>
            </w:tcMar>
          </w:tcPr>
          <w:p w14:paraId="6A6B6974" w14:textId="77777777" w:rsidR="00FC548F" w:rsidRDefault="00FC548F"/>
        </w:tc>
        <w:tc>
          <w:tcPr>
            <w:tcW w:w="1289" w:type="dxa"/>
            <w:tcBorders>
              <w:top w:val="nil"/>
              <w:left w:val="nil"/>
              <w:bottom w:val="nil"/>
              <w:right w:val="nil"/>
            </w:tcBorders>
            <w:tcMar>
              <w:left w:w="0" w:type="dxa"/>
              <w:right w:w="0" w:type="dxa"/>
            </w:tcMar>
            <w:vAlign w:val="bottom"/>
          </w:tcPr>
          <w:p w14:paraId="35B984F2" w14:textId="77777777" w:rsidR="00FC548F" w:rsidRDefault="00000000">
            <w:pPr>
              <w:pStyle w:val="AccurriTablenumericvalues"/>
              <w:keepNext/>
            </w:pPr>
            <w:r>
              <w:rPr>
                <w:lang w:val="en-AU"/>
              </w:rPr>
              <w:t>(774)</w:t>
            </w:r>
          </w:p>
        </w:tc>
        <w:tc>
          <w:tcPr>
            <w:tcW w:w="60" w:type="dxa"/>
            <w:tcBorders>
              <w:top w:val="nil"/>
              <w:left w:val="nil"/>
              <w:bottom w:val="nil"/>
              <w:right w:val="nil"/>
            </w:tcBorders>
            <w:tcMar>
              <w:left w:w="0" w:type="dxa"/>
              <w:right w:w="0" w:type="dxa"/>
            </w:tcMar>
          </w:tcPr>
          <w:p w14:paraId="292E10C8" w14:textId="77777777" w:rsidR="00FC548F" w:rsidRDefault="00FC548F"/>
        </w:tc>
        <w:tc>
          <w:tcPr>
            <w:tcW w:w="1289" w:type="dxa"/>
            <w:tcBorders>
              <w:top w:val="nil"/>
              <w:left w:val="nil"/>
              <w:bottom w:val="nil"/>
              <w:right w:val="nil"/>
            </w:tcBorders>
            <w:tcMar>
              <w:left w:w="0" w:type="dxa"/>
              <w:right w:w="0" w:type="dxa"/>
            </w:tcMar>
            <w:vAlign w:val="bottom"/>
          </w:tcPr>
          <w:p w14:paraId="67468C77" w14:textId="77777777" w:rsidR="00FC548F" w:rsidRDefault="00000000">
            <w:pPr>
              <w:pStyle w:val="AccurriTablenumericvalues"/>
              <w:keepNext/>
            </w:pPr>
            <w:r>
              <w:rPr>
                <w:lang w:val="en-AU"/>
              </w:rPr>
              <w:t>(439)</w:t>
            </w:r>
          </w:p>
        </w:tc>
        <w:tc>
          <w:tcPr>
            <w:tcW w:w="60" w:type="dxa"/>
            <w:tcBorders>
              <w:top w:val="nil"/>
              <w:left w:val="nil"/>
              <w:bottom w:val="nil"/>
              <w:right w:val="nil"/>
            </w:tcBorders>
            <w:tcMar>
              <w:left w:w="0" w:type="dxa"/>
              <w:right w:w="0" w:type="dxa"/>
            </w:tcMar>
          </w:tcPr>
          <w:p w14:paraId="188799D5" w14:textId="77777777" w:rsidR="00FC548F" w:rsidRDefault="00FC548F"/>
        </w:tc>
        <w:tc>
          <w:tcPr>
            <w:tcW w:w="1289" w:type="dxa"/>
            <w:tcBorders>
              <w:top w:val="nil"/>
              <w:left w:val="nil"/>
              <w:bottom w:val="nil"/>
              <w:right w:val="nil"/>
            </w:tcBorders>
            <w:tcMar>
              <w:left w:w="0" w:type="dxa"/>
              <w:right w:w="0" w:type="dxa"/>
            </w:tcMar>
            <w:vAlign w:val="bottom"/>
          </w:tcPr>
          <w:p w14:paraId="252549BC"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228A8478" w14:textId="77777777" w:rsidR="00FC548F" w:rsidRDefault="00FC548F"/>
        </w:tc>
        <w:tc>
          <w:tcPr>
            <w:tcW w:w="1289" w:type="dxa"/>
            <w:tcBorders>
              <w:top w:val="nil"/>
              <w:left w:val="nil"/>
              <w:bottom w:val="nil"/>
              <w:right w:val="nil"/>
            </w:tcBorders>
            <w:tcMar>
              <w:left w:w="0" w:type="dxa"/>
              <w:right w:w="0" w:type="dxa"/>
            </w:tcMar>
            <w:vAlign w:val="bottom"/>
          </w:tcPr>
          <w:p w14:paraId="3708BAE6" w14:textId="77777777" w:rsidR="00FC548F" w:rsidRDefault="00000000">
            <w:pPr>
              <w:pStyle w:val="AccurriTablenumericvalues"/>
              <w:keepNext/>
            </w:pPr>
            <w:r>
              <w:rPr>
                <w:lang w:val="en-AU"/>
              </w:rPr>
              <w:t>(1,241)</w:t>
            </w:r>
          </w:p>
        </w:tc>
      </w:tr>
      <w:tr w:rsidR="00FC548F" w14:paraId="5FE4030F" w14:textId="77777777">
        <w:tc>
          <w:tcPr>
            <w:tcW w:w="5602" w:type="dxa"/>
            <w:tcBorders>
              <w:top w:val="nil"/>
              <w:left w:val="nil"/>
              <w:bottom w:val="nil"/>
              <w:right w:val="nil"/>
            </w:tcBorders>
            <w:tcMar>
              <w:left w:w="0" w:type="dxa"/>
              <w:right w:w="0" w:type="dxa"/>
            </w:tcMar>
            <w:vAlign w:val="bottom"/>
          </w:tcPr>
          <w:p w14:paraId="6BE6693C" w14:textId="77777777" w:rsidR="00FC548F" w:rsidRDefault="00000000">
            <w:pPr>
              <w:pStyle w:val="AccurriTabletextvalues"/>
              <w:keepNext/>
              <w:jc w:val="left"/>
            </w:pPr>
            <w:r>
              <w:rPr>
                <w:lang w:val="en-AU"/>
              </w:rPr>
              <w:t>Reinsurance expenses</w:t>
            </w:r>
          </w:p>
        </w:tc>
        <w:tc>
          <w:tcPr>
            <w:tcW w:w="60" w:type="dxa"/>
            <w:tcBorders>
              <w:top w:val="nil"/>
              <w:left w:val="nil"/>
              <w:bottom w:val="nil"/>
              <w:right w:val="nil"/>
            </w:tcBorders>
            <w:tcMar>
              <w:left w:w="0" w:type="dxa"/>
              <w:right w:w="0" w:type="dxa"/>
            </w:tcMar>
          </w:tcPr>
          <w:p w14:paraId="01601B70" w14:textId="77777777" w:rsidR="00FC548F" w:rsidRDefault="00FC548F"/>
        </w:tc>
        <w:tc>
          <w:tcPr>
            <w:tcW w:w="1289" w:type="dxa"/>
            <w:tcBorders>
              <w:top w:val="nil"/>
              <w:left w:val="nil"/>
              <w:bottom w:val="nil"/>
              <w:right w:val="nil"/>
            </w:tcBorders>
            <w:tcMar>
              <w:left w:w="0" w:type="dxa"/>
              <w:right w:w="60" w:type="dxa"/>
            </w:tcMar>
            <w:vAlign w:val="bottom"/>
          </w:tcPr>
          <w:p w14:paraId="5F0935E2" w14:textId="77777777" w:rsidR="00FC548F" w:rsidRDefault="00000000">
            <w:pPr>
              <w:pStyle w:val="AccurriTablenumericvalues"/>
              <w:keepNext/>
            </w:pPr>
            <w:r>
              <w:rPr>
                <w:lang w:val="en-AU"/>
              </w:rPr>
              <w:t>6,143</w:t>
            </w:r>
          </w:p>
        </w:tc>
        <w:tc>
          <w:tcPr>
            <w:tcW w:w="60" w:type="dxa"/>
            <w:tcBorders>
              <w:top w:val="nil"/>
              <w:left w:val="nil"/>
              <w:bottom w:val="nil"/>
              <w:right w:val="nil"/>
            </w:tcBorders>
            <w:tcMar>
              <w:left w:w="0" w:type="dxa"/>
              <w:right w:w="0" w:type="dxa"/>
            </w:tcMar>
          </w:tcPr>
          <w:p w14:paraId="7F6500A8" w14:textId="77777777" w:rsidR="00FC548F" w:rsidRDefault="00FC548F"/>
        </w:tc>
        <w:tc>
          <w:tcPr>
            <w:tcW w:w="1289" w:type="dxa"/>
            <w:tcBorders>
              <w:top w:val="nil"/>
              <w:left w:val="nil"/>
              <w:bottom w:val="nil"/>
              <w:right w:val="nil"/>
            </w:tcBorders>
            <w:tcMar>
              <w:left w:w="0" w:type="dxa"/>
              <w:right w:w="60" w:type="dxa"/>
            </w:tcMar>
            <w:vAlign w:val="bottom"/>
          </w:tcPr>
          <w:p w14:paraId="60D7255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C15633" w14:textId="77777777" w:rsidR="00FC548F" w:rsidRDefault="00FC548F"/>
        </w:tc>
        <w:tc>
          <w:tcPr>
            <w:tcW w:w="1289" w:type="dxa"/>
            <w:tcBorders>
              <w:top w:val="nil"/>
              <w:left w:val="nil"/>
              <w:bottom w:val="nil"/>
              <w:right w:val="nil"/>
            </w:tcBorders>
            <w:tcMar>
              <w:left w:w="0" w:type="dxa"/>
              <w:right w:w="60" w:type="dxa"/>
            </w:tcMar>
            <w:vAlign w:val="bottom"/>
          </w:tcPr>
          <w:p w14:paraId="6C14AE3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6BEC43" w14:textId="77777777" w:rsidR="00FC548F" w:rsidRDefault="00FC548F"/>
        </w:tc>
        <w:tc>
          <w:tcPr>
            <w:tcW w:w="1289" w:type="dxa"/>
            <w:tcBorders>
              <w:top w:val="nil"/>
              <w:left w:val="nil"/>
              <w:bottom w:val="nil"/>
              <w:right w:val="nil"/>
            </w:tcBorders>
            <w:tcMar>
              <w:left w:w="0" w:type="dxa"/>
              <w:right w:w="60" w:type="dxa"/>
            </w:tcMar>
            <w:vAlign w:val="bottom"/>
          </w:tcPr>
          <w:p w14:paraId="7753AB6A" w14:textId="77777777" w:rsidR="00FC548F" w:rsidRDefault="00000000">
            <w:pPr>
              <w:pStyle w:val="AccurriTablenumericvalues"/>
              <w:keepNext/>
            </w:pPr>
            <w:r>
              <w:rPr>
                <w:lang w:val="en-AU"/>
              </w:rPr>
              <w:t>6,143</w:t>
            </w:r>
          </w:p>
        </w:tc>
      </w:tr>
      <w:tr w:rsidR="00FC548F" w14:paraId="331C54E3" w14:textId="77777777">
        <w:tc>
          <w:tcPr>
            <w:tcW w:w="5602" w:type="dxa"/>
            <w:tcBorders>
              <w:top w:val="nil"/>
              <w:left w:val="nil"/>
              <w:bottom w:val="nil"/>
              <w:right w:val="nil"/>
            </w:tcBorders>
            <w:tcMar>
              <w:left w:w="0" w:type="dxa"/>
              <w:right w:w="0" w:type="dxa"/>
            </w:tcMar>
            <w:vAlign w:val="bottom"/>
          </w:tcPr>
          <w:p w14:paraId="49563289" w14:textId="77777777" w:rsidR="00FC548F" w:rsidRDefault="00000000">
            <w:pPr>
              <w:pStyle w:val="AccurriTabletextvalues"/>
              <w:keepNext/>
              <w:jc w:val="left"/>
            </w:pPr>
            <w:r>
              <w:rPr>
                <w:lang w:val="en-AU"/>
              </w:rPr>
              <w:t>Amounts recoverable for insurance service expenses:</w:t>
            </w:r>
          </w:p>
        </w:tc>
        <w:tc>
          <w:tcPr>
            <w:tcW w:w="60" w:type="dxa"/>
            <w:tcBorders>
              <w:top w:val="nil"/>
              <w:left w:val="nil"/>
              <w:bottom w:val="nil"/>
              <w:right w:val="nil"/>
            </w:tcBorders>
            <w:tcMar>
              <w:left w:w="0" w:type="dxa"/>
              <w:right w:w="0" w:type="dxa"/>
            </w:tcMar>
          </w:tcPr>
          <w:p w14:paraId="0ADD94AE" w14:textId="77777777" w:rsidR="00FC548F" w:rsidRDefault="00FC548F"/>
        </w:tc>
        <w:tc>
          <w:tcPr>
            <w:tcW w:w="1289" w:type="dxa"/>
            <w:tcBorders>
              <w:top w:val="nil"/>
              <w:left w:val="nil"/>
              <w:bottom w:val="nil"/>
              <w:right w:val="nil"/>
            </w:tcBorders>
            <w:tcMar>
              <w:left w:w="0" w:type="dxa"/>
              <w:right w:w="60" w:type="dxa"/>
            </w:tcMar>
            <w:vAlign w:val="bottom"/>
          </w:tcPr>
          <w:p w14:paraId="719D81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856321" w14:textId="77777777" w:rsidR="00FC548F" w:rsidRDefault="00FC548F"/>
        </w:tc>
        <w:tc>
          <w:tcPr>
            <w:tcW w:w="1289" w:type="dxa"/>
            <w:tcBorders>
              <w:top w:val="nil"/>
              <w:left w:val="nil"/>
              <w:bottom w:val="nil"/>
              <w:right w:val="nil"/>
            </w:tcBorders>
            <w:tcMar>
              <w:left w:w="0" w:type="dxa"/>
              <w:right w:w="60" w:type="dxa"/>
            </w:tcMar>
            <w:vAlign w:val="bottom"/>
          </w:tcPr>
          <w:p w14:paraId="1238BE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EA9873" w14:textId="77777777" w:rsidR="00FC548F" w:rsidRDefault="00FC548F"/>
        </w:tc>
        <w:tc>
          <w:tcPr>
            <w:tcW w:w="1289" w:type="dxa"/>
            <w:tcBorders>
              <w:top w:val="nil"/>
              <w:left w:val="nil"/>
              <w:bottom w:val="nil"/>
              <w:right w:val="nil"/>
            </w:tcBorders>
            <w:tcMar>
              <w:left w:w="0" w:type="dxa"/>
              <w:right w:w="60" w:type="dxa"/>
            </w:tcMar>
            <w:vAlign w:val="bottom"/>
          </w:tcPr>
          <w:p w14:paraId="33E737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57DD93" w14:textId="77777777" w:rsidR="00FC548F" w:rsidRDefault="00FC548F"/>
        </w:tc>
        <w:tc>
          <w:tcPr>
            <w:tcW w:w="1289" w:type="dxa"/>
            <w:tcBorders>
              <w:top w:val="nil"/>
              <w:left w:val="nil"/>
              <w:bottom w:val="nil"/>
              <w:right w:val="nil"/>
            </w:tcBorders>
            <w:tcMar>
              <w:left w:w="0" w:type="dxa"/>
              <w:right w:w="60" w:type="dxa"/>
            </w:tcMar>
            <w:vAlign w:val="bottom"/>
          </w:tcPr>
          <w:p w14:paraId="6DDC2FA2" w14:textId="77777777" w:rsidR="00FC548F" w:rsidRDefault="00FC548F">
            <w:pPr>
              <w:pStyle w:val="AccurriTablenumericvalues"/>
              <w:keepNext/>
            </w:pPr>
          </w:p>
        </w:tc>
      </w:tr>
      <w:tr w:rsidR="00FC548F" w14:paraId="6DF0201A" w14:textId="77777777">
        <w:tc>
          <w:tcPr>
            <w:tcW w:w="5602" w:type="dxa"/>
            <w:tcBorders>
              <w:top w:val="nil"/>
              <w:left w:val="nil"/>
              <w:bottom w:val="nil"/>
              <w:right w:val="nil"/>
            </w:tcBorders>
            <w:tcMar>
              <w:left w:w="300" w:type="dxa"/>
              <w:right w:w="0" w:type="dxa"/>
            </w:tcMar>
            <w:vAlign w:val="bottom"/>
          </w:tcPr>
          <w:p w14:paraId="60F145D4" w14:textId="77777777" w:rsidR="00FC548F" w:rsidRDefault="00000000">
            <w:pPr>
              <w:pStyle w:val="AccurriTabletextvalues"/>
              <w:keepNext/>
              <w:jc w:val="left"/>
            </w:pPr>
            <w:r>
              <w:rPr>
                <w:lang w:val="en-AU"/>
              </w:rPr>
              <w:t>Incurred claims and other expenses</w:t>
            </w:r>
          </w:p>
        </w:tc>
        <w:tc>
          <w:tcPr>
            <w:tcW w:w="60" w:type="dxa"/>
            <w:tcBorders>
              <w:top w:val="nil"/>
              <w:left w:val="nil"/>
              <w:bottom w:val="nil"/>
              <w:right w:val="nil"/>
            </w:tcBorders>
            <w:tcMar>
              <w:left w:w="0" w:type="dxa"/>
              <w:right w:w="0" w:type="dxa"/>
            </w:tcMar>
          </w:tcPr>
          <w:p w14:paraId="2310CD27" w14:textId="77777777" w:rsidR="00FC548F" w:rsidRDefault="00FC548F"/>
        </w:tc>
        <w:tc>
          <w:tcPr>
            <w:tcW w:w="1289" w:type="dxa"/>
            <w:tcBorders>
              <w:top w:val="nil"/>
              <w:left w:val="nil"/>
              <w:bottom w:val="nil"/>
              <w:right w:val="nil"/>
            </w:tcBorders>
            <w:tcMar>
              <w:left w:w="0" w:type="dxa"/>
              <w:right w:w="60" w:type="dxa"/>
            </w:tcMar>
            <w:vAlign w:val="bottom"/>
          </w:tcPr>
          <w:p w14:paraId="569B23A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B40A13" w14:textId="77777777" w:rsidR="00FC548F" w:rsidRDefault="00FC548F"/>
        </w:tc>
        <w:tc>
          <w:tcPr>
            <w:tcW w:w="1289" w:type="dxa"/>
            <w:tcBorders>
              <w:top w:val="nil"/>
              <w:left w:val="nil"/>
              <w:bottom w:val="nil"/>
              <w:right w:val="nil"/>
            </w:tcBorders>
            <w:tcMar>
              <w:left w:w="0" w:type="dxa"/>
              <w:right w:w="0" w:type="dxa"/>
            </w:tcMar>
            <w:vAlign w:val="bottom"/>
          </w:tcPr>
          <w:p w14:paraId="4DF34229"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83DEEC6" w14:textId="77777777" w:rsidR="00FC548F" w:rsidRDefault="00FC548F"/>
        </w:tc>
        <w:tc>
          <w:tcPr>
            <w:tcW w:w="1289" w:type="dxa"/>
            <w:tcBorders>
              <w:top w:val="nil"/>
              <w:left w:val="nil"/>
              <w:bottom w:val="nil"/>
              <w:right w:val="nil"/>
            </w:tcBorders>
            <w:tcMar>
              <w:left w:w="0" w:type="dxa"/>
              <w:right w:w="0" w:type="dxa"/>
            </w:tcMar>
            <w:vAlign w:val="bottom"/>
          </w:tcPr>
          <w:p w14:paraId="4AFDC72B"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04CEA107" w14:textId="77777777" w:rsidR="00FC548F" w:rsidRDefault="00FC548F"/>
        </w:tc>
        <w:tc>
          <w:tcPr>
            <w:tcW w:w="1289" w:type="dxa"/>
            <w:tcBorders>
              <w:top w:val="nil"/>
              <w:left w:val="nil"/>
              <w:bottom w:val="nil"/>
              <w:right w:val="nil"/>
            </w:tcBorders>
            <w:tcMar>
              <w:left w:w="0" w:type="dxa"/>
              <w:right w:w="0" w:type="dxa"/>
            </w:tcMar>
            <w:vAlign w:val="bottom"/>
          </w:tcPr>
          <w:p w14:paraId="06044C4F" w14:textId="77777777" w:rsidR="00FC548F" w:rsidRDefault="00000000">
            <w:pPr>
              <w:pStyle w:val="AccurriTablenumericvalues"/>
              <w:keepNext/>
            </w:pPr>
            <w:r>
              <w:rPr>
                <w:lang w:val="en-AU"/>
              </w:rPr>
              <w:t>(13)</w:t>
            </w:r>
          </w:p>
        </w:tc>
      </w:tr>
      <w:tr w:rsidR="00FC548F" w14:paraId="7281B6CB" w14:textId="77777777">
        <w:tc>
          <w:tcPr>
            <w:tcW w:w="5602" w:type="dxa"/>
            <w:tcBorders>
              <w:top w:val="nil"/>
              <w:left w:val="nil"/>
              <w:bottom w:val="nil"/>
              <w:right w:val="nil"/>
            </w:tcBorders>
            <w:tcMar>
              <w:left w:w="0" w:type="dxa"/>
              <w:right w:w="0" w:type="dxa"/>
            </w:tcMar>
            <w:vAlign w:val="bottom"/>
          </w:tcPr>
          <w:p w14:paraId="300C887F"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6BDD3E22" w14:textId="77777777" w:rsidR="00FC548F" w:rsidRDefault="00FC548F"/>
        </w:tc>
        <w:tc>
          <w:tcPr>
            <w:tcW w:w="1289" w:type="dxa"/>
            <w:tcBorders>
              <w:top w:val="nil"/>
              <w:left w:val="nil"/>
              <w:bottom w:val="nil"/>
              <w:right w:val="nil"/>
            </w:tcBorders>
            <w:tcMar>
              <w:left w:w="0" w:type="dxa"/>
              <w:right w:w="0" w:type="dxa"/>
            </w:tcMar>
            <w:vAlign w:val="bottom"/>
          </w:tcPr>
          <w:p w14:paraId="21A5A1EE"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6A41D970" w14:textId="77777777" w:rsidR="00FC548F" w:rsidRDefault="00FC548F"/>
        </w:tc>
        <w:tc>
          <w:tcPr>
            <w:tcW w:w="1289" w:type="dxa"/>
            <w:tcBorders>
              <w:top w:val="nil"/>
              <w:left w:val="nil"/>
              <w:bottom w:val="nil"/>
              <w:right w:val="nil"/>
            </w:tcBorders>
            <w:tcMar>
              <w:left w:w="0" w:type="dxa"/>
              <w:right w:w="0" w:type="dxa"/>
            </w:tcMar>
            <w:vAlign w:val="bottom"/>
          </w:tcPr>
          <w:p w14:paraId="7B3F7D71"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4DBC5D7F" w14:textId="77777777" w:rsidR="00FC548F" w:rsidRDefault="00FC548F"/>
        </w:tc>
        <w:tc>
          <w:tcPr>
            <w:tcW w:w="1289" w:type="dxa"/>
            <w:tcBorders>
              <w:top w:val="nil"/>
              <w:left w:val="nil"/>
              <w:bottom w:val="nil"/>
              <w:right w:val="nil"/>
            </w:tcBorders>
            <w:tcMar>
              <w:left w:w="0" w:type="dxa"/>
              <w:right w:w="0" w:type="dxa"/>
            </w:tcMar>
            <w:vAlign w:val="bottom"/>
          </w:tcPr>
          <w:p w14:paraId="4E5BBE4F"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0A0A921" w14:textId="77777777" w:rsidR="00FC548F" w:rsidRDefault="00FC548F"/>
        </w:tc>
        <w:tc>
          <w:tcPr>
            <w:tcW w:w="1289" w:type="dxa"/>
            <w:tcBorders>
              <w:top w:val="nil"/>
              <w:left w:val="nil"/>
              <w:bottom w:val="nil"/>
              <w:right w:val="nil"/>
            </w:tcBorders>
            <w:tcMar>
              <w:left w:w="0" w:type="dxa"/>
              <w:right w:w="0" w:type="dxa"/>
            </w:tcMar>
            <w:vAlign w:val="bottom"/>
          </w:tcPr>
          <w:p w14:paraId="1E8514F5" w14:textId="77777777" w:rsidR="00FC548F" w:rsidRDefault="00000000">
            <w:pPr>
              <w:pStyle w:val="AccurriTablenumericvalues"/>
              <w:keepNext/>
            </w:pPr>
            <w:r>
              <w:rPr>
                <w:lang w:val="en-AU"/>
              </w:rPr>
              <w:t>(12)</w:t>
            </w:r>
          </w:p>
        </w:tc>
      </w:tr>
      <w:tr w:rsidR="00FC548F" w14:paraId="552AC6B0" w14:textId="77777777">
        <w:tc>
          <w:tcPr>
            <w:tcW w:w="5602" w:type="dxa"/>
            <w:tcBorders>
              <w:top w:val="nil"/>
              <w:left w:val="nil"/>
              <w:bottom w:val="nil"/>
              <w:right w:val="nil"/>
            </w:tcBorders>
            <w:tcMar>
              <w:left w:w="0" w:type="dxa"/>
              <w:right w:w="0" w:type="dxa"/>
            </w:tcMar>
            <w:vAlign w:val="bottom"/>
          </w:tcPr>
          <w:p w14:paraId="754E87FF"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60C44463" w14:textId="77777777" w:rsidR="00FC548F" w:rsidRDefault="00FC548F"/>
        </w:tc>
        <w:tc>
          <w:tcPr>
            <w:tcW w:w="1289" w:type="dxa"/>
            <w:tcBorders>
              <w:top w:val="nil"/>
              <w:left w:val="nil"/>
              <w:bottom w:val="nil"/>
              <w:right w:val="nil"/>
            </w:tcBorders>
            <w:tcMar>
              <w:left w:w="0" w:type="dxa"/>
              <w:right w:w="60" w:type="dxa"/>
            </w:tcMar>
            <w:vAlign w:val="bottom"/>
          </w:tcPr>
          <w:p w14:paraId="648062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4DE9D6" w14:textId="77777777" w:rsidR="00FC548F" w:rsidRDefault="00FC548F"/>
        </w:tc>
        <w:tc>
          <w:tcPr>
            <w:tcW w:w="1289" w:type="dxa"/>
            <w:tcBorders>
              <w:top w:val="nil"/>
              <w:left w:val="nil"/>
              <w:bottom w:val="nil"/>
              <w:right w:val="nil"/>
            </w:tcBorders>
            <w:tcMar>
              <w:left w:w="0" w:type="dxa"/>
              <w:right w:w="60" w:type="dxa"/>
            </w:tcMar>
            <w:vAlign w:val="bottom"/>
          </w:tcPr>
          <w:p w14:paraId="44108D9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147AF9" w14:textId="77777777" w:rsidR="00FC548F" w:rsidRDefault="00FC548F"/>
        </w:tc>
        <w:tc>
          <w:tcPr>
            <w:tcW w:w="1289" w:type="dxa"/>
            <w:tcBorders>
              <w:top w:val="nil"/>
              <w:left w:val="nil"/>
              <w:bottom w:val="nil"/>
              <w:right w:val="nil"/>
            </w:tcBorders>
            <w:tcMar>
              <w:left w:w="0" w:type="dxa"/>
              <w:right w:w="60" w:type="dxa"/>
            </w:tcMar>
            <w:vAlign w:val="bottom"/>
          </w:tcPr>
          <w:p w14:paraId="0EBE873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56EE66" w14:textId="77777777" w:rsidR="00FC548F" w:rsidRDefault="00FC548F"/>
        </w:tc>
        <w:tc>
          <w:tcPr>
            <w:tcW w:w="1289" w:type="dxa"/>
            <w:tcBorders>
              <w:top w:val="nil"/>
              <w:left w:val="nil"/>
              <w:bottom w:val="nil"/>
              <w:right w:val="nil"/>
            </w:tcBorders>
            <w:tcMar>
              <w:left w:w="0" w:type="dxa"/>
              <w:right w:w="60" w:type="dxa"/>
            </w:tcMar>
            <w:vAlign w:val="bottom"/>
          </w:tcPr>
          <w:p w14:paraId="2804A496" w14:textId="77777777" w:rsidR="00FC548F" w:rsidRDefault="00FC548F">
            <w:pPr>
              <w:pStyle w:val="AccurriTablenumericvalues"/>
              <w:keepNext/>
            </w:pPr>
          </w:p>
        </w:tc>
      </w:tr>
      <w:tr w:rsidR="00FC548F" w14:paraId="028497D7" w14:textId="77777777">
        <w:tc>
          <w:tcPr>
            <w:tcW w:w="5602" w:type="dxa"/>
            <w:tcBorders>
              <w:top w:val="nil"/>
              <w:left w:val="nil"/>
              <w:bottom w:val="nil"/>
              <w:right w:val="nil"/>
            </w:tcBorders>
            <w:tcMar>
              <w:left w:w="300" w:type="dxa"/>
              <w:right w:w="0" w:type="dxa"/>
            </w:tcMar>
            <w:vAlign w:val="bottom"/>
          </w:tcPr>
          <w:p w14:paraId="6515309E"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78F6FFB4" w14:textId="77777777" w:rsidR="00FC548F" w:rsidRDefault="00FC548F"/>
        </w:tc>
        <w:tc>
          <w:tcPr>
            <w:tcW w:w="1289" w:type="dxa"/>
            <w:tcBorders>
              <w:top w:val="nil"/>
              <w:left w:val="nil"/>
              <w:bottom w:val="nil"/>
              <w:right w:val="nil"/>
            </w:tcBorders>
            <w:tcMar>
              <w:left w:w="0" w:type="dxa"/>
              <w:right w:w="0" w:type="dxa"/>
            </w:tcMar>
            <w:vAlign w:val="bottom"/>
          </w:tcPr>
          <w:p w14:paraId="36BC8238" w14:textId="77777777" w:rsidR="00FC548F" w:rsidRDefault="00000000">
            <w:pPr>
              <w:pStyle w:val="AccurriTablenumericvalues"/>
              <w:keepNext/>
            </w:pPr>
            <w:r>
              <w:rPr>
                <w:lang w:val="en-AU"/>
              </w:rPr>
              <w:t>(6,280)</w:t>
            </w:r>
          </w:p>
        </w:tc>
        <w:tc>
          <w:tcPr>
            <w:tcW w:w="60" w:type="dxa"/>
            <w:tcBorders>
              <w:top w:val="nil"/>
              <w:left w:val="nil"/>
              <w:bottom w:val="nil"/>
              <w:right w:val="nil"/>
            </w:tcBorders>
            <w:tcMar>
              <w:left w:w="0" w:type="dxa"/>
              <w:right w:w="0" w:type="dxa"/>
            </w:tcMar>
          </w:tcPr>
          <w:p w14:paraId="78DC727C" w14:textId="77777777" w:rsidR="00FC548F" w:rsidRDefault="00FC548F"/>
        </w:tc>
        <w:tc>
          <w:tcPr>
            <w:tcW w:w="1289" w:type="dxa"/>
            <w:tcBorders>
              <w:top w:val="nil"/>
              <w:left w:val="nil"/>
              <w:bottom w:val="nil"/>
              <w:right w:val="nil"/>
            </w:tcBorders>
            <w:tcMar>
              <w:left w:w="0" w:type="dxa"/>
              <w:right w:w="60" w:type="dxa"/>
            </w:tcMar>
            <w:vAlign w:val="bottom"/>
          </w:tcPr>
          <w:p w14:paraId="3C20FE9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D32D3C" w14:textId="77777777" w:rsidR="00FC548F" w:rsidRDefault="00FC548F"/>
        </w:tc>
        <w:tc>
          <w:tcPr>
            <w:tcW w:w="1289" w:type="dxa"/>
            <w:tcBorders>
              <w:top w:val="nil"/>
              <w:left w:val="nil"/>
              <w:bottom w:val="nil"/>
              <w:right w:val="nil"/>
            </w:tcBorders>
            <w:tcMar>
              <w:left w:w="0" w:type="dxa"/>
              <w:right w:w="60" w:type="dxa"/>
            </w:tcMar>
            <w:vAlign w:val="bottom"/>
          </w:tcPr>
          <w:p w14:paraId="387B3CD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DA39CE" w14:textId="77777777" w:rsidR="00FC548F" w:rsidRDefault="00FC548F"/>
        </w:tc>
        <w:tc>
          <w:tcPr>
            <w:tcW w:w="1289" w:type="dxa"/>
            <w:tcBorders>
              <w:top w:val="nil"/>
              <w:left w:val="nil"/>
              <w:bottom w:val="nil"/>
              <w:right w:val="nil"/>
            </w:tcBorders>
            <w:tcMar>
              <w:left w:w="0" w:type="dxa"/>
              <w:right w:w="0" w:type="dxa"/>
            </w:tcMar>
            <w:vAlign w:val="bottom"/>
          </w:tcPr>
          <w:p w14:paraId="50E88008" w14:textId="77777777" w:rsidR="00FC548F" w:rsidRDefault="00000000">
            <w:pPr>
              <w:pStyle w:val="AccurriTablenumericvalues"/>
              <w:keepNext/>
            </w:pPr>
            <w:r>
              <w:rPr>
                <w:lang w:val="en-AU"/>
              </w:rPr>
              <w:t>(6,280)</w:t>
            </w:r>
          </w:p>
        </w:tc>
      </w:tr>
      <w:tr w:rsidR="00FC548F" w14:paraId="7E7E2679" w14:textId="77777777">
        <w:tc>
          <w:tcPr>
            <w:tcW w:w="5602" w:type="dxa"/>
            <w:tcBorders>
              <w:top w:val="nil"/>
              <w:left w:val="nil"/>
              <w:bottom w:val="nil"/>
              <w:right w:val="nil"/>
            </w:tcBorders>
            <w:tcMar>
              <w:left w:w="300" w:type="dxa"/>
              <w:right w:w="0" w:type="dxa"/>
            </w:tcMar>
            <w:vAlign w:val="bottom"/>
          </w:tcPr>
          <w:p w14:paraId="33C1B9EB"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2A0649A9" w14:textId="77777777" w:rsidR="00FC548F" w:rsidRDefault="00FC548F"/>
        </w:tc>
        <w:tc>
          <w:tcPr>
            <w:tcW w:w="1289" w:type="dxa"/>
            <w:tcBorders>
              <w:top w:val="nil"/>
              <w:left w:val="nil"/>
              <w:bottom w:val="nil"/>
              <w:right w:val="nil"/>
            </w:tcBorders>
            <w:tcMar>
              <w:left w:w="0" w:type="dxa"/>
              <w:right w:w="60" w:type="dxa"/>
            </w:tcMar>
            <w:vAlign w:val="bottom"/>
          </w:tcPr>
          <w:p w14:paraId="4E44A85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FB0A8A" w14:textId="77777777" w:rsidR="00FC548F" w:rsidRDefault="00FC548F"/>
        </w:tc>
        <w:tc>
          <w:tcPr>
            <w:tcW w:w="1289" w:type="dxa"/>
            <w:tcBorders>
              <w:top w:val="nil"/>
              <w:left w:val="nil"/>
              <w:bottom w:val="nil"/>
              <w:right w:val="nil"/>
            </w:tcBorders>
            <w:tcMar>
              <w:left w:w="0" w:type="dxa"/>
              <w:right w:w="60" w:type="dxa"/>
            </w:tcMar>
            <w:vAlign w:val="bottom"/>
          </w:tcPr>
          <w:p w14:paraId="4BD0306A" w14:textId="77777777" w:rsidR="00FC548F" w:rsidRDefault="00000000">
            <w:pPr>
              <w:pStyle w:val="AccurriTablenumericvalues"/>
              <w:keepNext/>
            </w:pPr>
            <w:r>
              <w:rPr>
                <w:lang w:val="en-AU"/>
              </w:rPr>
              <w:t>138</w:t>
            </w:r>
          </w:p>
        </w:tc>
        <w:tc>
          <w:tcPr>
            <w:tcW w:w="60" w:type="dxa"/>
            <w:tcBorders>
              <w:top w:val="nil"/>
              <w:left w:val="nil"/>
              <w:bottom w:val="nil"/>
              <w:right w:val="nil"/>
            </w:tcBorders>
            <w:tcMar>
              <w:left w:w="0" w:type="dxa"/>
              <w:right w:w="0" w:type="dxa"/>
            </w:tcMar>
          </w:tcPr>
          <w:p w14:paraId="0CDE3C03" w14:textId="77777777" w:rsidR="00FC548F" w:rsidRDefault="00FC548F"/>
        </w:tc>
        <w:tc>
          <w:tcPr>
            <w:tcW w:w="1289" w:type="dxa"/>
            <w:tcBorders>
              <w:top w:val="nil"/>
              <w:left w:val="nil"/>
              <w:bottom w:val="nil"/>
              <w:right w:val="nil"/>
            </w:tcBorders>
            <w:tcMar>
              <w:left w:w="0" w:type="dxa"/>
              <w:right w:w="60" w:type="dxa"/>
            </w:tcMar>
            <w:vAlign w:val="bottom"/>
          </w:tcPr>
          <w:p w14:paraId="44B0E8F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E686E7" w14:textId="77777777" w:rsidR="00FC548F" w:rsidRDefault="00FC548F"/>
        </w:tc>
        <w:tc>
          <w:tcPr>
            <w:tcW w:w="1289" w:type="dxa"/>
            <w:tcBorders>
              <w:top w:val="nil"/>
              <w:left w:val="nil"/>
              <w:bottom w:val="nil"/>
              <w:right w:val="nil"/>
            </w:tcBorders>
            <w:tcMar>
              <w:left w:w="0" w:type="dxa"/>
              <w:right w:w="60" w:type="dxa"/>
            </w:tcMar>
            <w:vAlign w:val="bottom"/>
          </w:tcPr>
          <w:p w14:paraId="13D21BB8" w14:textId="77777777" w:rsidR="00FC548F" w:rsidRDefault="00000000">
            <w:pPr>
              <w:pStyle w:val="AccurriTablenumericvalues"/>
              <w:keepNext/>
            </w:pPr>
            <w:r>
              <w:rPr>
                <w:lang w:val="en-AU"/>
              </w:rPr>
              <w:t>138</w:t>
            </w:r>
          </w:p>
        </w:tc>
      </w:tr>
      <w:tr w:rsidR="00FC548F" w14:paraId="6004DC0B" w14:textId="77777777">
        <w:tc>
          <w:tcPr>
            <w:tcW w:w="5602" w:type="dxa"/>
            <w:tcBorders>
              <w:top w:val="nil"/>
              <w:left w:val="nil"/>
              <w:bottom w:val="nil"/>
              <w:right w:val="nil"/>
            </w:tcBorders>
            <w:tcMar>
              <w:left w:w="0" w:type="dxa"/>
              <w:right w:w="0" w:type="dxa"/>
            </w:tcMar>
            <w:vAlign w:val="bottom"/>
          </w:tcPr>
          <w:p w14:paraId="4896FED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3BB8D4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D2854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3EC60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4013B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4077F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B482D6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03AC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0B1A82" w14:textId="77777777" w:rsidR="00FC548F" w:rsidRDefault="00FC548F">
            <w:pPr>
              <w:pStyle w:val="AccurriTablenumericvalues"/>
              <w:keepNext/>
            </w:pPr>
          </w:p>
        </w:tc>
      </w:tr>
      <w:tr w:rsidR="00FC548F" w14:paraId="4935B06F" w14:textId="77777777">
        <w:tc>
          <w:tcPr>
            <w:tcW w:w="5602" w:type="dxa"/>
            <w:tcBorders>
              <w:top w:val="nil"/>
              <w:left w:val="nil"/>
              <w:bottom w:val="nil"/>
              <w:right w:val="nil"/>
            </w:tcBorders>
            <w:tcMar>
              <w:left w:w="0" w:type="dxa"/>
              <w:right w:w="0" w:type="dxa"/>
            </w:tcMar>
            <w:vAlign w:val="bottom"/>
          </w:tcPr>
          <w:p w14:paraId="357A84A3" w14:textId="77777777" w:rsidR="00FC548F" w:rsidRDefault="00000000">
            <w:pPr>
              <w:pStyle w:val="AccurriTabletextvalues"/>
              <w:keepNext/>
              <w:jc w:val="left"/>
            </w:pPr>
            <w:r>
              <w:rPr>
                <w:lang w:val="en-AU"/>
              </w:rPr>
              <w:t>Balance at 31 December 2023 - net reinsurance assets</w:t>
            </w:r>
          </w:p>
        </w:tc>
        <w:tc>
          <w:tcPr>
            <w:tcW w:w="60" w:type="dxa"/>
            <w:tcBorders>
              <w:top w:val="nil"/>
              <w:left w:val="nil"/>
              <w:bottom w:val="nil"/>
              <w:right w:val="nil"/>
            </w:tcBorders>
            <w:tcMar>
              <w:left w:w="0" w:type="dxa"/>
              <w:right w:w="0" w:type="dxa"/>
            </w:tcMar>
          </w:tcPr>
          <w:p w14:paraId="383F379C"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C451FB4" w14:textId="77777777" w:rsidR="00FC548F" w:rsidRDefault="00000000">
            <w:pPr>
              <w:pStyle w:val="AccurriTablenumericvalues"/>
              <w:keepNext/>
            </w:pPr>
            <w:r>
              <w:rPr>
                <w:lang w:val="en-AU"/>
              </w:rPr>
              <w:t>(919)</w:t>
            </w:r>
          </w:p>
        </w:tc>
        <w:tc>
          <w:tcPr>
            <w:tcW w:w="60" w:type="dxa"/>
            <w:tcBorders>
              <w:top w:val="nil"/>
              <w:left w:val="nil"/>
              <w:bottom w:val="nil"/>
              <w:right w:val="nil"/>
            </w:tcBorders>
            <w:tcMar>
              <w:left w:w="0" w:type="dxa"/>
              <w:right w:w="0" w:type="dxa"/>
            </w:tcMar>
          </w:tcPr>
          <w:p w14:paraId="32DE39E6"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25FE9A0" w14:textId="77777777" w:rsidR="00FC548F" w:rsidRDefault="00000000">
            <w:pPr>
              <w:pStyle w:val="AccurriTablenumericvalues"/>
              <w:keepNext/>
            </w:pPr>
            <w:r>
              <w:rPr>
                <w:lang w:val="en-AU"/>
              </w:rPr>
              <w:t>(311)</w:t>
            </w:r>
          </w:p>
        </w:tc>
        <w:tc>
          <w:tcPr>
            <w:tcW w:w="60" w:type="dxa"/>
            <w:tcBorders>
              <w:top w:val="nil"/>
              <w:left w:val="nil"/>
              <w:bottom w:val="nil"/>
              <w:right w:val="nil"/>
            </w:tcBorders>
            <w:tcMar>
              <w:left w:w="0" w:type="dxa"/>
              <w:right w:w="0" w:type="dxa"/>
            </w:tcMar>
          </w:tcPr>
          <w:p w14:paraId="0492540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CAE4D28"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45D2F5B6"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9291C76" w14:textId="77777777" w:rsidR="00FC548F" w:rsidRDefault="00000000">
            <w:pPr>
              <w:pStyle w:val="AccurriTablenumericvalues"/>
              <w:keepNext/>
            </w:pPr>
            <w:r>
              <w:rPr>
                <w:lang w:val="en-AU"/>
              </w:rPr>
              <w:t>(1,265)</w:t>
            </w:r>
          </w:p>
        </w:tc>
      </w:tr>
      <w:tr w:rsidR="00FC548F" w14:paraId="58DC3E18" w14:textId="77777777">
        <w:tc>
          <w:tcPr>
            <w:tcW w:w="5602" w:type="dxa"/>
            <w:tcBorders>
              <w:top w:val="nil"/>
              <w:left w:val="nil"/>
              <w:bottom w:val="nil"/>
              <w:right w:val="nil"/>
            </w:tcBorders>
            <w:tcMar>
              <w:left w:w="0" w:type="dxa"/>
              <w:right w:w="0" w:type="dxa"/>
            </w:tcMar>
            <w:vAlign w:val="bottom"/>
          </w:tcPr>
          <w:p w14:paraId="2BBE7CC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5C67C3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A984F9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31B56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0A46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4EF5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213A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CE61A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85D228" w14:textId="77777777" w:rsidR="00FC548F" w:rsidRDefault="00FC548F">
            <w:pPr>
              <w:pStyle w:val="AccurriTablenumericvalues"/>
              <w:keepNext/>
            </w:pPr>
          </w:p>
        </w:tc>
      </w:tr>
      <w:tr w:rsidR="00FC548F" w14:paraId="59B3DEF1" w14:textId="77777777">
        <w:tc>
          <w:tcPr>
            <w:tcW w:w="5602" w:type="dxa"/>
            <w:tcBorders>
              <w:top w:val="nil"/>
              <w:left w:val="nil"/>
              <w:bottom w:val="nil"/>
              <w:right w:val="nil"/>
            </w:tcBorders>
            <w:tcMar>
              <w:left w:w="0" w:type="dxa"/>
              <w:right w:w="0" w:type="dxa"/>
            </w:tcMar>
            <w:vAlign w:val="bottom"/>
          </w:tcPr>
          <w:p w14:paraId="1446F869"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01B497E2" w14:textId="77777777" w:rsidR="00FC548F" w:rsidRDefault="00FC548F"/>
        </w:tc>
        <w:tc>
          <w:tcPr>
            <w:tcW w:w="1289" w:type="dxa"/>
            <w:tcBorders>
              <w:top w:val="nil"/>
              <w:left w:val="nil"/>
              <w:bottom w:val="nil"/>
              <w:right w:val="nil"/>
            </w:tcBorders>
            <w:tcMar>
              <w:left w:w="0" w:type="dxa"/>
              <w:right w:w="60" w:type="dxa"/>
            </w:tcMar>
            <w:vAlign w:val="bottom"/>
          </w:tcPr>
          <w:p w14:paraId="083374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042DFE" w14:textId="77777777" w:rsidR="00FC548F" w:rsidRDefault="00FC548F"/>
        </w:tc>
        <w:tc>
          <w:tcPr>
            <w:tcW w:w="1289" w:type="dxa"/>
            <w:tcBorders>
              <w:top w:val="nil"/>
              <w:left w:val="nil"/>
              <w:bottom w:val="nil"/>
              <w:right w:val="nil"/>
            </w:tcBorders>
            <w:tcMar>
              <w:left w:w="0" w:type="dxa"/>
              <w:right w:w="60" w:type="dxa"/>
            </w:tcMar>
            <w:vAlign w:val="bottom"/>
          </w:tcPr>
          <w:p w14:paraId="70652C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70ABDC" w14:textId="77777777" w:rsidR="00FC548F" w:rsidRDefault="00FC548F"/>
        </w:tc>
        <w:tc>
          <w:tcPr>
            <w:tcW w:w="1289" w:type="dxa"/>
            <w:tcBorders>
              <w:top w:val="nil"/>
              <w:left w:val="nil"/>
              <w:bottom w:val="nil"/>
              <w:right w:val="nil"/>
            </w:tcBorders>
            <w:tcMar>
              <w:left w:w="0" w:type="dxa"/>
              <w:right w:w="60" w:type="dxa"/>
            </w:tcMar>
            <w:vAlign w:val="bottom"/>
          </w:tcPr>
          <w:p w14:paraId="217E193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9A74BF" w14:textId="77777777" w:rsidR="00FC548F" w:rsidRDefault="00FC548F"/>
        </w:tc>
        <w:tc>
          <w:tcPr>
            <w:tcW w:w="1289" w:type="dxa"/>
            <w:tcBorders>
              <w:top w:val="nil"/>
              <w:left w:val="nil"/>
              <w:bottom w:val="nil"/>
              <w:right w:val="nil"/>
            </w:tcBorders>
            <w:tcMar>
              <w:left w:w="0" w:type="dxa"/>
              <w:right w:w="60" w:type="dxa"/>
            </w:tcMar>
            <w:vAlign w:val="bottom"/>
          </w:tcPr>
          <w:p w14:paraId="297DC9CF" w14:textId="77777777" w:rsidR="00FC548F" w:rsidRDefault="00FC548F">
            <w:pPr>
              <w:pStyle w:val="AccurriTablenumericvalues"/>
              <w:keepNext/>
            </w:pPr>
          </w:p>
        </w:tc>
      </w:tr>
      <w:tr w:rsidR="00FC548F" w14:paraId="186F5B43" w14:textId="77777777">
        <w:tc>
          <w:tcPr>
            <w:tcW w:w="5602" w:type="dxa"/>
            <w:tcBorders>
              <w:top w:val="nil"/>
              <w:left w:val="nil"/>
              <w:bottom w:val="nil"/>
              <w:right w:val="nil"/>
            </w:tcBorders>
            <w:tcMar>
              <w:left w:w="0" w:type="dxa"/>
              <w:right w:w="0" w:type="dxa"/>
            </w:tcMar>
            <w:vAlign w:val="bottom"/>
          </w:tcPr>
          <w:p w14:paraId="647CAE19"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1E2FDA2A" w14:textId="77777777" w:rsidR="00FC548F" w:rsidRDefault="00FC548F"/>
        </w:tc>
        <w:tc>
          <w:tcPr>
            <w:tcW w:w="1289" w:type="dxa"/>
            <w:tcBorders>
              <w:top w:val="nil"/>
              <w:left w:val="nil"/>
              <w:bottom w:val="nil"/>
              <w:right w:val="nil"/>
            </w:tcBorders>
            <w:tcMar>
              <w:left w:w="0" w:type="dxa"/>
              <w:right w:w="0" w:type="dxa"/>
            </w:tcMar>
            <w:vAlign w:val="bottom"/>
          </w:tcPr>
          <w:p w14:paraId="2CD13202" w14:textId="77777777" w:rsidR="00FC548F" w:rsidRDefault="00000000">
            <w:pPr>
              <w:pStyle w:val="AccurriTablenumericvalues"/>
              <w:keepNext/>
            </w:pPr>
            <w:r>
              <w:rPr>
                <w:lang w:val="en-AU"/>
              </w:rPr>
              <w:t>(1,305)</w:t>
            </w:r>
          </w:p>
        </w:tc>
        <w:tc>
          <w:tcPr>
            <w:tcW w:w="60" w:type="dxa"/>
            <w:tcBorders>
              <w:top w:val="nil"/>
              <w:left w:val="nil"/>
              <w:bottom w:val="nil"/>
              <w:right w:val="nil"/>
            </w:tcBorders>
            <w:tcMar>
              <w:left w:w="0" w:type="dxa"/>
              <w:right w:w="0" w:type="dxa"/>
            </w:tcMar>
          </w:tcPr>
          <w:p w14:paraId="70784BC4" w14:textId="77777777" w:rsidR="00FC548F" w:rsidRDefault="00FC548F"/>
        </w:tc>
        <w:tc>
          <w:tcPr>
            <w:tcW w:w="1289" w:type="dxa"/>
            <w:tcBorders>
              <w:top w:val="nil"/>
              <w:left w:val="nil"/>
              <w:bottom w:val="nil"/>
              <w:right w:val="nil"/>
            </w:tcBorders>
            <w:tcMar>
              <w:left w:w="0" w:type="dxa"/>
              <w:right w:w="0" w:type="dxa"/>
            </w:tcMar>
            <w:vAlign w:val="bottom"/>
          </w:tcPr>
          <w:p w14:paraId="51FFA4A0" w14:textId="77777777" w:rsidR="00FC548F" w:rsidRDefault="00000000">
            <w:pPr>
              <w:pStyle w:val="AccurriTablenumericvalues"/>
              <w:keepNext/>
            </w:pPr>
            <w:r>
              <w:rPr>
                <w:lang w:val="en-AU"/>
              </w:rPr>
              <w:t>(324)</w:t>
            </w:r>
          </w:p>
        </w:tc>
        <w:tc>
          <w:tcPr>
            <w:tcW w:w="60" w:type="dxa"/>
            <w:tcBorders>
              <w:top w:val="nil"/>
              <w:left w:val="nil"/>
              <w:bottom w:val="nil"/>
              <w:right w:val="nil"/>
            </w:tcBorders>
            <w:tcMar>
              <w:left w:w="0" w:type="dxa"/>
              <w:right w:w="0" w:type="dxa"/>
            </w:tcMar>
          </w:tcPr>
          <w:p w14:paraId="575B62DE" w14:textId="77777777" w:rsidR="00FC548F" w:rsidRDefault="00FC548F"/>
        </w:tc>
        <w:tc>
          <w:tcPr>
            <w:tcW w:w="1289" w:type="dxa"/>
            <w:tcBorders>
              <w:top w:val="nil"/>
              <w:left w:val="nil"/>
              <w:bottom w:val="nil"/>
              <w:right w:val="nil"/>
            </w:tcBorders>
            <w:tcMar>
              <w:left w:w="0" w:type="dxa"/>
              <w:right w:w="0" w:type="dxa"/>
            </w:tcMar>
            <w:vAlign w:val="bottom"/>
          </w:tcPr>
          <w:p w14:paraId="67ECC932"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01EF683F" w14:textId="77777777" w:rsidR="00FC548F" w:rsidRDefault="00FC548F"/>
        </w:tc>
        <w:tc>
          <w:tcPr>
            <w:tcW w:w="1289" w:type="dxa"/>
            <w:tcBorders>
              <w:top w:val="nil"/>
              <w:left w:val="nil"/>
              <w:bottom w:val="nil"/>
              <w:right w:val="nil"/>
            </w:tcBorders>
            <w:tcMar>
              <w:left w:w="0" w:type="dxa"/>
              <w:right w:w="0" w:type="dxa"/>
            </w:tcMar>
            <w:vAlign w:val="bottom"/>
          </w:tcPr>
          <w:p w14:paraId="587EEDA3" w14:textId="77777777" w:rsidR="00FC548F" w:rsidRDefault="00000000">
            <w:pPr>
              <w:pStyle w:val="AccurriTablenumericvalues"/>
              <w:keepNext/>
            </w:pPr>
            <w:r>
              <w:rPr>
                <w:lang w:val="en-AU"/>
              </w:rPr>
              <w:t>(1,686)</w:t>
            </w:r>
          </w:p>
        </w:tc>
      </w:tr>
      <w:tr w:rsidR="00FC548F" w14:paraId="75BDAFC1" w14:textId="77777777">
        <w:tc>
          <w:tcPr>
            <w:tcW w:w="5602" w:type="dxa"/>
            <w:tcBorders>
              <w:top w:val="nil"/>
              <w:left w:val="nil"/>
              <w:bottom w:val="nil"/>
              <w:right w:val="nil"/>
            </w:tcBorders>
            <w:tcMar>
              <w:left w:w="0" w:type="dxa"/>
              <w:right w:w="0" w:type="dxa"/>
            </w:tcMar>
            <w:vAlign w:val="bottom"/>
          </w:tcPr>
          <w:p w14:paraId="030CEA0B"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217B4D2A" w14:textId="77777777" w:rsidR="00FC548F" w:rsidRDefault="00FC548F"/>
        </w:tc>
        <w:tc>
          <w:tcPr>
            <w:tcW w:w="1289" w:type="dxa"/>
            <w:tcBorders>
              <w:top w:val="nil"/>
              <w:left w:val="nil"/>
              <w:bottom w:val="nil"/>
              <w:right w:val="nil"/>
            </w:tcBorders>
            <w:tcMar>
              <w:left w:w="0" w:type="dxa"/>
              <w:right w:w="60" w:type="dxa"/>
            </w:tcMar>
            <w:vAlign w:val="bottom"/>
          </w:tcPr>
          <w:p w14:paraId="124BFB56" w14:textId="77777777" w:rsidR="00FC548F" w:rsidRDefault="00000000">
            <w:pPr>
              <w:pStyle w:val="AccurriTablenumericvalues"/>
              <w:keepNext/>
            </w:pPr>
            <w:r>
              <w:rPr>
                <w:lang w:val="en-AU"/>
              </w:rPr>
              <w:t>386</w:t>
            </w:r>
          </w:p>
        </w:tc>
        <w:tc>
          <w:tcPr>
            <w:tcW w:w="60" w:type="dxa"/>
            <w:tcBorders>
              <w:top w:val="nil"/>
              <w:left w:val="nil"/>
              <w:bottom w:val="nil"/>
              <w:right w:val="nil"/>
            </w:tcBorders>
            <w:tcMar>
              <w:left w:w="0" w:type="dxa"/>
              <w:right w:w="0" w:type="dxa"/>
            </w:tcMar>
          </w:tcPr>
          <w:p w14:paraId="07F5C9C5" w14:textId="77777777" w:rsidR="00FC548F" w:rsidRDefault="00FC548F"/>
        </w:tc>
        <w:tc>
          <w:tcPr>
            <w:tcW w:w="1289" w:type="dxa"/>
            <w:tcBorders>
              <w:top w:val="nil"/>
              <w:left w:val="nil"/>
              <w:bottom w:val="nil"/>
              <w:right w:val="nil"/>
            </w:tcBorders>
            <w:tcMar>
              <w:left w:w="0" w:type="dxa"/>
              <w:right w:w="60" w:type="dxa"/>
            </w:tcMar>
            <w:vAlign w:val="bottom"/>
          </w:tcPr>
          <w:p w14:paraId="7B4A2E87" w14:textId="77777777" w:rsidR="00FC548F" w:rsidRDefault="00000000">
            <w:pPr>
              <w:pStyle w:val="AccurriTablenumericvalues"/>
              <w:keepNext/>
            </w:pPr>
            <w:r>
              <w:rPr>
                <w:lang w:val="en-AU"/>
              </w:rPr>
              <w:t>13</w:t>
            </w:r>
          </w:p>
        </w:tc>
        <w:tc>
          <w:tcPr>
            <w:tcW w:w="60" w:type="dxa"/>
            <w:tcBorders>
              <w:top w:val="nil"/>
              <w:left w:val="nil"/>
              <w:bottom w:val="nil"/>
              <w:right w:val="nil"/>
            </w:tcBorders>
            <w:tcMar>
              <w:left w:w="0" w:type="dxa"/>
              <w:right w:w="0" w:type="dxa"/>
            </w:tcMar>
          </w:tcPr>
          <w:p w14:paraId="67E7F870" w14:textId="77777777" w:rsidR="00FC548F" w:rsidRDefault="00FC548F"/>
        </w:tc>
        <w:tc>
          <w:tcPr>
            <w:tcW w:w="1289" w:type="dxa"/>
            <w:tcBorders>
              <w:top w:val="nil"/>
              <w:left w:val="nil"/>
              <w:bottom w:val="nil"/>
              <w:right w:val="nil"/>
            </w:tcBorders>
            <w:tcMar>
              <w:left w:w="0" w:type="dxa"/>
              <w:right w:w="60" w:type="dxa"/>
            </w:tcMar>
            <w:vAlign w:val="bottom"/>
          </w:tcPr>
          <w:p w14:paraId="4932C338"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3B780FB7" w14:textId="77777777" w:rsidR="00FC548F" w:rsidRDefault="00FC548F"/>
        </w:tc>
        <w:tc>
          <w:tcPr>
            <w:tcW w:w="1289" w:type="dxa"/>
            <w:tcBorders>
              <w:top w:val="nil"/>
              <w:left w:val="nil"/>
              <w:bottom w:val="nil"/>
              <w:right w:val="nil"/>
            </w:tcBorders>
            <w:tcMar>
              <w:left w:w="0" w:type="dxa"/>
              <w:right w:w="60" w:type="dxa"/>
            </w:tcMar>
            <w:vAlign w:val="bottom"/>
          </w:tcPr>
          <w:p w14:paraId="07FFA731" w14:textId="77777777" w:rsidR="00FC548F" w:rsidRDefault="00000000">
            <w:pPr>
              <w:pStyle w:val="AccurriTablenumericvalues"/>
              <w:keepNext/>
            </w:pPr>
            <w:r>
              <w:rPr>
                <w:lang w:val="en-AU"/>
              </w:rPr>
              <w:t>421</w:t>
            </w:r>
          </w:p>
        </w:tc>
      </w:tr>
      <w:tr w:rsidR="00FC548F" w14:paraId="7C8A1938" w14:textId="77777777">
        <w:tc>
          <w:tcPr>
            <w:tcW w:w="5602" w:type="dxa"/>
            <w:tcBorders>
              <w:top w:val="nil"/>
              <w:left w:val="nil"/>
              <w:bottom w:val="nil"/>
              <w:right w:val="nil"/>
            </w:tcBorders>
            <w:tcMar>
              <w:left w:w="0" w:type="dxa"/>
              <w:right w:w="0" w:type="dxa"/>
            </w:tcMar>
            <w:vAlign w:val="bottom"/>
          </w:tcPr>
          <w:p w14:paraId="090C7EB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F66193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AE1E13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89E87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3A76C1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EA0F1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5288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57F6D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A4ACE8" w14:textId="77777777" w:rsidR="00FC548F" w:rsidRDefault="00FC548F">
            <w:pPr>
              <w:pStyle w:val="AccurriTablenumericvalues"/>
              <w:keepNext/>
            </w:pPr>
          </w:p>
        </w:tc>
      </w:tr>
      <w:tr w:rsidR="00FC548F" w14:paraId="22E57F18" w14:textId="77777777">
        <w:tc>
          <w:tcPr>
            <w:tcW w:w="5602" w:type="dxa"/>
            <w:tcBorders>
              <w:top w:val="nil"/>
              <w:left w:val="nil"/>
              <w:bottom w:val="nil"/>
              <w:right w:val="nil"/>
            </w:tcBorders>
            <w:tcMar>
              <w:left w:w="0" w:type="dxa"/>
              <w:right w:w="0" w:type="dxa"/>
            </w:tcMar>
            <w:vAlign w:val="bottom"/>
          </w:tcPr>
          <w:p w14:paraId="58F66A7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05FFBA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D46F383" w14:textId="77777777" w:rsidR="00FC548F" w:rsidRDefault="00000000">
            <w:pPr>
              <w:pStyle w:val="AccurriTablenumericvalues"/>
              <w:keepNext/>
            </w:pPr>
            <w:r>
              <w:rPr>
                <w:lang w:val="en-AU"/>
              </w:rPr>
              <w:t>(919)</w:t>
            </w:r>
          </w:p>
        </w:tc>
        <w:tc>
          <w:tcPr>
            <w:tcW w:w="60" w:type="dxa"/>
            <w:tcBorders>
              <w:top w:val="nil"/>
              <w:left w:val="nil"/>
              <w:bottom w:val="nil"/>
              <w:right w:val="nil"/>
            </w:tcBorders>
            <w:tcMar>
              <w:left w:w="0" w:type="dxa"/>
              <w:right w:w="0" w:type="dxa"/>
            </w:tcMar>
          </w:tcPr>
          <w:p w14:paraId="25F8D65D"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64473B1" w14:textId="77777777" w:rsidR="00FC548F" w:rsidRDefault="00000000">
            <w:pPr>
              <w:pStyle w:val="AccurriTablenumericvalues"/>
              <w:keepNext/>
            </w:pPr>
            <w:r>
              <w:rPr>
                <w:lang w:val="en-AU"/>
              </w:rPr>
              <w:t>(311)</w:t>
            </w:r>
          </w:p>
        </w:tc>
        <w:tc>
          <w:tcPr>
            <w:tcW w:w="60" w:type="dxa"/>
            <w:tcBorders>
              <w:top w:val="nil"/>
              <w:left w:val="nil"/>
              <w:bottom w:val="nil"/>
              <w:right w:val="nil"/>
            </w:tcBorders>
            <w:tcMar>
              <w:left w:w="0" w:type="dxa"/>
              <w:right w:w="0" w:type="dxa"/>
            </w:tcMar>
          </w:tcPr>
          <w:p w14:paraId="1B173933"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4FA2295"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6B0D8BC9"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1B8A02D" w14:textId="77777777" w:rsidR="00FC548F" w:rsidRDefault="00000000">
            <w:pPr>
              <w:pStyle w:val="AccurriTablenumericvalues"/>
              <w:keepNext/>
            </w:pPr>
            <w:r>
              <w:rPr>
                <w:lang w:val="en-AU"/>
              </w:rPr>
              <w:t>(1,265)</w:t>
            </w:r>
          </w:p>
        </w:tc>
      </w:tr>
    </w:tbl>
    <w:p w14:paraId="59497DA8" w14:textId="77777777" w:rsidR="00FC548F" w:rsidRDefault="00000000">
      <w:r>
        <w:rPr>
          <w:rFonts w:ascii="Times New Roman" w:eastAsia="Times New Roman" w:hAnsi="Times New Roman" w:cs="Times New Roman"/>
          <w:b/>
          <w:lang w:val="en-AU"/>
        </w:rPr>
        <w:t xml:space="preserve"> </w:t>
      </w:r>
    </w:p>
    <w:p w14:paraId="736680E0" w14:textId="77777777" w:rsidR="00FC548F" w:rsidRDefault="00000000">
      <w:pPr>
        <w:pStyle w:val="AccurriParagraphsubheader"/>
        <w:keepNext/>
        <w:keepLines/>
      </w:pPr>
      <w:r>
        <w:rPr>
          <w:lang w:val="en-AU"/>
        </w:rPr>
        <w:lastRenderedPageBreak/>
        <w:t>Reconciliation of the measurement components of insurance and reinsurance contracts - Life risk</w:t>
      </w:r>
    </w:p>
    <w:p w14:paraId="3E6B1254" w14:textId="77777777" w:rsidR="00FC548F" w:rsidRDefault="00000000">
      <w:pPr>
        <w:pStyle w:val="AccurriParagraphcontent"/>
        <w:keepNext/>
        <w:keepLines/>
      </w:pPr>
      <w:r>
        <w:rPr>
          <w:lang w:val="en-AU"/>
        </w:rPr>
        <w:t>The reconciliation of the measurement components of insurance and reinsurance contracts is as follows:</w:t>
      </w:r>
    </w:p>
    <w:p w14:paraId="2CAAEB38"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307EDA04" w14:textId="77777777">
        <w:trPr>
          <w:cantSplit/>
          <w:tblHeader/>
        </w:trPr>
        <w:tc>
          <w:tcPr>
            <w:tcW w:w="5602" w:type="dxa"/>
            <w:tcBorders>
              <w:top w:val="nil"/>
              <w:left w:val="nil"/>
              <w:bottom w:val="nil"/>
              <w:right w:val="nil"/>
            </w:tcBorders>
            <w:tcMar>
              <w:left w:w="0" w:type="dxa"/>
              <w:right w:w="0" w:type="dxa"/>
            </w:tcMar>
            <w:vAlign w:val="bottom"/>
          </w:tcPr>
          <w:p w14:paraId="340EA0D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3DBF69" w14:textId="77777777" w:rsidR="00FC548F" w:rsidRDefault="00FC548F"/>
        </w:tc>
        <w:tc>
          <w:tcPr>
            <w:tcW w:w="1289" w:type="dxa"/>
            <w:tcBorders>
              <w:top w:val="nil"/>
              <w:left w:val="nil"/>
              <w:bottom w:val="nil"/>
              <w:right w:val="nil"/>
            </w:tcBorders>
            <w:tcMar>
              <w:left w:w="0" w:type="dxa"/>
              <w:right w:w="0" w:type="dxa"/>
            </w:tcMar>
            <w:vAlign w:val="bottom"/>
          </w:tcPr>
          <w:p w14:paraId="4BE4EE6B"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289B5F75" w14:textId="77777777" w:rsidR="00FC548F" w:rsidRDefault="00FC548F"/>
        </w:tc>
        <w:tc>
          <w:tcPr>
            <w:tcW w:w="1289" w:type="dxa"/>
            <w:tcBorders>
              <w:top w:val="nil"/>
              <w:left w:val="nil"/>
              <w:bottom w:val="nil"/>
              <w:right w:val="nil"/>
            </w:tcBorders>
            <w:tcMar>
              <w:left w:w="0" w:type="dxa"/>
              <w:right w:w="0" w:type="dxa"/>
            </w:tcMar>
            <w:vAlign w:val="bottom"/>
          </w:tcPr>
          <w:p w14:paraId="6BA9C426"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6AD6CBEE" w14:textId="77777777" w:rsidR="00FC548F" w:rsidRDefault="00FC548F"/>
        </w:tc>
        <w:tc>
          <w:tcPr>
            <w:tcW w:w="1289" w:type="dxa"/>
            <w:tcBorders>
              <w:top w:val="nil"/>
              <w:left w:val="nil"/>
              <w:bottom w:val="nil"/>
              <w:right w:val="nil"/>
            </w:tcBorders>
            <w:tcMar>
              <w:left w:w="0" w:type="dxa"/>
              <w:right w:w="0" w:type="dxa"/>
            </w:tcMar>
            <w:vAlign w:val="bottom"/>
          </w:tcPr>
          <w:p w14:paraId="4D5A597A"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1E278C71" w14:textId="77777777" w:rsidR="00FC548F" w:rsidRDefault="00FC548F"/>
        </w:tc>
        <w:tc>
          <w:tcPr>
            <w:tcW w:w="1289" w:type="dxa"/>
            <w:tcBorders>
              <w:top w:val="nil"/>
              <w:left w:val="nil"/>
              <w:bottom w:val="nil"/>
              <w:right w:val="nil"/>
            </w:tcBorders>
            <w:tcMar>
              <w:left w:w="0" w:type="dxa"/>
              <w:right w:w="0" w:type="dxa"/>
            </w:tcMar>
            <w:vAlign w:val="bottom"/>
          </w:tcPr>
          <w:p w14:paraId="6E438CD6" w14:textId="77777777" w:rsidR="00FC548F" w:rsidRDefault="00000000">
            <w:pPr>
              <w:pStyle w:val="AccurriTableheaderinsubtable"/>
              <w:keepNext/>
            </w:pPr>
            <w:r>
              <w:rPr>
                <w:lang w:val="en-AU"/>
              </w:rPr>
              <w:t>Total</w:t>
            </w:r>
          </w:p>
        </w:tc>
      </w:tr>
      <w:tr w:rsidR="00FC548F" w14:paraId="6AC0E9EF" w14:textId="77777777">
        <w:trPr>
          <w:cantSplit/>
          <w:tblHeader/>
        </w:trPr>
        <w:tc>
          <w:tcPr>
            <w:tcW w:w="5602" w:type="dxa"/>
            <w:tcBorders>
              <w:top w:val="nil"/>
              <w:left w:val="nil"/>
              <w:bottom w:val="nil"/>
              <w:right w:val="nil"/>
            </w:tcBorders>
            <w:tcMar>
              <w:left w:w="0" w:type="dxa"/>
              <w:right w:w="0" w:type="dxa"/>
            </w:tcMar>
            <w:vAlign w:val="bottom"/>
          </w:tcPr>
          <w:p w14:paraId="0D7E9111"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4B8FE2D6" w14:textId="77777777" w:rsidR="00FC548F" w:rsidRDefault="00FC548F"/>
        </w:tc>
        <w:tc>
          <w:tcPr>
            <w:tcW w:w="1289" w:type="dxa"/>
            <w:tcBorders>
              <w:top w:val="nil"/>
              <w:left w:val="nil"/>
              <w:bottom w:val="nil"/>
              <w:right w:val="nil"/>
            </w:tcBorders>
            <w:tcMar>
              <w:left w:w="0" w:type="dxa"/>
              <w:right w:w="0" w:type="dxa"/>
            </w:tcMar>
            <w:vAlign w:val="bottom"/>
          </w:tcPr>
          <w:p w14:paraId="69FE054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1D7751" w14:textId="77777777" w:rsidR="00FC548F" w:rsidRDefault="00FC548F"/>
        </w:tc>
        <w:tc>
          <w:tcPr>
            <w:tcW w:w="1289" w:type="dxa"/>
            <w:tcBorders>
              <w:top w:val="nil"/>
              <w:left w:val="nil"/>
              <w:bottom w:val="nil"/>
              <w:right w:val="nil"/>
            </w:tcBorders>
            <w:tcMar>
              <w:left w:w="0" w:type="dxa"/>
              <w:right w:w="0" w:type="dxa"/>
            </w:tcMar>
            <w:vAlign w:val="bottom"/>
          </w:tcPr>
          <w:p w14:paraId="7277484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51D7EB3" w14:textId="77777777" w:rsidR="00FC548F" w:rsidRDefault="00FC548F"/>
        </w:tc>
        <w:tc>
          <w:tcPr>
            <w:tcW w:w="1289" w:type="dxa"/>
            <w:tcBorders>
              <w:top w:val="nil"/>
              <w:left w:val="nil"/>
              <w:bottom w:val="nil"/>
              <w:right w:val="nil"/>
            </w:tcBorders>
            <w:tcMar>
              <w:left w:w="0" w:type="dxa"/>
              <w:right w:w="0" w:type="dxa"/>
            </w:tcMar>
            <w:vAlign w:val="bottom"/>
          </w:tcPr>
          <w:p w14:paraId="379272D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84D8053" w14:textId="77777777" w:rsidR="00FC548F" w:rsidRDefault="00FC548F"/>
        </w:tc>
        <w:tc>
          <w:tcPr>
            <w:tcW w:w="1289" w:type="dxa"/>
            <w:tcBorders>
              <w:top w:val="nil"/>
              <w:left w:val="nil"/>
              <w:bottom w:val="nil"/>
              <w:right w:val="nil"/>
            </w:tcBorders>
            <w:tcMar>
              <w:left w:w="0" w:type="dxa"/>
              <w:right w:w="0" w:type="dxa"/>
            </w:tcMar>
            <w:vAlign w:val="bottom"/>
          </w:tcPr>
          <w:p w14:paraId="2040A32E" w14:textId="77777777" w:rsidR="00FC548F" w:rsidRDefault="00000000">
            <w:pPr>
              <w:pStyle w:val="AccurriTableheaderinsubtable"/>
              <w:keepNext/>
            </w:pPr>
            <w:r>
              <w:rPr>
                <w:lang w:val="en-AU"/>
              </w:rPr>
              <w:t>CU'000</w:t>
            </w:r>
          </w:p>
        </w:tc>
      </w:tr>
      <w:tr w:rsidR="00FC548F" w14:paraId="297DF4B8" w14:textId="77777777">
        <w:trPr>
          <w:cantSplit/>
          <w:tblHeader/>
        </w:trPr>
        <w:tc>
          <w:tcPr>
            <w:tcW w:w="5602" w:type="dxa"/>
            <w:tcBorders>
              <w:top w:val="nil"/>
              <w:left w:val="nil"/>
              <w:bottom w:val="nil"/>
              <w:right w:val="nil"/>
            </w:tcBorders>
            <w:tcMar>
              <w:left w:w="0" w:type="dxa"/>
              <w:right w:w="0" w:type="dxa"/>
            </w:tcMar>
            <w:vAlign w:val="bottom"/>
          </w:tcPr>
          <w:p w14:paraId="05DB67F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2F5487" w14:textId="77777777" w:rsidR="00FC548F" w:rsidRDefault="00FC548F"/>
        </w:tc>
        <w:tc>
          <w:tcPr>
            <w:tcW w:w="1289" w:type="dxa"/>
            <w:tcBorders>
              <w:top w:val="nil"/>
              <w:left w:val="nil"/>
              <w:bottom w:val="nil"/>
              <w:right w:val="nil"/>
            </w:tcBorders>
            <w:tcMar>
              <w:left w:w="0" w:type="dxa"/>
              <w:right w:w="0" w:type="dxa"/>
            </w:tcMar>
            <w:vAlign w:val="bottom"/>
          </w:tcPr>
          <w:p w14:paraId="2BCA9FE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7661B9F" w14:textId="77777777" w:rsidR="00FC548F" w:rsidRDefault="00FC548F"/>
        </w:tc>
        <w:tc>
          <w:tcPr>
            <w:tcW w:w="1289" w:type="dxa"/>
            <w:tcBorders>
              <w:top w:val="nil"/>
              <w:left w:val="nil"/>
              <w:bottom w:val="nil"/>
              <w:right w:val="nil"/>
            </w:tcBorders>
            <w:tcMar>
              <w:left w:w="0" w:type="dxa"/>
              <w:right w:w="0" w:type="dxa"/>
            </w:tcMar>
            <w:vAlign w:val="bottom"/>
          </w:tcPr>
          <w:p w14:paraId="433E520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8DE3B13" w14:textId="77777777" w:rsidR="00FC548F" w:rsidRDefault="00FC548F"/>
        </w:tc>
        <w:tc>
          <w:tcPr>
            <w:tcW w:w="1289" w:type="dxa"/>
            <w:tcBorders>
              <w:top w:val="nil"/>
              <w:left w:val="nil"/>
              <w:bottom w:val="nil"/>
              <w:right w:val="nil"/>
            </w:tcBorders>
            <w:tcMar>
              <w:left w:w="0" w:type="dxa"/>
              <w:right w:w="0" w:type="dxa"/>
            </w:tcMar>
            <w:vAlign w:val="bottom"/>
          </w:tcPr>
          <w:p w14:paraId="108D21E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15A0771" w14:textId="77777777" w:rsidR="00FC548F" w:rsidRDefault="00FC548F"/>
        </w:tc>
        <w:tc>
          <w:tcPr>
            <w:tcW w:w="1289" w:type="dxa"/>
            <w:tcBorders>
              <w:top w:val="nil"/>
              <w:left w:val="nil"/>
              <w:bottom w:val="nil"/>
              <w:right w:val="nil"/>
            </w:tcBorders>
            <w:tcMar>
              <w:left w:w="0" w:type="dxa"/>
              <w:right w:w="0" w:type="dxa"/>
            </w:tcMar>
            <w:vAlign w:val="bottom"/>
          </w:tcPr>
          <w:p w14:paraId="45DC24D6" w14:textId="77777777" w:rsidR="00FC548F" w:rsidRDefault="00FC548F">
            <w:pPr>
              <w:pStyle w:val="AccurriTableheaderinsubtable"/>
              <w:keepNext/>
            </w:pPr>
          </w:p>
        </w:tc>
      </w:tr>
      <w:tr w:rsidR="00FC548F" w14:paraId="0A4E2423" w14:textId="77777777">
        <w:tc>
          <w:tcPr>
            <w:tcW w:w="5602" w:type="dxa"/>
            <w:tcBorders>
              <w:top w:val="nil"/>
              <w:left w:val="nil"/>
              <w:bottom w:val="nil"/>
              <w:right w:val="nil"/>
            </w:tcBorders>
            <w:tcMar>
              <w:left w:w="0" w:type="dxa"/>
              <w:right w:w="0" w:type="dxa"/>
            </w:tcMar>
            <w:vAlign w:val="bottom"/>
          </w:tcPr>
          <w:p w14:paraId="6021FB8D"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2BC3FB8" w14:textId="77777777" w:rsidR="00FC548F" w:rsidRDefault="00FC548F"/>
        </w:tc>
        <w:tc>
          <w:tcPr>
            <w:tcW w:w="1289" w:type="dxa"/>
            <w:tcBorders>
              <w:top w:val="nil"/>
              <w:left w:val="nil"/>
              <w:bottom w:val="nil"/>
              <w:right w:val="nil"/>
            </w:tcBorders>
            <w:tcMar>
              <w:left w:w="0" w:type="dxa"/>
              <w:right w:w="0" w:type="dxa"/>
            </w:tcMar>
            <w:vAlign w:val="bottom"/>
          </w:tcPr>
          <w:p w14:paraId="5AE5341C" w14:textId="77777777" w:rsidR="00FC548F" w:rsidRDefault="00000000">
            <w:pPr>
              <w:pStyle w:val="AccurriTablenumericvalues"/>
              <w:keepNext/>
            </w:pPr>
            <w:r>
              <w:rPr>
                <w:lang w:val="en-AU"/>
              </w:rPr>
              <w:t>(261)</w:t>
            </w:r>
          </w:p>
        </w:tc>
        <w:tc>
          <w:tcPr>
            <w:tcW w:w="60" w:type="dxa"/>
            <w:tcBorders>
              <w:top w:val="nil"/>
              <w:left w:val="nil"/>
              <w:bottom w:val="nil"/>
              <w:right w:val="nil"/>
            </w:tcBorders>
            <w:tcMar>
              <w:left w:w="0" w:type="dxa"/>
              <w:right w:w="0" w:type="dxa"/>
            </w:tcMar>
          </w:tcPr>
          <w:p w14:paraId="260CEDD7" w14:textId="77777777" w:rsidR="00FC548F" w:rsidRDefault="00FC548F"/>
        </w:tc>
        <w:tc>
          <w:tcPr>
            <w:tcW w:w="1289" w:type="dxa"/>
            <w:tcBorders>
              <w:top w:val="nil"/>
              <w:left w:val="nil"/>
              <w:bottom w:val="nil"/>
              <w:right w:val="nil"/>
            </w:tcBorders>
            <w:tcMar>
              <w:left w:w="0" w:type="dxa"/>
              <w:right w:w="0" w:type="dxa"/>
            </w:tcMar>
            <w:vAlign w:val="bottom"/>
          </w:tcPr>
          <w:p w14:paraId="590D1883"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66723766" w14:textId="77777777" w:rsidR="00FC548F" w:rsidRDefault="00FC548F"/>
        </w:tc>
        <w:tc>
          <w:tcPr>
            <w:tcW w:w="1289" w:type="dxa"/>
            <w:tcBorders>
              <w:top w:val="nil"/>
              <w:left w:val="nil"/>
              <w:bottom w:val="nil"/>
              <w:right w:val="nil"/>
            </w:tcBorders>
            <w:tcMar>
              <w:left w:w="0" w:type="dxa"/>
              <w:right w:w="0" w:type="dxa"/>
            </w:tcMar>
            <w:vAlign w:val="bottom"/>
          </w:tcPr>
          <w:p w14:paraId="46C42DC7" w14:textId="77777777" w:rsidR="00FC548F" w:rsidRDefault="00000000">
            <w:pPr>
              <w:pStyle w:val="AccurriTablenumericvalues"/>
              <w:keepNext/>
            </w:pPr>
            <w:r>
              <w:rPr>
                <w:lang w:val="en-AU"/>
              </w:rPr>
              <w:t>(37)</w:t>
            </w:r>
          </w:p>
        </w:tc>
        <w:tc>
          <w:tcPr>
            <w:tcW w:w="60" w:type="dxa"/>
            <w:tcBorders>
              <w:top w:val="nil"/>
              <w:left w:val="nil"/>
              <w:bottom w:val="nil"/>
              <w:right w:val="nil"/>
            </w:tcBorders>
            <w:tcMar>
              <w:left w:w="0" w:type="dxa"/>
              <w:right w:w="0" w:type="dxa"/>
            </w:tcMar>
          </w:tcPr>
          <w:p w14:paraId="6F1D1072" w14:textId="77777777" w:rsidR="00FC548F" w:rsidRDefault="00FC548F"/>
        </w:tc>
        <w:tc>
          <w:tcPr>
            <w:tcW w:w="1289" w:type="dxa"/>
            <w:tcBorders>
              <w:top w:val="nil"/>
              <w:left w:val="nil"/>
              <w:bottom w:val="nil"/>
              <w:right w:val="nil"/>
            </w:tcBorders>
            <w:tcMar>
              <w:left w:w="0" w:type="dxa"/>
              <w:right w:w="0" w:type="dxa"/>
            </w:tcMar>
            <w:vAlign w:val="bottom"/>
          </w:tcPr>
          <w:p w14:paraId="490CC77F" w14:textId="77777777" w:rsidR="00FC548F" w:rsidRDefault="00000000">
            <w:pPr>
              <w:pStyle w:val="AccurriTablenumericvalues"/>
              <w:keepNext/>
            </w:pPr>
            <w:r>
              <w:rPr>
                <w:lang w:val="en-AU"/>
              </w:rPr>
              <w:t>(307)</w:t>
            </w:r>
          </w:p>
        </w:tc>
      </w:tr>
      <w:tr w:rsidR="00FC548F" w14:paraId="7926D925" w14:textId="77777777">
        <w:tc>
          <w:tcPr>
            <w:tcW w:w="5602" w:type="dxa"/>
            <w:tcBorders>
              <w:top w:val="nil"/>
              <w:left w:val="nil"/>
              <w:bottom w:val="nil"/>
              <w:right w:val="nil"/>
            </w:tcBorders>
            <w:tcMar>
              <w:left w:w="0" w:type="dxa"/>
              <w:right w:w="0" w:type="dxa"/>
            </w:tcMar>
            <w:vAlign w:val="bottom"/>
          </w:tcPr>
          <w:p w14:paraId="72CD13C0"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407BA011" w14:textId="77777777" w:rsidR="00FC548F" w:rsidRDefault="00FC548F"/>
        </w:tc>
        <w:tc>
          <w:tcPr>
            <w:tcW w:w="1289" w:type="dxa"/>
            <w:tcBorders>
              <w:top w:val="nil"/>
              <w:left w:val="nil"/>
              <w:bottom w:val="nil"/>
              <w:right w:val="nil"/>
            </w:tcBorders>
            <w:tcMar>
              <w:left w:w="0" w:type="dxa"/>
              <w:right w:w="60" w:type="dxa"/>
            </w:tcMar>
            <w:vAlign w:val="bottom"/>
          </w:tcPr>
          <w:p w14:paraId="61B874A1" w14:textId="77777777" w:rsidR="00FC548F" w:rsidRDefault="00000000">
            <w:pPr>
              <w:pStyle w:val="AccurriTablenumericvalues"/>
              <w:keepNext/>
            </w:pPr>
            <w:r>
              <w:rPr>
                <w:lang w:val="en-AU"/>
              </w:rPr>
              <w:t>42,988</w:t>
            </w:r>
          </w:p>
        </w:tc>
        <w:tc>
          <w:tcPr>
            <w:tcW w:w="60" w:type="dxa"/>
            <w:tcBorders>
              <w:top w:val="nil"/>
              <w:left w:val="nil"/>
              <w:bottom w:val="nil"/>
              <w:right w:val="nil"/>
            </w:tcBorders>
            <w:tcMar>
              <w:left w:w="0" w:type="dxa"/>
              <w:right w:w="0" w:type="dxa"/>
            </w:tcMar>
          </w:tcPr>
          <w:p w14:paraId="7C5F3720" w14:textId="77777777" w:rsidR="00FC548F" w:rsidRDefault="00FC548F"/>
        </w:tc>
        <w:tc>
          <w:tcPr>
            <w:tcW w:w="1289" w:type="dxa"/>
            <w:tcBorders>
              <w:top w:val="nil"/>
              <w:left w:val="nil"/>
              <w:bottom w:val="nil"/>
              <w:right w:val="nil"/>
            </w:tcBorders>
            <w:tcMar>
              <w:left w:w="0" w:type="dxa"/>
              <w:right w:w="60" w:type="dxa"/>
            </w:tcMar>
            <w:vAlign w:val="bottom"/>
          </w:tcPr>
          <w:p w14:paraId="6BD2C361" w14:textId="77777777" w:rsidR="00FC548F" w:rsidRDefault="00000000">
            <w:pPr>
              <w:pStyle w:val="AccurriTablenumericvalues"/>
              <w:keepNext/>
            </w:pPr>
            <w:r>
              <w:rPr>
                <w:lang w:val="en-AU"/>
              </w:rPr>
              <w:t>1,161</w:t>
            </w:r>
          </w:p>
        </w:tc>
        <w:tc>
          <w:tcPr>
            <w:tcW w:w="60" w:type="dxa"/>
            <w:tcBorders>
              <w:top w:val="nil"/>
              <w:left w:val="nil"/>
              <w:bottom w:val="nil"/>
              <w:right w:val="nil"/>
            </w:tcBorders>
            <w:tcMar>
              <w:left w:w="0" w:type="dxa"/>
              <w:right w:w="0" w:type="dxa"/>
            </w:tcMar>
          </w:tcPr>
          <w:p w14:paraId="0F9E4AB7" w14:textId="77777777" w:rsidR="00FC548F" w:rsidRDefault="00FC548F"/>
        </w:tc>
        <w:tc>
          <w:tcPr>
            <w:tcW w:w="1289" w:type="dxa"/>
            <w:tcBorders>
              <w:top w:val="nil"/>
              <w:left w:val="nil"/>
              <w:bottom w:val="nil"/>
              <w:right w:val="nil"/>
            </w:tcBorders>
            <w:tcMar>
              <w:left w:w="0" w:type="dxa"/>
              <w:right w:w="60" w:type="dxa"/>
            </w:tcMar>
            <w:vAlign w:val="bottom"/>
          </w:tcPr>
          <w:p w14:paraId="46A5064D" w14:textId="77777777" w:rsidR="00FC548F" w:rsidRDefault="00000000">
            <w:pPr>
              <w:pStyle w:val="AccurriTablenumericvalues"/>
              <w:keepNext/>
            </w:pPr>
            <w:r>
              <w:rPr>
                <w:lang w:val="en-AU"/>
              </w:rPr>
              <w:t>4,804</w:t>
            </w:r>
          </w:p>
        </w:tc>
        <w:tc>
          <w:tcPr>
            <w:tcW w:w="60" w:type="dxa"/>
            <w:tcBorders>
              <w:top w:val="nil"/>
              <w:left w:val="nil"/>
              <w:bottom w:val="nil"/>
              <w:right w:val="nil"/>
            </w:tcBorders>
            <w:tcMar>
              <w:left w:w="0" w:type="dxa"/>
              <w:right w:w="0" w:type="dxa"/>
            </w:tcMar>
          </w:tcPr>
          <w:p w14:paraId="43EF9E2D" w14:textId="77777777" w:rsidR="00FC548F" w:rsidRDefault="00FC548F"/>
        </w:tc>
        <w:tc>
          <w:tcPr>
            <w:tcW w:w="1289" w:type="dxa"/>
            <w:tcBorders>
              <w:top w:val="nil"/>
              <w:left w:val="nil"/>
              <w:bottom w:val="nil"/>
              <w:right w:val="nil"/>
            </w:tcBorders>
            <w:tcMar>
              <w:left w:w="0" w:type="dxa"/>
              <w:right w:w="60" w:type="dxa"/>
            </w:tcMar>
            <w:vAlign w:val="bottom"/>
          </w:tcPr>
          <w:p w14:paraId="5A93F4E5" w14:textId="77777777" w:rsidR="00FC548F" w:rsidRDefault="00000000">
            <w:pPr>
              <w:pStyle w:val="AccurriTablenumericvalues"/>
              <w:keepNext/>
            </w:pPr>
            <w:r>
              <w:rPr>
                <w:lang w:val="en-AU"/>
              </w:rPr>
              <w:t>48,953</w:t>
            </w:r>
          </w:p>
        </w:tc>
      </w:tr>
      <w:tr w:rsidR="00FC548F" w14:paraId="508FF2F2" w14:textId="77777777">
        <w:tc>
          <w:tcPr>
            <w:tcW w:w="5602" w:type="dxa"/>
            <w:tcBorders>
              <w:top w:val="nil"/>
              <w:left w:val="nil"/>
              <w:bottom w:val="nil"/>
              <w:right w:val="nil"/>
            </w:tcBorders>
            <w:tcMar>
              <w:left w:w="0" w:type="dxa"/>
              <w:right w:w="0" w:type="dxa"/>
            </w:tcMar>
            <w:vAlign w:val="bottom"/>
          </w:tcPr>
          <w:p w14:paraId="6265461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23FD97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86B20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6788E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FD17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8DEC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AD14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FE873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951693" w14:textId="77777777" w:rsidR="00FC548F" w:rsidRDefault="00FC548F">
            <w:pPr>
              <w:pStyle w:val="AccurriTablenumericvalues"/>
              <w:keepNext/>
            </w:pPr>
          </w:p>
        </w:tc>
      </w:tr>
      <w:tr w:rsidR="00FC548F" w14:paraId="29E792A3" w14:textId="77777777">
        <w:tc>
          <w:tcPr>
            <w:tcW w:w="5602" w:type="dxa"/>
            <w:tcBorders>
              <w:top w:val="nil"/>
              <w:left w:val="nil"/>
              <w:bottom w:val="nil"/>
              <w:right w:val="nil"/>
            </w:tcBorders>
            <w:tcMar>
              <w:left w:w="0" w:type="dxa"/>
              <w:right w:w="0" w:type="dxa"/>
            </w:tcMar>
            <w:vAlign w:val="bottom"/>
          </w:tcPr>
          <w:p w14:paraId="3D681D55"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5E3A238A" w14:textId="77777777" w:rsidR="00FC548F" w:rsidRDefault="00FC548F"/>
        </w:tc>
        <w:tc>
          <w:tcPr>
            <w:tcW w:w="1289" w:type="dxa"/>
            <w:tcBorders>
              <w:top w:val="nil"/>
              <w:left w:val="nil"/>
              <w:bottom w:val="nil"/>
              <w:right w:val="nil"/>
            </w:tcBorders>
            <w:tcMar>
              <w:left w:w="0" w:type="dxa"/>
              <w:right w:w="60" w:type="dxa"/>
            </w:tcMar>
            <w:vAlign w:val="bottom"/>
          </w:tcPr>
          <w:p w14:paraId="777240EB" w14:textId="77777777" w:rsidR="00FC548F" w:rsidRDefault="00000000">
            <w:pPr>
              <w:pStyle w:val="AccurriTablenumericvalues"/>
              <w:keepNext/>
            </w:pPr>
            <w:r>
              <w:rPr>
                <w:lang w:val="en-AU"/>
              </w:rPr>
              <w:t>42,727</w:t>
            </w:r>
          </w:p>
        </w:tc>
        <w:tc>
          <w:tcPr>
            <w:tcW w:w="60" w:type="dxa"/>
            <w:tcBorders>
              <w:top w:val="nil"/>
              <w:left w:val="nil"/>
              <w:bottom w:val="nil"/>
              <w:right w:val="nil"/>
            </w:tcBorders>
            <w:tcMar>
              <w:left w:w="0" w:type="dxa"/>
              <w:right w:w="0" w:type="dxa"/>
            </w:tcMar>
          </w:tcPr>
          <w:p w14:paraId="753164C3" w14:textId="77777777" w:rsidR="00FC548F" w:rsidRDefault="00FC548F"/>
        </w:tc>
        <w:tc>
          <w:tcPr>
            <w:tcW w:w="1289" w:type="dxa"/>
            <w:tcBorders>
              <w:top w:val="nil"/>
              <w:left w:val="nil"/>
              <w:bottom w:val="nil"/>
              <w:right w:val="nil"/>
            </w:tcBorders>
            <w:tcMar>
              <w:left w:w="0" w:type="dxa"/>
              <w:right w:w="60" w:type="dxa"/>
            </w:tcMar>
            <w:vAlign w:val="bottom"/>
          </w:tcPr>
          <w:p w14:paraId="02F3948A" w14:textId="77777777" w:rsidR="00FC548F" w:rsidRDefault="00000000">
            <w:pPr>
              <w:pStyle w:val="AccurriTablenumericvalues"/>
              <w:keepNext/>
            </w:pPr>
            <w:r>
              <w:rPr>
                <w:lang w:val="en-AU"/>
              </w:rPr>
              <w:t>1,152</w:t>
            </w:r>
          </w:p>
        </w:tc>
        <w:tc>
          <w:tcPr>
            <w:tcW w:w="60" w:type="dxa"/>
            <w:tcBorders>
              <w:top w:val="nil"/>
              <w:left w:val="nil"/>
              <w:bottom w:val="nil"/>
              <w:right w:val="nil"/>
            </w:tcBorders>
            <w:tcMar>
              <w:left w:w="0" w:type="dxa"/>
              <w:right w:w="0" w:type="dxa"/>
            </w:tcMar>
          </w:tcPr>
          <w:p w14:paraId="559623CF" w14:textId="77777777" w:rsidR="00FC548F" w:rsidRDefault="00FC548F"/>
        </w:tc>
        <w:tc>
          <w:tcPr>
            <w:tcW w:w="1289" w:type="dxa"/>
            <w:tcBorders>
              <w:top w:val="nil"/>
              <w:left w:val="nil"/>
              <w:bottom w:val="nil"/>
              <w:right w:val="nil"/>
            </w:tcBorders>
            <w:tcMar>
              <w:left w:w="0" w:type="dxa"/>
              <w:right w:w="60" w:type="dxa"/>
            </w:tcMar>
            <w:vAlign w:val="bottom"/>
          </w:tcPr>
          <w:p w14:paraId="7BE8A672" w14:textId="77777777" w:rsidR="00FC548F" w:rsidRDefault="00000000">
            <w:pPr>
              <w:pStyle w:val="AccurriTablenumericvalues"/>
              <w:keepNext/>
            </w:pPr>
            <w:r>
              <w:rPr>
                <w:lang w:val="en-AU"/>
              </w:rPr>
              <w:t>4,767</w:t>
            </w:r>
          </w:p>
        </w:tc>
        <w:tc>
          <w:tcPr>
            <w:tcW w:w="60" w:type="dxa"/>
            <w:tcBorders>
              <w:top w:val="nil"/>
              <w:left w:val="nil"/>
              <w:bottom w:val="nil"/>
              <w:right w:val="nil"/>
            </w:tcBorders>
            <w:tcMar>
              <w:left w:w="0" w:type="dxa"/>
              <w:right w:w="0" w:type="dxa"/>
            </w:tcMar>
          </w:tcPr>
          <w:p w14:paraId="274669FD" w14:textId="77777777" w:rsidR="00FC548F" w:rsidRDefault="00FC548F"/>
        </w:tc>
        <w:tc>
          <w:tcPr>
            <w:tcW w:w="1289" w:type="dxa"/>
            <w:tcBorders>
              <w:top w:val="nil"/>
              <w:left w:val="nil"/>
              <w:bottom w:val="nil"/>
              <w:right w:val="nil"/>
            </w:tcBorders>
            <w:tcMar>
              <w:left w:w="0" w:type="dxa"/>
              <w:right w:w="60" w:type="dxa"/>
            </w:tcMar>
            <w:vAlign w:val="bottom"/>
          </w:tcPr>
          <w:p w14:paraId="535CCB14" w14:textId="77777777" w:rsidR="00FC548F" w:rsidRDefault="00000000">
            <w:pPr>
              <w:pStyle w:val="AccurriTablenumericvalues"/>
              <w:keepNext/>
            </w:pPr>
            <w:r>
              <w:rPr>
                <w:lang w:val="en-AU"/>
              </w:rPr>
              <w:t>48,646</w:t>
            </w:r>
          </w:p>
        </w:tc>
      </w:tr>
      <w:tr w:rsidR="00FC548F" w14:paraId="5165ED76" w14:textId="77777777">
        <w:tc>
          <w:tcPr>
            <w:tcW w:w="5602" w:type="dxa"/>
            <w:tcBorders>
              <w:top w:val="nil"/>
              <w:left w:val="nil"/>
              <w:bottom w:val="nil"/>
              <w:right w:val="nil"/>
            </w:tcBorders>
            <w:tcMar>
              <w:left w:w="0" w:type="dxa"/>
              <w:right w:w="0" w:type="dxa"/>
            </w:tcMar>
            <w:vAlign w:val="bottom"/>
          </w:tcPr>
          <w:p w14:paraId="33F13EEC"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4907B70E" w14:textId="77777777" w:rsidR="00FC548F" w:rsidRDefault="00FC548F"/>
        </w:tc>
        <w:tc>
          <w:tcPr>
            <w:tcW w:w="1289" w:type="dxa"/>
            <w:tcBorders>
              <w:top w:val="nil"/>
              <w:left w:val="nil"/>
              <w:bottom w:val="nil"/>
              <w:right w:val="nil"/>
            </w:tcBorders>
            <w:tcMar>
              <w:left w:w="0" w:type="dxa"/>
              <w:right w:w="60" w:type="dxa"/>
            </w:tcMar>
            <w:vAlign w:val="bottom"/>
          </w:tcPr>
          <w:p w14:paraId="48066D5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9CEFCE" w14:textId="77777777" w:rsidR="00FC548F" w:rsidRDefault="00FC548F"/>
        </w:tc>
        <w:tc>
          <w:tcPr>
            <w:tcW w:w="1289" w:type="dxa"/>
            <w:tcBorders>
              <w:top w:val="nil"/>
              <w:left w:val="nil"/>
              <w:bottom w:val="nil"/>
              <w:right w:val="nil"/>
            </w:tcBorders>
            <w:tcMar>
              <w:left w:w="0" w:type="dxa"/>
              <w:right w:w="60" w:type="dxa"/>
            </w:tcMar>
            <w:vAlign w:val="bottom"/>
          </w:tcPr>
          <w:p w14:paraId="54A885D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23079B" w14:textId="77777777" w:rsidR="00FC548F" w:rsidRDefault="00FC548F"/>
        </w:tc>
        <w:tc>
          <w:tcPr>
            <w:tcW w:w="1289" w:type="dxa"/>
            <w:tcBorders>
              <w:top w:val="nil"/>
              <w:left w:val="nil"/>
              <w:bottom w:val="nil"/>
              <w:right w:val="nil"/>
            </w:tcBorders>
            <w:tcMar>
              <w:left w:w="0" w:type="dxa"/>
              <w:right w:w="60" w:type="dxa"/>
            </w:tcMar>
            <w:vAlign w:val="bottom"/>
          </w:tcPr>
          <w:p w14:paraId="3AE7AD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EDAE29" w14:textId="77777777" w:rsidR="00FC548F" w:rsidRDefault="00FC548F"/>
        </w:tc>
        <w:tc>
          <w:tcPr>
            <w:tcW w:w="1289" w:type="dxa"/>
            <w:tcBorders>
              <w:top w:val="nil"/>
              <w:left w:val="nil"/>
              <w:bottom w:val="nil"/>
              <w:right w:val="nil"/>
            </w:tcBorders>
            <w:tcMar>
              <w:left w:w="0" w:type="dxa"/>
              <w:right w:w="60" w:type="dxa"/>
            </w:tcMar>
            <w:vAlign w:val="bottom"/>
          </w:tcPr>
          <w:p w14:paraId="0D3F5328" w14:textId="77777777" w:rsidR="00FC548F" w:rsidRDefault="00FC548F">
            <w:pPr>
              <w:pStyle w:val="AccurriTablenumericvalues"/>
              <w:keepNext/>
            </w:pPr>
          </w:p>
        </w:tc>
      </w:tr>
      <w:tr w:rsidR="00FC548F" w14:paraId="4B73F7C3" w14:textId="77777777">
        <w:tc>
          <w:tcPr>
            <w:tcW w:w="5602" w:type="dxa"/>
            <w:tcBorders>
              <w:top w:val="nil"/>
              <w:left w:val="nil"/>
              <w:bottom w:val="nil"/>
              <w:right w:val="nil"/>
            </w:tcBorders>
            <w:tcMar>
              <w:left w:w="300" w:type="dxa"/>
              <w:right w:w="0" w:type="dxa"/>
            </w:tcMar>
            <w:vAlign w:val="bottom"/>
          </w:tcPr>
          <w:p w14:paraId="4E53B018"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7B975598" w14:textId="77777777" w:rsidR="00FC548F" w:rsidRDefault="00FC548F"/>
        </w:tc>
        <w:tc>
          <w:tcPr>
            <w:tcW w:w="1289" w:type="dxa"/>
            <w:tcBorders>
              <w:top w:val="nil"/>
              <w:left w:val="nil"/>
              <w:bottom w:val="nil"/>
              <w:right w:val="nil"/>
            </w:tcBorders>
            <w:tcMar>
              <w:left w:w="0" w:type="dxa"/>
              <w:right w:w="60" w:type="dxa"/>
            </w:tcMar>
            <w:vAlign w:val="bottom"/>
          </w:tcPr>
          <w:p w14:paraId="77BB8FF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8FF324" w14:textId="77777777" w:rsidR="00FC548F" w:rsidRDefault="00FC548F"/>
        </w:tc>
        <w:tc>
          <w:tcPr>
            <w:tcW w:w="1289" w:type="dxa"/>
            <w:tcBorders>
              <w:top w:val="nil"/>
              <w:left w:val="nil"/>
              <w:bottom w:val="nil"/>
              <w:right w:val="nil"/>
            </w:tcBorders>
            <w:tcMar>
              <w:left w:w="0" w:type="dxa"/>
              <w:right w:w="60" w:type="dxa"/>
            </w:tcMar>
            <w:vAlign w:val="bottom"/>
          </w:tcPr>
          <w:p w14:paraId="3A6F8D4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8B0D71" w14:textId="77777777" w:rsidR="00FC548F" w:rsidRDefault="00FC548F"/>
        </w:tc>
        <w:tc>
          <w:tcPr>
            <w:tcW w:w="1289" w:type="dxa"/>
            <w:tcBorders>
              <w:top w:val="nil"/>
              <w:left w:val="nil"/>
              <w:bottom w:val="nil"/>
              <w:right w:val="nil"/>
            </w:tcBorders>
            <w:tcMar>
              <w:left w:w="0" w:type="dxa"/>
              <w:right w:w="0" w:type="dxa"/>
            </w:tcMar>
            <w:vAlign w:val="bottom"/>
          </w:tcPr>
          <w:p w14:paraId="458F9A8B" w14:textId="77777777" w:rsidR="00FC548F" w:rsidRDefault="00000000">
            <w:pPr>
              <w:pStyle w:val="AccurriTablenumericvalues"/>
              <w:keepNext/>
            </w:pPr>
            <w:r>
              <w:rPr>
                <w:lang w:val="en-AU"/>
              </w:rPr>
              <w:t>(3,825)</w:t>
            </w:r>
          </w:p>
        </w:tc>
        <w:tc>
          <w:tcPr>
            <w:tcW w:w="60" w:type="dxa"/>
            <w:tcBorders>
              <w:top w:val="nil"/>
              <w:left w:val="nil"/>
              <w:bottom w:val="nil"/>
              <w:right w:val="nil"/>
            </w:tcBorders>
            <w:tcMar>
              <w:left w:w="0" w:type="dxa"/>
              <w:right w:w="0" w:type="dxa"/>
            </w:tcMar>
          </w:tcPr>
          <w:p w14:paraId="31288EF4" w14:textId="77777777" w:rsidR="00FC548F" w:rsidRDefault="00FC548F"/>
        </w:tc>
        <w:tc>
          <w:tcPr>
            <w:tcW w:w="1289" w:type="dxa"/>
            <w:tcBorders>
              <w:top w:val="nil"/>
              <w:left w:val="nil"/>
              <w:bottom w:val="nil"/>
              <w:right w:val="nil"/>
            </w:tcBorders>
            <w:tcMar>
              <w:left w:w="0" w:type="dxa"/>
              <w:right w:w="0" w:type="dxa"/>
            </w:tcMar>
            <w:vAlign w:val="bottom"/>
          </w:tcPr>
          <w:p w14:paraId="7C00F2EA" w14:textId="77777777" w:rsidR="00FC548F" w:rsidRDefault="00000000">
            <w:pPr>
              <w:pStyle w:val="AccurriTablenumericvalues"/>
              <w:keepNext/>
            </w:pPr>
            <w:r>
              <w:rPr>
                <w:lang w:val="en-AU"/>
              </w:rPr>
              <w:t>(3,825)</w:t>
            </w:r>
          </w:p>
        </w:tc>
      </w:tr>
      <w:tr w:rsidR="00FC548F" w14:paraId="2FA1CE12" w14:textId="77777777">
        <w:tc>
          <w:tcPr>
            <w:tcW w:w="5602" w:type="dxa"/>
            <w:tcBorders>
              <w:top w:val="nil"/>
              <w:left w:val="nil"/>
              <w:bottom w:val="nil"/>
              <w:right w:val="nil"/>
            </w:tcBorders>
            <w:tcMar>
              <w:left w:w="300" w:type="dxa"/>
              <w:right w:w="0" w:type="dxa"/>
            </w:tcMar>
            <w:vAlign w:val="bottom"/>
          </w:tcPr>
          <w:p w14:paraId="3AF4DE50"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5F01812C" w14:textId="77777777" w:rsidR="00FC548F" w:rsidRDefault="00FC548F"/>
        </w:tc>
        <w:tc>
          <w:tcPr>
            <w:tcW w:w="1289" w:type="dxa"/>
            <w:tcBorders>
              <w:top w:val="nil"/>
              <w:left w:val="nil"/>
              <w:bottom w:val="nil"/>
              <w:right w:val="nil"/>
            </w:tcBorders>
            <w:tcMar>
              <w:left w:w="0" w:type="dxa"/>
              <w:right w:w="60" w:type="dxa"/>
            </w:tcMar>
            <w:vAlign w:val="bottom"/>
          </w:tcPr>
          <w:p w14:paraId="57C5543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3CBD03" w14:textId="77777777" w:rsidR="00FC548F" w:rsidRDefault="00FC548F"/>
        </w:tc>
        <w:tc>
          <w:tcPr>
            <w:tcW w:w="1289" w:type="dxa"/>
            <w:tcBorders>
              <w:top w:val="nil"/>
              <w:left w:val="nil"/>
              <w:bottom w:val="nil"/>
              <w:right w:val="nil"/>
            </w:tcBorders>
            <w:tcMar>
              <w:left w:w="0" w:type="dxa"/>
              <w:right w:w="0" w:type="dxa"/>
            </w:tcMar>
            <w:vAlign w:val="bottom"/>
          </w:tcPr>
          <w:p w14:paraId="5D2BFFAB" w14:textId="77777777" w:rsidR="00FC548F" w:rsidRDefault="00000000">
            <w:pPr>
              <w:pStyle w:val="AccurriTablenumericvalues"/>
              <w:keepNext/>
            </w:pPr>
            <w:r>
              <w:rPr>
                <w:lang w:val="en-AU"/>
              </w:rPr>
              <w:t>(933)</w:t>
            </w:r>
          </w:p>
        </w:tc>
        <w:tc>
          <w:tcPr>
            <w:tcW w:w="60" w:type="dxa"/>
            <w:tcBorders>
              <w:top w:val="nil"/>
              <w:left w:val="nil"/>
              <w:bottom w:val="nil"/>
              <w:right w:val="nil"/>
            </w:tcBorders>
            <w:tcMar>
              <w:left w:w="0" w:type="dxa"/>
              <w:right w:w="0" w:type="dxa"/>
            </w:tcMar>
          </w:tcPr>
          <w:p w14:paraId="7BFC2C51" w14:textId="77777777" w:rsidR="00FC548F" w:rsidRDefault="00FC548F"/>
        </w:tc>
        <w:tc>
          <w:tcPr>
            <w:tcW w:w="1289" w:type="dxa"/>
            <w:tcBorders>
              <w:top w:val="nil"/>
              <w:left w:val="nil"/>
              <w:bottom w:val="nil"/>
              <w:right w:val="nil"/>
            </w:tcBorders>
            <w:tcMar>
              <w:left w:w="0" w:type="dxa"/>
              <w:right w:w="60" w:type="dxa"/>
            </w:tcMar>
            <w:vAlign w:val="bottom"/>
          </w:tcPr>
          <w:p w14:paraId="143D208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15B3B0" w14:textId="77777777" w:rsidR="00FC548F" w:rsidRDefault="00FC548F"/>
        </w:tc>
        <w:tc>
          <w:tcPr>
            <w:tcW w:w="1289" w:type="dxa"/>
            <w:tcBorders>
              <w:top w:val="nil"/>
              <w:left w:val="nil"/>
              <w:bottom w:val="nil"/>
              <w:right w:val="nil"/>
            </w:tcBorders>
            <w:tcMar>
              <w:left w:w="0" w:type="dxa"/>
              <w:right w:w="0" w:type="dxa"/>
            </w:tcMar>
            <w:vAlign w:val="bottom"/>
          </w:tcPr>
          <w:p w14:paraId="439B15D8" w14:textId="77777777" w:rsidR="00FC548F" w:rsidRDefault="00000000">
            <w:pPr>
              <w:pStyle w:val="AccurriTablenumericvalues"/>
              <w:keepNext/>
            </w:pPr>
            <w:r>
              <w:rPr>
                <w:lang w:val="en-AU"/>
              </w:rPr>
              <w:t>(933)</w:t>
            </w:r>
          </w:p>
        </w:tc>
      </w:tr>
      <w:tr w:rsidR="00FC548F" w14:paraId="60CDC6C2" w14:textId="77777777">
        <w:tc>
          <w:tcPr>
            <w:tcW w:w="5602" w:type="dxa"/>
            <w:tcBorders>
              <w:top w:val="nil"/>
              <w:left w:val="nil"/>
              <w:bottom w:val="nil"/>
              <w:right w:val="nil"/>
            </w:tcBorders>
            <w:tcMar>
              <w:left w:w="300" w:type="dxa"/>
              <w:right w:w="0" w:type="dxa"/>
            </w:tcMar>
            <w:vAlign w:val="bottom"/>
          </w:tcPr>
          <w:p w14:paraId="6D6B50C4"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4906734D" w14:textId="77777777" w:rsidR="00FC548F" w:rsidRDefault="00FC548F"/>
        </w:tc>
        <w:tc>
          <w:tcPr>
            <w:tcW w:w="1289" w:type="dxa"/>
            <w:tcBorders>
              <w:top w:val="nil"/>
              <w:left w:val="nil"/>
              <w:bottom w:val="nil"/>
              <w:right w:val="nil"/>
            </w:tcBorders>
            <w:tcMar>
              <w:left w:w="0" w:type="dxa"/>
              <w:right w:w="60" w:type="dxa"/>
            </w:tcMar>
            <w:vAlign w:val="bottom"/>
          </w:tcPr>
          <w:p w14:paraId="178233CE" w14:textId="77777777" w:rsidR="00FC548F" w:rsidRDefault="00000000">
            <w:pPr>
              <w:pStyle w:val="AccurriTablenumericvalues"/>
              <w:keepNext/>
            </w:pPr>
            <w:r>
              <w:rPr>
                <w:lang w:val="en-AU"/>
              </w:rPr>
              <w:t>615</w:t>
            </w:r>
          </w:p>
        </w:tc>
        <w:tc>
          <w:tcPr>
            <w:tcW w:w="60" w:type="dxa"/>
            <w:tcBorders>
              <w:top w:val="nil"/>
              <w:left w:val="nil"/>
              <w:bottom w:val="nil"/>
              <w:right w:val="nil"/>
            </w:tcBorders>
            <w:tcMar>
              <w:left w:w="0" w:type="dxa"/>
              <w:right w:w="0" w:type="dxa"/>
            </w:tcMar>
          </w:tcPr>
          <w:p w14:paraId="790A2FB6" w14:textId="77777777" w:rsidR="00FC548F" w:rsidRDefault="00FC548F"/>
        </w:tc>
        <w:tc>
          <w:tcPr>
            <w:tcW w:w="1289" w:type="dxa"/>
            <w:tcBorders>
              <w:top w:val="nil"/>
              <w:left w:val="nil"/>
              <w:bottom w:val="nil"/>
              <w:right w:val="nil"/>
            </w:tcBorders>
            <w:tcMar>
              <w:left w:w="0" w:type="dxa"/>
              <w:right w:w="60" w:type="dxa"/>
            </w:tcMar>
            <w:vAlign w:val="bottom"/>
          </w:tcPr>
          <w:p w14:paraId="16D55D1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602A13" w14:textId="77777777" w:rsidR="00FC548F" w:rsidRDefault="00FC548F"/>
        </w:tc>
        <w:tc>
          <w:tcPr>
            <w:tcW w:w="1289" w:type="dxa"/>
            <w:tcBorders>
              <w:top w:val="nil"/>
              <w:left w:val="nil"/>
              <w:bottom w:val="nil"/>
              <w:right w:val="nil"/>
            </w:tcBorders>
            <w:tcMar>
              <w:left w:w="0" w:type="dxa"/>
              <w:right w:w="60" w:type="dxa"/>
            </w:tcMar>
            <w:vAlign w:val="bottom"/>
          </w:tcPr>
          <w:p w14:paraId="0E3AC6A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E41E3A" w14:textId="77777777" w:rsidR="00FC548F" w:rsidRDefault="00FC548F"/>
        </w:tc>
        <w:tc>
          <w:tcPr>
            <w:tcW w:w="1289" w:type="dxa"/>
            <w:tcBorders>
              <w:top w:val="nil"/>
              <w:left w:val="nil"/>
              <w:bottom w:val="nil"/>
              <w:right w:val="nil"/>
            </w:tcBorders>
            <w:tcMar>
              <w:left w:w="0" w:type="dxa"/>
              <w:right w:w="60" w:type="dxa"/>
            </w:tcMar>
            <w:vAlign w:val="bottom"/>
          </w:tcPr>
          <w:p w14:paraId="6D68994B" w14:textId="77777777" w:rsidR="00FC548F" w:rsidRDefault="00000000">
            <w:pPr>
              <w:pStyle w:val="AccurriTablenumericvalues"/>
              <w:keepNext/>
            </w:pPr>
            <w:r>
              <w:rPr>
                <w:lang w:val="en-AU"/>
              </w:rPr>
              <w:t>615</w:t>
            </w:r>
          </w:p>
        </w:tc>
      </w:tr>
      <w:tr w:rsidR="00FC548F" w14:paraId="59AB5486" w14:textId="77777777">
        <w:tc>
          <w:tcPr>
            <w:tcW w:w="5602" w:type="dxa"/>
            <w:tcBorders>
              <w:top w:val="nil"/>
              <w:left w:val="nil"/>
              <w:bottom w:val="nil"/>
              <w:right w:val="nil"/>
            </w:tcBorders>
            <w:tcMar>
              <w:left w:w="0" w:type="dxa"/>
              <w:right w:w="0" w:type="dxa"/>
            </w:tcMar>
            <w:vAlign w:val="bottom"/>
          </w:tcPr>
          <w:p w14:paraId="514EEBB3"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BB50918" w14:textId="77777777" w:rsidR="00FC548F" w:rsidRDefault="00FC548F"/>
        </w:tc>
        <w:tc>
          <w:tcPr>
            <w:tcW w:w="1289" w:type="dxa"/>
            <w:tcBorders>
              <w:top w:val="nil"/>
              <w:left w:val="nil"/>
              <w:bottom w:val="nil"/>
              <w:right w:val="nil"/>
            </w:tcBorders>
            <w:tcMar>
              <w:left w:w="0" w:type="dxa"/>
              <w:right w:w="60" w:type="dxa"/>
            </w:tcMar>
            <w:vAlign w:val="bottom"/>
          </w:tcPr>
          <w:p w14:paraId="4B2ABA1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327639" w14:textId="77777777" w:rsidR="00FC548F" w:rsidRDefault="00FC548F"/>
        </w:tc>
        <w:tc>
          <w:tcPr>
            <w:tcW w:w="1289" w:type="dxa"/>
            <w:tcBorders>
              <w:top w:val="nil"/>
              <w:left w:val="nil"/>
              <w:bottom w:val="nil"/>
              <w:right w:val="nil"/>
            </w:tcBorders>
            <w:tcMar>
              <w:left w:w="0" w:type="dxa"/>
              <w:right w:w="60" w:type="dxa"/>
            </w:tcMar>
            <w:vAlign w:val="bottom"/>
          </w:tcPr>
          <w:p w14:paraId="47EE4F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6A304A" w14:textId="77777777" w:rsidR="00FC548F" w:rsidRDefault="00FC548F"/>
        </w:tc>
        <w:tc>
          <w:tcPr>
            <w:tcW w:w="1289" w:type="dxa"/>
            <w:tcBorders>
              <w:top w:val="nil"/>
              <w:left w:val="nil"/>
              <w:bottom w:val="nil"/>
              <w:right w:val="nil"/>
            </w:tcBorders>
            <w:tcMar>
              <w:left w:w="0" w:type="dxa"/>
              <w:right w:w="60" w:type="dxa"/>
            </w:tcMar>
            <w:vAlign w:val="bottom"/>
          </w:tcPr>
          <w:p w14:paraId="30CB4D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7BCB37" w14:textId="77777777" w:rsidR="00FC548F" w:rsidRDefault="00FC548F"/>
        </w:tc>
        <w:tc>
          <w:tcPr>
            <w:tcW w:w="1289" w:type="dxa"/>
            <w:tcBorders>
              <w:top w:val="nil"/>
              <w:left w:val="nil"/>
              <w:bottom w:val="nil"/>
              <w:right w:val="nil"/>
            </w:tcBorders>
            <w:tcMar>
              <w:left w:w="0" w:type="dxa"/>
              <w:right w:w="60" w:type="dxa"/>
            </w:tcMar>
            <w:vAlign w:val="bottom"/>
          </w:tcPr>
          <w:p w14:paraId="622FAA76" w14:textId="77777777" w:rsidR="00FC548F" w:rsidRDefault="00FC548F">
            <w:pPr>
              <w:pStyle w:val="AccurriTablenumericvalues"/>
              <w:keepNext/>
            </w:pPr>
          </w:p>
        </w:tc>
      </w:tr>
      <w:tr w:rsidR="00FC548F" w14:paraId="004FE004" w14:textId="77777777">
        <w:tc>
          <w:tcPr>
            <w:tcW w:w="5602" w:type="dxa"/>
            <w:tcBorders>
              <w:top w:val="nil"/>
              <w:left w:val="nil"/>
              <w:bottom w:val="nil"/>
              <w:right w:val="nil"/>
            </w:tcBorders>
            <w:tcMar>
              <w:left w:w="300" w:type="dxa"/>
              <w:right w:w="0" w:type="dxa"/>
            </w:tcMar>
            <w:vAlign w:val="bottom"/>
          </w:tcPr>
          <w:p w14:paraId="1CD6797D"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6AFF7DF5" w14:textId="77777777" w:rsidR="00FC548F" w:rsidRDefault="00FC548F"/>
        </w:tc>
        <w:tc>
          <w:tcPr>
            <w:tcW w:w="1289" w:type="dxa"/>
            <w:tcBorders>
              <w:top w:val="nil"/>
              <w:left w:val="nil"/>
              <w:bottom w:val="nil"/>
              <w:right w:val="nil"/>
            </w:tcBorders>
            <w:tcMar>
              <w:left w:w="0" w:type="dxa"/>
              <w:right w:w="0" w:type="dxa"/>
            </w:tcMar>
            <w:vAlign w:val="bottom"/>
          </w:tcPr>
          <w:p w14:paraId="66902021" w14:textId="77777777" w:rsidR="00FC548F" w:rsidRDefault="00000000">
            <w:pPr>
              <w:pStyle w:val="AccurriTablenumericvalues"/>
              <w:keepNext/>
            </w:pPr>
            <w:r>
              <w:rPr>
                <w:lang w:val="en-AU"/>
              </w:rPr>
              <w:t>(834)</w:t>
            </w:r>
          </w:p>
        </w:tc>
        <w:tc>
          <w:tcPr>
            <w:tcW w:w="60" w:type="dxa"/>
            <w:tcBorders>
              <w:top w:val="nil"/>
              <w:left w:val="nil"/>
              <w:bottom w:val="nil"/>
              <w:right w:val="nil"/>
            </w:tcBorders>
            <w:tcMar>
              <w:left w:w="0" w:type="dxa"/>
              <w:right w:w="0" w:type="dxa"/>
            </w:tcMar>
          </w:tcPr>
          <w:p w14:paraId="422D8335" w14:textId="77777777" w:rsidR="00FC548F" w:rsidRDefault="00FC548F"/>
        </w:tc>
        <w:tc>
          <w:tcPr>
            <w:tcW w:w="1289" w:type="dxa"/>
            <w:tcBorders>
              <w:top w:val="nil"/>
              <w:left w:val="nil"/>
              <w:bottom w:val="nil"/>
              <w:right w:val="nil"/>
            </w:tcBorders>
            <w:tcMar>
              <w:left w:w="0" w:type="dxa"/>
              <w:right w:w="0" w:type="dxa"/>
            </w:tcMar>
            <w:vAlign w:val="bottom"/>
          </w:tcPr>
          <w:p w14:paraId="670F4D56"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5116C837" w14:textId="77777777" w:rsidR="00FC548F" w:rsidRDefault="00FC548F"/>
        </w:tc>
        <w:tc>
          <w:tcPr>
            <w:tcW w:w="1289" w:type="dxa"/>
            <w:tcBorders>
              <w:top w:val="nil"/>
              <w:left w:val="nil"/>
              <w:bottom w:val="nil"/>
              <w:right w:val="nil"/>
            </w:tcBorders>
            <w:tcMar>
              <w:left w:w="0" w:type="dxa"/>
              <w:right w:w="60" w:type="dxa"/>
            </w:tcMar>
            <w:vAlign w:val="bottom"/>
          </w:tcPr>
          <w:p w14:paraId="720BB600" w14:textId="77777777" w:rsidR="00FC548F" w:rsidRDefault="00000000">
            <w:pPr>
              <w:pStyle w:val="AccurriTablenumericvalues"/>
              <w:keepNext/>
            </w:pPr>
            <w:r>
              <w:rPr>
                <w:lang w:val="en-AU"/>
              </w:rPr>
              <w:t>855</w:t>
            </w:r>
          </w:p>
        </w:tc>
        <w:tc>
          <w:tcPr>
            <w:tcW w:w="60" w:type="dxa"/>
            <w:tcBorders>
              <w:top w:val="nil"/>
              <w:left w:val="nil"/>
              <w:bottom w:val="nil"/>
              <w:right w:val="nil"/>
            </w:tcBorders>
            <w:tcMar>
              <w:left w:w="0" w:type="dxa"/>
              <w:right w:w="0" w:type="dxa"/>
            </w:tcMar>
          </w:tcPr>
          <w:p w14:paraId="46521DE7" w14:textId="77777777" w:rsidR="00FC548F" w:rsidRDefault="00FC548F"/>
        </w:tc>
        <w:tc>
          <w:tcPr>
            <w:tcW w:w="1289" w:type="dxa"/>
            <w:tcBorders>
              <w:top w:val="nil"/>
              <w:left w:val="nil"/>
              <w:bottom w:val="nil"/>
              <w:right w:val="nil"/>
            </w:tcBorders>
            <w:tcMar>
              <w:left w:w="0" w:type="dxa"/>
              <w:right w:w="60" w:type="dxa"/>
            </w:tcMar>
            <w:vAlign w:val="bottom"/>
          </w:tcPr>
          <w:p w14:paraId="57520327" w14:textId="77777777" w:rsidR="00FC548F" w:rsidRDefault="00000000">
            <w:pPr>
              <w:pStyle w:val="AccurriTablenumericvalues"/>
              <w:keepNext/>
            </w:pPr>
            <w:r>
              <w:rPr>
                <w:lang w:val="en-AU"/>
              </w:rPr>
              <w:t>-</w:t>
            </w:r>
          </w:p>
        </w:tc>
      </w:tr>
      <w:tr w:rsidR="00FC548F" w14:paraId="7AB05595" w14:textId="77777777">
        <w:tc>
          <w:tcPr>
            <w:tcW w:w="5602" w:type="dxa"/>
            <w:tcBorders>
              <w:top w:val="nil"/>
              <w:left w:val="nil"/>
              <w:bottom w:val="nil"/>
              <w:right w:val="nil"/>
            </w:tcBorders>
            <w:tcMar>
              <w:left w:w="300" w:type="dxa"/>
              <w:right w:w="0" w:type="dxa"/>
            </w:tcMar>
            <w:vAlign w:val="bottom"/>
          </w:tcPr>
          <w:p w14:paraId="13519BB3"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3CCED5E1" w14:textId="77777777" w:rsidR="00FC548F" w:rsidRDefault="00FC548F"/>
        </w:tc>
        <w:tc>
          <w:tcPr>
            <w:tcW w:w="1289" w:type="dxa"/>
            <w:tcBorders>
              <w:top w:val="nil"/>
              <w:left w:val="nil"/>
              <w:bottom w:val="nil"/>
              <w:right w:val="nil"/>
            </w:tcBorders>
            <w:tcMar>
              <w:left w:w="0" w:type="dxa"/>
              <w:right w:w="0" w:type="dxa"/>
            </w:tcMar>
            <w:vAlign w:val="bottom"/>
          </w:tcPr>
          <w:p w14:paraId="65EFF541" w14:textId="77777777" w:rsidR="00FC548F" w:rsidRDefault="00000000">
            <w:pPr>
              <w:pStyle w:val="AccurriTablenumericvalues"/>
              <w:keepNext/>
            </w:pPr>
            <w:r>
              <w:rPr>
                <w:lang w:val="en-AU"/>
              </w:rPr>
              <w:t>(204)</w:t>
            </w:r>
          </w:p>
        </w:tc>
        <w:tc>
          <w:tcPr>
            <w:tcW w:w="60" w:type="dxa"/>
            <w:tcBorders>
              <w:top w:val="nil"/>
              <w:left w:val="nil"/>
              <w:bottom w:val="nil"/>
              <w:right w:val="nil"/>
            </w:tcBorders>
            <w:tcMar>
              <w:left w:w="0" w:type="dxa"/>
              <w:right w:w="0" w:type="dxa"/>
            </w:tcMar>
          </w:tcPr>
          <w:p w14:paraId="41A0ACD5" w14:textId="77777777" w:rsidR="00FC548F" w:rsidRDefault="00FC548F"/>
        </w:tc>
        <w:tc>
          <w:tcPr>
            <w:tcW w:w="1289" w:type="dxa"/>
            <w:tcBorders>
              <w:top w:val="nil"/>
              <w:left w:val="nil"/>
              <w:bottom w:val="nil"/>
              <w:right w:val="nil"/>
            </w:tcBorders>
            <w:tcMar>
              <w:left w:w="0" w:type="dxa"/>
              <w:right w:w="0" w:type="dxa"/>
            </w:tcMar>
            <w:vAlign w:val="bottom"/>
          </w:tcPr>
          <w:p w14:paraId="4C1348A3"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1AD66637" w14:textId="77777777" w:rsidR="00FC548F" w:rsidRDefault="00FC548F"/>
        </w:tc>
        <w:tc>
          <w:tcPr>
            <w:tcW w:w="1289" w:type="dxa"/>
            <w:tcBorders>
              <w:top w:val="nil"/>
              <w:left w:val="nil"/>
              <w:bottom w:val="nil"/>
              <w:right w:val="nil"/>
            </w:tcBorders>
            <w:tcMar>
              <w:left w:w="0" w:type="dxa"/>
              <w:right w:w="60" w:type="dxa"/>
            </w:tcMar>
            <w:vAlign w:val="bottom"/>
          </w:tcPr>
          <w:p w14:paraId="2E1C0D0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2C45C6" w14:textId="77777777" w:rsidR="00FC548F" w:rsidRDefault="00FC548F"/>
        </w:tc>
        <w:tc>
          <w:tcPr>
            <w:tcW w:w="1289" w:type="dxa"/>
            <w:tcBorders>
              <w:top w:val="nil"/>
              <w:left w:val="nil"/>
              <w:bottom w:val="nil"/>
              <w:right w:val="nil"/>
            </w:tcBorders>
            <w:tcMar>
              <w:left w:w="0" w:type="dxa"/>
              <w:right w:w="0" w:type="dxa"/>
            </w:tcMar>
            <w:vAlign w:val="bottom"/>
          </w:tcPr>
          <w:p w14:paraId="0E7D5EF3" w14:textId="77777777" w:rsidR="00FC548F" w:rsidRDefault="00000000">
            <w:pPr>
              <w:pStyle w:val="AccurriTablenumericvalues"/>
              <w:keepNext/>
            </w:pPr>
            <w:r>
              <w:rPr>
                <w:lang w:val="en-AU"/>
              </w:rPr>
              <w:t>(246)</w:t>
            </w:r>
          </w:p>
        </w:tc>
      </w:tr>
      <w:tr w:rsidR="00FC548F" w14:paraId="22940776" w14:textId="77777777">
        <w:tc>
          <w:tcPr>
            <w:tcW w:w="5602" w:type="dxa"/>
            <w:tcBorders>
              <w:top w:val="nil"/>
              <w:left w:val="nil"/>
              <w:bottom w:val="nil"/>
              <w:right w:val="nil"/>
            </w:tcBorders>
            <w:tcMar>
              <w:left w:w="300" w:type="dxa"/>
              <w:right w:w="0" w:type="dxa"/>
            </w:tcMar>
            <w:vAlign w:val="bottom"/>
          </w:tcPr>
          <w:p w14:paraId="59D03601"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23B4AE64" w14:textId="77777777" w:rsidR="00FC548F" w:rsidRDefault="00FC548F"/>
        </w:tc>
        <w:tc>
          <w:tcPr>
            <w:tcW w:w="1289" w:type="dxa"/>
            <w:tcBorders>
              <w:top w:val="nil"/>
              <w:left w:val="nil"/>
              <w:bottom w:val="nil"/>
              <w:right w:val="nil"/>
            </w:tcBorders>
            <w:tcMar>
              <w:left w:w="0" w:type="dxa"/>
              <w:right w:w="0" w:type="dxa"/>
            </w:tcMar>
            <w:vAlign w:val="bottom"/>
          </w:tcPr>
          <w:p w14:paraId="6592E6A0" w14:textId="77777777" w:rsidR="00FC548F" w:rsidRDefault="00000000">
            <w:pPr>
              <w:pStyle w:val="AccurriTablenumericvalues"/>
              <w:keepNext/>
            </w:pPr>
            <w:r>
              <w:rPr>
                <w:lang w:val="en-AU"/>
              </w:rPr>
              <w:t>(5,834)</w:t>
            </w:r>
          </w:p>
        </w:tc>
        <w:tc>
          <w:tcPr>
            <w:tcW w:w="60" w:type="dxa"/>
            <w:tcBorders>
              <w:top w:val="nil"/>
              <w:left w:val="nil"/>
              <w:bottom w:val="nil"/>
              <w:right w:val="nil"/>
            </w:tcBorders>
            <w:tcMar>
              <w:left w:w="0" w:type="dxa"/>
              <w:right w:w="0" w:type="dxa"/>
            </w:tcMar>
          </w:tcPr>
          <w:p w14:paraId="4FA68016" w14:textId="77777777" w:rsidR="00FC548F" w:rsidRDefault="00FC548F"/>
        </w:tc>
        <w:tc>
          <w:tcPr>
            <w:tcW w:w="1289" w:type="dxa"/>
            <w:tcBorders>
              <w:top w:val="nil"/>
              <w:left w:val="nil"/>
              <w:bottom w:val="nil"/>
              <w:right w:val="nil"/>
            </w:tcBorders>
            <w:tcMar>
              <w:left w:w="0" w:type="dxa"/>
              <w:right w:w="60" w:type="dxa"/>
            </w:tcMar>
            <w:vAlign w:val="bottom"/>
          </w:tcPr>
          <w:p w14:paraId="418C9E6A" w14:textId="77777777" w:rsidR="00FC548F" w:rsidRDefault="00000000">
            <w:pPr>
              <w:pStyle w:val="AccurriTablenumericvalues"/>
              <w:keepNext/>
            </w:pPr>
            <w:r>
              <w:rPr>
                <w:lang w:val="en-AU"/>
              </w:rPr>
              <w:t>705</w:t>
            </w:r>
          </w:p>
        </w:tc>
        <w:tc>
          <w:tcPr>
            <w:tcW w:w="60" w:type="dxa"/>
            <w:tcBorders>
              <w:top w:val="nil"/>
              <w:left w:val="nil"/>
              <w:bottom w:val="nil"/>
              <w:right w:val="nil"/>
            </w:tcBorders>
            <w:tcMar>
              <w:left w:w="0" w:type="dxa"/>
              <w:right w:w="0" w:type="dxa"/>
            </w:tcMar>
          </w:tcPr>
          <w:p w14:paraId="4AA61ADB" w14:textId="77777777" w:rsidR="00FC548F" w:rsidRDefault="00FC548F"/>
        </w:tc>
        <w:tc>
          <w:tcPr>
            <w:tcW w:w="1289" w:type="dxa"/>
            <w:tcBorders>
              <w:top w:val="nil"/>
              <w:left w:val="nil"/>
              <w:bottom w:val="nil"/>
              <w:right w:val="nil"/>
            </w:tcBorders>
            <w:tcMar>
              <w:left w:w="0" w:type="dxa"/>
              <w:right w:w="60" w:type="dxa"/>
            </w:tcMar>
            <w:vAlign w:val="bottom"/>
          </w:tcPr>
          <w:p w14:paraId="61610EEF" w14:textId="77777777" w:rsidR="00FC548F" w:rsidRDefault="00000000">
            <w:pPr>
              <w:pStyle w:val="AccurriTablenumericvalues"/>
              <w:keepNext/>
            </w:pPr>
            <w:r>
              <w:rPr>
                <w:lang w:val="en-AU"/>
              </w:rPr>
              <w:t>900</w:t>
            </w:r>
          </w:p>
        </w:tc>
        <w:tc>
          <w:tcPr>
            <w:tcW w:w="60" w:type="dxa"/>
            <w:tcBorders>
              <w:top w:val="nil"/>
              <w:left w:val="nil"/>
              <w:bottom w:val="nil"/>
              <w:right w:val="nil"/>
            </w:tcBorders>
            <w:tcMar>
              <w:left w:w="0" w:type="dxa"/>
              <w:right w:w="0" w:type="dxa"/>
            </w:tcMar>
          </w:tcPr>
          <w:p w14:paraId="6386DCAF" w14:textId="77777777" w:rsidR="00FC548F" w:rsidRDefault="00FC548F"/>
        </w:tc>
        <w:tc>
          <w:tcPr>
            <w:tcW w:w="1289" w:type="dxa"/>
            <w:tcBorders>
              <w:top w:val="nil"/>
              <w:left w:val="nil"/>
              <w:bottom w:val="nil"/>
              <w:right w:val="nil"/>
            </w:tcBorders>
            <w:tcMar>
              <w:left w:w="0" w:type="dxa"/>
              <w:right w:w="0" w:type="dxa"/>
            </w:tcMar>
            <w:vAlign w:val="bottom"/>
          </w:tcPr>
          <w:p w14:paraId="47CD1B10" w14:textId="77777777" w:rsidR="00FC548F" w:rsidRDefault="00000000">
            <w:pPr>
              <w:pStyle w:val="AccurriTablenumericvalues"/>
              <w:keepNext/>
            </w:pPr>
            <w:r>
              <w:rPr>
                <w:lang w:val="en-AU"/>
              </w:rPr>
              <w:t>(4,229)</w:t>
            </w:r>
          </w:p>
        </w:tc>
      </w:tr>
      <w:tr w:rsidR="00FC548F" w14:paraId="762C71BD" w14:textId="77777777">
        <w:tc>
          <w:tcPr>
            <w:tcW w:w="5602" w:type="dxa"/>
            <w:tcBorders>
              <w:top w:val="nil"/>
              <w:left w:val="nil"/>
              <w:bottom w:val="nil"/>
              <w:right w:val="nil"/>
            </w:tcBorders>
            <w:tcMar>
              <w:left w:w="0" w:type="dxa"/>
              <w:right w:w="0" w:type="dxa"/>
            </w:tcMar>
            <w:vAlign w:val="bottom"/>
          </w:tcPr>
          <w:p w14:paraId="23EEFAC2"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2216A37E" w14:textId="77777777" w:rsidR="00FC548F" w:rsidRDefault="00FC548F"/>
        </w:tc>
        <w:tc>
          <w:tcPr>
            <w:tcW w:w="1289" w:type="dxa"/>
            <w:tcBorders>
              <w:top w:val="nil"/>
              <w:left w:val="nil"/>
              <w:bottom w:val="nil"/>
              <w:right w:val="nil"/>
            </w:tcBorders>
            <w:tcMar>
              <w:left w:w="0" w:type="dxa"/>
              <w:right w:w="60" w:type="dxa"/>
            </w:tcMar>
            <w:vAlign w:val="bottom"/>
          </w:tcPr>
          <w:p w14:paraId="598AE965" w14:textId="77777777" w:rsidR="00FC548F" w:rsidRDefault="00000000">
            <w:pPr>
              <w:pStyle w:val="AccurriTablenumericvalues"/>
              <w:keepNext/>
            </w:pPr>
            <w:r>
              <w:rPr>
                <w:lang w:val="en-AU"/>
              </w:rPr>
              <w:t>3,676</w:t>
            </w:r>
          </w:p>
        </w:tc>
        <w:tc>
          <w:tcPr>
            <w:tcW w:w="60" w:type="dxa"/>
            <w:tcBorders>
              <w:top w:val="nil"/>
              <w:left w:val="nil"/>
              <w:bottom w:val="nil"/>
              <w:right w:val="nil"/>
            </w:tcBorders>
            <w:tcMar>
              <w:left w:w="0" w:type="dxa"/>
              <w:right w:w="0" w:type="dxa"/>
            </w:tcMar>
          </w:tcPr>
          <w:p w14:paraId="4128B29D" w14:textId="77777777" w:rsidR="00FC548F" w:rsidRDefault="00FC548F"/>
        </w:tc>
        <w:tc>
          <w:tcPr>
            <w:tcW w:w="1289" w:type="dxa"/>
            <w:tcBorders>
              <w:top w:val="nil"/>
              <w:left w:val="nil"/>
              <w:bottom w:val="nil"/>
              <w:right w:val="nil"/>
            </w:tcBorders>
            <w:tcMar>
              <w:left w:w="0" w:type="dxa"/>
              <w:right w:w="60" w:type="dxa"/>
            </w:tcMar>
            <w:vAlign w:val="bottom"/>
          </w:tcPr>
          <w:p w14:paraId="5159129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2B17B9" w14:textId="77777777" w:rsidR="00FC548F" w:rsidRDefault="00FC548F"/>
        </w:tc>
        <w:tc>
          <w:tcPr>
            <w:tcW w:w="1289" w:type="dxa"/>
            <w:tcBorders>
              <w:top w:val="nil"/>
              <w:left w:val="nil"/>
              <w:bottom w:val="nil"/>
              <w:right w:val="nil"/>
            </w:tcBorders>
            <w:tcMar>
              <w:left w:w="0" w:type="dxa"/>
              <w:right w:w="60" w:type="dxa"/>
            </w:tcMar>
            <w:vAlign w:val="bottom"/>
          </w:tcPr>
          <w:p w14:paraId="4D3A117D" w14:textId="77777777" w:rsidR="00FC548F" w:rsidRDefault="00000000">
            <w:pPr>
              <w:pStyle w:val="AccurriTablenumericvalues"/>
              <w:keepNext/>
            </w:pPr>
            <w:r>
              <w:rPr>
                <w:lang w:val="en-AU"/>
              </w:rPr>
              <w:t>649</w:t>
            </w:r>
          </w:p>
        </w:tc>
        <w:tc>
          <w:tcPr>
            <w:tcW w:w="60" w:type="dxa"/>
            <w:tcBorders>
              <w:top w:val="nil"/>
              <w:left w:val="nil"/>
              <w:bottom w:val="nil"/>
              <w:right w:val="nil"/>
            </w:tcBorders>
            <w:tcMar>
              <w:left w:w="0" w:type="dxa"/>
              <w:right w:w="0" w:type="dxa"/>
            </w:tcMar>
          </w:tcPr>
          <w:p w14:paraId="47BDB6DC" w14:textId="77777777" w:rsidR="00FC548F" w:rsidRDefault="00FC548F"/>
        </w:tc>
        <w:tc>
          <w:tcPr>
            <w:tcW w:w="1289" w:type="dxa"/>
            <w:tcBorders>
              <w:top w:val="nil"/>
              <w:left w:val="nil"/>
              <w:bottom w:val="nil"/>
              <w:right w:val="nil"/>
            </w:tcBorders>
            <w:tcMar>
              <w:left w:w="0" w:type="dxa"/>
              <w:right w:w="60" w:type="dxa"/>
            </w:tcMar>
            <w:vAlign w:val="bottom"/>
          </w:tcPr>
          <w:p w14:paraId="541CF694" w14:textId="77777777" w:rsidR="00FC548F" w:rsidRDefault="00000000">
            <w:pPr>
              <w:pStyle w:val="AccurriTablenumericvalues"/>
              <w:keepNext/>
            </w:pPr>
            <w:r>
              <w:rPr>
                <w:lang w:val="en-AU"/>
              </w:rPr>
              <w:t>4,325</w:t>
            </w:r>
          </w:p>
        </w:tc>
      </w:tr>
      <w:tr w:rsidR="00FC548F" w14:paraId="1F7E1835" w14:textId="77777777">
        <w:tc>
          <w:tcPr>
            <w:tcW w:w="5602" w:type="dxa"/>
            <w:tcBorders>
              <w:top w:val="nil"/>
              <w:left w:val="nil"/>
              <w:bottom w:val="nil"/>
              <w:right w:val="nil"/>
            </w:tcBorders>
            <w:tcMar>
              <w:left w:w="0" w:type="dxa"/>
              <w:right w:w="0" w:type="dxa"/>
            </w:tcMar>
            <w:vAlign w:val="bottom"/>
          </w:tcPr>
          <w:p w14:paraId="22146808"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03E7C4DD" w14:textId="77777777" w:rsidR="00FC548F" w:rsidRDefault="00FC548F"/>
        </w:tc>
        <w:tc>
          <w:tcPr>
            <w:tcW w:w="1289" w:type="dxa"/>
            <w:tcBorders>
              <w:top w:val="nil"/>
              <w:left w:val="nil"/>
              <w:bottom w:val="nil"/>
              <w:right w:val="nil"/>
            </w:tcBorders>
            <w:tcMar>
              <w:left w:w="0" w:type="dxa"/>
              <w:right w:w="0" w:type="dxa"/>
            </w:tcMar>
            <w:vAlign w:val="bottom"/>
          </w:tcPr>
          <w:p w14:paraId="6D781079" w14:textId="77777777" w:rsidR="00FC548F" w:rsidRDefault="00000000">
            <w:pPr>
              <w:pStyle w:val="AccurriTablenumericvalues"/>
              <w:keepNext/>
            </w:pPr>
            <w:r>
              <w:rPr>
                <w:lang w:val="en-AU"/>
              </w:rPr>
              <w:t>(1,131)</w:t>
            </w:r>
          </w:p>
        </w:tc>
        <w:tc>
          <w:tcPr>
            <w:tcW w:w="60" w:type="dxa"/>
            <w:tcBorders>
              <w:top w:val="nil"/>
              <w:left w:val="nil"/>
              <w:bottom w:val="nil"/>
              <w:right w:val="nil"/>
            </w:tcBorders>
            <w:tcMar>
              <w:left w:w="0" w:type="dxa"/>
              <w:right w:w="0" w:type="dxa"/>
            </w:tcMar>
          </w:tcPr>
          <w:p w14:paraId="321CE905" w14:textId="77777777" w:rsidR="00FC548F" w:rsidRDefault="00FC548F"/>
        </w:tc>
        <w:tc>
          <w:tcPr>
            <w:tcW w:w="1289" w:type="dxa"/>
            <w:tcBorders>
              <w:top w:val="nil"/>
              <w:left w:val="nil"/>
              <w:bottom w:val="nil"/>
              <w:right w:val="nil"/>
            </w:tcBorders>
            <w:tcMar>
              <w:left w:w="0" w:type="dxa"/>
              <w:right w:w="0" w:type="dxa"/>
            </w:tcMar>
            <w:vAlign w:val="bottom"/>
          </w:tcPr>
          <w:p w14:paraId="1A24306C"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79625D46" w14:textId="77777777" w:rsidR="00FC548F" w:rsidRDefault="00FC548F"/>
        </w:tc>
        <w:tc>
          <w:tcPr>
            <w:tcW w:w="1289" w:type="dxa"/>
            <w:tcBorders>
              <w:top w:val="nil"/>
              <w:left w:val="nil"/>
              <w:bottom w:val="nil"/>
              <w:right w:val="nil"/>
            </w:tcBorders>
            <w:tcMar>
              <w:left w:w="0" w:type="dxa"/>
              <w:right w:w="0" w:type="dxa"/>
            </w:tcMar>
            <w:vAlign w:val="bottom"/>
          </w:tcPr>
          <w:p w14:paraId="4DA12F8E" w14:textId="77777777" w:rsidR="00FC548F" w:rsidRDefault="00000000">
            <w:pPr>
              <w:pStyle w:val="AccurriTablenumericvalues"/>
              <w:keepNext/>
            </w:pPr>
            <w:r>
              <w:rPr>
                <w:lang w:val="en-AU"/>
              </w:rPr>
              <w:t>(168)</w:t>
            </w:r>
          </w:p>
        </w:tc>
        <w:tc>
          <w:tcPr>
            <w:tcW w:w="60" w:type="dxa"/>
            <w:tcBorders>
              <w:top w:val="nil"/>
              <w:left w:val="nil"/>
              <w:bottom w:val="nil"/>
              <w:right w:val="nil"/>
            </w:tcBorders>
            <w:tcMar>
              <w:left w:w="0" w:type="dxa"/>
              <w:right w:w="0" w:type="dxa"/>
            </w:tcMar>
          </w:tcPr>
          <w:p w14:paraId="3BAA2E6E" w14:textId="77777777" w:rsidR="00FC548F" w:rsidRDefault="00FC548F"/>
        </w:tc>
        <w:tc>
          <w:tcPr>
            <w:tcW w:w="1289" w:type="dxa"/>
            <w:tcBorders>
              <w:top w:val="nil"/>
              <w:left w:val="nil"/>
              <w:bottom w:val="nil"/>
              <w:right w:val="nil"/>
            </w:tcBorders>
            <w:tcMar>
              <w:left w:w="0" w:type="dxa"/>
              <w:right w:w="0" w:type="dxa"/>
            </w:tcMar>
            <w:vAlign w:val="bottom"/>
          </w:tcPr>
          <w:p w14:paraId="0AC4159E" w14:textId="77777777" w:rsidR="00FC548F" w:rsidRDefault="00000000">
            <w:pPr>
              <w:pStyle w:val="AccurriTablenumericvalues"/>
              <w:keepNext/>
            </w:pPr>
            <w:r>
              <w:rPr>
                <w:lang w:val="en-AU"/>
              </w:rPr>
              <w:t>(1,332)</w:t>
            </w:r>
          </w:p>
        </w:tc>
      </w:tr>
      <w:tr w:rsidR="00FC548F" w14:paraId="452BB2BF" w14:textId="77777777">
        <w:tc>
          <w:tcPr>
            <w:tcW w:w="5602" w:type="dxa"/>
            <w:tcBorders>
              <w:top w:val="nil"/>
              <w:left w:val="nil"/>
              <w:bottom w:val="nil"/>
              <w:right w:val="nil"/>
            </w:tcBorders>
            <w:tcMar>
              <w:left w:w="0" w:type="dxa"/>
              <w:right w:w="0" w:type="dxa"/>
            </w:tcMar>
            <w:vAlign w:val="bottom"/>
          </w:tcPr>
          <w:p w14:paraId="43735982"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3B3DA92B" w14:textId="77777777" w:rsidR="00FC548F" w:rsidRDefault="00FC548F"/>
        </w:tc>
        <w:tc>
          <w:tcPr>
            <w:tcW w:w="1289" w:type="dxa"/>
            <w:tcBorders>
              <w:top w:val="nil"/>
              <w:left w:val="nil"/>
              <w:bottom w:val="nil"/>
              <w:right w:val="nil"/>
            </w:tcBorders>
            <w:tcMar>
              <w:left w:w="0" w:type="dxa"/>
              <w:right w:w="60" w:type="dxa"/>
            </w:tcMar>
            <w:vAlign w:val="bottom"/>
          </w:tcPr>
          <w:p w14:paraId="478FA16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2FAA88" w14:textId="77777777" w:rsidR="00FC548F" w:rsidRDefault="00FC548F"/>
        </w:tc>
        <w:tc>
          <w:tcPr>
            <w:tcW w:w="1289" w:type="dxa"/>
            <w:tcBorders>
              <w:top w:val="nil"/>
              <w:left w:val="nil"/>
              <w:bottom w:val="nil"/>
              <w:right w:val="nil"/>
            </w:tcBorders>
            <w:tcMar>
              <w:left w:w="0" w:type="dxa"/>
              <w:right w:w="60" w:type="dxa"/>
            </w:tcMar>
            <w:vAlign w:val="bottom"/>
          </w:tcPr>
          <w:p w14:paraId="7BAE13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2EE526" w14:textId="77777777" w:rsidR="00FC548F" w:rsidRDefault="00FC548F"/>
        </w:tc>
        <w:tc>
          <w:tcPr>
            <w:tcW w:w="1289" w:type="dxa"/>
            <w:tcBorders>
              <w:top w:val="nil"/>
              <w:left w:val="nil"/>
              <w:bottom w:val="nil"/>
              <w:right w:val="nil"/>
            </w:tcBorders>
            <w:tcMar>
              <w:left w:w="0" w:type="dxa"/>
              <w:right w:w="60" w:type="dxa"/>
            </w:tcMar>
            <w:vAlign w:val="bottom"/>
          </w:tcPr>
          <w:p w14:paraId="0219BF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E551ED" w14:textId="77777777" w:rsidR="00FC548F" w:rsidRDefault="00FC548F"/>
        </w:tc>
        <w:tc>
          <w:tcPr>
            <w:tcW w:w="1289" w:type="dxa"/>
            <w:tcBorders>
              <w:top w:val="nil"/>
              <w:left w:val="nil"/>
              <w:bottom w:val="nil"/>
              <w:right w:val="nil"/>
            </w:tcBorders>
            <w:tcMar>
              <w:left w:w="0" w:type="dxa"/>
              <w:right w:w="60" w:type="dxa"/>
            </w:tcMar>
            <w:vAlign w:val="bottom"/>
          </w:tcPr>
          <w:p w14:paraId="6884AE9D" w14:textId="77777777" w:rsidR="00FC548F" w:rsidRDefault="00FC548F">
            <w:pPr>
              <w:pStyle w:val="AccurriTablenumericvalues"/>
              <w:keepNext/>
            </w:pPr>
          </w:p>
        </w:tc>
      </w:tr>
      <w:tr w:rsidR="00FC548F" w14:paraId="19FA5F47" w14:textId="77777777">
        <w:tc>
          <w:tcPr>
            <w:tcW w:w="5602" w:type="dxa"/>
            <w:tcBorders>
              <w:top w:val="nil"/>
              <w:left w:val="nil"/>
              <w:bottom w:val="nil"/>
              <w:right w:val="nil"/>
            </w:tcBorders>
            <w:tcMar>
              <w:left w:w="300" w:type="dxa"/>
              <w:right w:w="0" w:type="dxa"/>
            </w:tcMar>
            <w:vAlign w:val="bottom"/>
          </w:tcPr>
          <w:p w14:paraId="387530F0"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02E34214" w14:textId="77777777" w:rsidR="00FC548F" w:rsidRDefault="00FC548F"/>
        </w:tc>
        <w:tc>
          <w:tcPr>
            <w:tcW w:w="1289" w:type="dxa"/>
            <w:tcBorders>
              <w:top w:val="nil"/>
              <w:left w:val="nil"/>
              <w:bottom w:val="nil"/>
              <w:right w:val="nil"/>
            </w:tcBorders>
            <w:tcMar>
              <w:left w:w="0" w:type="dxa"/>
              <w:right w:w="60" w:type="dxa"/>
            </w:tcMar>
            <w:vAlign w:val="bottom"/>
          </w:tcPr>
          <w:p w14:paraId="636AB967" w14:textId="77777777" w:rsidR="00FC548F" w:rsidRDefault="00000000">
            <w:pPr>
              <w:pStyle w:val="AccurriTablenumericvalues"/>
              <w:keepNext/>
            </w:pPr>
            <w:r>
              <w:rPr>
                <w:lang w:val="en-AU"/>
              </w:rPr>
              <w:t>28,654</w:t>
            </w:r>
          </w:p>
        </w:tc>
        <w:tc>
          <w:tcPr>
            <w:tcW w:w="60" w:type="dxa"/>
            <w:tcBorders>
              <w:top w:val="nil"/>
              <w:left w:val="nil"/>
              <w:bottom w:val="nil"/>
              <w:right w:val="nil"/>
            </w:tcBorders>
            <w:tcMar>
              <w:left w:w="0" w:type="dxa"/>
              <w:right w:w="0" w:type="dxa"/>
            </w:tcMar>
          </w:tcPr>
          <w:p w14:paraId="105790D8" w14:textId="77777777" w:rsidR="00FC548F" w:rsidRDefault="00FC548F"/>
        </w:tc>
        <w:tc>
          <w:tcPr>
            <w:tcW w:w="1289" w:type="dxa"/>
            <w:tcBorders>
              <w:top w:val="nil"/>
              <w:left w:val="nil"/>
              <w:bottom w:val="nil"/>
              <w:right w:val="nil"/>
            </w:tcBorders>
            <w:tcMar>
              <w:left w:w="0" w:type="dxa"/>
              <w:right w:w="60" w:type="dxa"/>
            </w:tcMar>
            <w:vAlign w:val="bottom"/>
          </w:tcPr>
          <w:p w14:paraId="0A5C729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A475E1" w14:textId="77777777" w:rsidR="00FC548F" w:rsidRDefault="00FC548F"/>
        </w:tc>
        <w:tc>
          <w:tcPr>
            <w:tcW w:w="1289" w:type="dxa"/>
            <w:tcBorders>
              <w:top w:val="nil"/>
              <w:left w:val="nil"/>
              <w:bottom w:val="nil"/>
              <w:right w:val="nil"/>
            </w:tcBorders>
            <w:tcMar>
              <w:left w:w="0" w:type="dxa"/>
              <w:right w:w="60" w:type="dxa"/>
            </w:tcMar>
            <w:vAlign w:val="bottom"/>
          </w:tcPr>
          <w:p w14:paraId="1B4AF19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23C258" w14:textId="77777777" w:rsidR="00FC548F" w:rsidRDefault="00FC548F"/>
        </w:tc>
        <w:tc>
          <w:tcPr>
            <w:tcW w:w="1289" w:type="dxa"/>
            <w:tcBorders>
              <w:top w:val="nil"/>
              <w:left w:val="nil"/>
              <w:bottom w:val="nil"/>
              <w:right w:val="nil"/>
            </w:tcBorders>
            <w:tcMar>
              <w:left w:w="0" w:type="dxa"/>
              <w:right w:w="60" w:type="dxa"/>
            </w:tcMar>
            <w:vAlign w:val="bottom"/>
          </w:tcPr>
          <w:p w14:paraId="67E3672F" w14:textId="77777777" w:rsidR="00FC548F" w:rsidRDefault="00000000">
            <w:pPr>
              <w:pStyle w:val="AccurriTablenumericvalues"/>
              <w:keepNext/>
            </w:pPr>
            <w:r>
              <w:rPr>
                <w:lang w:val="en-AU"/>
              </w:rPr>
              <w:t>28,654</w:t>
            </w:r>
          </w:p>
        </w:tc>
      </w:tr>
      <w:tr w:rsidR="00FC548F" w14:paraId="41D0167A" w14:textId="77777777">
        <w:tc>
          <w:tcPr>
            <w:tcW w:w="5602" w:type="dxa"/>
            <w:tcBorders>
              <w:top w:val="nil"/>
              <w:left w:val="nil"/>
              <w:bottom w:val="nil"/>
              <w:right w:val="nil"/>
            </w:tcBorders>
            <w:tcMar>
              <w:left w:w="300" w:type="dxa"/>
              <w:right w:w="0" w:type="dxa"/>
            </w:tcMar>
            <w:vAlign w:val="bottom"/>
          </w:tcPr>
          <w:p w14:paraId="3525DB2B"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0855D931" w14:textId="77777777" w:rsidR="00FC548F" w:rsidRDefault="00FC548F"/>
        </w:tc>
        <w:tc>
          <w:tcPr>
            <w:tcW w:w="1289" w:type="dxa"/>
            <w:tcBorders>
              <w:top w:val="nil"/>
              <w:left w:val="nil"/>
              <w:bottom w:val="nil"/>
              <w:right w:val="nil"/>
            </w:tcBorders>
            <w:tcMar>
              <w:left w:w="0" w:type="dxa"/>
              <w:right w:w="0" w:type="dxa"/>
            </w:tcMar>
            <w:vAlign w:val="bottom"/>
          </w:tcPr>
          <w:p w14:paraId="6079D4BC" w14:textId="77777777" w:rsidR="00FC548F" w:rsidRDefault="00000000">
            <w:pPr>
              <w:pStyle w:val="AccurriTablenumericvalues"/>
              <w:keepNext/>
            </w:pPr>
            <w:r>
              <w:rPr>
                <w:lang w:val="en-AU"/>
              </w:rPr>
              <w:t>(1,947)</w:t>
            </w:r>
          </w:p>
        </w:tc>
        <w:tc>
          <w:tcPr>
            <w:tcW w:w="60" w:type="dxa"/>
            <w:tcBorders>
              <w:top w:val="nil"/>
              <w:left w:val="nil"/>
              <w:bottom w:val="nil"/>
              <w:right w:val="nil"/>
            </w:tcBorders>
            <w:tcMar>
              <w:left w:w="0" w:type="dxa"/>
              <w:right w:w="0" w:type="dxa"/>
            </w:tcMar>
          </w:tcPr>
          <w:p w14:paraId="3CE32962" w14:textId="77777777" w:rsidR="00FC548F" w:rsidRDefault="00FC548F"/>
        </w:tc>
        <w:tc>
          <w:tcPr>
            <w:tcW w:w="1289" w:type="dxa"/>
            <w:tcBorders>
              <w:top w:val="nil"/>
              <w:left w:val="nil"/>
              <w:bottom w:val="nil"/>
              <w:right w:val="nil"/>
            </w:tcBorders>
            <w:tcMar>
              <w:left w:w="0" w:type="dxa"/>
              <w:right w:w="60" w:type="dxa"/>
            </w:tcMar>
            <w:vAlign w:val="bottom"/>
          </w:tcPr>
          <w:p w14:paraId="71B75C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62D5C3" w14:textId="77777777" w:rsidR="00FC548F" w:rsidRDefault="00FC548F"/>
        </w:tc>
        <w:tc>
          <w:tcPr>
            <w:tcW w:w="1289" w:type="dxa"/>
            <w:tcBorders>
              <w:top w:val="nil"/>
              <w:left w:val="nil"/>
              <w:bottom w:val="nil"/>
              <w:right w:val="nil"/>
            </w:tcBorders>
            <w:tcMar>
              <w:left w:w="0" w:type="dxa"/>
              <w:right w:w="60" w:type="dxa"/>
            </w:tcMar>
            <w:vAlign w:val="bottom"/>
          </w:tcPr>
          <w:p w14:paraId="44AF6AF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A83AE3" w14:textId="77777777" w:rsidR="00FC548F" w:rsidRDefault="00FC548F"/>
        </w:tc>
        <w:tc>
          <w:tcPr>
            <w:tcW w:w="1289" w:type="dxa"/>
            <w:tcBorders>
              <w:top w:val="nil"/>
              <w:left w:val="nil"/>
              <w:bottom w:val="nil"/>
              <w:right w:val="nil"/>
            </w:tcBorders>
            <w:tcMar>
              <w:left w:w="0" w:type="dxa"/>
              <w:right w:w="0" w:type="dxa"/>
            </w:tcMar>
            <w:vAlign w:val="bottom"/>
          </w:tcPr>
          <w:p w14:paraId="08E7DB2E" w14:textId="77777777" w:rsidR="00FC548F" w:rsidRDefault="00000000">
            <w:pPr>
              <w:pStyle w:val="AccurriTablenumericvalues"/>
              <w:keepNext/>
            </w:pPr>
            <w:r>
              <w:rPr>
                <w:lang w:val="en-AU"/>
              </w:rPr>
              <w:t>(1,947)</w:t>
            </w:r>
          </w:p>
        </w:tc>
      </w:tr>
      <w:tr w:rsidR="00FC548F" w14:paraId="5EFB6527" w14:textId="77777777">
        <w:tc>
          <w:tcPr>
            <w:tcW w:w="5602" w:type="dxa"/>
            <w:tcBorders>
              <w:top w:val="nil"/>
              <w:left w:val="nil"/>
              <w:bottom w:val="nil"/>
              <w:right w:val="nil"/>
            </w:tcBorders>
            <w:tcMar>
              <w:left w:w="300" w:type="dxa"/>
              <w:right w:w="0" w:type="dxa"/>
            </w:tcMar>
            <w:vAlign w:val="bottom"/>
          </w:tcPr>
          <w:p w14:paraId="66FB2AF2"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4CAB83F1" w14:textId="77777777" w:rsidR="00FC548F" w:rsidRDefault="00FC548F"/>
        </w:tc>
        <w:tc>
          <w:tcPr>
            <w:tcW w:w="1289" w:type="dxa"/>
            <w:tcBorders>
              <w:top w:val="nil"/>
              <w:left w:val="nil"/>
              <w:bottom w:val="nil"/>
              <w:right w:val="nil"/>
            </w:tcBorders>
            <w:tcMar>
              <w:left w:w="0" w:type="dxa"/>
              <w:right w:w="0" w:type="dxa"/>
            </w:tcMar>
            <w:vAlign w:val="bottom"/>
          </w:tcPr>
          <w:p w14:paraId="6AF1A252" w14:textId="77777777" w:rsidR="00FC548F" w:rsidRDefault="00000000">
            <w:pPr>
              <w:pStyle w:val="AccurriTablenumericvalues"/>
              <w:keepNext/>
            </w:pPr>
            <w:r>
              <w:rPr>
                <w:lang w:val="en-AU"/>
              </w:rPr>
              <w:t>(23,978)</w:t>
            </w:r>
          </w:p>
        </w:tc>
        <w:tc>
          <w:tcPr>
            <w:tcW w:w="60" w:type="dxa"/>
            <w:tcBorders>
              <w:top w:val="nil"/>
              <w:left w:val="nil"/>
              <w:bottom w:val="nil"/>
              <w:right w:val="nil"/>
            </w:tcBorders>
            <w:tcMar>
              <w:left w:w="0" w:type="dxa"/>
              <w:right w:w="0" w:type="dxa"/>
            </w:tcMar>
          </w:tcPr>
          <w:p w14:paraId="52ED0199" w14:textId="77777777" w:rsidR="00FC548F" w:rsidRDefault="00FC548F"/>
        </w:tc>
        <w:tc>
          <w:tcPr>
            <w:tcW w:w="1289" w:type="dxa"/>
            <w:tcBorders>
              <w:top w:val="nil"/>
              <w:left w:val="nil"/>
              <w:bottom w:val="nil"/>
              <w:right w:val="nil"/>
            </w:tcBorders>
            <w:tcMar>
              <w:left w:w="0" w:type="dxa"/>
              <w:right w:w="60" w:type="dxa"/>
            </w:tcMar>
            <w:vAlign w:val="bottom"/>
          </w:tcPr>
          <w:p w14:paraId="6963344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DA797E" w14:textId="77777777" w:rsidR="00FC548F" w:rsidRDefault="00FC548F"/>
        </w:tc>
        <w:tc>
          <w:tcPr>
            <w:tcW w:w="1289" w:type="dxa"/>
            <w:tcBorders>
              <w:top w:val="nil"/>
              <w:left w:val="nil"/>
              <w:bottom w:val="nil"/>
              <w:right w:val="nil"/>
            </w:tcBorders>
            <w:tcMar>
              <w:left w:w="0" w:type="dxa"/>
              <w:right w:w="60" w:type="dxa"/>
            </w:tcMar>
            <w:vAlign w:val="bottom"/>
          </w:tcPr>
          <w:p w14:paraId="6173927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C7BCB3" w14:textId="77777777" w:rsidR="00FC548F" w:rsidRDefault="00FC548F"/>
        </w:tc>
        <w:tc>
          <w:tcPr>
            <w:tcW w:w="1289" w:type="dxa"/>
            <w:tcBorders>
              <w:top w:val="nil"/>
              <w:left w:val="nil"/>
              <w:bottom w:val="nil"/>
              <w:right w:val="nil"/>
            </w:tcBorders>
            <w:tcMar>
              <w:left w:w="0" w:type="dxa"/>
              <w:right w:w="0" w:type="dxa"/>
            </w:tcMar>
            <w:vAlign w:val="bottom"/>
          </w:tcPr>
          <w:p w14:paraId="6E9ED918" w14:textId="77777777" w:rsidR="00FC548F" w:rsidRDefault="00000000">
            <w:pPr>
              <w:pStyle w:val="AccurriTablenumericvalues"/>
              <w:keepNext/>
            </w:pPr>
            <w:r>
              <w:rPr>
                <w:lang w:val="en-AU"/>
              </w:rPr>
              <w:t>(23,978)</w:t>
            </w:r>
          </w:p>
        </w:tc>
      </w:tr>
      <w:tr w:rsidR="00FC548F" w14:paraId="6699A9B6" w14:textId="77777777">
        <w:tc>
          <w:tcPr>
            <w:tcW w:w="5602" w:type="dxa"/>
            <w:tcBorders>
              <w:top w:val="nil"/>
              <w:left w:val="nil"/>
              <w:bottom w:val="nil"/>
              <w:right w:val="nil"/>
            </w:tcBorders>
            <w:tcMar>
              <w:left w:w="0" w:type="dxa"/>
              <w:right w:w="0" w:type="dxa"/>
            </w:tcMar>
            <w:vAlign w:val="bottom"/>
          </w:tcPr>
          <w:p w14:paraId="6D6477A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25071B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26ED6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76EF25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653F6F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35D87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BD2CC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6CDF2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B9F931" w14:textId="77777777" w:rsidR="00FC548F" w:rsidRDefault="00FC548F">
            <w:pPr>
              <w:pStyle w:val="AccurriTablenumericvalues"/>
              <w:keepNext/>
            </w:pPr>
          </w:p>
        </w:tc>
      </w:tr>
      <w:tr w:rsidR="00FC548F" w14:paraId="42E209A7" w14:textId="77777777">
        <w:tc>
          <w:tcPr>
            <w:tcW w:w="5602" w:type="dxa"/>
            <w:tcBorders>
              <w:top w:val="nil"/>
              <w:left w:val="nil"/>
              <w:bottom w:val="nil"/>
              <w:right w:val="nil"/>
            </w:tcBorders>
            <w:tcMar>
              <w:left w:w="0" w:type="dxa"/>
              <w:right w:w="0" w:type="dxa"/>
            </w:tcMar>
            <w:vAlign w:val="bottom"/>
          </w:tcPr>
          <w:p w14:paraId="30108DF3"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06226D2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1C2751D" w14:textId="77777777" w:rsidR="00FC548F" w:rsidRDefault="00000000">
            <w:pPr>
              <w:pStyle w:val="AccurriTablenumericvalues"/>
              <w:keepNext/>
            </w:pPr>
            <w:r>
              <w:rPr>
                <w:lang w:val="en-AU"/>
              </w:rPr>
              <w:t>41,744</w:t>
            </w:r>
          </w:p>
        </w:tc>
        <w:tc>
          <w:tcPr>
            <w:tcW w:w="60" w:type="dxa"/>
            <w:tcBorders>
              <w:top w:val="nil"/>
              <w:left w:val="nil"/>
              <w:bottom w:val="nil"/>
              <w:right w:val="nil"/>
            </w:tcBorders>
            <w:tcMar>
              <w:left w:w="0" w:type="dxa"/>
              <w:right w:w="0" w:type="dxa"/>
            </w:tcMar>
          </w:tcPr>
          <w:p w14:paraId="4C13D4B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FD46200" w14:textId="77777777" w:rsidR="00FC548F" w:rsidRDefault="00000000">
            <w:pPr>
              <w:pStyle w:val="AccurriTablenumericvalues"/>
              <w:keepNext/>
            </w:pPr>
            <w:r>
              <w:rPr>
                <w:lang w:val="en-AU"/>
              </w:rPr>
              <w:t>828</w:t>
            </w:r>
          </w:p>
        </w:tc>
        <w:tc>
          <w:tcPr>
            <w:tcW w:w="60" w:type="dxa"/>
            <w:tcBorders>
              <w:top w:val="nil"/>
              <w:left w:val="nil"/>
              <w:bottom w:val="nil"/>
              <w:right w:val="nil"/>
            </w:tcBorders>
            <w:tcMar>
              <w:left w:w="0" w:type="dxa"/>
              <w:right w:w="0" w:type="dxa"/>
            </w:tcMar>
          </w:tcPr>
          <w:p w14:paraId="01C0549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A7A26B5" w14:textId="77777777" w:rsidR="00FC548F" w:rsidRDefault="00000000">
            <w:pPr>
              <w:pStyle w:val="AccurriTablenumericvalues"/>
              <w:keepNext/>
            </w:pPr>
            <w:r>
              <w:rPr>
                <w:lang w:val="en-AU"/>
              </w:rPr>
              <w:t>3,178</w:t>
            </w:r>
          </w:p>
        </w:tc>
        <w:tc>
          <w:tcPr>
            <w:tcW w:w="60" w:type="dxa"/>
            <w:tcBorders>
              <w:top w:val="nil"/>
              <w:left w:val="nil"/>
              <w:bottom w:val="nil"/>
              <w:right w:val="nil"/>
            </w:tcBorders>
            <w:tcMar>
              <w:left w:w="0" w:type="dxa"/>
              <w:right w:w="0" w:type="dxa"/>
            </w:tcMar>
          </w:tcPr>
          <w:p w14:paraId="4B2BBF4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855E93F" w14:textId="77777777" w:rsidR="00FC548F" w:rsidRDefault="00000000">
            <w:pPr>
              <w:pStyle w:val="AccurriTablenumericvalues"/>
              <w:keepNext/>
            </w:pPr>
            <w:r>
              <w:rPr>
                <w:lang w:val="en-AU"/>
              </w:rPr>
              <w:t>45,750</w:t>
            </w:r>
          </w:p>
        </w:tc>
      </w:tr>
      <w:tr w:rsidR="00FC548F" w14:paraId="658EAAFC" w14:textId="77777777">
        <w:tc>
          <w:tcPr>
            <w:tcW w:w="5602" w:type="dxa"/>
            <w:tcBorders>
              <w:top w:val="nil"/>
              <w:left w:val="nil"/>
              <w:bottom w:val="nil"/>
              <w:right w:val="nil"/>
            </w:tcBorders>
            <w:tcMar>
              <w:left w:w="0" w:type="dxa"/>
              <w:right w:w="0" w:type="dxa"/>
            </w:tcMar>
            <w:vAlign w:val="bottom"/>
          </w:tcPr>
          <w:p w14:paraId="7499177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027361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B52A0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E2D11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7C53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7AA56C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CD0A0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9EF1C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AD9DE1" w14:textId="77777777" w:rsidR="00FC548F" w:rsidRDefault="00FC548F">
            <w:pPr>
              <w:pStyle w:val="AccurriTablenumericvalues"/>
              <w:keepNext/>
            </w:pPr>
          </w:p>
        </w:tc>
      </w:tr>
      <w:tr w:rsidR="00FC548F" w14:paraId="455FEAD6" w14:textId="77777777">
        <w:tc>
          <w:tcPr>
            <w:tcW w:w="5602" w:type="dxa"/>
            <w:tcBorders>
              <w:top w:val="nil"/>
              <w:left w:val="nil"/>
              <w:bottom w:val="nil"/>
              <w:right w:val="nil"/>
            </w:tcBorders>
            <w:tcMar>
              <w:left w:w="0" w:type="dxa"/>
              <w:right w:w="0" w:type="dxa"/>
            </w:tcMar>
            <w:vAlign w:val="bottom"/>
          </w:tcPr>
          <w:p w14:paraId="2D427544"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699984DF" w14:textId="77777777" w:rsidR="00FC548F" w:rsidRDefault="00FC548F"/>
        </w:tc>
        <w:tc>
          <w:tcPr>
            <w:tcW w:w="1289" w:type="dxa"/>
            <w:tcBorders>
              <w:top w:val="nil"/>
              <w:left w:val="nil"/>
              <w:bottom w:val="nil"/>
              <w:right w:val="nil"/>
            </w:tcBorders>
            <w:tcMar>
              <w:left w:w="0" w:type="dxa"/>
              <w:right w:w="60" w:type="dxa"/>
            </w:tcMar>
            <w:vAlign w:val="bottom"/>
          </w:tcPr>
          <w:p w14:paraId="418B50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A2EBBF" w14:textId="77777777" w:rsidR="00FC548F" w:rsidRDefault="00FC548F"/>
        </w:tc>
        <w:tc>
          <w:tcPr>
            <w:tcW w:w="1289" w:type="dxa"/>
            <w:tcBorders>
              <w:top w:val="nil"/>
              <w:left w:val="nil"/>
              <w:bottom w:val="nil"/>
              <w:right w:val="nil"/>
            </w:tcBorders>
            <w:tcMar>
              <w:left w:w="0" w:type="dxa"/>
              <w:right w:w="60" w:type="dxa"/>
            </w:tcMar>
            <w:vAlign w:val="bottom"/>
          </w:tcPr>
          <w:p w14:paraId="3D3AAB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C94857" w14:textId="77777777" w:rsidR="00FC548F" w:rsidRDefault="00FC548F"/>
        </w:tc>
        <w:tc>
          <w:tcPr>
            <w:tcW w:w="1289" w:type="dxa"/>
            <w:tcBorders>
              <w:top w:val="nil"/>
              <w:left w:val="nil"/>
              <w:bottom w:val="nil"/>
              <w:right w:val="nil"/>
            </w:tcBorders>
            <w:tcMar>
              <w:left w:w="0" w:type="dxa"/>
              <w:right w:w="60" w:type="dxa"/>
            </w:tcMar>
            <w:vAlign w:val="bottom"/>
          </w:tcPr>
          <w:p w14:paraId="5AE8F60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32CB13" w14:textId="77777777" w:rsidR="00FC548F" w:rsidRDefault="00FC548F"/>
        </w:tc>
        <w:tc>
          <w:tcPr>
            <w:tcW w:w="1289" w:type="dxa"/>
            <w:tcBorders>
              <w:top w:val="nil"/>
              <w:left w:val="nil"/>
              <w:bottom w:val="nil"/>
              <w:right w:val="nil"/>
            </w:tcBorders>
            <w:tcMar>
              <w:left w:w="0" w:type="dxa"/>
              <w:right w:w="60" w:type="dxa"/>
            </w:tcMar>
            <w:vAlign w:val="bottom"/>
          </w:tcPr>
          <w:p w14:paraId="55A566A7" w14:textId="77777777" w:rsidR="00FC548F" w:rsidRDefault="00FC548F">
            <w:pPr>
              <w:pStyle w:val="AccurriTablenumericvalues"/>
              <w:keepNext/>
            </w:pPr>
          </w:p>
        </w:tc>
      </w:tr>
      <w:tr w:rsidR="00FC548F" w14:paraId="3D5FB722" w14:textId="77777777">
        <w:tc>
          <w:tcPr>
            <w:tcW w:w="5602" w:type="dxa"/>
            <w:tcBorders>
              <w:top w:val="nil"/>
              <w:left w:val="nil"/>
              <w:bottom w:val="nil"/>
              <w:right w:val="nil"/>
            </w:tcBorders>
            <w:tcMar>
              <w:left w:w="0" w:type="dxa"/>
              <w:right w:w="0" w:type="dxa"/>
            </w:tcMar>
            <w:vAlign w:val="bottom"/>
          </w:tcPr>
          <w:p w14:paraId="0BC0E93D"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02C0864E" w14:textId="77777777" w:rsidR="00FC548F" w:rsidRDefault="00FC548F"/>
        </w:tc>
        <w:tc>
          <w:tcPr>
            <w:tcW w:w="1289" w:type="dxa"/>
            <w:tcBorders>
              <w:top w:val="nil"/>
              <w:left w:val="nil"/>
              <w:bottom w:val="nil"/>
              <w:right w:val="nil"/>
            </w:tcBorders>
            <w:tcMar>
              <w:left w:w="0" w:type="dxa"/>
              <w:right w:w="0" w:type="dxa"/>
            </w:tcMar>
            <w:vAlign w:val="bottom"/>
          </w:tcPr>
          <w:p w14:paraId="2EED1A34"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59131BC0" w14:textId="77777777" w:rsidR="00FC548F" w:rsidRDefault="00FC548F"/>
        </w:tc>
        <w:tc>
          <w:tcPr>
            <w:tcW w:w="1289" w:type="dxa"/>
            <w:tcBorders>
              <w:top w:val="nil"/>
              <w:left w:val="nil"/>
              <w:bottom w:val="nil"/>
              <w:right w:val="nil"/>
            </w:tcBorders>
            <w:tcMar>
              <w:left w:w="0" w:type="dxa"/>
              <w:right w:w="0" w:type="dxa"/>
            </w:tcMar>
            <w:vAlign w:val="bottom"/>
          </w:tcPr>
          <w:p w14:paraId="4D1C83F1"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59FEA3AB" w14:textId="77777777" w:rsidR="00FC548F" w:rsidRDefault="00FC548F"/>
        </w:tc>
        <w:tc>
          <w:tcPr>
            <w:tcW w:w="1289" w:type="dxa"/>
            <w:tcBorders>
              <w:top w:val="nil"/>
              <w:left w:val="nil"/>
              <w:bottom w:val="nil"/>
              <w:right w:val="nil"/>
            </w:tcBorders>
            <w:tcMar>
              <w:left w:w="0" w:type="dxa"/>
              <w:right w:w="0" w:type="dxa"/>
            </w:tcMar>
            <w:vAlign w:val="bottom"/>
          </w:tcPr>
          <w:p w14:paraId="18D9BF46" w14:textId="77777777" w:rsidR="00FC548F" w:rsidRDefault="00000000">
            <w:pPr>
              <w:pStyle w:val="AccurriTablenumericvalues"/>
              <w:keepNext/>
            </w:pPr>
            <w:r>
              <w:rPr>
                <w:lang w:val="en-AU"/>
              </w:rPr>
              <w:t>(43)</w:t>
            </w:r>
          </w:p>
        </w:tc>
        <w:tc>
          <w:tcPr>
            <w:tcW w:w="60" w:type="dxa"/>
            <w:tcBorders>
              <w:top w:val="nil"/>
              <w:left w:val="nil"/>
              <w:bottom w:val="nil"/>
              <w:right w:val="nil"/>
            </w:tcBorders>
            <w:tcMar>
              <w:left w:w="0" w:type="dxa"/>
              <w:right w:w="0" w:type="dxa"/>
            </w:tcMar>
          </w:tcPr>
          <w:p w14:paraId="748BA656" w14:textId="77777777" w:rsidR="00FC548F" w:rsidRDefault="00FC548F"/>
        </w:tc>
        <w:tc>
          <w:tcPr>
            <w:tcW w:w="1289" w:type="dxa"/>
            <w:tcBorders>
              <w:top w:val="nil"/>
              <w:left w:val="nil"/>
              <w:bottom w:val="nil"/>
              <w:right w:val="nil"/>
            </w:tcBorders>
            <w:tcMar>
              <w:left w:w="0" w:type="dxa"/>
              <w:right w:w="0" w:type="dxa"/>
            </w:tcMar>
            <w:vAlign w:val="bottom"/>
          </w:tcPr>
          <w:p w14:paraId="2C791D24" w14:textId="77777777" w:rsidR="00FC548F" w:rsidRDefault="00000000">
            <w:pPr>
              <w:pStyle w:val="AccurriTablenumericvalues"/>
              <w:keepNext/>
            </w:pPr>
            <w:r>
              <w:rPr>
                <w:lang w:val="en-AU"/>
              </w:rPr>
              <w:t>(362)</w:t>
            </w:r>
          </w:p>
        </w:tc>
      </w:tr>
      <w:tr w:rsidR="00FC548F" w14:paraId="4118FC5E" w14:textId="77777777">
        <w:tc>
          <w:tcPr>
            <w:tcW w:w="5602" w:type="dxa"/>
            <w:tcBorders>
              <w:top w:val="nil"/>
              <w:left w:val="nil"/>
              <w:bottom w:val="nil"/>
              <w:right w:val="nil"/>
            </w:tcBorders>
            <w:tcMar>
              <w:left w:w="0" w:type="dxa"/>
              <w:right w:w="0" w:type="dxa"/>
            </w:tcMar>
            <w:vAlign w:val="bottom"/>
          </w:tcPr>
          <w:p w14:paraId="1C017104"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E595BE0" w14:textId="77777777" w:rsidR="00FC548F" w:rsidRDefault="00FC548F"/>
        </w:tc>
        <w:tc>
          <w:tcPr>
            <w:tcW w:w="1289" w:type="dxa"/>
            <w:tcBorders>
              <w:top w:val="nil"/>
              <w:left w:val="nil"/>
              <w:bottom w:val="nil"/>
              <w:right w:val="nil"/>
            </w:tcBorders>
            <w:tcMar>
              <w:left w:w="0" w:type="dxa"/>
              <w:right w:w="60" w:type="dxa"/>
            </w:tcMar>
            <w:vAlign w:val="bottom"/>
          </w:tcPr>
          <w:p w14:paraId="45268DC5" w14:textId="77777777" w:rsidR="00FC548F" w:rsidRDefault="00000000">
            <w:pPr>
              <w:pStyle w:val="AccurriTablenumericvalues"/>
              <w:keepNext/>
            </w:pPr>
            <w:r>
              <w:rPr>
                <w:lang w:val="en-AU"/>
              </w:rPr>
              <w:t>42,052</w:t>
            </w:r>
          </w:p>
        </w:tc>
        <w:tc>
          <w:tcPr>
            <w:tcW w:w="60" w:type="dxa"/>
            <w:tcBorders>
              <w:top w:val="nil"/>
              <w:left w:val="nil"/>
              <w:bottom w:val="nil"/>
              <w:right w:val="nil"/>
            </w:tcBorders>
            <w:tcMar>
              <w:left w:w="0" w:type="dxa"/>
              <w:right w:w="0" w:type="dxa"/>
            </w:tcMar>
          </w:tcPr>
          <w:p w14:paraId="73199FE5" w14:textId="77777777" w:rsidR="00FC548F" w:rsidRDefault="00FC548F"/>
        </w:tc>
        <w:tc>
          <w:tcPr>
            <w:tcW w:w="1289" w:type="dxa"/>
            <w:tcBorders>
              <w:top w:val="nil"/>
              <w:left w:val="nil"/>
              <w:bottom w:val="nil"/>
              <w:right w:val="nil"/>
            </w:tcBorders>
            <w:tcMar>
              <w:left w:w="0" w:type="dxa"/>
              <w:right w:w="60" w:type="dxa"/>
            </w:tcMar>
            <w:vAlign w:val="bottom"/>
          </w:tcPr>
          <w:p w14:paraId="39181285" w14:textId="77777777" w:rsidR="00FC548F" w:rsidRDefault="00000000">
            <w:pPr>
              <w:pStyle w:val="AccurriTablenumericvalues"/>
              <w:keepNext/>
            </w:pPr>
            <w:r>
              <w:rPr>
                <w:lang w:val="en-AU"/>
              </w:rPr>
              <w:t>839</w:t>
            </w:r>
          </w:p>
        </w:tc>
        <w:tc>
          <w:tcPr>
            <w:tcW w:w="60" w:type="dxa"/>
            <w:tcBorders>
              <w:top w:val="nil"/>
              <w:left w:val="nil"/>
              <w:bottom w:val="nil"/>
              <w:right w:val="nil"/>
            </w:tcBorders>
            <w:tcMar>
              <w:left w:w="0" w:type="dxa"/>
              <w:right w:w="0" w:type="dxa"/>
            </w:tcMar>
          </w:tcPr>
          <w:p w14:paraId="6B8B5BBE" w14:textId="77777777" w:rsidR="00FC548F" w:rsidRDefault="00FC548F"/>
        </w:tc>
        <w:tc>
          <w:tcPr>
            <w:tcW w:w="1289" w:type="dxa"/>
            <w:tcBorders>
              <w:top w:val="nil"/>
              <w:left w:val="nil"/>
              <w:bottom w:val="nil"/>
              <w:right w:val="nil"/>
            </w:tcBorders>
            <w:tcMar>
              <w:left w:w="0" w:type="dxa"/>
              <w:right w:w="60" w:type="dxa"/>
            </w:tcMar>
            <w:vAlign w:val="bottom"/>
          </w:tcPr>
          <w:p w14:paraId="5C4B89A6" w14:textId="77777777" w:rsidR="00FC548F" w:rsidRDefault="00000000">
            <w:pPr>
              <w:pStyle w:val="AccurriTablenumericvalues"/>
              <w:keepNext/>
            </w:pPr>
            <w:r>
              <w:rPr>
                <w:lang w:val="en-AU"/>
              </w:rPr>
              <w:t>3,221</w:t>
            </w:r>
          </w:p>
        </w:tc>
        <w:tc>
          <w:tcPr>
            <w:tcW w:w="60" w:type="dxa"/>
            <w:tcBorders>
              <w:top w:val="nil"/>
              <w:left w:val="nil"/>
              <w:bottom w:val="nil"/>
              <w:right w:val="nil"/>
            </w:tcBorders>
            <w:tcMar>
              <w:left w:w="0" w:type="dxa"/>
              <w:right w:w="0" w:type="dxa"/>
            </w:tcMar>
          </w:tcPr>
          <w:p w14:paraId="58EC886F" w14:textId="77777777" w:rsidR="00FC548F" w:rsidRDefault="00FC548F"/>
        </w:tc>
        <w:tc>
          <w:tcPr>
            <w:tcW w:w="1289" w:type="dxa"/>
            <w:tcBorders>
              <w:top w:val="nil"/>
              <w:left w:val="nil"/>
              <w:bottom w:val="nil"/>
              <w:right w:val="nil"/>
            </w:tcBorders>
            <w:tcMar>
              <w:left w:w="0" w:type="dxa"/>
              <w:right w:w="60" w:type="dxa"/>
            </w:tcMar>
            <w:vAlign w:val="bottom"/>
          </w:tcPr>
          <w:p w14:paraId="053AF015" w14:textId="77777777" w:rsidR="00FC548F" w:rsidRDefault="00000000">
            <w:pPr>
              <w:pStyle w:val="AccurriTablenumericvalues"/>
              <w:keepNext/>
            </w:pPr>
            <w:r>
              <w:rPr>
                <w:lang w:val="en-AU"/>
              </w:rPr>
              <w:t>46,112</w:t>
            </w:r>
          </w:p>
        </w:tc>
      </w:tr>
      <w:tr w:rsidR="00FC548F" w14:paraId="4B90F988" w14:textId="77777777">
        <w:tc>
          <w:tcPr>
            <w:tcW w:w="5602" w:type="dxa"/>
            <w:tcBorders>
              <w:top w:val="nil"/>
              <w:left w:val="nil"/>
              <w:bottom w:val="nil"/>
              <w:right w:val="nil"/>
            </w:tcBorders>
            <w:tcMar>
              <w:left w:w="0" w:type="dxa"/>
              <w:right w:w="0" w:type="dxa"/>
            </w:tcMar>
            <w:vAlign w:val="bottom"/>
          </w:tcPr>
          <w:p w14:paraId="7696787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59850A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5B3E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8275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F132C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3691D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8544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90EFA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47C658" w14:textId="77777777" w:rsidR="00FC548F" w:rsidRDefault="00FC548F">
            <w:pPr>
              <w:pStyle w:val="AccurriTablenumericvalues"/>
              <w:keepNext/>
            </w:pPr>
          </w:p>
        </w:tc>
      </w:tr>
      <w:tr w:rsidR="00FC548F" w14:paraId="17D76AE2" w14:textId="77777777">
        <w:tc>
          <w:tcPr>
            <w:tcW w:w="5602" w:type="dxa"/>
            <w:tcBorders>
              <w:top w:val="nil"/>
              <w:left w:val="nil"/>
              <w:bottom w:val="nil"/>
              <w:right w:val="nil"/>
            </w:tcBorders>
            <w:tcMar>
              <w:left w:w="0" w:type="dxa"/>
              <w:right w:w="0" w:type="dxa"/>
            </w:tcMar>
            <w:vAlign w:val="bottom"/>
          </w:tcPr>
          <w:p w14:paraId="13C1AEE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85F74E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113FF4E" w14:textId="77777777" w:rsidR="00FC548F" w:rsidRDefault="00000000">
            <w:pPr>
              <w:pStyle w:val="AccurriTablenumericvalues"/>
              <w:keepNext/>
            </w:pPr>
            <w:r>
              <w:rPr>
                <w:lang w:val="en-AU"/>
              </w:rPr>
              <w:t>41,744</w:t>
            </w:r>
          </w:p>
        </w:tc>
        <w:tc>
          <w:tcPr>
            <w:tcW w:w="60" w:type="dxa"/>
            <w:tcBorders>
              <w:top w:val="nil"/>
              <w:left w:val="nil"/>
              <w:bottom w:val="nil"/>
              <w:right w:val="nil"/>
            </w:tcBorders>
            <w:tcMar>
              <w:left w:w="0" w:type="dxa"/>
              <w:right w:w="0" w:type="dxa"/>
            </w:tcMar>
          </w:tcPr>
          <w:p w14:paraId="0736412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76F667D" w14:textId="77777777" w:rsidR="00FC548F" w:rsidRDefault="00000000">
            <w:pPr>
              <w:pStyle w:val="AccurriTablenumericvalues"/>
              <w:keepNext/>
            </w:pPr>
            <w:r>
              <w:rPr>
                <w:lang w:val="en-AU"/>
              </w:rPr>
              <w:t>828</w:t>
            </w:r>
          </w:p>
        </w:tc>
        <w:tc>
          <w:tcPr>
            <w:tcW w:w="60" w:type="dxa"/>
            <w:tcBorders>
              <w:top w:val="nil"/>
              <w:left w:val="nil"/>
              <w:bottom w:val="nil"/>
              <w:right w:val="nil"/>
            </w:tcBorders>
            <w:tcMar>
              <w:left w:w="0" w:type="dxa"/>
              <w:right w:w="0" w:type="dxa"/>
            </w:tcMar>
          </w:tcPr>
          <w:p w14:paraId="17BBAF0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35EB9F" w14:textId="77777777" w:rsidR="00FC548F" w:rsidRDefault="00000000">
            <w:pPr>
              <w:pStyle w:val="AccurriTablenumericvalues"/>
              <w:keepNext/>
            </w:pPr>
            <w:r>
              <w:rPr>
                <w:lang w:val="en-AU"/>
              </w:rPr>
              <w:t>3,178</w:t>
            </w:r>
          </w:p>
        </w:tc>
        <w:tc>
          <w:tcPr>
            <w:tcW w:w="60" w:type="dxa"/>
            <w:tcBorders>
              <w:top w:val="nil"/>
              <w:left w:val="nil"/>
              <w:bottom w:val="nil"/>
              <w:right w:val="nil"/>
            </w:tcBorders>
            <w:tcMar>
              <w:left w:w="0" w:type="dxa"/>
              <w:right w:w="0" w:type="dxa"/>
            </w:tcMar>
          </w:tcPr>
          <w:p w14:paraId="2D9CEAF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7EE9BAE" w14:textId="77777777" w:rsidR="00FC548F" w:rsidRDefault="00000000">
            <w:pPr>
              <w:pStyle w:val="AccurriTablenumericvalues"/>
              <w:keepNext/>
            </w:pPr>
            <w:r>
              <w:rPr>
                <w:lang w:val="en-AU"/>
              </w:rPr>
              <w:t>45,750</w:t>
            </w:r>
          </w:p>
        </w:tc>
      </w:tr>
    </w:tbl>
    <w:p w14:paraId="3E2C1F91"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2290BFBA" w14:textId="77777777">
        <w:trPr>
          <w:cantSplit/>
          <w:tblHeader/>
        </w:trPr>
        <w:tc>
          <w:tcPr>
            <w:tcW w:w="5602" w:type="dxa"/>
            <w:tcBorders>
              <w:top w:val="nil"/>
              <w:left w:val="nil"/>
              <w:bottom w:val="nil"/>
              <w:right w:val="nil"/>
            </w:tcBorders>
            <w:tcMar>
              <w:left w:w="0" w:type="dxa"/>
              <w:right w:w="0" w:type="dxa"/>
            </w:tcMar>
            <w:vAlign w:val="bottom"/>
          </w:tcPr>
          <w:p w14:paraId="3DC3D1B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C525E96" w14:textId="77777777" w:rsidR="00FC548F" w:rsidRDefault="00FC548F"/>
        </w:tc>
        <w:tc>
          <w:tcPr>
            <w:tcW w:w="1289" w:type="dxa"/>
            <w:tcBorders>
              <w:top w:val="nil"/>
              <w:left w:val="nil"/>
              <w:bottom w:val="nil"/>
              <w:right w:val="nil"/>
            </w:tcBorders>
            <w:tcMar>
              <w:left w:w="0" w:type="dxa"/>
              <w:right w:w="0" w:type="dxa"/>
            </w:tcMar>
            <w:vAlign w:val="bottom"/>
          </w:tcPr>
          <w:p w14:paraId="1F035DF0"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5F377190" w14:textId="77777777" w:rsidR="00FC548F" w:rsidRDefault="00FC548F"/>
        </w:tc>
        <w:tc>
          <w:tcPr>
            <w:tcW w:w="1289" w:type="dxa"/>
            <w:tcBorders>
              <w:top w:val="nil"/>
              <w:left w:val="nil"/>
              <w:bottom w:val="nil"/>
              <w:right w:val="nil"/>
            </w:tcBorders>
            <w:tcMar>
              <w:left w:w="0" w:type="dxa"/>
              <w:right w:w="0" w:type="dxa"/>
            </w:tcMar>
            <w:vAlign w:val="bottom"/>
          </w:tcPr>
          <w:p w14:paraId="6D0C960C"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16E54A6A" w14:textId="77777777" w:rsidR="00FC548F" w:rsidRDefault="00FC548F"/>
        </w:tc>
        <w:tc>
          <w:tcPr>
            <w:tcW w:w="1289" w:type="dxa"/>
            <w:tcBorders>
              <w:top w:val="nil"/>
              <w:left w:val="nil"/>
              <w:bottom w:val="nil"/>
              <w:right w:val="nil"/>
            </w:tcBorders>
            <w:tcMar>
              <w:left w:w="0" w:type="dxa"/>
              <w:right w:w="0" w:type="dxa"/>
            </w:tcMar>
            <w:vAlign w:val="bottom"/>
          </w:tcPr>
          <w:p w14:paraId="75648851"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2CCE7407" w14:textId="77777777" w:rsidR="00FC548F" w:rsidRDefault="00FC548F"/>
        </w:tc>
        <w:tc>
          <w:tcPr>
            <w:tcW w:w="1289" w:type="dxa"/>
            <w:tcBorders>
              <w:top w:val="nil"/>
              <w:left w:val="nil"/>
              <w:bottom w:val="nil"/>
              <w:right w:val="nil"/>
            </w:tcBorders>
            <w:tcMar>
              <w:left w:w="0" w:type="dxa"/>
              <w:right w:w="0" w:type="dxa"/>
            </w:tcMar>
            <w:vAlign w:val="bottom"/>
          </w:tcPr>
          <w:p w14:paraId="0745F9E7" w14:textId="77777777" w:rsidR="00FC548F" w:rsidRDefault="00000000">
            <w:pPr>
              <w:pStyle w:val="AccurriTableheaderinsubtable"/>
              <w:keepNext/>
            </w:pPr>
            <w:r>
              <w:rPr>
                <w:lang w:val="en-AU"/>
              </w:rPr>
              <w:t>Total</w:t>
            </w:r>
          </w:p>
        </w:tc>
      </w:tr>
      <w:tr w:rsidR="00FC548F" w14:paraId="1916B4C5" w14:textId="77777777">
        <w:trPr>
          <w:cantSplit/>
          <w:tblHeader/>
        </w:trPr>
        <w:tc>
          <w:tcPr>
            <w:tcW w:w="5602" w:type="dxa"/>
            <w:tcBorders>
              <w:top w:val="nil"/>
              <w:left w:val="nil"/>
              <w:bottom w:val="nil"/>
              <w:right w:val="nil"/>
            </w:tcBorders>
            <w:tcMar>
              <w:left w:w="0" w:type="dxa"/>
              <w:right w:w="0" w:type="dxa"/>
            </w:tcMar>
            <w:vAlign w:val="bottom"/>
          </w:tcPr>
          <w:p w14:paraId="26180DE0"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3D912E9" w14:textId="77777777" w:rsidR="00FC548F" w:rsidRDefault="00FC548F"/>
        </w:tc>
        <w:tc>
          <w:tcPr>
            <w:tcW w:w="1289" w:type="dxa"/>
            <w:tcBorders>
              <w:top w:val="nil"/>
              <w:left w:val="nil"/>
              <w:bottom w:val="nil"/>
              <w:right w:val="nil"/>
            </w:tcBorders>
            <w:tcMar>
              <w:left w:w="0" w:type="dxa"/>
              <w:right w:w="0" w:type="dxa"/>
            </w:tcMar>
            <w:vAlign w:val="bottom"/>
          </w:tcPr>
          <w:p w14:paraId="39B7218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8E0A51" w14:textId="77777777" w:rsidR="00FC548F" w:rsidRDefault="00FC548F"/>
        </w:tc>
        <w:tc>
          <w:tcPr>
            <w:tcW w:w="1289" w:type="dxa"/>
            <w:tcBorders>
              <w:top w:val="nil"/>
              <w:left w:val="nil"/>
              <w:bottom w:val="nil"/>
              <w:right w:val="nil"/>
            </w:tcBorders>
            <w:tcMar>
              <w:left w:w="0" w:type="dxa"/>
              <w:right w:w="0" w:type="dxa"/>
            </w:tcMar>
            <w:vAlign w:val="bottom"/>
          </w:tcPr>
          <w:p w14:paraId="012E89D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16AAA5C" w14:textId="77777777" w:rsidR="00FC548F" w:rsidRDefault="00FC548F"/>
        </w:tc>
        <w:tc>
          <w:tcPr>
            <w:tcW w:w="1289" w:type="dxa"/>
            <w:tcBorders>
              <w:top w:val="nil"/>
              <w:left w:val="nil"/>
              <w:bottom w:val="nil"/>
              <w:right w:val="nil"/>
            </w:tcBorders>
            <w:tcMar>
              <w:left w:w="0" w:type="dxa"/>
              <w:right w:w="0" w:type="dxa"/>
            </w:tcMar>
            <w:vAlign w:val="bottom"/>
          </w:tcPr>
          <w:p w14:paraId="2416808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4DE98E" w14:textId="77777777" w:rsidR="00FC548F" w:rsidRDefault="00FC548F"/>
        </w:tc>
        <w:tc>
          <w:tcPr>
            <w:tcW w:w="1289" w:type="dxa"/>
            <w:tcBorders>
              <w:top w:val="nil"/>
              <w:left w:val="nil"/>
              <w:bottom w:val="nil"/>
              <w:right w:val="nil"/>
            </w:tcBorders>
            <w:tcMar>
              <w:left w:w="0" w:type="dxa"/>
              <w:right w:w="0" w:type="dxa"/>
            </w:tcMar>
            <w:vAlign w:val="bottom"/>
          </w:tcPr>
          <w:p w14:paraId="5E05A1A2" w14:textId="77777777" w:rsidR="00FC548F" w:rsidRDefault="00000000">
            <w:pPr>
              <w:pStyle w:val="AccurriTableheaderinsubtable"/>
              <w:keepNext/>
            </w:pPr>
            <w:r>
              <w:rPr>
                <w:lang w:val="en-AU"/>
              </w:rPr>
              <w:t>CU'000</w:t>
            </w:r>
          </w:p>
        </w:tc>
      </w:tr>
      <w:tr w:rsidR="00FC548F" w14:paraId="73C46187" w14:textId="77777777">
        <w:trPr>
          <w:cantSplit/>
          <w:tblHeader/>
        </w:trPr>
        <w:tc>
          <w:tcPr>
            <w:tcW w:w="5602" w:type="dxa"/>
            <w:tcBorders>
              <w:top w:val="nil"/>
              <w:left w:val="nil"/>
              <w:bottom w:val="nil"/>
              <w:right w:val="nil"/>
            </w:tcBorders>
            <w:tcMar>
              <w:left w:w="0" w:type="dxa"/>
              <w:right w:w="0" w:type="dxa"/>
            </w:tcMar>
            <w:vAlign w:val="bottom"/>
          </w:tcPr>
          <w:p w14:paraId="1721B92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3C8702D" w14:textId="77777777" w:rsidR="00FC548F" w:rsidRDefault="00FC548F"/>
        </w:tc>
        <w:tc>
          <w:tcPr>
            <w:tcW w:w="1289" w:type="dxa"/>
            <w:tcBorders>
              <w:top w:val="nil"/>
              <w:left w:val="nil"/>
              <w:bottom w:val="nil"/>
              <w:right w:val="nil"/>
            </w:tcBorders>
            <w:tcMar>
              <w:left w:w="0" w:type="dxa"/>
              <w:right w:w="0" w:type="dxa"/>
            </w:tcMar>
            <w:vAlign w:val="bottom"/>
          </w:tcPr>
          <w:p w14:paraId="3B84168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56060DA" w14:textId="77777777" w:rsidR="00FC548F" w:rsidRDefault="00FC548F"/>
        </w:tc>
        <w:tc>
          <w:tcPr>
            <w:tcW w:w="1289" w:type="dxa"/>
            <w:tcBorders>
              <w:top w:val="nil"/>
              <w:left w:val="nil"/>
              <w:bottom w:val="nil"/>
              <w:right w:val="nil"/>
            </w:tcBorders>
            <w:tcMar>
              <w:left w:w="0" w:type="dxa"/>
              <w:right w:w="0" w:type="dxa"/>
            </w:tcMar>
            <w:vAlign w:val="bottom"/>
          </w:tcPr>
          <w:p w14:paraId="6D706D0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D146E1B" w14:textId="77777777" w:rsidR="00FC548F" w:rsidRDefault="00FC548F"/>
        </w:tc>
        <w:tc>
          <w:tcPr>
            <w:tcW w:w="1289" w:type="dxa"/>
            <w:tcBorders>
              <w:top w:val="nil"/>
              <w:left w:val="nil"/>
              <w:bottom w:val="nil"/>
              <w:right w:val="nil"/>
            </w:tcBorders>
            <w:tcMar>
              <w:left w:w="0" w:type="dxa"/>
              <w:right w:w="0" w:type="dxa"/>
            </w:tcMar>
            <w:vAlign w:val="bottom"/>
          </w:tcPr>
          <w:p w14:paraId="63D0C85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BA1A257" w14:textId="77777777" w:rsidR="00FC548F" w:rsidRDefault="00FC548F"/>
        </w:tc>
        <w:tc>
          <w:tcPr>
            <w:tcW w:w="1289" w:type="dxa"/>
            <w:tcBorders>
              <w:top w:val="nil"/>
              <w:left w:val="nil"/>
              <w:bottom w:val="nil"/>
              <w:right w:val="nil"/>
            </w:tcBorders>
            <w:tcMar>
              <w:left w:w="0" w:type="dxa"/>
              <w:right w:w="0" w:type="dxa"/>
            </w:tcMar>
            <w:vAlign w:val="bottom"/>
          </w:tcPr>
          <w:p w14:paraId="62DDD86B" w14:textId="77777777" w:rsidR="00FC548F" w:rsidRDefault="00FC548F">
            <w:pPr>
              <w:pStyle w:val="AccurriTableheaderinsubtable"/>
              <w:keepNext/>
            </w:pPr>
          </w:p>
        </w:tc>
      </w:tr>
      <w:tr w:rsidR="00FC548F" w14:paraId="6EA177A3" w14:textId="77777777">
        <w:tc>
          <w:tcPr>
            <w:tcW w:w="5602" w:type="dxa"/>
            <w:tcBorders>
              <w:top w:val="nil"/>
              <w:left w:val="nil"/>
              <w:bottom w:val="nil"/>
              <w:right w:val="nil"/>
            </w:tcBorders>
            <w:tcMar>
              <w:left w:w="0" w:type="dxa"/>
              <w:right w:w="0" w:type="dxa"/>
            </w:tcMar>
            <w:vAlign w:val="bottom"/>
          </w:tcPr>
          <w:p w14:paraId="4FDE5E05"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20C9C7E6" w14:textId="77777777" w:rsidR="00FC548F" w:rsidRDefault="00FC548F"/>
        </w:tc>
        <w:tc>
          <w:tcPr>
            <w:tcW w:w="1289" w:type="dxa"/>
            <w:tcBorders>
              <w:top w:val="nil"/>
              <w:left w:val="nil"/>
              <w:bottom w:val="nil"/>
              <w:right w:val="nil"/>
            </w:tcBorders>
            <w:tcMar>
              <w:left w:w="0" w:type="dxa"/>
              <w:right w:w="0" w:type="dxa"/>
            </w:tcMar>
            <w:vAlign w:val="bottom"/>
          </w:tcPr>
          <w:p w14:paraId="78069379" w14:textId="77777777" w:rsidR="00FC548F" w:rsidRDefault="00000000">
            <w:pPr>
              <w:pStyle w:val="AccurriTablenumericvalues"/>
              <w:keepNext/>
            </w:pPr>
            <w:r>
              <w:rPr>
                <w:lang w:val="en-AU"/>
              </w:rPr>
              <w:t>(476)</w:t>
            </w:r>
          </w:p>
        </w:tc>
        <w:tc>
          <w:tcPr>
            <w:tcW w:w="60" w:type="dxa"/>
            <w:tcBorders>
              <w:top w:val="nil"/>
              <w:left w:val="nil"/>
              <w:bottom w:val="nil"/>
              <w:right w:val="nil"/>
            </w:tcBorders>
            <w:tcMar>
              <w:left w:w="0" w:type="dxa"/>
              <w:right w:w="0" w:type="dxa"/>
            </w:tcMar>
          </w:tcPr>
          <w:p w14:paraId="2F548FC1" w14:textId="77777777" w:rsidR="00FC548F" w:rsidRDefault="00FC548F"/>
        </w:tc>
        <w:tc>
          <w:tcPr>
            <w:tcW w:w="1289" w:type="dxa"/>
            <w:tcBorders>
              <w:top w:val="nil"/>
              <w:left w:val="nil"/>
              <w:bottom w:val="nil"/>
              <w:right w:val="nil"/>
            </w:tcBorders>
            <w:tcMar>
              <w:left w:w="0" w:type="dxa"/>
              <w:right w:w="0" w:type="dxa"/>
            </w:tcMar>
            <w:vAlign w:val="bottom"/>
          </w:tcPr>
          <w:p w14:paraId="5A1BB042"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7345C950" w14:textId="77777777" w:rsidR="00FC548F" w:rsidRDefault="00FC548F"/>
        </w:tc>
        <w:tc>
          <w:tcPr>
            <w:tcW w:w="1289" w:type="dxa"/>
            <w:tcBorders>
              <w:top w:val="nil"/>
              <w:left w:val="nil"/>
              <w:bottom w:val="nil"/>
              <w:right w:val="nil"/>
            </w:tcBorders>
            <w:tcMar>
              <w:left w:w="0" w:type="dxa"/>
              <w:right w:w="0" w:type="dxa"/>
            </w:tcMar>
            <w:vAlign w:val="bottom"/>
          </w:tcPr>
          <w:p w14:paraId="5748ED22" w14:textId="77777777" w:rsidR="00FC548F" w:rsidRDefault="00000000">
            <w:pPr>
              <w:pStyle w:val="AccurriTablenumericvalues"/>
              <w:keepNext/>
            </w:pPr>
            <w:r>
              <w:rPr>
                <w:lang w:val="en-AU"/>
              </w:rPr>
              <w:t>(44)</w:t>
            </w:r>
          </w:p>
        </w:tc>
        <w:tc>
          <w:tcPr>
            <w:tcW w:w="60" w:type="dxa"/>
            <w:tcBorders>
              <w:top w:val="nil"/>
              <w:left w:val="nil"/>
              <w:bottom w:val="nil"/>
              <w:right w:val="nil"/>
            </w:tcBorders>
            <w:tcMar>
              <w:left w:w="0" w:type="dxa"/>
              <w:right w:w="0" w:type="dxa"/>
            </w:tcMar>
          </w:tcPr>
          <w:p w14:paraId="23BE20EC" w14:textId="77777777" w:rsidR="00FC548F" w:rsidRDefault="00FC548F"/>
        </w:tc>
        <w:tc>
          <w:tcPr>
            <w:tcW w:w="1289" w:type="dxa"/>
            <w:tcBorders>
              <w:top w:val="nil"/>
              <w:left w:val="nil"/>
              <w:bottom w:val="nil"/>
              <w:right w:val="nil"/>
            </w:tcBorders>
            <w:tcMar>
              <w:left w:w="0" w:type="dxa"/>
              <w:right w:w="0" w:type="dxa"/>
            </w:tcMar>
            <w:vAlign w:val="bottom"/>
          </w:tcPr>
          <w:p w14:paraId="5001C2F8" w14:textId="77777777" w:rsidR="00FC548F" w:rsidRDefault="00000000">
            <w:pPr>
              <w:pStyle w:val="AccurriTablenumericvalues"/>
              <w:keepNext/>
            </w:pPr>
            <w:r>
              <w:rPr>
                <w:lang w:val="en-AU"/>
              </w:rPr>
              <w:t>(538)</w:t>
            </w:r>
          </w:p>
        </w:tc>
      </w:tr>
      <w:tr w:rsidR="00FC548F" w14:paraId="7D8475F6" w14:textId="77777777">
        <w:tc>
          <w:tcPr>
            <w:tcW w:w="5602" w:type="dxa"/>
            <w:tcBorders>
              <w:top w:val="nil"/>
              <w:left w:val="nil"/>
              <w:bottom w:val="nil"/>
              <w:right w:val="nil"/>
            </w:tcBorders>
            <w:tcMar>
              <w:left w:w="0" w:type="dxa"/>
              <w:right w:w="0" w:type="dxa"/>
            </w:tcMar>
            <w:vAlign w:val="bottom"/>
          </w:tcPr>
          <w:p w14:paraId="4377965C"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5DD021DC" w14:textId="77777777" w:rsidR="00FC548F" w:rsidRDefault="00FC548F"/>
        </w:tc>
        <w:tc>
          <w:tcPr>
            <w:tcW w:w="1289" w:type="dxa"/>
            <w:tcBorders>
              <w:top w:val="nil"/>
              <w:left w:val="nil"/>
              <w:bottom w:val="nil"/>
              <w:right w:val="nil"/>
            </w:tcBorders>
            <w:tcMar>
              <w:left w:w="0" w:type="dxa"/>
              <w:right w:w="60" w:type="dxa"/>
            </w:tcMar>
            <w:vAlign w:val="bottom"/>
          </w:tcPr>
          <w:p w14:paraId="14AFD7FB" w14:textId="77777777" w:rsidR="00FC548F" w:rsidRDefault="00000000">
            <w:pPr>
              <w:pStyle w:val="AccurriTablenumericvalues"/>
              <w:keepNext/>
            </w:pPr>
            <w:r>
              <w:rPr>
                <w:lang w:val="en-AU"/>
              </w:rPr>
              <w:t>39,404</w:t>
            </w:r>
          </w:p>
        </w:tc>
        <w:tc>
          <w:tcPr>
            <w:tcW w:w="60" w:type="dxa"/>
            <w:tcBorders>
              <w:top w:val="nil"/>
              <w:left w:val="nil"/>
              <w:bottom w:val="nil"/>
              <w:right w:val="nil"/>
            </w:tcBorders>
            <w:tcMar>
              <w:left w:w="0" w:type="dxa"/>
              <w:right w:w="0" w:type="dxa"/>
            </w:tcMar>
          </w:tcPr>
          <w:p w14:paraId="38FD709B" w14:textId="77777777" w:rsidR="00FC548F" w:rsidRDefault="00FC548F"/>
        </w:tc>
        <w:tc>
          <w:tcPr>
            <w:tcW w:w="1289" w:type="dxa"/>
            <w:tcBorders>
              <w:top w:val="nil"/>
              <w:left w:val="nil"/>
              <w:bottom w:val="nil"/>
              <w:right w:val="nil"/>
            </w:tcBorders>
            <w:tcMar>
              <w:left w:w="0" w:type="dxa"/>
              <w:right w:w="60" w:type="dxa"/>
            </w:tcMar>
            <w:vAlign w:val="bottom"/>
          </w:tcPr>
          <w:p w14:paraId="6DD5BB87" w14:textId="77777777" w:rsidR="00FC548F" w:rsidRDefault="00000000">
            <w:pPr>
              <w:pStyle w:val="AccurriTablenumericvalues"/>
              <w:keepNext/>
            </w:pPr>
            <w:r>
              <w:rPr>
                <w:lang w:val="en-AU"/>
              </w:rPr>
              <w:t>1,267</w:t>
            </w:r>
          </w:p>
        </w:tc>
        <w:tc>
          <w:tcPr>
            <w:tcW w:w="60" w:type="dxa"/>
            <w:tcBorders>
              <w:top w:val="nil"/>
              <w:left w:val="nil"/>
              <w:bottom w:val="nil"/>
              <w:right w:val="nil"/>
            </w:tcBorders>
            <w:tcMar>
              <w:left w:w="0" w:type="dxa"/>
              <w:right w:w="0" w:type="dxa"/>
            </w:tcMar>
          </w:tcPr>
          <w:p w14:paraId="3B882659" w14:textId="77777777" w:rsidR="00FC548F" w:rsidRDefault="00FC548F"/>
        </w:tc>
        <w:tc>
          <w:tcPr>
            <w:tcW w:w="1289" w:type="dxa"/>
            <w:tcBorders>
              <w:top w:val="nil"/>
              <w:left w:val="nil"/>
              <w:bottom w:val="nil"/>
              <w:right w:val="nil"/>
            </w:tcBorders>
            <w:tcMar>
              <w:left w:w="0" w:type="dxa"/>
              <w:right w:w="60" w:type="dxa"/>
            </w:tcMar>
            <w:vAlign w:val="bottom"/>
          </w:tcPr>
          <w:p w14:paraId="71340B5B" w14:textId="77777777" w:rsidR="00FC548F" w:rsidRDefault="00000000">
            <w:pPr>
              <w:pStyle w:val="AccurriTablenumericvalues"/>
              <w:keepNext/>
            </w:pPr>
            <w:r>
              <w:rPr>
                <w:lang w:val="en-AU"/>
              </w:rPr>
              <w:t>5,567</w:t>
            </w:r>
          </w:p>
        </w:tc>
        <w:tc>
          <w:tcPr>
            <w:tcW w:w="60" w:type="dxa"/>
            <w:tcBorders>
              <w:top w:val="nil"/>
              <w:left w:val="nil"/>
              <w:bottom w:val="nil"/>
              <w:right w:val="nil"/>
            </w:tcBorders>
            <w:tcMar>
              <w:left w:w="0" w:type="dxa"/>
              <w:right w:w="0" w:type="dxa"/>
            </w:tcMar>
          </w:tcPr>
          <w:p w14:paraId="74A498E4" w14:textId="77777777" w:rsidR="00FC548F" w:rsidRDefault="00FC548F"/>
        </w:tc>
        <w:tc>
          <w:tcPr>
            <w:tcW w:w="1289" w:type="dxa"/>
            <w:tcBorders>
              <w:top w:val="nil"/>
              <w:left w:val="nil"/>
              <w:bottom w:val="nil"/>
              <w:right w:val="nil"/>
            </w:tcBorders>
            <w:tcMar>
              <w:left w:w="0" w:type="dxa"/>
              <w:right w:w="60" w:type="dxa"/>
            </w:tcMar>
            <w:vAlign w:val="bottom"/>
          </w:tcPr>
          <w:p w14:paraId="698A6653" w14:textId="77777777" w:rsidR="00FC548F" w:rsidRDefault="00000000">
            <w:pPr>
              <w:pStyle w:val="AccurriTablenumericvalues"/>
              <w:keepNext/>
            </w:pPr>
            <w:r>
              <w:rPr>
                <w:lang w:val="en-AU"/>
              </w:rPr>
              <w:t>46,238</w:t>
            </w:r>
          </w:p>
        </w:tc>
      </w:tr>
      <w:tr w:rsidR="00FC548F" w14:paraId="7A1F003C" w14:textId="77777777">
        <w:tc>
          <w:tcPr>
            <w:tcW w:w="5602" w:type="dxa"/>
            <w:tcBorders>
              <w:top w:val="nil"/>
              <w:left w:val="nil"/>
              <w:bottom w:val="nil"/>
              <w:right w:val="nil"/>
            </w:tcBorders>
            <w:tcMar>
              <w:left w:w="0" w:type="dxa"/>
              <w:right w:w="0" w:type="dxa"/>
            </w:tcMar>
            <w:vAlign w:val="bottom"/>
          </w:tcPr>
          <w:p w14:paraId="5DAE493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23B9D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1E74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64AE7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85352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5464D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AE7A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A728E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DA19DC" w14:textId="77777777" w:rsidR="00FC548F" w:rsidRDefault="00FC548F">
            <w:pPr>
              <w:pStyle w:val="AccurriTablenumericvalues"/>
              <w:keepNext/>
            </w:pPr>
          </w:p>
        </w:tc>
      </w:tr>
      <w:tr w:rsidR="00FC548F" w14:paraId="73BA525B" w14:textId="77777777">
        <w:tc>
          <w:tcPr>
            <w:tcW w:w="5602" w:type="dxa"/>
            <w:tcBorders>
              <w:top w:val="nil"/>
              <w:left w:val="nil"/>
              <w:bottom w:val="nil"/>
              <w:right w:val="nil"/>
            </w:tcBorders>
            <w:tcMar>
              <w:left w:w="0" w:type="dxa"/>
              <w:right w:w="0" w:type="dxa"/>
            </w:tcMar>
            <w:vAlign w:val="bottom"/>
          </w:tcPr>
          <w:p w14:paraId="1258EC9E"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787A35BF" w14:textId="77777777" w:rsidR="00FC548F" w:rsidRDefault="00FC548F"/>
        </w:tc>
        <w:tc>
          <w:tcPr>
            <w:tcW w:w="1289" w:type="dxa"/>
            <w:tcBorders>
              <w:top w:val="nil"/>
              <w:left w:val="nil"/>
              <w:bottom w:val="nil"/>
              <w:right w:val="nil"/>
            </w:tcBorders>
            <w:tcMar>
              <w:left w:w="0" w:type="dxa"/>
              <w:right w:w="60" w:type="dxa"/>
            </w:tcMar>
            <w:vAlign w:val="bottom"/>
          </w:tcPr>
          <w:p w14:paraId="036CE41D" w14:textId="77777777" w:rsidR="00FC548F" w:rsidRDefault="00000000">
            <w:pPr>
              <w:pStyle w:val="AccurriTablenumericvalues"/>
              <w:keepNext/>
            </w:pPr>
            <w:r>
              <w:rPr>
                <w:lang w:val="en-AU"/>
              </w:rPr>
              <w:t>38,928</w:t>
            </w:r>
          </w:p>
        </w:tc>
        <w:tc>
          <w:tcPr>
            <w:tcW w:w="60" w:type="dxa"/>
            <w:tcBorders>
              <w:top w:val="nil"/>
              <w:left w:val="nil"/>
              <w:bottom w:val="nil"/>
              <w:right w:val="nil"/>
            </w:tcBorders>
            <w:tcMar>
              <w:left w:w="0" w:type="dxa"/>
              <w:right w:w="0" w:type="dxa"/>
            </w:tcMar>
          </w:tcPr>
          <w:p w14:paraId="0377EC9A" w14:textId="77777777" w:rsidR="00FC548F" w:rsidRDefault="00FC548F"/>
        </w:tc>
        <w:tc>
          <w:tcPr>
            <w:tcW w:w="1289" w:type="dxa"/>
            <w:tcBorders>
              <w:top w:val="nil"/>
              <w:left w:val="nil"/>
              <w:bottom w:val="nil"/>
              <w:right w:val="nil"/>
            </w:tcBorders>
            <w:tcMar>
              <w:left w:w="0" w:type="dxa"/>
              <w:right w:w="60" w:type="dxa"/>
            </w:tcMar>
            <w:vAlign w:val="bottom"/>
          </w:tcPr>
          <w:p w14:paraId="2ABC8F09" w14:textId="77777777" w:rsidR="00FC548F" w:rsidRDefault="00000000">
            <w:pPr>
              <w:pStyle w:val="AccurriTablenumericvalues"/>
              <w:keepNext/>
            </w:pPr>
            <w:r>
              <w:rPr>
                <w:lang w:val="en-AU"/>
              </w:rPr>
              <w:t>1,249</w:t>
            </w:r>
          </w:p>
        </w:tc>
        <w:tc>
          <w:tcPr>
            <w:tcW w:w="60" w:type="dxa"/>
            <w:tcBorders>
              <w:top w:val="nil"/>
              <w:left w:val="nil"/>
              <w:bottom w:val="nil"/>
              <w:right w:val="nil"/>
            </w:tcBorders>
            <w:tcMar>
              <w:left w:w="0" w:type="dxa"/>
              <w:right w:w="0" w:type="dxa"/>
            </w:tcMar>
          </w:tcPr>
          <w:p w14:paraId="1EC823DD" w14:textId="77777777" w:rsidR="00FC548F" w:rsidRDefault="00FC548F"/>
        </w:tc>
        <w:tc>
          <w:tcPr>
            <w:tcW w:w="1289" w:type="dxa"/>
            <w:tcBorders>
              <w:top w:val="nil"/>
              <w:left w:val="nil"/>
              <w:bottom w:val="nil"/>
              <w:right w:val="nil"/>
            </w:tcBorders>
            <w:tcMar>
              <w:left w:w="0" w:type="dxa"/>
              <w:right w:w="60" w:type="dxa"/>
            </w:tcMar>
            <w:vAlign w:val="bottom"/>
          </w:tcPr>
          <w:p w14:paraId="7F1495B8" w14:textId="77777777" w:rsidR="00FC548F" w:rsidRDefault="00000000">
            <w:pPr>
              <w:pStyle w:val="AccurriTablenumericvalues"/>
              <w:keepNext/>
            </w:pPr>
            <w:r>
              <w:rPr>
                <w:lang w:val="en-AU"/>
              </w:rPr>
              <w:t>5,523</w:t>
            </w:r>
          </w:p>
        </w:tc>
        <w:tc>
          <w:tcPr>
            <w:tcW w:w="60" w:type="dxa"/>
            <w:tcBorders>
              <w:top w:val="nil"/>
              <w:left w:val="nil"/>
              <w:bottom w:val="nil"/>
              <w:right w:val="nil"/>
            </w:tcBorders>
            <w:tcMar>
              <w:left w:w="0" w:type="dxa"/>
              <w:right w:w="0" w:type="dxa"/>
            </w:tcMar>
          </w:tcPr>
          <w:p w14:paraId="53C0BC23" w14:textId="77777777" w:rsidR="00FC548F" w:rsidRDefault="00FC548F"/>
        </w:tc>
        <w:tc>
          <w:tcPr>
            <w:tcW w:w="1289" w:type="dxa"/>
            <w:tcBorders>
              <w:top w:val="nil"/>
              <w:left w:val="nil"/>
              <w:bottom w:val="nil"/>
              <w:right w:val="nil"/>
            </w:tcBorders>
            <w:tcMar>
              <w:left w:w="0" w:type="dxa"/>
              <w:right w:w="60" w:type="dxa"/>
            </w:tcMar>
            <w:vAlign w:val="bottom"/>
          </w:tcPr>
          <w:p w14:paraId="23FE7424" w14:textId="77777777" w:rsidR="00FC548F" w:rsidRDefault="00000000">
            <w:pPr>
              <w:pStyle w:val="AccurriTablenumericvalues"/>
              <w:keepNext/>
            </w:pPr>
            <w:r>
              <w:rPr>
                <w:lang w:val="en-AU"/>
              </w:rPr>
              <w:t>45,700</w:t>
            </w:r>
          </w:p>
        </w:tc>
      </w:tr>
      <w:tr w:rsidR="00FC548F" w14:paraId="398EDD89" w14:textId="77777777">
        <w:tc>
          <w:tcPr>
            <w:tcW w:w="5602" w:type="dxa"/>
            <w:tcBorders>
              <w:top w:val="nil"/>
              <w:left w:val="nil"/>
              <w:bottom w:val="nil"/>
              <w:right w:val="nil"/>
            </w:tcBorders>
            <w:tcMar>
              <w:left w:w="0" w:type="dxa"/>
              <w:right w:w="0" w:type="dxa"/>
            </w:tcMar>
            <w:vAlign w:val="bottom"/>
          </w:tcPr>
          <w:p w14:paraId="4DF65FA0"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7FBF4C9F" w14:textId="77777777" w:rsidR="00FC548F" w:rsidRDefault="00FC548F"/>
        </w:tc>
        <w:tc>
          <w:tcPr>
            <w:tcW w:w="1289" w:type="dxa"/>
            <w:tcBorders>
              <w:top w:val="nil"/>
              <w:left w:val="nil"/>
              <w:bottom w:val="nil"/>
              <w:right w:val="nil"/>
            </w:tcBorders>
            <w:tcMar>
              <w:left w:w="0" w:type="dxa"/>
              <w:right w:w="60" w:type="dxa"/>
            </w:tcMar>
            <w:vAlign w:val="bottom"/>
          </w:tcPr>
          <w:p w14:paraId="68EB653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981AE6" w14:textId="77777777" w:rsidR="00FC548F" w:rsidRDefault="00FC548F"/>
        </w:tc>
        <w:tc>
          <w:tcPr>
            <w:tcW w:w="1289" w:type="dxa"/>
            <w:tcBorders>
              <w:top w:val="nil"/>
              <w:left w:val="nil"/>
              <w:bottom w:val="nil"/>
              <w:right w:val="nil"/>
            </w:tcBorders>
            <w:tcMar>
              <w:left w:w="0" w:type="dxa"/>
              <w:right w:w="60" w:type="dxa"/>
            </w:tcMar>
            <w:vAlign w:val="bottom"/>
          </w:tcPr>
          <w:p w14:paraId="4B4CAA7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33966D" w14:textId="77777777" w:rsidR="00FC548F" w:rsidRDefault="00FC548F"/>
        </w:tc>
        <w:tc>
          <w:tcPr>
            <w:tcW w:w="1289" w:type="dxa"/>
            <w:tcBorders>
              <w:top w:val="nil"/>
              <w:left w:val="nil"/>
              <w:bottom w:val="nil"/>
              <w:right w:val="nil"/>
            </w:tcBorders>
            <w:tcMar>
              <w:left w:w="0" w:type="dxa"/>
              <w:right w:w="60" w:type="dxa"/>
            </w:tcMar>
            <w:vAlign w:val="bottom"/>
          </w:tcPr>
          <w:p w14:paraId="711ECA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4EA10D" w14:textId="77777777" w:rsidR="00FC548F" w:rsidRDefault="00FC548F"/>
        </w:tc>
        <w:tc>
          <w:tcPr>
            <w:tcW w:w="1289" w:type="dxa"/>
            <w:tcBorders>
              <w:top w:val="nil"/>
              <w:left w:val="nil"/>
              <w:bottom w:val="nil"/>
              <w:right w:val="nil"/>
            </w:tcBorders>
            <w:tcMar>
              <w:left w:w="0" w:type="dxa"/>
              <w:right w:w="60" w:type="dxa"/>
            </w:tcMar>
            <w:vAlign w:val="bottom"/>
          </w:tcPr>
          <w:p w14:paraId="7485515A" w14:textId="77777777" w:rsidR="00FC548F" w:rsidRDefault="00FC548F">
            <w:pPr>
              <w:pStyle w:val="AccurriTablenumericvalues"/>
              <w:keepNext/>
            </w:pPr>
          </w:p>
        </w:tc>
      </w:tr>
      <w:tr w:rsidR="00FC548F" w14:paraId="698A8743" w14:textId="77777777">
        <w:tc>
          <w:tcPr>
            <w:tcW w:w="5602" w:type="dxa"/>
            <w:tcBorders>
              <w:top w:val="nil"/>
              <w:left w:val="nil"/>
              <w:bottom w:val="nil"/>
              <w:right w:val="nil"/>
            </w:tcBorders>
            <w:tcMar>
              <w:left w:w="300" w:type="dxa"/>
              <w:right w:w="0" w:type="dxa"/>
            </w:tcMar>
            <w:vAlign w:val="bottom"/>
          </w:tcPr>
          <w:p w14:paraId="38D5A3B7"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76F6803D" w14:textId="77777777" w:rsidR="00FC548F" w:rsidRDefault="00FC548F"/>
        </w:tc>
        <w:tc>
          <w:tcPr>
            <w:tcW w:w="1289" w:type="dxa"/>
            <w:tcBorders>
              <w:top w:val="nil"/>
              <w:left w:val="nil"/>
              <w:bottom w:val="nil"/>
              <w:right w:val="nil"/>
            </w:tcBorders>
            <w:tcMar>
              <w:left w:w="0" w:type="dxa"/>
              <w:right w:w="60" w:type="dxa"/>
            </w:tcMar>
            <w:vAlign w:val="bottom"/>
          </w:tcPr>
          <w:p w14:paraId="69A29F6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CA9E12" w14:textId="77777777" w:rsidR="00FC548F" w:rsidRDefault="00FC548F"/>
        </w:tc>
        <w:tc>
          <w:tcPr>
            <w:tcW w:w="1289" w:type="dxa"/>
            <w:tcBorders>
              <w:top w:val="nil"/>
              <w:left w:val="nil"/>
              <w:bottom w:val="nil"/>
              <w:right w:val="nil"/>
            </w:tcBorders>
            <w:tcMar>
              <w:left w:w="0" w:type="dxa"/>
              <w:right w:w="60" w:type="dxa"/>
            </w:tcMar>
            <w:vAlign w:val="bottom"/>
          </w:tcPr>
          <w:p w14:paraId="5E1ED5F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03D5EC" w14:textId="77777777" w:rsidR="00FC548F" w:rsidRDefault="00FC548F"/>
        </w:tc>
        <w:tc>
          <w:tcPr>
            <w:tcW w:w="1289" w:type="dxa"/>
            <w:tcBorders>
              <w:top w:val="nil"/>
              <w:left w:val="nil"/>
              <w:bottom w:val="nil"/>
              <w:right w:val="nil"/>
            </w:tcBorders>
            <w:tcMar>
              <w:left w:w="0" w:type="dxa"/>
              <w:right w:w="0" w:type="dxa"/>
            </w:tcMar>
            <w:vAlign w:val="bottom"/>
          </w:tcPr>
          <w:p w14:paraId="0E32B37A" w14:textId="77777777" w:rsidR="00FC548F" w:rsidRDefault="00000000">
            <w:pPr>
              <w:pStyle w:val="AccurriTablenumericvalues"/>
              <w:keepNext/>
            </w:pPr>
            <w:r>
              <w:rPr>
                <w:lang w:val="en-AU"/>
              </w:rPr>
              <w:t>(2,315)</w:t>
            </w:r>
          </w:p>
        </w:tc>
        <w:tc>
          <w:tcPr>
            <w:tcW w:w="60" w:type="dxa"/>
            <w:tcBorders>
              <w:top w:val="nil"/>
              <w:left w:val="nil"/>
              <w:bottom w:val="nil"/>
              <w:right w:val="nil"/>
            </w:tcBorders>
            <w:tcMar>
              <w:left w:w="0" w:type="dxa"/>
              <w:right w:w="0" w:type="dxa"/>
            </w:tcMar>
          </w:tcPr>
          <w:p w14:paraId="4A1C02A5" w14:textId="77777777" w:rsidR="00FC548F" w:rsidRDefault="00FC548F"/>
        </w:tc>
        <w:tc>
          <w:tcPr>
            <w:tcW w:w="1289" w:type="dxa"/>
            <w:tcBorders>
              <w:top w:val="nil"/>
              <w:left w:val="nil"/>
              <w:bottom w:val="nil"/>
              <w:right w:val="nil"/>
            </w:tcBorders>
            <w:tcMar>
              <w:left w:w="0" w:type="dxa"/>
              <w:right w:w="0" w:type="dxa"/>
            </w:tcMar>
            <w:vAlign w:val="bottom"/>
          </w:tcPr>
          <w:p w14:paraId="2F9E5E0B" w14:textId="77777777" w:rsidR="00FC548F" w:rsidRDefault="00000000">
            <w:pPr>
              <w:pStyle w:val="AccurriTablenumericvalues"/>
              <w:keepNext/>
            </w:pPr>
            <w:r>
              <w:rPr>
                <w:lang w:val="en-AU"/>
              </w:rPr>
              <w:t>(2,315)</w:t>
            </w:r>
          </w:p>
        </w:tc>
      </w:tr>
      <w:tr w:rsidR="00FC548F" w14:paraId="53080699" w14:textId="77777777">
        <w:tc>
          <w:tcPr>
            <w:tcW w:w="5602" w:type="dxa"/>
            <w:tcBorders>
              <w:top w:val="nil"/>
              <w:left w:val="nil"/>
              <w:bottom w:val="nil"/>
              <w:right w:val="nil"/>
            </w:tcBorders>
            <w:tcMar>
              <w:left w:w="300" w:type="dxa"/>
              <w:right w:w="0" w:type="dxa"/>
            </w:tcMar>
            <w:vAlign w:val="bottom"/>
          </w:tcPr>
          <w:p w14:paraId="0274092F"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3890FC82" w14:textId="77777777" w:rsidR="00FC548F" w:rsidRDefault="00FC548F"/>
        </w:tc>
        <w:tc>
          <w:tcPr>
            <w:tcW w:w="1289" w:type="dxa"/>
            <w:tcBorders>
              <w:top w:val="nil"/>
              <w:left w:val="nil"/>
              <w:bottom w:val="nil"/>
              <w:right w:val="nil"/>
            </w:tcBorders>
            <w:tcMar>
              <w:left w:w="0" w:type="dxa"/>
              <w:right w:w="60" w:type="dxa"/>
            </w:tcMar>
            <w:vAlign w:val="bottom"/>
          </w:tcPr>
          <w:p w14:paraId="2D33D60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A7A4DD" w14:textId="77777777" w:rsidR="00FC548F" w:rsidRDefault="00FC548F"/>
        </w:tc>
        <w:tc>
          <w:tcPr>
            <w:tcW w:w="1289" w:type="dxa"/>
            <w:tcBorders>
              <w:top w:val="nil"/>
              <w:left w:val="nil"/>
              <w:bottom w:val="nil"/>
              <w:right w:val="nil"/>
            </w:tcBorders>
            <w:tcMar>
              <w:left w:w="0" w:type="dxa"/>
              <w:right w:w="0" w:type="dxa"/>
            </w:tcMar>
            <w:vAlign w:val="bottom"/>
          </w:tcPr>
          <w:p w14:paraId="126C7A98" w14:textId="77777777" w:rsidR="00FC548F" w:rsidRDefault="00000000">
            <w:pPr>
              <w:pStyle w:val="AccurriTablenumericvalues"/>
              <w:keepNext/>
            </w:pPr>
            <w:r>
              <w:rPr>
                <w:lang w:val="en-AU"/>
              </w:rPr>
              <w:t>(802)</w:t>
            </w:r>
          </w:p>
        </w:tc>
        <w:tc>
          <w:tcPr>
            <w:tcW w:w="60" w:type="dxa"/>
            <w:tcBorders>
              <w:top w:val="nil"/>
              <w:left w:val="nil"/>
              <w:bottom w:val="nil"/>
              <w:right w:val="nil"/>
            </w:tcBorders>
            <w:tcMar>
              <w:left w:w="0" w:type="dxa"/>
              <w:right w:w="0" w:type="dxa"/>
            </w:tcMar>
          </w:tcPr>
          <w:p w14:paraId="66A7D78F" w14:textId="77777777" w:rsidR="00FC548F" w:rsidRDefault="00FC548F"/>
        </w:tc>
        <w:tc>
          <w:tcPr>
            <w:tcW w:w="1289" w:type="dxa"/>
            <w:tcBorders>
              <w:top w:val="nil"/>
              <w:left w:val="nil"/>
              <w:bottom w:val="nil"/>
              <w:right w:val="nil"/>
            </w:tcBorders>
            <w:tcMar>
              <w:left w:w="0" w:type="dxa"/>
              <w:right w:w="60" w:type="dxa"/>
            </w:tcMar>
            <w:vAlign w:val="bottom"/>
          </w:tcPr>
          <w:p w14:paraId="5005679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63A8C6" w14:textId="77777777" w:rsidR="00FC548F" w:rsidRDefault="00FC548F"/>
        </w:tc>
        <w:tc>
          <w:tcPr>
            <w:tcW w:w="1289" w:type="dxa"/>
            <w:tcBorders>
              <w:top w:val="nil"/>
              <w:left w:val="nil"/>
              <w:bottom w:val="nil"/>
              <w:right w:val="nil"/>
            </w:tcBorders>
            <w:tcMar>
              <w:left w:w="0" w:type="dxa"/>
              <w:right w:w="0" w:type="dxa"/>
            </w:tcMar>
            <w:vAlign w:val="bottom"/>
          </w:tcPr>
          <w:p w14:paraId="5C4EB87A" w14:textId="77777777" w:rsidR="00FC548F" w:rsidRDefault="00000000">
            <w:pPr>
              <w:pStyle w:val="AccurriTablenumericvalues"/>
              <w:keepNext/>
            </w:pPr>
            <w:r>
              <w:rPr>
                <w:lang w:val="en-AU"/>
              </w:rPr>
              <w:t>(802)</w:t>
            </w:r>
          </w:p>
        </w:tc>
      </w:tr>
      <w:tr w:rsidR="00FC548F" w14:paraId="1BDDBA7C" w14:textId="77777777">
        <w:tc>
          <w:tcPr>
            <w:tcW w:w="5602" w:type="dxa"/>
            <w:tcBorders>
              <w:top w:val="nil"/>
              <w:left w:val="nil"/>
              <w:bottom w:val="nil"/>
              <w:right w:val="nil"/>
            </w:tcBorders>
            <w:tcMar>
              <w:left w:w="300" w:type="dxa"/>
              <w:right w:w="0" w:type="dxa"/>
            </w:tcMar>
            <w:vAlign w:val="bottom"/>
          </w:tcPr>
          <w:p w14:paraId="75F1F318"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5E07E5EA" w14:textId="77777777" w:rsidR="00FC548F" w:rsidRDefault="00FC548F"/>
        </w:tc>
        <w:tc>
          <w:tcPr>
            <w:tcW w:w="1289" w:type="dxa"/>
            <w:tcBorders>
              <w:top w:val="nil"/>
              <w:left w:val="nil"/>
              <w:bottom w:val="nil"/>
              <w:right w:val="nil"/>
            </w:tcBorders>
            <w:tcMar>
              <w:left w:w="0" w:type="dxa"/>
              <w:right w:w="0" w:type="dxa"/>
            </w:tcMar>
            <w:vAlign w:val="bottom"/>
          </w:tcPr>
          <w:p w14:paraId="700C2822" w14:textId="77777777" w:rsidR="00FC548F" w:rsidRDefault="00000000">
            <w:pPr>
              <w:pStyle w:val="AccurriTablenumericvalues"/>
              <w:keepNext/>
            </w:pPr>
            <w:r>
              <w:rPr>
                <w:lang w:val="en-AU"/>
              </w:rPr>
              <w:t>(4,527)</w:t>
            </w:r>
          </w:p>
        </w:tc>
        <w:tc>
          <w:tcPr>
            <w:tcW w:w="60" w:type="dxa"/>
            <w:tcBorders>
              <w:top w:val="nil"/>
              <w:left w:val="nil"/>
              <w:bottom w:val="nil"/>
              <w:right w:val="nil"/>
            </w:tcBorders>
            <w:tcMar>
              <w:left w:w="0" w:type="dxa"/>
              <w:right w:w="0" w:type="dxa"/>
            </w:tcMar>
          </w:tcPr>
          <w:p w14:paraId="1D6C904C" w14:textId="77777777" w:rsidR="00FC548F" w:rsidRDefault="00FC548F"/>
        </w:tc>
        <w:tc>
          <w:tcPr>
            <w:tcW w:w="1289" w:type="dxa"/>
            <w:tcBorders>
              <w:top w:val="nil"/>
              <w:left w:val="nil"/>
              <w:bottom w:val="nil"/>
              <w:right w:val="nil"/>
            </w:tcBorders>
            <w:tcMar>
              <w:left w:w="0" w:type="dxa"/>
              <w:right w:w="60" w:type="dxa"/>
            </w:tcMar>
            <w:vAlign w:val="bottom"/>
          </w:tcPr>
          <w:p w14:paraId="68E8757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EF6FD6" w14:textId="77777777" w:rsidR="00FC548F" w:rsidRDefault="00FC548F"/>
        </w:tc>
        <w:tc>
          <w:tcPr>
            <w:tcW w:w="1289" w:type="dxa"/>
            <w:tcBorders>
              <w:top w:val="nil"/>
              <w:left w:val="nil"/>
              <w:bottom w:val="nil"/>
              <w:right w:val="nil"/>
            </w:tcBorders>
            <w:tcMar>
              <w:left w:w="0" w:type="dxa"/>
              <w:right w:w="60" w:type="dxa"/>
            </w:tcMar>
            <w:vAlign w:val="bottom"/>
          </w:tcPr>
          <w:p w14:paraId="54A2262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9E95F5" w14:textId="77777777" w:rsidR="00FC548F" w:rsidRDefault="00FC548F"/>
        </w:tc>
        <w:tc>
          <w:tcPr>
            <w:tcW w:w="1289" w:type="dxa"/>
            <w:tcBorders>
              <w:top w:val="nil"/>
              <w:left w:val="nil"/>
              <w:bottom w:val="nil"/>
              <w:right w:val="nil"/>
            </w:tcBorders>
            <w:tcMar>
              <w:left w:w="0" w:type="dxa"/>
              <w:right w:w="0" w:type="dxa"/>
            </w:tcMar>
            <w:vAlign w:val="bottom"/>
          </w:tcPr>
          <w:p w14:paraId="3DEBD882" w14:textId="77777777" w:rsidR="00FC548F" w:rsidRDefault="00000000">
            <w:pPr>
              <w:pStyle w:val="AccurriTablenumericvalues"/>
              <w:keepNext/>
            </w:pPr>
            <w:r>
              <w:rPr>
                <w:lang w:val="en-AU"/>
              </w:rPr>
              <w:t>(4,527)</w:t>
            </w:r>
          </w:p>
        </w:tc>
      </w:tr>
      <w:tr w:rsidR="00FC548F" w14:paraId="2D6BD2CF" w14:textId="77777777">
        <w:tc>
          <w:tcPr>
            <w:tcW w:w="5602" w:type="dxa"/>
            <w:tcBorders>
              <w:top w:val="nil"/>
              <w:left w:val="nil"/>
              <w:bottom w:val="nil"/>
              <w:right w:val="nil"/>
            </w:tcBorders>
            <w:tcMar>
              <w:left w:w="0" w:type="dxa"/>
              <w:right w:w="0" w:type="dxa"/>
            </w:tcMar>
            <w:vAlign w:val="bottom"/>
          </w:tcPr>
          <w:p w14:paraId="2447F6EC"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77D88755" w14:textId="77777777" w:rsidR="00FC548F" w:rsidRDefault="00FC548F"/>
        </w:tc>
        <w:tc>
          <w:tcPr>
            <w:tcW w:w="1289" w:type="dxa"/>
            <w:tcBorders>
              <w:top w:val="nil"/>
              <w:left w:val="nil"/>
              <w:bottom w:val="nil"/>
              <w:right w:val="nil"/>
            </w:tcBorders>
            <w:tcMar>
              <w:left w:w="0" w:type="dxa"/>
              <w:right w:w="60" w:type="dxa"/>
            </w:tcMar>
            <w:vAlign w:val="bottom"/>
          </w:tcPr>
          <w:p w14:paraId="48CCD2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B9ED10" w14:textId="77777777" w:rsidR="00FC548F" w:rsidRDefault="00FC548F"/>
        </w:tc>
        <w:tc>
          <w:tcPr>
            <w:tcW w:w="1289" w:type="dxa"/>
            <w:tcBorders>
              <w:top w:val="nil"/>
              <w:left w:val="nil"/>
              <w:bottom w:val="nil"/>
              <w:right w:val="nil"/>
            </w:tcBorders>
            <w:tcMar>
              <w:left w:w="0" w:type="dxa"/>
              <w:right w:w="60" w:type="dxa"/>
            </w:tcMar>
            <w:vAlign w:val="bottom"/>
          </w:tcPr>
          <w:p w14:paraId="1BC878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D4B8BF" w14:textId="77777777" w:rsidR="00FC548F" w:rsidRDefault="00FC548F"/>
        </w:tc>
        <w:tc>
          <w:tcPr>
            <w:tcW w:w="1289" w:type="dxa"/>
            <w:tcBorders>
              <w:top w:val="nil"/>
              <w:left w:val="nil"/>
              <w:bottom w:val="nil"/>
              <w:right w:val="nil"/>
            </w:tcBorders>
            <w:tcMar>
              <w:left w:w="0" w:type="dxa"/>
              <w:right w:w="60" w:type="dxa"/>
            </w:tcMar>
            <w:vAlign w:val="bottom"/>
          </w:tcPr>
          <w:p w14:paraId="1FC0799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064A30" w14:textId="77777777" w:rsidR="00FC548F" w:rsidRDefault="00FC548F"/>
        </w:tc>
        <w:tc>
          <w:tcPr>
            <w:tcW w:w="1289" w:type="dxa"/>
            <w:tcBorders>
              <w:top w:val="nil"/>
              <w:left w:val="nil"/>
              <w:bottom w:val="nil"/>
              <w:right w:val="nil"/>
            </w:tcBorders>
            <w:tcMar>
              <w:left w:w="0" w:type="dxa"/>
              <w:right w:w="60" w:type="dxa"/>
            </w:tcMar>
            <w:vAlign w:val="bottom"/>
          </w:tcPr>
          <w:p w14:paraId="2A58D839" w14:textId="77777777" w:rsidR="00FC548F" w:rsidRDefault="00FC548F">
            <w:pPr>
              <w:pStyle w:val="AccurriTablenumericvalues"/>
              <w:keepNext/>
            </w:pPr>
          </w:p>
        </w:tc>
      </w:tr>
      <w:tr w:rsidR="00FC548F" w14:paraId="7F495154" w14:textId="77777777">
        <w:tc>
          <w:tcPr>
            <w:tcW w:w="5602" w:type="dxa"/>
            <w:tcBorders>
              <w:top w:val="nil"/>
              <w:left w:val="nil"/>
              <w:bottom w:val="nil"/>
              <w:right w:val="nil"/>
            </w:tcBorders>
            <w:tcMar>
              <w:left w:w="300" w:type="dxa"/>
              <w:right w:w="0" w:type="dxa"/>
            </w:tcMar>
            <w:vAlign w:val="bottom"/>
          </w:tcPr>
          <w:p w14:paraId="1C830959"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6A0A4D02" w14:textId="77777777" w:rsidR="00FC548F" w:rsidRDefault="00FC548F"/>
        </w:tc>
        <w:tc>
          <w:tcPr>
            <w:tcW w:w="1289" w:type="dxa"/>
            <w:tcBorders>
              <w:top w:val="nil"/>
              <w:left w:val="nil"/>
              <w:bottom w:val="nil"/>
              <w:right w:val="nil"/>
            </w:tcBorders>
            <w:tcMar>
              <w:left w:w="0" w:type="dxa"/>
              <w:right w:w="0" w:type="dxa"/>
            </w:tcMar>
            <w:vAlign w:val="bottom"/>
          </w:tcPr>
          <w:p w14:paraId="28392FFA" w14:textId="77777777" w:rsidR="00FC548F" w:rsidRDefault="00000000">
            <w:pPr>
              <w:pStyle w:val="AccurriTablenumericvalues"/>
              <w:keepNext/>
            </w:pPr>
            <w:r>
              <w:rPr>
                <w:lang w:val="en-AU"/>
              </w:rPr>
              <w:t>(435)</w:t>
            </w:r>
          </w:p>
        </w:tc>
        <w:tc>
          <w:tcPr>
            <w:tcW w:w="60" w:type="dxa"/>
            <w:tcBorders>
              <w:top w:val="nil"/>
              <w:left w:val="nil"/>
              <w:bottom w:val="nil"/>
              <w:right w:val="nil"/>
            </w:tcBorders>
            <w:tcMar>
              <w:left w:w="0" w:type="dxa"/>
              <w:right w:w="0" w:type="dxa"/>
            </w:tcMar>
          </w:tcPr>
          <w:p w14:paraId="34F25307" w14:textId="77777777" w:rsidR="00FC548F" w:rsidRDefault="00FC548F"/>
        </w:tc>
        <w:tc>
          <w:tcPr>
            <w:tcW w:w="1289" w:type="dxa"/>
            <w:tcBorders>
              <w:top w:val="nil"/>
              <w:left w:val="nil"/>
              <w:bottom w:val="nil"/>
              <w:right w:val="nil"/>
            </w:tcBorders>
            <w:tcMar>
              <w:left w:w="0" w:type="dxa"/>
              <w:right w:w="60" w:type="dxa"/>
            </w:tcMar>
            <w:vAlign w:val="bottom"/>
          </w:tcPr>
          <w:p w14:paraId="4F67F8C7"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62BFBDD6" w14:textId="77777777" w:rsidR="00FC548F" w:rsidRDefault="00FC548F"/>
        </w:tc>
        <w:tc>
          <w:tcPr>
            <w:tcW w:w="1289" w:type="dxa"/>
            <w:tcBorders>
              <w:top w:val="nil"/>
              <w:left w:val="nil"/>
              <w:bottom w:val="nil"/>
              <w:right w:val="nil"/>
            </w:tcBorders>
            <w:tcMar>
              <w:left w:w="0" w:type="dxa"/>
              <w:right w:w="60" w:type="dxa"/>
            </w:tcMar>
            <w:vAlign w:val="bottom"/>
          </w:tcPr>
          <w:p w14:paraId="70E2A8E2" w14:textId="77777777" w:rsidR="00FC548F" w:rsidRDefault="00000000">
            <w:pPr>
              <w:pStyle w:val="AccurriTablenumericvalues"/>
              <w:keepNext/>
            </w:pPr>
            <w:r>
              <w:rPr>
                <w:lang w:val="en-AU"/>
              </w:rPr>
              <w:t>408</w:t>
            </w:r>
          </w:p>
        </w:tc>
        <w:tc>
          <w:tcPr>
            <w:tcW w:w="60" w:type="dxa"/>
            <w:tcBorders>
              <w:top w:val="nil"/>
              <w:left w:val="nil"/>
              <w:bottom w:val="nil"/>
              <w:right w:val="nil"/>
            </w:tcBorders>
            <w:tcMar>
              <w:left w:w="0" w:type="dxa"/>
              <w:right w:w="0" w:type="dxa"/>
            </w:tcMar>
          </w:tcPr>
          <w:p w14:paraId="4275E6C1" w14:textId="77777777" w:rsidR="00FC548F" w:rsidRDefault="00FC548F"/>
        </w:tc>
        <w:tc>
          <w:tcPr>
            <w:tcW w:w="1289" w:type="dxa"/>
            <w:tcBorders>
              <w:top w:val="nil"/>
              <w:left w:val="nil"/>
              <w:bottom w:val="nil"/>
              <w:right w:val="nil"/>
            </w:tcBorders>
            <w:tcMar>
              <w:left w:w="0" w:type="dxa"/>
              <w:right w:w="60" w:type="dxa"/>
            </w:tcMar>
            <w:vAlign w:val="bottom"/>
          </w:tcPr>
          <w:p w14:paraId="40224F4F" w14:textId="77777777" w:rsidR="00FC548F" w:rsidRDefault="00000000">
            <w:pPr>
              <w:pStyle w:val="AccurriTablenumericvalues"/>
              <w:keepNext/>
            </w:pPr>
            <w:r>
              <w:rPr>
                <w:lang w:val="en-AU"/>
              </w:rPr>
              <w:t>-</w:t>
            </w:r>
          </w:p>
        </w:tc>
      </w:tr>
      <w:tr w:rsidR="00FC548F" w14:paraId="5DC885BE" w14:textId="77777777">
        <w:tc>
          <w:tcPr>
            <w:tcW w:w="5602" w:type="dxa"/>
            <w:tcBorders>
              <w:top w:val="nil"/>
              <w:left w:val="nil"/>
              <w:bottom w:val="nil"/>
              <w:right w:val="nil"/>
            </w:tcBorders>
            <w:tcMar>
              <w:left w:w="300" w:type="dxa"/>
              <w:right w:w="0" w:type="dxa"/>
            </w:tcMar>
            <w:vAlign w:val="bottom"/>
          </w:tcPr>
          <w:p w14:paraId="3AC1F63B"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3E1012DF" w14:textId="77777777" w:rsidR="00FC548F" w:rsidRDefault="00FC548F"/>
        </w:tc>
        <w:tc>
          <w:tcPr>
            <w:tcW w:w="1289" w:type="dxa"/>
            <w:tcBorders>
              <w:top w:val="nil"/>
              <w:left w:val="nil"/>
              <w:bottom w:val="nil"/>
              <w:right w:val="nil"/>
            </w:tcBorders>
            <w:tcMar>
              <w:left w:w="0" w:type="dxa"/>
              <w:right w:w="0" w:type="dxa"/>
            </w:tcMar>
            <w:vAlign w:val="bottom"/>
          </w:tcPr>
          <w:p w14:paraId="09B0BBE6" w14:textId="77777777" w:rsidR="00FC548F" w:rsidRDefault="00000000">
            <w:pPr>
              <w:pStyle w:val="AccurriTablenumericvalues"/>
              <w:keepNext/>
            </w:pPr>
            <w:r>
              <w:rPr>
                <w:lang w:val="en-AU"/>
              </w:rPr>
              <w:t>(118)</w:t>
            </w:r>
          </w:p>
        </w:tc>
        <w:tc>
          <w:tcPr>
            <w:tcW w:w="60" w:type="dxa"/>
            <w:tcBorders>
              <w:top w:val="nil"/>
              <w:left w:val="nil"/>
              <w:bottom w:val="nil"/>
              <w:right w:val="nil"/>
            </w:tcBorders>
            <w:tcMar>
              <w:left w:w="0" w:type="dxa"/>
              <w:right w:w="0" w:type="dxa"/>
            </w:tcMar>
          </w:tcPr>
          <w:p w14:paraId="5C251396" w14:textId="77777777" w:rsidR="00FC548F" w:rsidRDefault="00FC548F"/>
        </w:tc>
        <w:tc>
          <w:tcPr>
            <w:tcW w:w="1289" w:type="dxa"/>
            <w:tcBorders>
              <w:top w:val="nil"/>
              <w:left w:val="nil"/>
              <w:bottom w:val="nil"/>
              <w:right w:val="nil"/>
            </w:tcBorders>
            <w:tcMar>
              <w:left w:w="0" w:type="dxa"/>
              <w:right w:w="0" w:type="dxa"/>
            </w:tcMar>
            <w:vAlign w:val="bottom"/>
          </w:tcPr>
          <w:p w14:paraId="156D41B4"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1B7E5290" w14:textId="77777777" w:rsidR="00FC548F" w:rsidRDefault="00FC548F"/>
        </w:tc>
        <w:tc>
          <w:tcPr>
            <w:tcW w:w="1289" w:type="dxa"/>
            <w:tcBorders>
              <w:top w:val="nil"/>
              <w:left w:val="nil"/>
              <w:bottom w:val="nil"/>
              <w:right w:val="nil"/>
            </w:tcBorders>
            <w:tcMar>
              <w:left w:w="0" w:type="dxa"/>
              <w:right w:w="60" w:type="dxa"/>
            </w:tcMar>
            <w:vAlign w:val="bottom"/>
          </w:tcPr>
          <w:p w14:paraId="58320C5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0F6D80" w14:textId="77777777" w:rsidR="00FC548F" w:rsidRDefault="00FC548F"/>
        </w:tc>
        <w:tc>
          <w:tcPr>
            <w:tcW w:w="1289" w:type="dxa"/>
            <w:tcBorders>
              <w:top w:val="nil"/>
              <w:left w:val="nil"/>
              <w:bottom w:val="nil"/>
              <w:right w:val="nil"/>
            </w:tcBorders>
            <w:tcMar>
              <w:left w:w="0" w:type="dxa"/>
              <w:right w:w="0" w:type="dxa"/>
            </w:tcMar>
            <w:vAlign w:val="bottom"/>
          </w:tcPr>
          <w:p w14:paraId="51E87475" w14:textId="77777777" w:rsidR="00FC548F" w:rsidRDefault="00000000">
            <w:pPr>
              <w:pStyle w:val="AccurriTablenumericvalues"/>
              <w:keepNext/>
            </w:pPr>
            <w:r>
              <w:rPr>
                <w:lang w:val="en-AU"/>
              </w:rPr>
              <w:t>(130)</w:t>
            </w:r>
          </w:p>
        </w:tc>
      </w:tr>
      <w:tr w:rsidR="00FC548F" w14:paraId="691CD1E1" w14:textId="77777777">
        <w:tc>
          <w:tcPr>
            <w:tcW w:w="5602" w:type="dxa"/>
            <w:tcBorders>
              <w:top w:val="nil"/>
              <w:left w:val="nil"/>
              <w:bottom w:val="nil"/>
              <w:right w:val="nil"/>
            </w:tcBorders>
            <w:tcMar>
              <w:left w:w="300" w:type="dxa"/>
              <w:right w:w="0" w:type="dxa"/>
            </w:tcMar>
            <w:vAlign w:val="bottom"/>
          </w:tcPr>
          <w:p w14:paraId="70BFB0AC"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04E9B0D9" w14:textId="77777777" w:rsidR="00FC548F" w:rsidRDefault="00FC548F"/>
        </w:tc>
        <w:tc>
          <w:tcPr>
            <w:tcW w:w="1289" w:type="dxa"/>
            <w:tcBorders>
              <w:top w:val="nil"/>
              <w:left w:val="nil"/>
              <w:bottom w:val="nil"/>
              <w:right w:val="nil"/>
            </w:tcBorders>
            <w:tcMar>
              <w:left w:w="0" w:type="dxa"/>
              <w:right w:w="0" w:type="dxa"/>
            </w:tcMar>
            <w:vAlign w:val="bottom"/>
          </w:tcPr>
          <w:p w14:paraId="143219C6" w14:textId="77777777" w:rsidR="00FC548F" w:rsidRDefault="00000000">
            <w:pPr>
              <w:pStyle w:val="AccurriTablenumericvalues"/>
              <w:keepNext/>
            </w:pPr>
            <w:r>
              <w:rPr>
                <w:lang w:val="en-AU"/>
              </w:rPr>
              <w:t>(1,541)</w:t>
            </w:r>
          </w:p>
        </w:tc>
        <w:tc>
          <w:tcPr>
            <w:tcW w:w="60" w:type="dxa"/>
            <w:tcBorders>
              <w:top w:val="nil"/>
              <w:left w:val="nil"/>
              <w:bottom w:val="nil"/>
              <w:right w:val="nil"/>
            </w:tcBorders>
            <w:tcMar>
              <w:left w:w="0" w:type="dxa"/>
              <w:right w:w="0" w:type="dxa"/>
            </w:tcMar>
          </w:tcPr>
          <w:p w14:paraId="61138975" w14:textId="77777777" w:rsidR="00FC548F" w:rsidRDefault="00FC548F"/>
        </w:tc>
        <w:tc>
          <w:tcPr>
            <w:tcW w:w="1289" w:type="dxa"/>
            <w:tcBorders>
              <w:top w:val="nil"/>
              <w:left w:val="nil"/>
              <w:bottom w:val="nil"/>
              <w:right w:val="nil"/>
            </w:tcBorders>
            <w:tcMar>
              <w:left w:w="0" w:type="dxa"/>
              <w:right w:w="60" w:type="dxa"/>
            </w:tcMar>
            <w:vAlign w:val="bottom"/>
          </w:tcPr>
          <w:p w14:paraId="458D471D" w14:textId="77777777" w:rsidR="00FC548F" w:rsidRDefault="00000000">
            <w:pPr>
              <w:pStyle w:val="AccurriTablenumericvalues"/>
              <w:keepNext/>
            </w:pPr>
            <w:r>
              <w:rPr>
                <w:lang w:val="en-AU"/>
              </w:rPr>
              <w:t>612</w:t>
            </w:r>
          </w:p>
        </w:tc>
        <w:tc>
          <w:tcPr>
            <w:tcW w:w="60" w:type="dxa"/>
            <w:tcBorders>
              <w:top w:val="nil"/>
              <w:left w:val="nil"/>
              <w:bottom w:val="nil"/>
              <w:right w:val="nil"/>
            </w:tcBorders>
            <w:tcMar>
              <w:left w:w="0" w:type="dxa"/>
              <w:right w:w="0" w:type="dxa"/>
            </w:tcMar>
          </w:tcPr>
          <w:p w14:paraId="57EDF5CE" w14:textId="77777777" w:rsidR="00FC548F" w:rsidRDefault="00FC548F"/>
        </w:tc>
        <w:tc>
          <w:tcPr>
            <w:tcW w:w="1289" w:type="dxa"/>
            <w:tcBorders>
              <w:top w:val="nil"/>
              <w:left w:val="nil"/>
              <w:bottom w:val="nil"/>
              <w:right w:val="nil"/>
            </w:tcBorders>
            <w:tcMar>
              <w:left w:w="0" w:type="dxa"/>
              <w:right w:w="60" w:type="dxa"/>
            </w:tcMar>
            <w:vAlign w:val="bottom"/>
          </w:tcPr>
          <w:p w14:paraId="5EFBCA9B" w14:textId="77777777" w:rsidR="00FC548F" w:rsidRDefault="00000000">
            <w:pPr>
              <w:pStyle w:val="AccurriTablenumericvalues"/>
              <w:keepNext/>
            </w:pPr>
            <w:r>
              <w:rPr>
                <w:lang w:val="en-AU"/>
              </w:rPr>
              <w:t>450</w:t>
            </w:r>
          </w:p>
        </w:tc>
        <w:tc>
          <w:tcPr>
            <w:tcW w:w="60" w:type="dxa"/>
            <w:tcBorders>
              <w:top w:val="nil"/>
              <w:left w:val="nil"/>
              <w:bottom w:val="nil"/>
              <w:right w:val="nil"/>
            </w:tcBorders>
            <w:tcMar>
              <w:left w:w="0" w:type="dxa"/>
              <w:right w:w="0" w:type="dxa"/>
            </w:tcMar>
          </w:tcPr>
          <w:p w14:paraId="7C98964A" w14:textId="77777777" w:rsidR="00FC548F" w:rsidRDefault="00FC548F"/>
        </w:tc>
        <w:tc>
          <w:tcPr>
            <w:tcW w:w="1289" w:type="dxa"/>
            <w:tcBorders>
              <w:top w:val="nil"/>
              <w:left w:val="nil"/>
              <w:bottom w:val="nil"/>
              <w:right w:val="nil"/>
            </w:tcBorders>
            <w:tcMar>
              <w:left w:w="0" w:type="dxa"/>
              <w:right w:w="0" w:type="dxa"/>
            </w:tcMar>
            <w:vAlign w:val="bottom"/>
          </w:tcPr>
          <w:p w14:paraId="04CA8A00" w14:textId="77777777" w:rsidR="00FC548F" w:rsidRDefault="00000000">
            <w:pPr>
              <w:pStyle w:val="AccurriTablenumericvalues"/>
              <w:keepNext/>
            </w:pPr>
            <w:r>
              <w:rPr>
                <w:lang w:val="en-AU"/>
              </w:rPr>
              <w:t>(479)</w:t>
            </w:r>
          </w:p>
        </w:tc>
      </w:tr>
      <w:tr w:rsidR="00FC548F" w14:paraId="3D4F45F4" w14:textId="77777777">
        <w:tc>
          <w:tcPr>
            <w:tcW w:w="5602" w:type="dxa"/>
            <w:tcBorders>
              <w:top w:val="nil"/>
              <w:left w:val="nil"/>
              <w:bottom w:val="nil"/>
              <w:right w:val="nil"/>
            </w:tcBorders>
            <w:tcMar>
              <w:left w:w="0" w:type="dxa"/>
              <w:right w:w="0" w:type="dxa"/>
            </w:tcMar>
            <w:vAlign w:val="bottom"/>
          </w:tcPr>
          <w:p w14:paraId="11AC8134"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21E560EA" w14:textId="77777777" w:rsidR="00FC548F" w:rsidRDefault="00FC548F"/>
        </w:tc>
        <w:tc>
          <w:tcPr>
            <w:tcW w:w="1289" w:type="dxa"/>
            <w:tcBorders>
              <w:top w:val="nil"/>
              <w:left w:val="nil"/>
              <w:bottom w:val="nil"/>
              <w:right w:val="nil"/>
            </w:tcBorders>
            <w:tcMar>
              <w:left w:w="0" w:type="dxa"/>
              <w:right w:w="60" w:type="dxa"/>
            </w:tcMar>
            <w:vAlign w:val="bottom"/>
          </w:tcPr>
          <w:p w14:paraId="77C3AD3F" w14:textId="77777777" w:rsidR="00FC548F" w:rsidRDefault="00000000">
            <w:pPr>
              <w:pStyle w:val="AccurriTablenumericvalues"/>
              <w:keepNext/>
            </w:pPr>
            <w:r>
              <w:rPr>
                <w:lang w:val="en-AU"/>
              </w:rPr>
              <w:t>3,731</w:t>
            </w:r>
          </w:p>
        </w:tc>
        <w:tc>
          <w:tcPr>
            <w:tcW w:w="60" w:type="dxa"/>
            <w:tcBorders>
              <w:top w:val="nil"/>
              <w:left w:val="nil"/>
              <w:bottom w:val="nil"/>
              <w:right w:val="nil"/>
            </w:tcBorders>
            <w:tcMar>
              <w:left w:w="0" w:type="dxa"/>
              <w:right w:w="0" w:type="dxa"/>
            </w:tcMar>
          </w:tcPr>
          <w:p w14:paraId="28DA4B97" w14:textId="77777777" w:rsidR="00FC548F" w:rsidRDefault="00FC548F"/>
        </w:tc>
        <w:tc>
          <w:tcPr>
            <w:tcW w:w="1289" w:type="dxa"/>
            <w:tcBorders>
              <w:top w:val="nil"/>
              <w:left w:val="nil"/>
              <w:bottom w:val="nil"/>
              <w:right w:val="nil"/>
            </w:tcBorders>
            <w:tcMar>
              <w:left w:w="0" w:type="dxa"/>
              <w:right w:w="60" w:type="dxa"/>
            </w:tcMar>
            <w:vAlign w:val="bottom"/>
          </w:tcPr>
          <w:p w14:paraId="5992A38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97D99D" w14:textId="77777777" w:rsidR="00FC548F" w:rsidRDefault="00FC548F"/>
        </w:tc>
        <w:tc>
          <w:tcPr>
            <w:tcW w:w="1289" w:type="dxa"/>
            <w:tcBorders>
              <w:top w:val="nil"/>
              <w:left w:val="nil"/>
              <w:bottom w:val="nil"/>
              <w:right w:val="nil"/>
            </w:tcBorders>
            <w:tcMar>
              <w:left w:w="0" w:type="dxa"/>
              <w:right w:w="60" w:type="dxa"/>
            </w:tcMar>
            <w:vAlign w:val="bottom"/>
          </w:tcPr>
          <w:p w14:paraId="01845400" w14:textId="77777777" w:rsidR="00FC548F" w:rsidRDefault="00000000">
            <w:pPr>
              <w:pStyle w:val="AccurriTablenumericvalues"/>
              <w:keepNext/>
            </w:pPr>
            <w:r>
              <w:rPr>
                <w:lang w:val="en-AU"/>
              </w:rPr>
              <w:t>415</w:t>
            </w:r>
          </w:p>
        </w:tc>
        <w:tc>
          <w:tcPr>
            <w:tcW w:w="60" w:type="dxa"/>
            <w:tcBorders>
              <w:top w:val="nil"/>
              <w:left w:val="nil"/>
              <w:bottom w:val="nil"/>
              <w:right w:val="nil"/>
            </w:tcBorders>
            <w:tcMar>
              <w:left w:w="0" w:type="dxa"/>
              <w:right w:w="0" w:type="dxa"/>
            </w:tcMar>
          </w:tcPr>
          <w:p w14:paraId="4C97300F" w14:textId="77777777" w:rsidR="00FC548F" w:rsidRDefault="00FC548F"/>
        </w:tc>
        <w:tc>
          <w:tcPr>
            <w:tcW w:w="1289" w:type="dxa"/>
            <w:tcBorders>
              <w:top w:val="nil"/>
              <w:left w:val="nil"/>
              <w:bottom w:val="nil"/>
              <w:right w:val="nil"/>
            </w:tcBorders>
            <w:tcMar>
              <w:left w:w="0" w:type="dxa"/>
              <w:right w:w="60" w:type="dxa"/>
            </w:tcMar>
            <w:vAlign w:val="bottom"/>
          </w:tcPr>
          <w:p w14:paraId="5F1B81CC" w14:textId="77777777" w:rsidR="00FC548F" w:rsidRDefault="00000000">
            <w:pPr>
              <w:pStyle w:val="AccurriTablenumericvalues"/>
              <w:keepNext/>
            </w:pPr>
            <w:r>
              <w:rPr>
                <w:lang w:val="en-AU"/>
              </w:rPr>
              <w:t>4,146</w:t>
            </w:r>
          </w:p>
        </w:tc>
      </w:tr>
      <w:tr w:rsidR="00FC548F" w14:paraId="78B2F167" w14:textId="77777777">
        <w:tc>
          <w:tcPr>
            <w:tcW w:w="5602" w:type="dxa"/>
            <w:tcBorders>
              <w:top w:val="nil"/>
              <w:left w:val="nil"/>
              <w:bottom w:val="nil"/>
              <w:right w:val="nil"/>
            </w:tcBorders>
            <w:tcMar>
              <w:left w:w="0" w:type="dxa"/>
              <w:right w:w="0" w:type="dxa"/>
            </w:tcMar>
            <w:vAlign w:val="bottom"/>
          </w:tcPr>
          <w:p w14:paraId="253B6920"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733CAF0A" w14:textId="77777777" w:rsidR="00FC548F" w:rsidRDefault="00FC548F"/>
        </w:tc>
        <w:tc>
          <w:tcPr>
            <w:tcW w:w="1289" w:type="dxa"/>
            <w:tcBorders>
              <w:top w:val="nil"/>
              <w:left w:val="nil"/>
              <w:bottom w:val="nil"/>
              <w:right w:val="nil"/>
            </w:tcBorders>
            <w:tcMar>
              <w:left w:w="0" w:type="dxa"/>
              <w:right w:w="60" w:type="dxa"/>
            </w:tcMar>
            <w:vAlign w:val="bottom"/>
          </w:tcPr>
          <w:p w14:paraId="7A13F83B" w14:textId="77777777" w:rsidR="00FC548F" w:rsidRDefault="00000000">
            <w:pPr>
              <w:pStyle w:val="AccurriTablenumericvalues"/>
              <w:keepNext/>
            </w:pPr>
            <w:r>
              <w:rPr>
                <w:lang w:val="en-AU"/>
              </w:rPr>
              <w:t>2,468</w:t>
            </w:r>
          </w:p>
        </w:tc>
        <w:tc>
          <w:tcPr>
            <w:tcW w:w="60" w:type="dxa"/>
            <w:tcBorders>
              <w:top w:val="nil"/>
              <w:left w:val="nil"/>
              <w:bottom w:val="nil"/>
              <w:right w:val="nil"/>
            </w:tcBorders>
            <w:tcMar>
              <w:left w:w="0" w:type="dxa"/>
              <w:right w:w="0" w:type="dxa"/>
            </w:tcMar>
          </w:tcPr>
          <w:p w14:paraId="6B26FB53" w14:textId="77777777" w:rsidR="00FC548F" w:rsidRDefault="00FC548F"/>
        </w:tc>
        <w:tc>
          <w:tcPr>
            <w:tcW w:w="1289" w:type="dxa"/>
            <w:tcBorders>
              <w:top w:val="nil"/>
              <w:left w:val="nil"/>
              <w:bottom w:val="nil"/>
              <w:right w:val="nil"/>
            </w:tcBorders>
            <w:tcMar>
              <w:left w:w="0" w:type="dxa"/>
              <w:right w:w="60" w:type="dxa"/>
            </w:tcMar>
            <w:vAlign w:val="bottom"/>
          </w:tcPr>
          <w:p w14:paraId="51847DC9" w14:textId="77777777" w:rsidR="00FC548F" w:rsidRDefault="00000000">
            <w:pPr>
              <w:pStyle w:val="AccurriTablenumericvalues"/>
              <w:keepNext/>
            </w:pPr>
            <w:r>
              <w:rPr>
                <w:lang w:val="en-AU"/>
              </w:rPr>
              <w:t>78</w:t>
            </w:r>
          </w:p>
        </w:tc>
        <w:tc>
          <w:tcPr>
            <w:tcW w:w="60" w:type="dxa"/>
            <w:tcBorders>
              <w:top w:val="nil"/>
              <w:left w:val="nil"/>
              <w:bottom w:val="nil"/>
              <w:right w:val="nil"/>
            </w:tcBorders>
            <w:tcMar>
              <w:left w:w="0" w:type="dxa"/>
              <w:right w:w="0" w:type="dxa"/>
            </w:tcMar>
          </w:tcPr>
          <w:p w14:paraId="62DA71BE" w14:textId="77777777" w:rsidR="00FC548F" w:rsidRDefault="00FC548F"/>
        </w:tc>
        <w:tc>
          <w:tcPr>
            <w:tcW w:w="1289" w:type="dxa"/>
            <w:tcBorders>
              <w:top w:val="nil"/>
              <w:left w:val="nil"/>
              <w:bottom w:val="nil"/>
              <w:right w:val="nil"/>
            </w:tcBorders>
            <w:tcMar>
              <w:left w:w="0" w:type="dxa"/>
              <w:right w:w="60" w:type="dxa"/>
            </w:tcMar>
            <w:vAlign w:val="bottom"/>
          </w:tcPr>
          <w:p w14:paraId="714A6B2D" w14:textId="77777777" w:rsidR="00FC548F" w:rsidRDefault="00000000">
            <w:pPr>
              <w:pStyle w:val="AccurriTablenumericvalues"/>
              <w:keepNext/>
            </w:pPr>
            <w:r>
              <w:rPr>
                <w:lang w:val="en-AU"/>
              </w:rPr>
              <w:t>286</w:t>
            </w:r>
          </w:p>
        </w:tc>
        <w:tc>
          <w:tcPr>
            <w:tcW w:w="60" w:type="dxa"/>
            <w:tcBorders>
              <w:top w:val="nil"/>
              <w:left w:val="nil"/>
              <w:bottom w:val="nil"/>
              <w:right w:val="nil"/>
            </w:tcBorders>
            <w:tcMar>
              <w:left w:w="0" w:type="dxa"/>
              <w:right w:w="0" w:type="dxa"/>
            </w:tcMar>
          </w:tcPr>
          <w:p w14:paraId="4EFE7F6E" w14:textId="77777777" w:rsidR="00FC548F" w:rsidRDefault="00FC548F"/>
        </w:tc>
        <w:tc>
          <w:tcPr>
            <w:tcW w:w="1289" w:type="dxa"/>
            <w:tcBorders>
              <w:top w:val="nil"/>
              <w:left w:val="nil"/>
              <w:bottom w:val="nil"/>
              <w:right w:val="nil"/>
            </w:tcBorders>
            <w:tcMar>
              <w:left w:w="0" w:type="dxa"/>
              <w:right w:w="60" w:type="dxa"/>
            </w:tcMar>
            <w:vAlign w:val="bottom"/>
          </w:tcPr>
          <w:p w14:paraId="146B6FF6" w14:textId="77777777" w:rsidR="00FC548F" w:rsidRDefault="00000000">
            <w:pPr>
              <w:pStyle w:val="AccurriTablenumericvalues"/>
              <w:keepNext/>
            </w:pPr>
            <w:r>
              <w:rPr>
                <w:lang w:val="en-AU"/>
              </w:rPr>
              <w:t>2,832</w:t>
            </w:r>
          </w:p>
        </w:tc>
      </w:tr>
      <w:tr w:rsidR="00FC548F" w14:paraId="2C339A57" w14:textId="77777777">
        <w:tc>
          <w:tcPr>
            <w:tcW w:w="5602" w:type="dxa"/>
            <w:tcBorders>
              <w:top w:val="nil"/>
              <w:left w:val="nil"/>
              <w:bottom w:val="nil"/>
              <w:right w:val="nil"/>
            </w:tcBorders>
            <w:tcMar>
              <w:left w:w="0" w:type="dxa"/>
              <w:right w:w="0" w:type="dxa"/>
            </w:tcMar>
            <w:vAlign w:val="bottom"/>
          </w:tcPr>
          <w:p w14:paraId="03E3EFBD"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5A70C7C0" w14:textId="77777777" w:rsidR="00FC548F" w:rsidRDefault="00FC548F"/>
        </w:tc>
        <w:tc>
          <w:tcPr>
            <w:tcW w:w="1289" w:type="dxa"/>
            <w:tcBorders>
              <w:top w:val="nil"/>
              <w:left w:val="nil"/>
              <w:bottom w:val="nil"/>
              <w:right w:val="nil"/>
            </w:tcBorders>
            <w:tcMar>
              <w:left w:w="0" w:type="dxa"/>
              <w:right w:w="60" w:type="dxa"/>
            </w:tcMar>
            <w:vAlign w:val="bottom"/>
          </w:tcPr>
          <w:p w14:paraId="33AC03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0AE9B8" w14:textId="77777777" w:rsidR="00FC548F" w:rsidRDefault="00FC548F"/>
        </w:tc>
        <w:tc>
          <w:tcPr>
            <w:tcW w:w="1289" w:type="dxa"/>
            <w:tcBorders>
              <w:top w:val="nil"/>
              <w:left w:val="nil"/>
              <w:bottom w:val="nil"/>
              <w:right w:val="nil"/>
            </w:tcBorders>
            <w:tcMar>
              <w:left w:w="0" w:type="dxa"/>
              <w:right w:w="60" w:type="dxa"/>
            </w:tcMar>
            <w:vAlign w:val="bottom"/>
          </w:tcPr>
          <w:p w14:paraId="62B5223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EF7BAA" w14:textId="77777777" w:rsidR="00FC548F" w:rsidRDefault="00FC548F"/>
        </w:tc>
        <w:tc>
          <w:tcPr>
            <w:tcW w:w="1289" w:type="dxa"/>
            <w:tcBorders>
              <w:top w:val="nil"/>
              <w:left w:val="nil"/>
              <w:bottom w:val="nil"/>
              <w:right w:val="nil"/>
            </w:tcBorders>
            <w:tcMar>
              <w:left w:w="0" w:type="dxa"/>
              <w:right w:w="60" w:type="dxa"/>
            </w:tcMar>
            <w:vAlign w:val="bottom"/>
          </w:tcPr>
          <w:p w14:paraId="53680C1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A588D4" w14:textId="77777777" w:rsidR="00FC548F" w:rsidRDefault="00FC548F"/>
        </w:tc>
        <w:tc>
          <w:tcPr>
            <w:tcW w:w="1289" w:type="dxa"/>
            <w:tcBorders>
              <w:top w:val="nil"/>
              <w:left w:val="nil"/>
              <w:bottom w:val="nil"/>
              <w:right w:val="nil"/>
            </w:tcBorders>
            <w:tcMar>
              <w:left w:w="0" w:type="dxa"/>
              <w:right w:w="60" w:type="dxa"/>
            </w:tcMar>
            <w:vAlign w:val="bottom"/>
          </w:tcPr>
          <w:p w14:paraId="3E7F141E" w14:textId="77777777" w:rsidR="00FC548F" w:rsidRDefault="00FC548F">
            <w:pPr>
              <w:pStyle w:val="AccurriTablenumericvalues"/>
              <w:keepNext/>
            </w:pPr>
          </w:p>
        </w:tc>
      </w:tr>
      <w:tr w:rsidR="00FC548F" w14:paraId="4062DB29" w14:textId="77777777">
        <w:tc>
          <w:tcPr>
            <w:tcW w:w="5602" w:type="dxa"/>
            <w:tcBorders>
              <w:top w:val="nil"/>
              <w:left w:val="nil"/>
              <w:bottom w:val="nil"/>
              <w:right w:val="nil"/>
            </w:tcBorders>
            <w:tcMar>
              <w:left w:w="300" w:type="dxa"/>
              <w:right w:w="0" w:type="dxa"/>
            </w:tcMar>
            <w:vAlign w:val="bottom"/>
          </w:tcPr>
          <w:p w14:paraId="52B4D478"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7E47E9C3" w14:textId="77777777" w:rsidR="00FC548F" w:rsidRDefault="00FC548F"/>
        </w:tc>
        <w:tc>
          <w:tcPr>
            <w:tcW w:w="1289" w:type="dxa"/>
            <w:tcBorders>
              <w:top w:val="nil"/>
              <w:left w:val="nil"/>
              <w:bottom w:val="nil"/>
              <w:right w:val="nil"/>
            </w:tcBorders>
            <w:tcMar>
              <w:left w:w="0" w:type="dxa"/>
              <w:right w:w="60" w:type="dxa"/>
            </w:tcMar>
            <w:vAlign w:val="bottom"/>
          </w:tcPr>
          <w:p w14:paraId="27DFECCE" w14:textId="77777777" w:rsidR="00FC548F" w:rsidRDefault="00000000">
            <w:pPr>
              <w:pStyle w:val="AccurriTablenumericvalues"/>
              <w:keepNext/>
            </w:pPr>
            <w:r>
              <w:rPr>
                <w:lang w:val="en-AU"/>
              </w:rPr>
              <w:t>28,926</w:t>
            </w:r>
          </w:p>
        </w:tc>
        <w:tc>
          <w:tcPr>
            <w:tcW w:w="60" w:type="dxa"/>
            <w:tcBorders>
              <w:top w:val="nil"/>
              <w:left w:val="nil"/>
              <w:bottom w:val="nil"/>
              <w:right w:val="nil"/>
            </w:tcBorders>
            <w:tcMar>
              <w:left w:w="0" w:type="dxa"/>
              <w:right w:w="0" w:type="dxa"/>
            </w:tcMar>
          </w:tcPr>
          <w:p w14:paraId="548C6431" w14:textId="77777777" w:rsidR="00FC548F" w:rsidRDefault="00FC548F"/>
        </w:tc>
        <w:tc>
          <w:tcPr>
            <w:tcW w:w="1289" w:type="dxa"/>
            <w:tcBorders>
              <w:top w:val="nil"/>
              <w:left w:val="nil"/>
              <w:bottom w:val="nil"/>
              <w:right w:val="nil"/>
            </w:tcBorders>
            <w:tcMar>
              <w:left w:w="0" w:type="dxa"/>
              <w:right w:w="60" w:type="dxa"/>
            </w:tcMar>
            <w:vAlign w:val="bottom"/>
          </w:tcPr>
          <w:p w14:paraId="28EC7EF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CFE1C3" w14:textId="77777777" w:rsidR="00FC548F" w:rsidRDefault="00FC548F"/>
        </w:tc>
        <w:tc>
          <w:tcPr>
            <w:tcW w:w="1289" w:type="dxa"/>
            <w:tcBorders>
              <w:top w:val="nil"/>
              <w:left w:val="nil"/>
              <w:bottom w:val="nil"/>
              <w:right w:val="nil"/>
            </w:tcBorders>
            <w:tcMar>
              <w:left w:w="0" w:type="dxa"/>
              <w:right w:w="60" w:type="dxa"/>
            </w:tcMar>
            <w:vAlign w:val="bottom"/>
          </w:tcPr>
          <w:p w14:paraId="2914BE5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D815C2" w14:textId="77777777" w:rsidR="00FC548F" w:rsidRDefault="00FC548F"/>
        </w:tc>
        <w:tc>
          <w:tcPr>
            <w:tcW w:w="1289" w:type="dxa"/>
            <w:tcBorders>
              <w:top w:val="nil"/>
              <w:left w:val="nil"/>
              <w:bottom w:val="nil"/>
              <w:right w:val="nil"/>
            </w:tcBorders>
            <w:tcMar>
              <w:left w:w="0" w:type="dxa"/>
              <w:right w:w="60" w:type="dxa"/>
            </w:tcMar>
            <w:vAlign w:val="bottom"/>
          </w:tcPr>
          <w:p w14:paraId="4BC785BF" w14:textId="77777777" w:rsidR="00FC548F" w:rsidRDefault="00000000">
            <w:pPr>
              <w:pStyle w:val="AccurriTablenumericvalues"/>
              <w:keepNext/>
            </w:pPr>
            <w:r>
              <w:rPr>
                <w:lang w:val="en-AU"/>
              </w:rPr>
              <w:t>28,926</w:t>
            </w:r>
          </w:p>
        </w:tc>
      </w:tr>
      <w:tr w:rsidR="00FC548F" w14:paraId="2EE1DE04" w14:textId="77777777">
        <w:tc>
          <w:tcPr>
            <w:tcW w:w="5602" w:type="dxa"/>
            <w:tcBorders>
              <w:top w:val="nil"/>
              <w:left w:val="nil"/>
              <w:bottom w:val="nil"/>
              <w:right w:val="nil"/>
            </w:tcBorders>
            <w:tcMar>
              <w:left w:w="300" w:type="dxa"/>
              <w:right w:w="0" w:type="dxa"/>
            </w:tcMar>
            <w:vAlign w:val="bottom"/>
          </w:tcPr>
          <w:p w14:paraId="2B7E8784"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3021A1B4" w14:textId="77777777" w:rsidR="00FC548F" w:rsidRDefault="00FC548F"/>
        </w:tc>
        <w:tc>
          <w:tcPr>
            <w:tcW w:w="1289" w:type="dxa"/>
            <w:tcBorders>
              <w:top w:val="nil"/>
              <w:left w:val="nil"/>
              <w:bottom w:val="nil"/>
              <w:right w:val="nil"/>
            </w:tcBorders>
            <w:tcMar>
              <w:left w:w="0" w:type="dxa"/>
              <w:right w:w="0" w:type="dxa"/>
            </w:tcMar>
            <w:vAlign w:val="bottom"/>
          </w:tcPr>
          <w:p w14:paraId="15454C90" w14:textId="77777777" w:rsidR="00FC548F" w:rsidRDefault="00000000">
            <w:pPr>
              <w:pStyle w:val="AccurriTablenumericvalues"/>
              <w:keepNext/>
            </w:pPr>
            <w:r>
              <w:rPr>
                <w:lang w:val="en-AU"/>
              </w:rPr>
              <w:t>(1,854)</w:t>
            </w:r>
          </w:p>
        </w:tc>
        <w:tc>
          <w:tcPr>
            <w:tcW w:w="60" w:type="dxa"/>
            <w:tcBorders>
              <w:top w:val="nil"/>
              <w:left w:val="nil"/>
              <w:bottom w:val="nil"/>
              <w:right w:val="nil"/>
            </w:tcBorders>
            <w:tcMar>
              <w:left w:w="0" w:type="dxa"/>
              <w:right w:w="0" w:type="dxa"/>
            </w:tcMar>
          </w:tcPr>
          <w:p w14:paraId="1E96DF72" w14:textId="77777777" w:rsidR="00FC548F" w:rsidRDefault="00FC548F"/>
        </w:tc>
        <w:tc>
          <w:tcPr>
            <w:tcW w:w="1289" w:type="dxa"/>
            <w:tcBorders>
              <w:top w:val="nil"/>
              <w:left w:val="nil"/>
              <w:bottom w:val="nil"/>
              <w:right w:val="nil"/>
            </w:tcBorders>
            <w:tcMar>
              <w:left w:w="0" w:type="dxa"/>
              <w:right w:w="60" w:type="dxa"/>
            </w:tcMar>
            <w:vAlign w:val="bottom"/>
          </w:tcPr>
          <w:p w14:paraId="1D06D58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3B8AD2" w14:textId="77777777" w:rsidR="00FC548F" w:rsidRDefault="00FC548F"/>
        </w:tc>
        <w:tc>
          <w:tcPr>
            <w:tcW w:w="1289" w:type="dxa"/>
            <w:tcBorders>
              <w:top w:val="nil"/>
              <w:left w:val="nil"/>
              <w:bottom w:val="nil"/>
              <w:right w:val="nil"/>
            </w:tcBorders>
            <w:tcMar>
              <w:left w:w="0" w:type="dxa"/>
              <w:right w:w="60" w:type="dxa"/>
            </w:tcMar>
            <w:vAlign w:val="bottom"/>
          </w:tcPr>
          <w:p w14:paraId="494952C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F9C136" w14:textId="77777777" w:rsidR="00FC548F" w:rsidRDefault="00FC548F"/>
        </w:tc>
        <w:tc>
          <w:tcPr>
            <w:tcW w:w="1289" w:type="dxa"/>
            <w:tcBorders>
              <w:top w:val="nil"/>
              <w:left w:val="nil"/>
              <w:bottom w:val="nil"/>
              <w:right w:val="nil"/>
            </w:tcBorders>
            <w:tcMar>
              <w:left w:w="0" w:type="dxa"/>
              <w:right w:w="0" w:type="dxa"/>
            </w:tcMar>
            <w:vAlign w:val="bottom"/>
          </w:tcPr>
          <w:p w14:paraId="34760671" w14:textId="77777777" w:rsidR="00FC548F" w:rsidRDefault="00000000">
            <w:pPr>
              <w:pStyle w:val="AccurriTablenumericvalues"/>
              <w:keepNext/>
            </w:pPr>
            <w:r>
              <w:rPr>
                <w:lang w:val="en-AU"/>
              </w:rPr>
              <w:t>(1,854)</w:t>
            </w:r>
          </w:p>
        </w:tc>
      </w:tr>
      <w:tr w:rsidR="00FC548F" w14:paraId="51748C76" w14:textId="77777777">
        <w:tc>
          <w:tcPr>
            <w:tcW w:w="5602" w:type="dxa"/>
            <w:tcBorders>
              <w:top w:val="nil"/>
              <w:left w:val="nil"/>
              <w:bottom w:val="nil"/>
              <w:right w:val="nil"/>
            </w:tcBorders>
            <w:tcMar>
              <w:left w:w="300" w:type="dxa"/>
              <w:right w:w="0" w:type="dxa"/>
            </w:tcMar>
            <w:vAlign w:val="bottom"/>
          </w:tcPr>
          <w:p w14:paraId="2A0F0570"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1D506631" w14:textId="77777777" w:rsidR="00FC548F" w:rsidRDefault="00FC548F"/>
        </w:tc>
        <w:tc>
          <w:tcPr>
            <w:tcW w:w="1289" w:type="dxa"/>
            <w:tcBorders>
              <w:top w:val="nil"/>
              <w:left w:val="nil"/>
              <w:bottom w:val="nil"/>
              <w:right w:val="nil"/>
            </w:tcBorders>
            <w:tcMar>
              <w:left w:w="0" w:type="dxa"/>
              <w:right w:w="0" w:type="dxa"/>
            </w:tcMar>
            <w:vAlign w:val="bottom"/>
          </w:tcPr>
          <w:p w14:paraId="306D2ABC" w14:textId="77777777" w:rsidR="00FC548F" w:rsidRDefault="00000000">
            <w:pPr>
              <w:pStyle w:val="AccurriTablenumericvalues"/>
              <w:keepNext/>
            </w:pPr>
            <w:r>
              <w:rPr>
                <w:lang w:val="en-AU"/>
              </w:rPr>
              <w:t>(22,851)</w:t>
            </w:r>
          </w:p>
        </w:tc>
        <w:tc>
          <w:tcPr>
            <w:tcW w:w="60" w:type="dxa"/>
            <w:tcBorders>
              <w:top w:val="nil"/>
              <w:left w:val="nil"/>
              <w:bottom w:val="nil"/>
              <w:right w:val="nil"/>
            </w:tcBorders>
            <w:tcMar>
              <w:left w:w="0" w:type="dxa"/>
              <w:right w:w="0" w:type="dxa"/>
            </w:tcMar>
          </w:tcPr>
          <w:p w14:paraId="670D4C54" w14:textId="77777777" w:rsidR="00FC548F" w:rsidRDefault="00FC548F"/>
        </w:tc>
        <w:tc>
          <w:tcPr>
            <w:tcW w:w="1289" w:type="dxa"/>
            <w:tcBorders>
              <w:top w:val="nil"/>
              <w:left w:val="nil"/>
              <w:bottom w:val="nil"/>
              <w:right w:val="nil"/>
            </w:tcBorders>
            <w:tcMar>
              <w:left w:w="0" w:type="dxa"/>
              <w:right w:w="60" w:type="dxa"/>
            </w:tcMar>
            <w:vAlign w:val="bottom"/>
          </w:tcPr>
          <w:p w14:paraId="0436312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08313C" w14:textId="77777777" w:rsidR="00FC548F" w:rsidRDefault="00FC548F"/>
        </w:tc>
        <w:tc>
          <w:tcPr>
            <w:tcW w:w="1289" w:type="dxa"/>
            <w:tcBorders>
              <w:top w:val="nil"/>
              <w:left w:val="nil"/>
              <w:bottom w:val="nil"/>
              <w:right w:val="nil"/>
            </w:tcBorders>
            <w:tcMar>
              <w:left w:w="0" w:type="dxa"/>
              <w:right w:w="60" w:type="dxa"/>
            </w:tcMar>
            <w:vAlign w:val="bottom"/>
          </w:tcPr>
          <w:p w14:paraId="0B5587A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4164EF" w14:textId="77777777" w:rsidR="00FC548F" w:rsidRDefault="00FC548F"/>
        </w:tc>
        <w:tc>
          <w:tcPr>
            <w:tcW w:w="1289" w:type="dxa"/>
            <w:tcBorders>
              <w:top w:val="nil"/>
              <w:left w:val="nil"/>
              <w:bottom w:val="nil"/>
              <w:right w:val="nil"/>
            </w:tcBorders>
            <w:tcMar>
              <w:left w:w="0" w:type="dxa"/>
              <w:right w:w="0" w:type="dxa"/>
            </w:tcMar>
            <w:vAlign w:val="bottom"/>
          </w:tcPr>
          <w:p w14:paraId="46CA142B" w14:textId="77777777" w:rsidR="00FC548F" w:rsidRDefault="00000000">
            <w:pPr>
              <w:pStyle w:val="AccurriTablenumericvalues"/>
              <w:keepNext/>
            </w:pPr>
            <w:r>
              <w:rPr>
                <w:lang w:val="en-AU"/>
              </w:rPr>
              <w:t>(22,851)</w:t>
            </w:r>
          </w:p>
        </w:tc>
      </w:tr>
      <w:tr w:rsidR="00FC548F" w14:paraId="1B1FB903" w14:textId="77777777">
        <w:tc>
          <w:tcPr>
            <w:tcW w:w="5602" w:type="dxa"/>
            <w:tcBorders>
              <w:top w:val="nil"/>
              <w:left w:val="nil"/>
              <w:bottom w:val="nil"/>
              <w:right w:val="nil"/>
            </w:tcBorders>
            <w:tcMar>
              <w:left w:w="0" w:type="dxa"/>
              <w:right w:w="0" w:type="dxa"/>
            </w:tcMar>
            <w:vAlign w:val="bottom"/>
          </w:tcPr>
          <w:p w14:paraId="7F3D78B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44CC2E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DDB0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D7213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2242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679E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3F7EC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F09FD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31EB61" w14:textId="77777777" w:rsidR="00FC548F" w:rsidRDefault="00FC548F">
            <w:pPr>
              <w:pStyle w:val="AccurriTablenumericvalues"/>
              <w:keepNext/>
            </w:pPr>
          </w:p>
        </w:tc>
      </w:tr>
      <w:tr w:rsidR="00FC548F" w14:paraId="227DCF4C" w14:textId="77777777">
        <w:tc>
          <w:tcPr>
            <w:tcW w:w="5602" w:type="dxa"/>
            <w:tcBorders>
              <w:top w:val="nil"/>
              <w:left w:val="nil"/>
              <w:bottom w:val="nil"/>
              <w:right w:val="nil"/>
            </w:tcBorders>
            <w:tcMar>
              <w:left w:w="0" w:type="dxa"/>
              <w:right w:w="0" w:type="dxa"/>
            </w:tcMar>
            <w:vAlign w:val="bottom"/>
          </w:tcPr>
          <w:p w14:paraId="2B097A96"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25B0A5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4D5BD76" w14:textId="77777777" w:rsidR="00FC548F" w:rsidRDefault="00000000">
            <w:pPr>
              <w:pStyle w:val="AccurriTablenumericvalues"/>
              <w:keepNext/>
            </w:pPr>
            <w:r>
              <w:rPr>
                <w:lang w:val="en-AU"/>
              </w:rPr>
              <w:t>42,727</w:t>
            </w:r>
          </w:p>
        </w:tc>
        <w:tc>
          <w:tcPr>
            <w:tcW w:w="60" w:type="dxa"/>
            <w:tcBorders>
              <w:top w:val="nil"/>
              <w:left w:val="nil"/>
              <w:bottom w:val="nil"/>
              <w:right w:val="nil"/>
            </w:tcBorders>
            <w:tcMar>
              <w:left w:w="0" w:type="dxa"/>
              <w:right w:w="0" w:type="dxa"/>
            </w:tcMar>
          </w:tcPr>
          <w:p w14:paraId="16D2016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18BB1D8" w14:textId="77777777" w:rsidR="00FC548F" w:rsidRDefault="00000000">
            <w:pPr>
              <w:pStyle w:val="AccurriTablenumericvalues"/>
              <w:keepNext/>
            </w:pPr>
            <w:r>
              <w:rPr>
                <w:lang w:val="en-AU"/>
              </w:rPr>
              <w:t>1,152</w:t>
            </w:r>
          </w:p>
        </w:tc>
        <w:tc>
          <w:tcPr>
            <w:tcW w:w="60" w:type="dxa"/>
            <w:tcBorders>
              <w:top w:val="nil"/>
              <w:left w:val="nil"/>
              <w:bottom w:val="nil"/>
              <w:right w:val="nil"/>
            </w:tcBorders>
            <w:tcMar>
              <w:left w:w="0" w:type="dxa"/>
              <w:right w:w="0" w:type="dxa"/>
            </w:tcMar>
          </w:tcPr>
          <w:p w14:paraId="3732698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06895A" w14:textId="77777777" w:rsidR="00FC548F" w:rsidRDefault="00000000">
            <w:pPr>
              <w:pStyle w:val="AccurriTablenumericvalues"/>
              <w:keepNext/>
            </w:pPr>
            <w:r>
              <w:rPr>
                <w:lang w:val="en-AU"/>
              </w:rPr>
              <w:t>4,767</w:t>
            </w:r>
          </w:p>
        </w:tc>
        <w:tc>
          <w:tcPr>
            <w:tcW w:w="60" w:type="dxa"/>
            <w:tcBorders>
              <w:top w:val="nil"/>
              <w:left w:val="nil"/>
              <w:bottom w:val="nil"/>
              <w:right w:val="nil"/>
            </w:tcBorders>
            <w:tcMar>
              <w:left w:w="0" w:type="dxa"/>
              <w:right w:w="0" w:type="dxa"/>
            </w:tcMar>
          </w:tcPr>
          <w:p w14:paraId="29D0157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ED452EB" w14:textId="77777777" w:rsidR="00FC548F" w:rsidRDefault="00000000">
            <w:pPr>
              <w:pStyle w:val="AccurriTablenumericvalues"/>
              <w:keepNext/>
            </w:pPr>
            <w:r>
              <w:rPr>
                <w:lang w:val="en-AU"/>
              </w:rPr>
              <w:t>48,646</w:t>
            </w:r>
          </w:p>
        </w:tc>
      </w:tr>
      <w:tr w:rsidR="00FC548F" w14:paraId="25FD3125" w14:textId="77777777">
        <w:tc>
          <w:tcPr>
            <w:tcW w:w="5602" w:type="dxa"/>
            <w:tcBorders>
              <w:top w:val="nil"/>
              <w:left w:val="nil"/>
              <w:bottom w:val="nil"/>
              <w:right w:val="nil"/>
            </w:tcBorders>
            <w:tcMar>
              <w:left w:w="0" w:type="dxa"/>
              <w:right w:w="0" w:type="dxa"/>
            </w:tcMar>
            <w:vAlign w:val="bottom"/>
          </w:tcPr>
          <w:p w14:paraId="4F866CD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30AC3A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00E3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213C3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0EDF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AD41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BF262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8279F1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0F88BB" w14:textId="77777777" w:rsidR="00FC548F" w:rsidRDefault="00FC548F">
            <w:pPr>
              <w:pStyle w:val="AccurriTablenumericvalues"/>
              <w:keepNext/>
            </w:pPr>
          </w:p>
        </w:tc>
      </w:tr>
      <w:tr w:rsidR="00FC548F" w14:paraId="0469A11F" w14:textId="77777777">
        <w:tc>
          <w:tcPr>
            <w:tcW w:w="5602" w:type="dxa"/>
            <w:tcBorders>
              <w:top w:val="nil"/>
              <w:left w:val="nil"/>
              <w:bottom w:val="nil"/>
              <w:right w:val="nil"/>
            </w:tcBorders>
            <w:tcMar>
              <w:left w:w="0" w:type="dxa"/>
              <w:right w:w="0" w:type="dxa"/>
            </w:tcMar>
            <w:vAlign w:val="bottom"/>
          </w:tcPr>
          <w:p w14:paraId="7D532FA8"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B582A5A" w14:textId="77777777" w:rsidR="00FC548F" w:rsidRDefault="00FC548F"/>
        </w:tc>
        <w:tc>
          <w:tcPr>
            <w:tcW w:w="1289" w:type="dxa"/>
            <w:tcBorders>
              <w:top w:val="nil"/>
              <w:left w:val="nil"/>
              <w:bottom w:val="nil"/>
              <w:right w:val="nil"/>
            </w:tcBorders>
            <w:tcMar>
              <w:left w:w="0" w:type="dxa"/>
              <w:right w:w="60" w:type="dxa"/>
            </w:tcMar>
            <w:vAlign w:val="bottom"/>
          </w:tcPr>
          <w:p w14:paraId="005DB5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015FDB" w14:textId="77777777" w:rsidR="00FC548F" w:rsidRDefault="00FC548F"/>
        </w:tc>
        <w:tc>
          <w:tcPr>
            <w:tcW w:w="1289" w:type="dxa"/>
            <w:tcBorders>
              <w:top w:val="nil"/>
              <w:left w:val="nil"/>
              <w:bottom w:val="nil"/>
              <w:right w:val="nil"/>
            </w:tcBorders>
            <w:tcMar>
              <w:left w:w="0" w:type="dxa"/>
              <w:right w:w="60" w:type="dxa"/>
            </w:tcMar>
            <w:vAlign w:val="bottom"/>
          </w:tcPr>
          <w:p w14:paraId="1DC72B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D60469" w14:textId="77777777" w:rsidR="00FC548F" w:rsidRDefault="00FC548F"/>
        </w:tc>
        <w:tc>
          <w:tcPr>
            <w:tcW w:w="1289" w:type="dxa"/>
            <w:tcBorders>
              <w:top w:val="nil"/>
              <w:left w:val="nil"/>
              <w:bottom w:val="nil"/>
              <w:right w:val="nil"/>
            </w:tcBorders>
            <w:tcMar>
              <w:left w:w="0" w:type="dxa"/>
              <w:right w:w="60" w:type="dxa"/>
            </w:tcMar>
            <w:vAlign w:val="bottom"/>
          </w:tcPr>
          <w:p w14:paraId="39743A9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F96649" w14:textId="77777777" w:rsidR="00FC548F" w:rsidRDefault="00FC548F"/>
        </w:tc>
        <w:tc>
          <w:tcPr>
            <w:tcW w:w="1289" w:type="dxa"/>
            <w:tcBorders>
              <w:top w:val="nil"/>
              <w:left w:val="nil"/>
              <w:bottom w:val="nil"/>
              <w:right w:val="nil"/>
            </w:tcBorders>
            <w:tcMar>
              <w:left w:w="0" w:type="dxa"/>
              <w:right w:w="60" w:type="dxa"/>
            </w:tcMar>
            <w:vAlign w:val="bottom"/>
          </w:tcPr>
          <w:p w14:paraId="0CD5E2C7" w14:textId="77777777" w:rsidR="00FC548F" w:rsidRDefault="00FC548F">
            <w:pPr>
              <w:pStyle w:val="AccurriTablenumericvalues"/>
              <w:keepNext/>
            </w:pPr>
          </w:p>
        </w:tc>
      </w:tr>
      <w:tr w:rsidR="00FC548F" w14:paraId="603213BF" w14:textId="77777777">
        <w:tc>
          <w:tcPr>
            <w:tcW w:w="5602" w:type="dxa"/>
            <w:tcBorders>
              <w:top w:val="nil"/>
              <w:left w:val="nil"/>
              <w:bottom w:val="nil"/>
              <w:right w:val="nil"/>
            </w:tcBorders>
            <w:tcMar>
              <w:left w:w="0" w:type="dxa"/>
              <w:right w:w="0" w:type="dxa"/>
            </w:tcMar>
            <w:vAlign w:val="bottom"/>
          </w:tcPr>
          <w:p w14:paraId="6356D7E9"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5A5E196" w14:textId="77777777" w:rsidR="00FC548F" w:rsidRDefault="00FC548F"/>
        </w:tc>
        <w:tc>
          <w:tcPr>
            <w:tcW w:w="1289" w:type="dxa"/>
            <w:tcBorders>
              <w:top w:val="nil"/>
              <w:left w:val="nil"/>
              <w:bottom w:val="nil"/>
              <w:right w:val="nil"/>
            </w:tcBorders>
            <w:tcMar>
              <w:left w:w="0" w:type="dxa"/>
              <w:right w:w="0" w:type="dxa"/>
            </w:tcMar>
            <w:vAlign w:val="bottom"/>
          </w:tcPr>
          <w:p w14:paraId="17CBE61A" w14:textId="77777777" w:rsidR="00FC548F" w:rsidRDefault="00000000">
            <w:pPr>
              <w:pStyle w:val="AccurriTablenumericvalues"/>
              <w:keepNext/>
            </w:pPr>
            <w:r>
              <w:rPr>
                <w:lang w:val="en-AU"/>
              </w:rPr>
              <w:t>(261)</w:t>
            </w:r>
          </w:p>
        </w:tc>
        <w:tc>
          <w:tcPr>
            <w:tcW w:w="60" w:type="dxa"/>
            <w:tcBorders>
              <w:top w:val="nil"/>
              <w:left w:val="nil"/>
              <w:bottom w:val="nil"/>
              <w:right w:val="nil"/>
            </w:tcBorders>
            <w:tcMar>
              <w:left w:w="0" w:type="dxa"/>
              <w:right w:w="0" w:type="dxa"/>
            </w:tcMar>
          </w:tcPr>
          <w:p w14:paraId="0447262D" w14:textId="77777777" w:rsidR="00FC548F" w:rsidRDefault="00FC548F"/>
        </w:tc>
        <w:tc>
          <w:tcPr>
            <w:tcW w:w="1289" w:type="dxa"/>
            <w:tcBorders>
              <w:top w:val="nil"/>
              <w:left w:val="nil"/>
              <w:bottom w:val="nil"/>
              <w:right w:val="nil"/>
            </w:tcBorders>
            <w:tcMar>
              <w:left w:w="0" w:type="dxa"/>
              <w:right w:w="0" w:type="dxa"/>
            </w:tcMar>
            <w:vAlign w:val="bottom"/>
          </w:tcPr>
          <w:p w14:paraId="38903EB3"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10C23544" w14:textId="77777777" w:rsidR="00FC548F" w:rsidRDefault="00FC548F"/>
        </w:tc>
        <w:tc>
          <w:tcPr>
            <w:tcW w:w="1289" w:type="dxa"/>
            <w:tcBorders>
              <w:top w:val="nil"/>
              <w:left w:val="nil"/>
              <w:bottom w:val="nil"/>
              <w:right w:val="nil"/>
            </w:tcBorders>
            <w:tcMar>
              <w:left w:w="0" w:type="dxa"/>
              <w:right w:w="0" w:type="dxa"/>
            </w:tcMar>
            <w:vAlign w:val="bottom"/>
          </w:tcPr>
          <w:p w14:paraId="05823C30" w14:textId="77777777" w:rsidR="00FC548F" w:rsidRDefault="00000000">
            <w:pPr>
              <w:pStyle w:val="AccurriTablenumericvalues"/>
              <w:keepNext/>
            </w:pPr>
            <w:r>
              <w:rPr>
                <w:lang w:val="en-AU"/>
              </w:rPr>
              <w:t>(37)</w:t>
            </w:r>
          </w:p>
        </w:tc>
        <w:tc>
          <w:tcPr>
            <w:tcW w:w="60" w:type="dxa"/>
            <w:tcBorders>
              <w:top w:val="nil"/>
              <w:left w:val="nil"/>
              <w:bottom w:val="nil"/>
              <w:right w:val="nil"/>
            </w:tcBorders>
            <w:tcMar>
              <w:left w:w="0" w:type="dxa"/>
              <w:right w:w="0" w:type="dxa"/>
            </w:tcMar>
          </w:tcPr>
          <w:p w14:paraId="704B9FAD" w14:textId="77777777" w:rsidR="00FC548F" w:rsidRDefault="00FC548F"/>
        </w:tc>
        <w:tc>
          <w:tcPr>
            <w:tcW w:w="1289" w:type="dxa"/>
            <w:tcBorders>
              <w:top w:val="nil"/>
              <w:left w:val="nil"/>
              <w:bottom w:val="nil"/>
              <w:right w:val="nil"/>
            </w:tcBorders>
            <w:tcMar>
              <w:left w:w="0" w:type="dxa"/>
              <w:right w:w="0" w:type="dxa"/>
            </w:tcMar>
            <w:vAlign w:val="bottom"/>
          </w:tcPr>
          <w:p w14:paraId="2039B06D" w14:textId="77777777" w:rsidR="00FC548F" w:rsidRDefault="00000000">
            <w:pPr>
              <w:pStyle w:val="AccurriTablenumericvalues"/>
              <w:keepNext/>
            </w:pPr>
            <w:r>
              <w:rPr>
                <w:lang w:val="en-AU"/>
              </w:rPr>
              <w:t>(307)</w:t>
            </w:r>
          </w:p>
        </w:tc>
      </w:tr>
      <w:tr w:rsidR="00FC548F" w14:paraId="0DEFC71D" w14:textId="77777777">
        <w:tc>
          <w:tcPr>
            <w:tcW w:w="5602" w:type="dxa"/>
            <w:tcBorders>
              <w:top w:val="nil"/>
              <w:left w:val="nil"/>
              <w:bottom w:val="nil"/>
              <w:right w:val="nil"/>
            </w:tcBorders>
            <w:tcMar>
              <w:left w:w="0" w:type="dxa"/>
              <w:right w:w="0" w:type="dxa"/>
            </w:tcMar>
            <w:vAlign w:val="bottom"/>
          </w:tcPr>
          <w:p w14:paraId="7C2C7188"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500C64DE" w14:textId="77777777" w:rsidR="00FC548F" w:rsidRDefault="00FC548F"/>
        </w:tc>
        <w:tc>
          <w:tcPr>
            <w:tcW w:w="1289" w:type="dxa"/>
            <w:tcBorders>
              <w:top w:val="nil"/>
              <w:left w:val="nil"/>
              <w:bottom w:val="nil"/>
              <w:right w:val="nil"/>
            </w:tcBorders>
            <w:tcMar>
              <w:left w:w="0" w:type="dxa"/>
              <w:right w:w="60" w:type="dxa"/>
            </w:tcMar>
            <w:vAlign w:val="bottom"/>
          </w:tcPr>
          <w:p w14:paraId="0686793C" w14:textId="77777777" w:rsidR="00FC548F" w:rsidRDefault="00000000">
            <w:pPr>
              <w:pStyle w:val="AccurriTablenumericvalues"/>
              <w:keepNext/>
            </w:pPr>
            <w:r>
              <w:rPr>
                <w:lang w:val="en-AU"/>
              </w:rPr>
              <w:t>42,988</w:t>
            </w:r>
          </w:p>
        </w:tc>
        <w:tc>
          <w:tcPr>
            <w:tcW w:w="60" w:type="dxa"/>
            <w:tcBorders>
              <w:top w:val="nil"/>
              <w:left w:val="nil"/>
              <w:bottom w:val="nil"/>
              <w:right w:val="nil"/>
            </w:tcBorders>
            <w:tcMar>
              <w:left w:w="0" w:type="dxa"/>
              <w:right w:w="0" w:type="dxa"/>
            </w:tcMar>
          </w:tcPr>
          <w:p w14:paraId="6FE5AB71" w14:textId="77777777" w:rsidR="00FC548F" w:rsidRDefault="00FC548F"/>
        </w:tc>
        <w:tc>
          <w:tcPr>
            <w:tcW w:w="1289" w:type="dxa"/>
            <w:tcBorders>
              <w:top w:val="nil"/>
              <w:left w:val="nil"/>
              <w:bottom w:val="nil"/>
              <w:right w:val="nil"/>
            </w:tcBorders>
            <w:tcMar>
              <w:left w:w="0" w:type="dxa"/>
              <w:right w:w="60" w:type="dxa"/>
            </w:tcMar>
            <w:vAlign w:val="bottom"/>
          </w:tcPr>
          <w:p w14:paraId="58EEF42D" w14:textId="77777777" w:rsidR="00FC548F" w:rsidRDefault="00000000">
            <w:pPr>
              <w:pStyle w:val="AccurriTablenumericvalues"/>
              <w:keepNext/>
            </w:pPr>
            <w:r>
              <w:rPr>
                <w:lang w:val="en-AU"/>
              </w:rPr>
              <w:t>1,161</w:t>
            </w:r>
          </w:p>
        </w:tc>
        <w:tc>
          <w:tcPr>
            <w:tcW w:w="60" w:type="dxa"/>
            <w:tcBorders>
              <w:top w:val="nil"/>
              <w:left w:val="nil"/>
              <w:bottom w:val="nil"/>
              <w:right w:val="nil"/>
            </w:tcBorders>
            <w:tcMar>
              <w:left w:w="0" w:type="dxa"/>
              <w:right w:w="0" w:type="dxa"/>
            </w:tcMar>
          </w:tcPr>
          <w:p w14:paraId="621A525D" w14:textId="77777777" w:rsidR="00FC548F" w:rsidRDefault="00FC548F"/>
        </w:tc>
        <w:tc>
          <w:tcPr>
            <w:tcW w:w="1289" w:type="dxa"/>
            <w:tcBorders>
              <w:top w:val="nil"/>
              <w:left w:val="nil"/>
              <w:bottom w:val="nil"/>
              <w:right w:val="nil"/>
            </w:tcBorders>
            <w:tcMar>
              <w:left w:w="0" w:type="dxa"/>
              <w:right w:w="60" w:type="dxa"/>
            </w:tcMar>
            <w:vAlign w:val="bottom"/>
          </w:tcPr>
          <w:p w14:paraId="26D6A8D5" w14:textId="77777777" w:rsidR="00FC548F" w:rsidRDefault="00000000">
            <w:pPr>
              <w:pStyle w:val="AccurriTablenumericvalues"/>
              <w:keepNext/>
            </w:pPr>
            <w:r>
              <w:rPr>
                <w:lang w:val="en-AU"/>
              </w:rPr>
              <w:t>4,804</w:t>
            </w:r>
          </w:p>
        </w:tc>
        <w:tc>
          <w:tcPr>
            <w:tcW w:w="60" w:type="dxa"/>
            <w:tcBorders>
              <w:top w:val="nil"/>
              <w:left w:val="nil"/>
              <w:bottom w:val="nil"/>
              <w:right w:val="nil"/>
            </w:tcBorders>
            <w:tcMar>
              <w:left w:w="0" w:type="dxa"/>
              <w:right w:w="0" w:type="dxa"/>
            </w:tcMar>
          </w:tcPr>
          <w:p w14:paraId="1417AE33" w14:textId="77777777" w:rsidR="00FC548F" w:rsidRDefault="00FC548F"/>
        </w:tc>
        <w:tc>
          <w:tcPr>
            <w:tcW w:w="1289" w:type="dxa"/>
            <w:tcBorders>
              <w:top w:val="nil"/>
              <w:left w:val="nil"/>
              <w:bottom w:val="nil"/>
              <w:right w:val="nil"/>
            </w:tcBorders>
            <w:tcMar>
              <w:left w:w="0" w:type="dxa"/>
              <w:right w:w="60" w:type="dxa"/>
            </w:tcMar>
            <w:vAlign w:val="bottom"/>
          </w:tcPr>
          <w:p w14:paraId="6B82A48E" w14:textId="77777777" w:rsidR="00FC548F" w:rsidRDefault="00000000">
            <w:pPr>
              <w:pStyle w:val="AccurriTablenumericvalues"/>
              <w:keepNext/>
            </w:pPr>
            <w:r>
              <w:rPr>
                <w:lang w:val="en-AU"/>
              </w:rPr>
              <w:t>48,953</w:t>
            </w:r>
          </w:p>
        </w:tc>
      </w:tr>
      <w:tr w:rsidR="00FC548F" w14:paraId="0815058C" w14:textId="77777777">
        <w:tc>
          <w:tcPr>
            <w:tcW w:w="5602" w:type="dxa"/>
            <w:tcBorders>
              <w:top w:val="nil"/>
              <w:left w:val="nil"/>
              <w:bottom w:val="nil"/>
              <w:right w:val="nil"/>
            </w:tcBorders>
            <w:tcMar>
              <w:left w:w="0" w:type="dxa"/>
              <w:right w:w="0" w:type="dxa"/>
            </w:tcMar>
            <w:vAlign w:val="bottom"/>
          </w:tcPr>
          <w:p w14:paraId="42B649D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63AF68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1048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B922F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7F7C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CCB74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09EDC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785B2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4F08E5" w14:textId="77777777" w:rsidR="00FC548F" w:rsidRDefault="00FC548F">
            <w:pPr>
              <w:pStyle w:val="AccurriTablenumericvalues"/>
              <w:keepNext/>
            </w:pPr>
          </w:p>
        </w:tc>
      </w:tr>
      <w:tr w:rsidR="00FC548F" w14:paraId="22FE1C04" w14:textId="77777777">
        <w:tc>
          <w:tcPr>
            <w:tcW w:w="5602" w:type="dxa"/>
            <w:tcBorders>
              <w:top w:val="nil"/>
              <w:left w:val="nil"/>
              <w:bottom w:val="nil"/>
              <w:right w:val="nil"/>
            </w:tcBorders>
            <w:tcMar>
              <w:left w:w="0" w:type="dxa"/>
              <w:right w:w="0" w:type="dxa"/>
            </w:tcMar>
            <w:vAlign w:val="bottom"/>
          </w:tcPr>
          <w:p w14:paraId="298282D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EE2F1D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3647642" w14:textId="77777777" w:rsidR="00FC548F" w:rsidRDefault="00000000">
            <w:pPr>
              <w:pStyle w:val="AccurriTablenumericvalues"/>
              <w:keepNext/>
            </w:pPr>
            <w:r>
              <w:rPr>
                <w:lang w:val="en-AU"/>
              </w:rPr>
              <w:t>42,727</w:t>
            </w:r>
          </w:p>
        </w:tc>
        <w:tc>
          <w:tcPr>
            <w:tcW w:w="60" w:type="dxa"/>
            <w:tcBorders>
              <w:top w:val="nil"/>
              <w:left w:val="nil"/>
              <w:bottom w:val="nil"/>
              <w:right w:val="nil"/>
            </w:tcBorders>
            <w:tcMar>
              <w:left w:w="0" w:type="dxa"/>
              <w:right w:w="0" w:type="dxa"/>
            </w:tcMar>
          </w:tcPr>
          <w:p w14:paraId="3019A1D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2616840" w14:textId="77777777" w:rsidR="00FC548F" w:rsidRDefault="00000000">
            <w:pPr>
              <w:pStyle w:val="AccurriTablenumericvalues"/>
              <w:keepNext/>
            </w:pPr>
            <w:r>
              <w:rPr>
                <w:lang w:val="en-AU"/>
              </w:rPr>
              <w:t>1,152</w:t>
            </w:r>
          </w:p>
        </w:tc>
        <w:tc>
          <w:tcPr>
            <w:tcW w:w="60" w:type="dxa"/>
            <w:tcBorders>
              <w:top w:val="nil"/>
              <w:left w:val="nil"/>
              <w:bottom w:val="nil"/>
              <w:right w:val="nil"/>
            </w:tcBorders>
            <w:tcMar>
              <w:left w:w="0" w:type="dxa"/>
              <w:right w:w="0" w:type="dxa"/>
            </w:tcMar>
          </w:tcPr>
          <w:p w14:paraId="4DE9483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9849EE8" w14:textId="77777777" w:rsidR="00FC548F" w:rsidRDefault="00000000">
            <w:pPr>
              <w:pStyle w:val="AccurriTablenumericvalues"/>
              <w:keepNext/>
            </w:pPr>
            <w:r>
              <w:rPr>
                <w:lang w:val="en-AU"/>
              </w:rPr>
              <w:t>4,767</w:t>
            </w:r>
          </w:p>
        </w:tc>
        <w:tc>
          <w:tcPr>
            <w:tcW w:w="60" w:type="dxa"/>
            <w:tcBorders>
              <w:top w:val="nil"/>
              <w:left w:val="nil"/>
              <w:bottom w:val="nil"/>
              <w:right w:val="nil"/>
            </w:tcBorders>
            <w:tcMar>
              <w:left w:w="0" w:type="dxa"/>
              <w:right w:w="0" w:type="dxa"/>
            </w:tcMar>
          </w:tcPr>
          <w:p w14:paraId="3FD0E8D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C819A02" w14:textId="77777777" w:rsidR="00FC548F" w:rsidRDefault="00000000">
            <w:pPr>
              <w:pStyle w:val="AccurriTablenumericvalues"/>
              <w:keepNext/>
            </w:pPr>
            <w:r>
              <w:rPr>
                <w:lang w:val="en-AU"/>
              </w:rPr>
              <w:t>48,646</w:t>
            </w:r>
          </w:p>
        </w:tc>
      </w:tr>
    </w:tbl>
    <w:p w14:paraId="09857E67"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19B8D04F" w14:textId="77777777">
        <w:trPr>
          <w:cantSplit/>
          <w:tblHeader/>
        </w:trPr>
        <w:tc>
          <w:tcPr>
            <w:tcW w:w="5602" w:type="dxa"/>
            <w:tcBorders>
              <w:top w:val="nil"/>
              <w:left w:val="nil"/>
              <w:bottom w:val="nil"/>
              <w:right w:val="nil"/>
            </w:tcBorders>
            <w:tcMar>
              <w:left w:w="0" w:type="dxa"/>
              <w:right w:w="0" w:type="dxa"/>
            </w:tcMar>
            <w:vAlign w:val="bottom"/>
          </w:tcPr>
          <w:p w14:paraId="614EEAB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B8E67C3" w14:textId="77777777" w:rsidR="00FC548F" w:rsidRDefault="00FC548F"/>
        </w:tc>
        <w:tc>
          <w:tcPr>
            <w:tcW w:w="1289" w:type="dxa"/>
            <w:tcBorders>
              <w:top w:val="nil"/>
              <w:left w:val="nil"/>
              <w:bottom w:val="nil"/>
              <w:right w:val="nil"/>
            </w:tcBorders>
            <w:tcMar>
              <w:left w:w="0" w:type="dxa"/>
              <w:right w:w="0" w:type="dxa"/>
            </w:tcMar>
            <w:vAlign w:val="bottom"/>
          </w:tcPr>
          <w:p w14:paraId="112F670E"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629134F0" w14:textId="77777777" w:rsidR="00FC548F" w:rsidRDefault="00FC548F"/>
        </w:tc>
        <w:tc>
          <w:tcPr>
            <w:tcW w:w="1289" w:type="dxa"/>
            <w:tcBorders>
              <w:top w:val="nil"/>
              <w:left w:val="nil"/>
              <w:bottom w:val="nil"/>
              <w:right w:val="nil"/>
            </w:tcBorders>
            <w:tcMar>
              <w:left w:w="0" w:type="dxa"/>
              <w:right w:w="0" w:type="dxa"/>
            </w:tcMar>
            <w:vAlign w:val="bottom"/>
          </w:tcPr>
          <w:p w14:paraId="77A8C582"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20AE02C4" w14:textId="77777777" w:rsidR="00FC548F" w:rsidRDefault="00FC548F"/>
        </w:tc>
        <w:tc>
          <w:tcPr>
            <w:tcW w:w="1289" w:type="dxa"/>
            <w:tcBorders>
              <w:top w:val="nil"/>
              <w:left w:val="nil"/>
              <w:bottom w:val="nil"/>
              <w:right w:val="nil"/>
            </w:tcBorders>
            <w:tcMar>
              <w:left w:w="0" w:type="dxa"/>
              <w:right w:w="0" w:type="dxa"/>
            </w:tcMar>
            <w:vAlign w:val="bottom"/>
          </w:tcPr>
          <w:p w14:paraId="4EACDA77"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5845E916" w14:textId="77777777" w:rsidR="00FC548F" w:rsidRDefault="00FC548F"/>
        </w:tc>
        <w:tc>
          <w:tcPr>
            <w:tcW w:w="1289" w:type="dxa"/>
            <w:tcBorders>
              <w:top w:val="nil"/>
              <w:left w:val="nil"/>
              <w:bottom w:val="nil"/>
              <w:right w:val="nil"/>
            </w:tcBorders>
            <w:tcMar>
              <w:left w:w="0" w:type="dxa"/>
              <w:right w:w="0" w:type="dxa"/>
            </w:tcMar>
            <w:vAlign w:val="bottom"/>
          </w:tcPr>
          <w:p w14:paraId="0D0BD360" w14:textId="77777777" w:rsidR="00FC548F" w:rsidRDefault="00000000">
            <w:pPr>
              <w:pStyle w:val="AccurriTableheaderinsubtable"/>
              <w:keepNext/>
            </w:pPr>
            <w:r>
              <w:rPr>
                <w:lang w:val="en-AU"/>
              </w:rPr>
              <w:t>Total</w:t>
            </w:r>
          </w:p>
        </w:tc>
      </w:tr>
      <w:tr w:rsidR="00FC548F" w14:paraId="32FBD38E" w14:textId="77777777">
        <w:trPr>
          <w:cantSplit/>
          <w:tblHeader/>
        </w:trPr>
        <w:tc>
          <w:tcPr>
            <w:tcW w:w="5602" w:type="dxa"/>
            <w:tcBorders>
              <w:top w:val="nil"/>
              <w:left w:val="nil"/>
              <w:bottom w:val="nil"/>
              <w:right w:val="nil"/>
            </w:tcBorders>
            <w:tcMar>
              <w:left w:w="0" w:type="dxa"/>
              <w:right w:w="0" w:type="dxa"/>
            </w:tcMar>
            <w:vAlign w:val="bottom"/>
          </w:tcPr>
          <w:p w14:paraId="621C36A5"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6F6950E0" w14:textId="77777777" w:rsidR="00FC548F" w:rsidRDefault="00FC548F"/>
        </w:tc>
        <w:tc>
          <w:tcPr>
            <w:tcW w:w="1289" w:type="dxa"/>
            <w:tcBorders>
              <w:top w:val="nil"/>
              <w:left w:val="nil"/>
              <w:bottom w:val="nil"/>
              <w:right w:val="nil"/>
            </w:tcBorders>
            <w:tcMar>
              <w:left w:w="0" w:type="dxa"/>
              <w:right w:w="0" w:type="dxa"/>
            </w:tcMar>
            <w:vAlign w:val="bottom"/>
          </w:tcPr>
          <w:p w14:paraId="365081A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98AF39B" w14:textId="77777777" w:rsidR="00FC548F" w:rsidRDefault="00FC548F"/>
        </w:tc>
        <w:tc>
          <w:tcPr>
            <w:tcW w:w="1289" w:type="dxa"/>
            <w:tcBorders>
              <w:top w:val="nil"/>
              <w:left w:val="nil"/>
              <w:bottom w:val="nil"/>
              <w:right w:val="nil"/>
            </w:tcBorders>
            <w:tcMar>
              <w:left w:w="0" w:type="dxa"/>
              <w:right w:w="0" w:type="dxa"/>
            </w:tcMar>
            <w:vAlign w:val="bottom"/>
          </w:tcPr>
          <w:p w14:paraId="72B0588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240F700" w14:textId="77777777" w:rsidR="00FC548F" w:rsidRDefault="00FC548F"/>
        </w:tc>
        <w:tc>
          <w:tcPr>
            <w:tcW w:w="1289" w:type="dxa"/>
            <w:tcBorders>
              <w:top w:val="nil"/>
              <w:left w:val="nil"/>
              <w:bottom w:val="nil"/>
              <w:right w:val="nil"/>
            </w:tcBorders>
            <w:tcMar>
              <w:left w:w="0" w:type="dxa"/>
              <w:right w:w="0" w:type="dxa"/>
            </w:tcMar>
            <w:vAlign w:val="bottom"/>
          </w:tcPr>
          <w:p w14:paraId="4150B19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BA9C31" w14:textId="77777777" w:rsidR="00FC548F" w:rsidRDefault="00FC548F"/>
        </w:tc>
        <w:tc>
          <w:tcPr>
            <w:tcW w:w="1289" w:type="dxa"/>
            <w:tcBorders>
              <w:top w:val="nil"/>
              <w:left w:val="nil"/>
              <w:bottom w:val="nil"/>
              <w:right w:val="nil"/>
            </w:tcBorders>
            <w:tcMar>
              <w:left w:w="0" w:type="dxa"/>
              <w:right w:w="0" w:type="dxa"/>
            </w:tcMar>
            <w:vAlign w:val="bottom"/>
          </w:tcPr>
          <w:p w14:paraId="4506DA91" w14:textId="77777777" w:rsidR="00FC548F" w:rsidRDefault="00000000">
            <w:pPr>
              <w:pStyle w:val="AccurriTableheaderinsubtable"/>
              <w:keepNext/>
            </w:pPr>
            <w:r>
              <w:rPr>
                <w:lang w:val="en-AU"/>
              </w:rPr>
              <w:t>CU'000</w:t>
            </w:r>
          </w:p>
        </w:tc>
      </w:tr>
      <w:tr w:rsidR="00FC548F" w14:paraId="1C2BA76D" w14:textId="77777777">
        <w:trPr>
          <w:cantSplit/>
          <w:tblHeader/>
        </w:trPr>
        <w:tc>
          <w:tcPr>
            <w:tcW w:w="5602" w:type="dxa"/>
            <w:tcBorders>
              <w:top w:val="nil"/>
              <w:left w:val="nil"/>
              <w:bottom w:val="nil"/>
              <w:right w:val="nil"/>
            </w:tcBorders>
            <w:tcMar>
              <w:left w:w="0" w:type="dxa"/>
              <w:right w:w="0" w:type="dxa"/>
            </w:tcMar>
            <w:vAlign w:val="bottom"/>
          </w:tcPr>
          <w:p w14:paraId="01EFB12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6AD77D" w14:textId="77777777" w:rsidR="00FC548F" w:rsidRDefault="00FC548F"/>
        </w:tc>
        <w:tc>
          <w:tcPr>
            <w:tcW w:w="1289" w:type="dxa"/>
            <w:tcBorders>
              <w:top w:val="nil"/>
              <w:left w:val="nil"/>
              <w:bottom w:val="nil"/>
              <w:right w:val="nil"/>
            </w:tcBorders>
            <w:tcMar>
              <w:left w:w="0" w:type="dxa"/>
              <w:right w:w="0" w:type="dxa"/>
            </w:tcMar>
            <w:vAlign w:val="bottom"/>
          </w:tcPr>
          <w:p w14:paraId="14D9BF7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092F5AD" w14:textId="77777777" w:rsidR="00FC548F" w:rsidRDefault="00FC548F"/>
        </w:tc>
        <w:tc>
          <w:tcPr>
            <w:tcW w:w="1289" w:type="dxa"/>
            <w:tcBorders>
              <w:top w:val="nil"/>
              <w:left w:val="nil"/>
              <w:bottom w:val="nil"/>
              <w:right w:val="nil"/>
            </w:tcBorders>
            <w:tcMar>
              <w:left w:w="0" w:type="dxa"/>
              <w:right w:w="0" w:type="dxa"/>
            </w:tcMar>
            <w:vAlign w:val="bottom"/>
          </w:tcPr>
          <w:p w14:paraId="20E79F3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0D44272" w14:textId="77777777" w:rsidR="00FC548F" w:rsidRDefault="00FC548F"/>
        </w:tc>
        <w:tc>
          <w:tcPr>
            <w:tcW w:w="1289" w:type="dxa"/>
            <w:tcBorders>
              <w:top w:val="nil"/>
              <w:left w:val="nil"/>
              <w:bottom w:val="nil"/>
              <w:right w:val="nil"/>
            </w:tcBorders>
            <w:tcMar>
              <w:left w:w="0" w:type="dxa"/>
              <w:right w:w="0" w:type="dxa"/>
            </w:tcMar>
            <w:vAlign w:val="bottom"/>
          </w:tcPr>
          <w:p w14:paraId="1A05F49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185B0CD" w14:textId="77777777" w:rsidR="00FC548F" w:rsidRDefault="00FC548F"/>
        </w:tc>
        <w:tc>
          <w:tcPr>
            <w:tcW w:w="1289" w:type="dxa"/>
            <w:tcBorders>
              <w:top w:val="nil"/>
              <w:left w:val="nil"/>
              <w:bottom w:val="nil"/>
              <w:right w:val="nil"/>
            </w:tcBorders>
            <w:tcMar>
              <w:left w:w="0" w:type="dxa"/>
              <w:right w:w="0" w:type="dxa"/>
            </w:tcMar>
            <w:vAlign w:val="bottom"/>
          </w:tcPr>
          <w:p w14:paraId="30DCA827" w14:textId="77777777" w:rsidR="00FC548F" w:rsidRDefault="00FC548F">
            <w:pPr>
              <w:pStyle w:val="AccurriTableheaderinsubtable"/>
              <w:keepNext/>
            </w:pPr>
          </w:p>
        </w:tc>
      </w:tr>
      <w:tr w:rsidR="00FC548F" w14:paraId="51944222" w14:textId="77777777">
        <w:tc>
          <w:tcPr>
            <w:tcW w:w="5602" w:type="dxa"/>
            <w:tcBorders>
              <w:top w:val="nil"/>
              <w:left w:val="nil"/>
              <w:bottom w:val="nil"/>
              <w:right w:val="nil"/>
            </w:tcBorders>
            <w:tcMar>
              <w:left w:w="0" w:type="dxa"/>
              <w:right w:w="0" w:type="dxa"/>
            </w:tcMar>
            <w:vAlign w:val="bottom"/>
          </w:tcPr>
          <w:p w14:paraId="51C2D078"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39C47D8F" w14:textId="77777777" w:rsidR="00FC548F" w:rsidRDefault="00FC548F"/>
        </w:tc>
        <w:tc>
          <w:tcPr>
            <w:tcW w:w="1289" w:type="dxa"/>
            <w:tcBorders>
              <w:top w:val="nil"/>
              <w:left w:val="nil"/>
              <w:bottom w:val="nil"/>
              <w:right w:val="nil"/>
            </w:tcBorders>
            <w:tcMar>
              <w:left w:w="0" w:type="dxa"/>
              <w:right w:w="0" w:type="dxa"/>
            </w:tcMar>
            <w:vAlign w:val="bottom"/>
          </w:tcPr>
          <w:p w14:paraId="4211BB5A" w14:textId="77777777" w:rsidR="00FC548F" w:rsidRDefault="00000000">
            <w:pPr>
              <w:pStyle w:val="AccurriTablenumericvalues"/>
              <w:keepNext/>
            </w:pPr>
            <w:r>
              <w:rPr>
                <w:lang w:val="en-AU"/>
              </w:rPr>
              <w:t>(1,577)</w:t>
            </w:r>
          </w:p>
        </w:tc>
        <w:tc>
          <w:tcPr>
            <w:tcW w:w="60" w:type="dxa"/>
            <w:tcBorders>
              <w:top w:val="nil"/>
              <w:left w:val="nil"/>
              <w:bottom w:val="nil"/>
              <w:right w:val="nil"/>
            </w:tcBorders>
            <w:tcMar>
              <w:left w:w="0" w:type="dxa"/>
              <w:right w:w="0" w:type="dxa"/>
            </w:tcMar>
          </w:tcPr>
          <w:p w14:paraId="3D4D54D2" w14:textId="77777777" w:rsidR="00FC548F" w:rsidRDefault="00FC548F"/>
        </w:tc>
        <w:tc>
          <w:tcPr>
            <w:tcW w:w="1289" w:type="dxa"/>
            <w:tcBorders>
              <w:top w:val="nil"/>
              <w:left w:val="nil"/>
              <w:bottom w:val="nil"/>
              <w:right w:val="nil"/>
            </w:tcBorders>
            <w:tcMar>
              <w:left w:w="0" w:type="dxa"/>
              <w:right w:w="0" w:type="dxa"/>
            </w:tcMar>
            <w:vAlign w:val="bottom"/>
          </w:tcPr>
          <w:p w14:paraId="5ABBD00F"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7229AC22" w14:textId="77777777" w:rsidR="00FC548F" w:rsidRDefault="00FC548F"/>
        </w:tc>
        <w:tc>
          <w:tcPr>
            <w:tcW w:w="1289" w:type="dxa"/>
            <w:tcBorders>
              <w:top w:val="nil"/>
              <w:left w:val="nil"/>
              <w:bottom w:val="nil"/>
              <w:right w:val="nil"/>
            </w:tcBorders>
            <w:tcMar>
              <w:left w:w="0" w:type="dxa"/>
              <w:right w:w="0" w:type="dxa"/>
            </w:tcMar>
            <w:vAlign w:val="bottom"/>
          </w:tcPr>
          <w:p w14:paraId="43BD88A4" w14:textId="77777777" w:rsidR="00FC548F" w:rsidRDefault="00000000">
            <w:pPr>
              <w:pStyle w:val="AccurriTablenumericvalues"/>
              <w:keepNext/>
            </w:pPr>
            <w:r>
              <w:rPr>
                <w:lang w:val="en-AU"/>
              </w:rPr>
              <w:t>(183)</w:t>
            </w:r>
          </w:p>
        </w:tc>
        <w:tc>
          <w:tcPr>
            <w:tcW w:w="60" w:type="dxa"/>
            <w:tcBorders>
              <w:top w:val="nil"/>
              <w:left w:val="nil"/>
              <w:bottom w:val="nil"/>
              <w:right w:val="nil"/>
            </w:tcBorders>
            <w:tcMar>
              <w:left w:w="0" w:type="dxa"/>
              <w:right w:w="0" w:type="dxa"/>
            </w:tcMar>
          </w:tcPr>
          <w:p w14:paraId="592FD1D2" w14:textId="77777777" w:rsidR="00FC548F" w:rsidRDefault="00FC548F"/>
        </w:tc>
        <w:tc>
          <w:tcPr>
            <w:tcW w:w="1289" w:type="dxa"/>
            <w:tcBorders>
              <w:top w:val="nil"/>
              <w:left w:val="nil"/>
              <w:bottom w:val="nil"/>
              <w:right w:val="nil"/>
            </w:tcBorders>
            <w:tcMar>
              <w:left w:w="0" w:type="dxa"/>
              <w:right w:w="0" w:type="dxa"/>
            </w:tcMar>
            <w:vAlign w:val="bottom"/>
          </w:tcPr>
          <w:p w14:paraId="1A9141C1" w14:textId="77777777" w:rsidR="00FC548F" w:rsidRDefault="00000000">
            <w:pPr>
              <w:pStyle w:val="AccurriTablenumericvalues"/>
              <w:keepNext/>
            </w:pPr>
            <w:r>
              <w:rPr>
                <w:lang w:val="en-AU"/>
              </w:rPr>
              <w:t>(1,767)</w:t>
            </w:r>
          </w:p>
        </w:tc>
      </w:tr>
      <w:tr w:rsidR="00FC548F" w14:paraId="2402E7E1" w14:textId="77777777">
        <w:tc>
          <w:tcPr>
            <w:tcW w:w="5602" w:type="dxa"/>
            <w:tcBorders>
              <w:top w:val="nil"/>
              <w:left w:val="nil"/>
              <w:bottom w:val="nil"/>
              <w:right w:val="nil"/>
            </w:tcBorders>
            <w:tcMar>
              <w:left w:w="0" w:type="dxa"/>
              <w:right w:w="0" w:type="dxa"/>
            </w:tcMar>
            <w:vAlign w:val="bottom"/>
          </w:tcPr>
          <w:p w14:paraId="3FB9F4F5"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5BF73657" w14:textId="77777777" w:rsidR="00FC548F" w:rsidRDefault="00FC548F"/>
        </w:tc>
        <w:tc>
          <w:tcPr>
            <w:tcW w:w="1289" w:type="dxa"/>
            <w:tcBorders>
              <w:top w:val="nil"/>
              <w:left w:val="nil"/>
              <w:bottom w:val="nil"/>
              <w:right w:val="nil"/>
            </w:tcBorders>
            <w:tcMar>
              <w:left w:w="0" w:type="dxa"/>
              <w:right w:w="60" w:type="dxa"/>
            </w:tcMar>
            <w:vAlign w:val="bottom"/>
          </w:tcPr>
          <w:p w14:paraId="35EC918E" w14:textId="77777777" w:rsidR="00FC548F" w:rsidRDefault="00000000">
            <w:pPr>
              <w:pStyle w:val="AccurriTablenumericvalues"/>
              <w:keepNext/>
            </w:pPr>
            <w:r>
              <w:rPr>
                <w:lang w:val="en-AU"/>
              </w:rPr>
              <w:t>497</w:t>
            </w:r>
          </w:p>
        </w:tc>
        <w:tc>
          <w:tcPr>
            <w:tcW w:w="60" w:type="dxa"/>
            <w:tcBorders>
              <w:top w:val="nil"/>
              <w:left w:val="nil"/>
              <w:bottom w:val="nil"/>
              <w:right w:val="nil"/>
            </w:tcBorders>
            <w:tcMar>
              <w:left w:w="0" w:type="dxa"/>
              <w:right w:w="0" w:type="dxa"/>
            </w:tcMar>
          </w:tcPr>
          <w:p w14:paraId="4F98C848" w14:textId="77777777" w:rsidR="00FC548F" w:rsidRDefault="00FC548F"/>
        </w:tc>
        <w:tc>
          <w:tcPr>
            <w:tcW w:w="1289" w:type="dxa"/>
            <w:tcBorders>
              <w:top w:val="nil"/>
              <w:left w:val="nil"/>
              <w:bottom w:val="nil"/>
              <w:right w:val="nil"/>
            </w:tcBorders>
            <w:tcMar>
              <w:left w:w="0" w:type="dxa"/>
              <w:right w:w="0" w:type="dxa"/>
            </w:tcMar>
            <w:vAlign w:val="bottom"/>
          </w:tcPr>
          <w:p w14:paraId="334847E0"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76FA2E6B" w14:textId="77777777" w:rsidR="00FC548F" w:rsidRDefault="00FC548F"/>
        </w:tc>
        <w:tc>
          <w:tcPr>
            <w:tcW w:w="1289" w:type="dxa"/>
            <w:tcBorders>
              <w:top w:val="nil"/>
              <w:left w:val="nil"/>
              <w:bottom w:val="nil"/>
              <w:right w:val="nil"/>
            </w:tcBorders>
            <w:tcMar>
              <w:left w:w="0" w:type="dxa"/>
              <w:right w:w="0" w:type="dxa"/>
            </w:tcMar>
            <w:vAlign w:val="bottom"/>
          </w:tcPr>
          <w:p w14:paraId="76D3BB19" w14:textId="77777777" w:rsidR="00FC548F"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33BDB494" w14:textId="77777777" w:rsidR="00FC548F" w:rsidRDefault="00FC548F"/>
        </w:tc>
        <w:tc>
          <w:tcPr>
            <w:tcW w:w="1289" w:type="dxa"/>
            <w:tcBorders>
              <w:top w:val="nil"/>
              <w:left w:val="nil"/>
              <w:bottom w:val="nil"/>
              <w:right w:val="nil"/>
            </w:tcBorders>
            <w:tcMar>
              <w:left w:w="0" w:type="dxa"/>
              <w:right w:w="60" w:type="dxa"/>
            </w:tcMar>
            <w:vAlign w:val="bottom"/>
          </w:tcPr>
          <w:p w14:paraId="0FC56D68" w14:textId="77777777" w:rsidR="00FC548F" w:rsidRDefault="00000000">
            <w:pPr>
              <w:pStyle w:val="AccurriTablenumericvalues"/>
              <w:keepNext/>
            </w:pPr>
            <w:r>
              <w:rPr>
                <w:lang w:val="en-AU"/>
              </w:rPr>
              <w:t>440</w:t>
            </w:r>
          </w:p>
        </w:tc>
      </w:tr>
      <w:tr w:rsidR="00FC548F" w14:paraId="5FD1D15E" w14:textId="77777777">
        <w:tc>
          <w:tcPr>
            <w:tcW w:w="5602" w:type="dxa"/>
            <w:tcBorders>
              <w:top w:val="nil"/>
              <w:left w:val="nil"/>
              <w:bottom w:val="nil"/>
              <w:right w:val="nil"/>
            </w:tcBorders>
            <w:tcMar>
              <w:left w:w="0" w:type="dxa"/>
              <w:right w:w="0" w:type="dxa"/>
            </w:tcMar>
            <w:vAlign w:val="bottom"/>
          </w:tcPr>
          <w:p w14:paraId="1E8665F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501F27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C0B6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16AD4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017E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4F0C4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96C4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EC12C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98E690" w14:textId="77777777" w:rsidR="00FC548F" w:rsidRDefault="00FC548F">
            <w:pPr>
              <w:pStyle w:val="AccurriTablenumericvalues"/>
              <w:keepNext/>
            </w:pPr>
          </w:p>
        </w:tc>
      </w:tr>
      <w:tr w:rsidR="00FC548F" w14:paraId="24BD3554" w14:textId="77777777">
        <w:tc>
          <w:tcPr>
            <w:tcW w:w="5602" w:type="dxa"/>
            <w:tcBorders>
              <w:top w:val="nil"/>
              <w:left w:val="nil"/>
              <w:bottom w:val="nil"/>
              <w:right w:val="nil"/>
            </w:tcBorders>
            <w:tcMar>
              <w:left w:w="0" w:type="dxa"/>
              <w:right w:w="0" w:type="dxa"/>
            </w:tcMar>
            <w:vAlign w:val="bottom"/>
          </w:tcPr>
          <w:p w14:paraId="0F59DFB0" w14:textId="77777777" w:rsidR="00FC548F" w:rsidRDefault="00000000">
            <w:pPr>
              <w:pStyle w:val="AccurriTabletextvalues"/>
              <w:keepNext/>
              <w:jc w:val="left"/>
            </w:pPr>
            <w:r>
              <w:rPr>
                <w:lang w:val="en-AU"/>
              </w:rPr>
              <w:t>Balance at 1 January 2024 - net reinsurance assets</w:t>
            </w:r>
          </w:p>
        </w:tc>
        <w:tc>
          <w:tcPr>
            <w:tcW w:w="60" w:type="dxa"/>
            <w:tcBorders>
              <w:top w:val="nil"/>
              <w:left w:val="nil"/>
              <w:bottom w:val="nil"/>
              <w:right w:val="nil"/>
            </w:tcBorders>
            <w:tcMar>
              <w:left w:w="0" w:type="dxa"/>
              <w:right w:w="0" w:type="dxa"/>
            </w:tcMar>
          </w:tcPr>
          <w:p w14:paraId="05E722EE" w14:textId="77777777" w:rsidR="00FC548F" w:rsidRDefault="00FC548F"/>
        </w:tc>
        <w:tc>
          <w:tcPr>
            <w:tcW w:w="1289" w:type="dxa"/>
            <w:tcBorders>
              <w:top w:val="nil"/>
              <w:left w:val="nil"/>
              <w:bottom w:val="nil"/>
              <w:right w:val="nil"/>
            </w:tcBorders>
            <w:tcMar>
              <w:left w:w="0" w:type="dxa"/>
              <w:right w:w="0" w:type="dxa"/>
            </w:tcMar>
            <w:vAlign w:val="bottom"/>
          </w:tcPr>
          <w:p w14:paraId="0F33BC96" w14:textId="77777777" w:rsidR="00FC548F" w:rsidRDefault="00000000">
            <w:pPr>
              <w:pStyle w:val="AccurriTablenumericvalues"/>
              <w:keepNext/>
            </w:pPr>
            <w:r>
              <w:rPr>
                <w:lang w:val="en-AU"/>
              </w:rPr>
              <w:t>(1,080)</w:t>
            </w:r>
          </w:p>
        </w:tc>
        <w:tc>
          <w:tcPr>
            <w:tcW w:w="60" w:type="dxa"/>
            <w:tcBorders>
              <w:top w:val="nil"/>
              <w:left w:val="nil"/>
              <w:bottom w:val="nil"/>
              <w:right w:val="nil"/>
            </w:tcBorders>
            <w:tcMar>
              <w:left w:w="0" w:type="dxa"/>
              <w:right w:w="0" w:type="dxa"/>
            </w:tcMar>
          </w:tcPr>
          <w:p w14:paraId="4ED67BD7" w14:textId="77777777" w:rsidR="00FC548F" w:rsidRDefault="00FC548F"/>
        </w:tc>
        <w:tc>
          <w:tcPr>
            <w:tcW w:w="1289" w:type="dxa"/>
            <w:tcBorders>
              <w:top w:val="nil"/>
              <w:left w:val="nil"/>
              <w:bottom w:val="nil"/>
              <w:right w:val="nil"/>
            </w:tcBorders>
            <w:tcMar>
              <w:left w:w="0" w:type="dxa"/>
              <w:right w:w="0" w:type="dxa"/>
            </w:tcMar>
            <w:vAlign w:val="bottom"/>
          </w:tcPr>
          <w:p w14:paraId="1559CD89"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312EBFDC" w14:textId="77777777" w:rsidR="00FC548F" w:rsidRDefault="00FC548F"/>
        </w:tc>
        <w:tc>
          <w:tcPr>
            <w:tcW w:w="1289" w:type="dxa"/>
            <w:tcBorders>
              <w:top w:val="nil"/>
              <w:left w:val="nil"/>
              <w:bottom w:val="nil"/>
              <w:right w:val="nil"/>
            </w:tcBorders>
            <w:tcMar>
              <w:left w:w="0" w:type="dxa"/>
              <w:right w:w="0" w:type="dxa"/>
            </w:tcMar>
            <w:vAlign w:val="bottom"/>
          </w:tcPr>
          <w:p w14:paraId="69833283" w14:textId="77777777" w:rsidR="00FC548F" w:rsidRDefault="00000000">
            <w:pPr>
              <w:pStyle w:val="AccurriTablenumericvalues"/>
              <w:keepNext/>
            </w:pPr>
            <w:r>
              <w:rPr>
                <w:lang w:val="en-AU"/>
              </w:rPr>
              <w:t>(228)</w:t>
            </w:r>
          </w:p>
        </w:tc>
        <w:tc>
          <w:tcPr>
            <w:tcW w:w="60" w:type="dxa"/>
            <w:tcBorders>
              <w:top w:val="nil"/>
              <w:left w:val="nil"/>
              <w:bottom w:val="nil"/>
              <w:right w:val="nil"/>
            </w:tcBorders>
            <w:tcMar>
              <w:left w:w="0" w:type="dxa"/>
              <w:right w:w="0" w:type="dxa"/>
            </w:tcMar>
          </w:tcPr>
          <w:p w14:paraId="6935B264" w14:textId="77777777" w:rsidR="00FC548F" w:rsidRDefault="00FC548F"/>
        </w:tc>
        <w:tc>
          <w:tcPr>
            <w:tcW w:w="1289" w:type="dxa"/>
            <w:tcBorders>
              <w:top w:val="nil"/>
              <w:left w:val="nil"/>
              <w:bottom w:val="nil"/>
              <w:right w:val="nil"/>
            </w:tcBorders>
            <w:tcMar>
              <w:left w:w="0" w:type="dxa"/>
              <w:right w:w="0" w:type="dxa"/>
            </w:tcMar>
            <w:vAlign w:val="bottom"/>
          </w:tcPr>
          <w:p w14:paraId="4C098842" w14:textId="77777777" w:rsidR="00FC548F" w:rsidRDefault="00000000">
            <w:pPr>
              <w:pStyle w:val="AccurriTablenumericvalues"/>
              <w:keepNext/>
            </w:pPr>
            <w:r>
              <w:rPr>
                <w:lang w:val="en-AU"/>
              </w:rPr>
              <w:t>(1,327)</w:t>
            </w:r>
          </w:p>
        </w:tc>
      </w:tr>
      <w:tr w:rsidR="00FC548F" w14:paraId="1786AEA5" w14:textId="77777777">
        <w:tc>
          <w:tcPr>
            <w:tcW w:w="5602" w:type="dxa"/>
            <w:tcBorders>
              <w:top w:val="nil"/>
              <w:left w:val="nil"/>
              <w:bottom w:val="nil"/>
              <w:right w:val="nil"/>
            </w:tcBorders>
            <w:tcMar>
              <w:left w:w="0" w:type="dxa"/>
              <w:right w:w="0" w:type="dxa"/>
            </w:tcMar>
            <w:vAlign w:val="bottom"/>
          </w:tcPr>
          <w:p w14:paraId="09B399D5"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4A212A57" w14:textId="77777777" w:rsidR="00FC548F" w:rsidRDefault="00FC548F"/>
        </w:tc>
        <w:tc>
          <w:tcPr>
            <w:tcW w:w="1289" w:type="dxa"/>
            <w:tcBorders>
              <w:top w:val="nil"/>
              <w:left w:val="nil"/>
              <w:bottom w:val="nil"/>
              <w:right w:val="nil"/>
            </w:tcBorders>
            <w:tcMar>
              <w:left w:w="0" w:type="dxa"/>
              <w:right w:w="60" w:type="dxa"/>
            </w:tcMar>
            <w:vAlign w:val="bottom"/>
          </w:tcPr>
          <w:p w14:paraId="75621AA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A56AB5" w14:textId="77777777" w:rsidR="00FC548F" w:rsidRDefault="00FC548F"/>
        </w:tc>
        <w:tc>
          <w:tcPr>
            <w:tcW w:w="1289" w:type="dxa"/>
            <w:tcBorders>
              <w:top w:val="nil"/>
              <w:left w:val="nil"/>
              <w:bottom w:val="nil"/>
              <w:right w:val="nil"/>
            </w:tcBorders>
            <w:tcMar>
              <w:left w:w="0" w:type="dxa"/>
              <w:right w:w="60" w:type="dxa"/>
            </w:tcMar>
            <w:vAlign w:val="bottom"/>
          </w:tcPr>
          <w:p w14:paraId="17FB8D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67A95F" w14:textId="77777777" w:rsidR="00FC548F" w:rsidRDefault="00FC548F"/>
        </w:tc>
        <w:tc>
          <w:tcPr>
            <w:tcW w:w="1289" w:type="dxa"/>
            <w:tcBorders>
              <w:top w:val="nil"/>
              <w:left w:val="nil"/>
              <w:bottom w:val="nil"/>
              <w:right w:val="nil"/>
            </w:tcBorders>
            <w:tcMar>
              <w:left w:w="0" w:type="dxa"/>
              <w:right w:w="60" w:type="dxa"/>
            </w:tcMar>
            <w:vAlign w:val="bottom"/>
          </w:tcPr>
          <w:p w14:paraId="2BD96D6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47556C" w14:textId="77777777" w:rsidR="00FC548F" w:rsidRDefault="00FC548F"/>
        </w:tc>
        <w:tc>
          <w:tcPr>
            <w:tcW w:w="1289" w:type="dxa"/>
            <w:tcBorders>
              <w:top w:val="nil"/>
              <w:left w:val="nil"/>
              <w:bottom w:val="nil"/>
              <w:right w:val="nil"/>
            </w:tcBorders>
            <w:tcMar>
              <w:left w:w="0" w:type="dxa"/>
              <w:right w:w="60" w:type="dxa"/>
            </w:tcMar>
            <w:vAlign w:val="bottom"/>
          </w:tcPr>
          <w:p w14:paraId="7EA4E8DF" w14:textId="77777777" w:rsidR="00FC548F" w:rsidRDefault="00FC548F">
            <w:pPr>
              <w:pStyle w:val="AccurriTablenumericvalues"/>
              <w:keepNext/>
            </w:pPr>
          </w:p>
        </w:tc>
      </w:tr>
      <w:tr w:rsidR="00FC548F" w14:paraId="092364FA" w14:textId="77777777">
        <w:tc>
          <w:tcPr>
            <w:tcW w:w="5602" w:type="dxa"/>
            <w:tcBorders>
              <w:top w:val="nil"/>
              <w:left w:val="nil"/>
              <w:bottom w:val="nil"/>
              <w:right w:val="nil"/>
            </w:tcBorders>
            <w:tcMar>
              <w:left w:w="300" w:type="dxa"/>
              <w:right w:w="0" w:type="dxa"/>
            </w:tcMar>
            <w:vAlign w:val="bottom"/>
          </w:tcPr>
          <w:p w14:paraId="24E6BEB1"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432E6278" w14:textId="77777777" w:rsidR="00FC548F" w:rsidRDefault="00FC548F"/>
        </w:tc>
        <w:tc>
          <w:tcPr>
            <w:tcW w:w="1289" w:type="dxa"/>
            <w:tcBorders>
              <w:top w:val="nil"/>
              <w:left w:val="nil"/>
              <w:bottom w:val="nil"/>
              <w:right w:val="nil"/>
            </w:tcBorders>
            <w:tcMar>
              <w:left w:w="0" w:type="dxa"/>
              <w:right w:w="60" w:type="dxa"/>
            </w:tcMar>
            <w:vAlign w:val="bottom"/>
          </w:tcPr>
          <w:p w14:paraId="65846B1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0D0E80" w14:textId="77777777" w:rsidR="00FC548F" w:rsidRDefault="00FC548F"/>
        </w:tc>
        <w:tc>
          <w:tcPr>
            <w:tcW w:w="1289" w:type="dxa"/>
            <w:tcBorders>
              <w:top w:val="nil"/>
              <w:left w:val="nil"/>
              <w:bottom w:val="nil"/>
              <w:right w:val="nil"/>
            </w:tcBorders>
            <w:tcMar>
              <w:left w:w="0" w:type="dxa"/>
              <w:right w:w="60" w:type="dxa"/>
            </w:tcMar>
            <w:vAlign w:val="bottom"/>
          </w:tcPr>
          <w:p w14:paraId="23F2005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04F503" w14:textId="77777777" w:rsidR="00FC548F" w:rsidRDefault="00FC548F"/>
        </w:tc>
        <w:tc>
          <w:tcPr>
            <w:tcW w:w="1289" w:type="dxa"/>
            <w:tcBorders>
              <w:top w:val="nil"/>
              <w:left w:val="nil"/>
              <w:bottom w:val="nil"/>
              <w:right w:val="nil"/>
            </w:tcBorders>
            <w:tcMar>
              <w:left w:w="0" w:type="dxa"/>
              <w:right w:w="60" w:type="dxa"/>
            </w:tcMar>
            <w:vAlign w:val="bottom"/>
          </w:tcPr>
          <w:p w14:paraId="573825EB"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20137A32" w14:textId="77777777" w:rsidR="00FC548F" w:rsidRDefault="00FC548F"/>
        </w:tc>
        <w:tc>
          <w:tcPr>
            <w:tcW w:w="1289" w:type="dxa"/>
            <w:tcBorders>
              <w:top w:val="nil"/>
              <w:left w:val="nil"/>
              <w:bottom w:val="nil"/>
              <w:right w:val="nil"/>
            </w:tcBorders>
            <w:tcMar>
              <w:left w:w="0" w:type="dxa"/>
              <w:right w:w="60" w:type="dxa"/>
            </w:tcMar>
            <w:vAlign w:val="bottom"/>
          </w:tcPr>
          <w:p w14:paraId="26439121" w14:textId="77777777" w:rsidR="00FC548F" w:rsidRDefault="00000000">
            <w:pPr>
              <w:pStyle w:val="AccurriTablenumericvalues"/>
              <w:keepNext/>
            </w:pPr>
            <w:r>
              <w:rPr>
                <w:lang w:val="en-AU"/>
              </w:rPr>
              <w:t>52</w:t>
            </w:r>
          </w:p>
        </w:tc>
      </w:tr>
      <w:tr w:rsidR="00FC548F" w14:paraId="7D99F329" w14:textId="77777777">
        <w:tc>
          <w:tcPr>
            <w:tcW w:w="5602" w:type="dxa"/>
            <w:tcBorders>
              <w:top w:val="nil"/>
              <w:left w:val="nil"/>
              <w:bottom w:val="nil"/>
              <w:right w:val="nil"/>
            </w:tcBorders>
            <w:tcMar>
              <w:left w:w="300" w:type="dxa"/>
              <w:right w:w="0" w:type="dxa"/>
            </w:tcMar>
            <w:vAlign w:val="bottom"/>
          </w:tcPr>
          <w:p w14:paraId="2DE570F6"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562B524D" w14:textId="77777777" w:rsidR="00FC548F" w:rsidRDefault="00FC548F"/>
        </w:tc>
        <w:tc>
          <w:tcPr>
            <w:tcW w:w="1289" w:type="dxa"/>
            <w:tcBorders>
              <w:top w:val="nil"/>
              <w:left w:val="nil"/>
              <w:bottom w:val="nil"/>
              <w:right w:val="nil"/>
            </w:tcBorders>
            <w:tcMar>
              <w:left w:w="0" w:type="dxa"/>
              <w:right w:w="60" w:type="dxa"/>
            </w:tcMar>
            <w:vAlign w:val="bottom"/>
          </w:tcPr>
          <w:p w14:paraId="5701320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E84EFD" w14:textId="77777777" w:rsidR="00FC548F" w:rsidRDefault="00FC548F"/>
        </w:tc>
        <w:tc>
          <w:tcPr>
            <w:tcW w:w="1289" w:type="dxa"/>
            <w:tcBorders>
              <w:top w:val="nil"/>
              <w:left w:val="nil"/>
              <w:bottom w:val="nil"/>
              <w:right w:val="nil"/>
            </w:tcBorders>
            <w:tcMar>
              <w:left w:w="0" w:type="dxa"/>
              <w:right w:w="0" w:type="dxa"/>
            </w:tcMar>
            <w:vAlign w:val="bottom"/>
          </w:tcPr>
          <w:p w14:paraId="622B3F10"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301F2C05" w14:textId="77777777" w:rsidR="00FC548F" w:rsidRDefault="00FC548F"/>
        </w:tc>
        <w:tc>
          <w:tcPr>
            <w:tcW w:w="1289" w:type="dxa"/>
            <w:tcBorders>
              <w:top w:val="nil"/>
              <w:left w:val="nil"/>
              <w:bottom w:val="nil"/>
              <w:right w:val="nil"/>
            </w:tcBorders>
            <w:tcMar>
              <w:left w:w="0" w:type="dxa"/>
              <w:right w:w="60" w:type="dxa"/>
            </w:tcMar>
            <w:vAlign w:val="bottom"/>
          </w:tcPr>
          <w:p w14:paraId="36E8822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D6C155" w14:textId="77777777" w:rsidR="00FC548F" w:rsidRDefault="00FC548F"/>
        </w:tc>
        <w:tc>
          <w:tcPr>
            <w:tcW w:w="1289" w:type="dxa"/>
            <w:tcBorders>
              <w:top w:val="nil"/>
              <w:left w:val="nil"/>
              <w:bottom w:val="nil"/>
              <w:right w:val="nil"/>
            </w:tcBorders>
            <w:tcMar>
              <w:left w:w="0" w:type="dxa"/>
              <w:right w:w="0" w:type="dxa"/>
            </w:tcMar>
            <w:vAlign w:val="bottom"/>
          </w:tcPr>
          <w:p w14:paraId="19C38A36" w14:textId="77777777" w:rsidR="00FC548F" w:rsidRDefault="00000000">
            <w:pPr>
              <w:pStyle w:val="AccurriTablenumericvalues"/>
              <w:keepNext/>
            </w:pPr>
            <w:r>
              <w:rPr>
                <w:lang w:val="en-AU"/>
              </w:rPr>
              <w:t>(8)</w:t>
            </w:r>
          </w:p>
        </w:tc>
      </w:tr>
      <w:tr w:rsidR="00FC548F" w14:paraId="6AAF60F9" w14:textId="77777777">
        <w:tc>
          <w:tcPr>
            <w:tcW w:w="5602" w:type="dxa"/>
            <w:tcBorders>
              <w:top w:val="nil"/>
              <w:left w:val="nil"/>
              <w:bottom w:val="nil"/>
              <w:right w:val="nil"/>
            </w:tcBorders>
            <w:tcMar>
              <w:left w:w="300" w:type="dxa"/>
              <w:right w:w="0" w:type="dxa"/>
            </w:tcMar>
            <w:vAlign w:val="bottom"/>
          </w:tcPr>
          <w:p w14:paraId="161258EB"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58E9EDEF" w14:textId="77777777" w:rsidR="00FC548F" w:rsidRDefault="00FC548F"/>
        </w:tc>
        <w:tc>
          <w:tcPr>
            <w:tcW w:w="1289" w:type="dxa"/>
            <w:tcBorders>
              <w:top w:val="nil"/>
              <w:left w:val="nil"/>
              <w:bottom w:val="nil"/>
              <w:right w:val="nil"/>
            </w:tcBorders>
            <w:tcMar>
              <w:left w:w="0" w:type="dxa"/>
              <w:right w:w="60" w:type="dxa"/>
            </w:tcMar>
            <w:vAlign w:val="bottom"/>
          </w:tcPr>
          <w:p w14:paraId="2159DD5E" w14:textId="77777777" w:rsidR="00FC548F" w:rsidRDefault="00000000">
            <w:pPr>
              <w:pStyle w:val="AccurriTablenumericvalues"/>
              <w:keepNext/>
            </w:pPr>
            <w:r>
              <w:rPr>
                <w:lang w:val="en-AU"/>
              </w:rPr>
              <w:t>692</w:t>
            </w:r>
          </w:p>
        </w:tc>
        <w:tc>
          <w:tcPr>
            <w:tcW w:w="60" w:type="dxa"/>
            <w:tcBorders>
              <w:top w:val="nil"/>
              <w:left w:val="nil"/>
              <w:bottom w:val="nil"/>
              <w:right w:val="nil"/>
            </w:tcBorders>
            <w:tcMar>
              <w:left w:w="0" w:type="dxa"/>
              <w:right w:w="0" w:type="dxa"/>
            </w:tcMar>
          </w:tcPr>
          <w:p w14:paraId="0F8E1613" w14:textId="77777777" w:rsidR="00FC548F" w:rsidRDefault="00FC548F"/>
        </w:tc>
        <w:tc>
          <w:tcPr>
            <w:tcW w:w="1289" w:type="dxa"/>
            <w:tcBorders>
              <w:top w:val="nil"/>
              <w:left w:val="nil"/>
              <w:bottom w:val="nil"/>
              <w:right w:val="nil"/>
            </w:tcBorders>
            <w:tcMar>
              <w:left w:w="0" w:type="dxa"/>
              <w:right w:w="60" w:type="dxa"/>
            </w:tcMar>
            <w:vAlign w:val="bottom"/>
          </w:tcPr>
          <w:p w14:paraId="58F18FD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285378" w14:textId="77777777" w:rsidR="00FC548F" w:rsidRDefault="00FC548F"/>
        </w:tc>
        <w:tc>
          <w:tcPr>
            <w:tcW w:w="1289" w:type="dxa"/>
            <w:tcBorders>
              <w:top w:val="nil"/>
              <w:left w:val="nil"/>
              <w:bottom w:val="nil"/>
              <w:right w:val="nil"/>
            </w:tcBorders>
            <w:tcMar>
              <w:left w:w="0" w:type="dxa"/>
              <w:right w:w="60" w:type="dxa"/>
            </w:tcMar>
            <w:vAlign w:val="bottom"/>
          </w:tcPr>
          <w:p w14:paraId="1417020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B6964C" w14:textId="77777777" w:rsidR="00FC548F" w:rsidRDefault="00FC548F"/>
        </w:tc>
        <w:tc>
          <w:tcPr>
            <w:tcW w:w="1289" w:type="dxa"/>
            <w:tcBorders>
              <w:top w:val="nil"/>
              <w:left w:val="nil"/>
              <w:bottom w:val="nil"/>
              <w:right w:val="nil"/>
            </w:tcBorders>
            <w:tcMar>
              <w:left w:w="0" w:type="dxa"/>
              <w:right w:w="60" w:type="dxa"/>
            </w:tcMar>
            <w:vAlign w:val="bottom"/>
          </w:tcPr>
          <w:p w14:paraId="64B0B8D3" w14:textId="77777777" w:rsidR="00FC548F" w:rsidRDefault="00000000">
            <w:pPr>
              <w:pStyle w:val="AccurriTablenumericvalues"/>
              <w:keepNext/>
            </w:pPr>
            <w:r>
              <w:rPr>
                <w:lang w:val="en-AU"/>
              </w:rPr>
              <w:t>692</w:t>
            </w:r>
          </w:p>
        </w:tc>
      </w:tr>
      <w:tr w:rsidR="00FC548F" w14:paraId="5D49A8C6" w14:textId="77777777">
        <w:tc>
          <w:tcPr>
            <w:tcW w:w="5602" w:type="dxa"/>
            <w:tcBorders>
              <w:top w:val="nil"/>
              <w:left w:val="nil"/>
              <w:bottom w:val="nil"/>
              <w:right w:val="nil"/>
            </w:tcBorders>
            <w:tcMar>
              <w:left w:w="0" w:type="dxa"/>
              <w:right w:w="0" w:type="dxa"/>
            </w:tcMar>
            <w:vAlign w:val="bottom"/>
          </w:tcPr>
          <w:p w14:paraId="652826FE"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06CC5C0" w14:textId="77777777" w:rsidR="00FC548F" w:rsidRDefault="00FC548F"/>
        </w:tc>
        <w:tc>
          <w:tcPr>
            <w:tcW w:w="1289" w:type="dxa"/>
            <w:tcBorders>
              <w:top w:val="nil"/>
              <w:left w:val="nil"/>
              <w:bottom w:val="nil"/>
              <w:right w:val="nil"/>
            </w:tcBorders>
            <w:tcMar>
              <w:left w:w="0" w:type="dxa"/>
              <w:right w:w="60" w:type="dxa"/>
            </w:tcMar>
            <w:vAlign w:val="bottom"/>
          </w:tcPr>
          <w:p w14:paraId="77EB2AA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D0CCBF" w14:textId="77777777" w:rsidR="00FC548F" w:rsidRDefault="00FC548F"/>
        </w:tc>
        <w:tc>
          <w:tcPr>
            <w:tcW w:w="1289" w:type="dxa"/>
            <w:tcBorders>
              <w:top w:val="nil"/>
              <w:left w:val="nil"/>
              <w:bottom w:val="nil"/>
              <w:right w:val="nil"/>
            </w:tcBorders>
            <w:tcMar>
              <w:left w:w="0" w:type="dxa"/>
              <w:right w:w="60" w:type="dxa"/>
            </w:tcMar>
            <w:vAlign w:val="bottom"/>
          </w:tcPr>
          <w:p w14:paraId="4C4B812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A64668" w14:textId="77777777" w:rsidR="00FC548F" w:rsidRDefault="00FC548F"/>
        </w:tc>
        <w:tc>
          <w:tcPr>
            <w:tcW w:w="1289" w:type="dxa"/>
            <w:tcBorders>
              <w:top w:val="nil"/>
              <w:left w:val="nil"/>
              <w:bottom w:val="nil"/>
              <w:right w:val="nil"/>
            </w:tcBorders>
            <w:tcMar>
              <w:left w:w="0" w:type="dxa"/>
              <w:right w:w="60" w:type="dxa"/>
            </w:tcMar>
            <w:vAlign w:val="bottom"/>
          </w:tcPr>
          <w:p w14:paraId="10E7AE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267F65" w14:textId="77777777" w:rsidR="00FC548F" w:rsidRDefault="00FC548F"/>
        </w:tc>
        <w:tc>
          <w:tcPr>
            <w:tcW w:w="1289" w:type="dxa"/>
            <w:tcBorders>
              <w:top w:val="nil"/>
              <w:left w:val="nil"/>
              <w:bottom w:val="nil"/>
              <w:right w:val="nil"/>
            </w:tcBorders>
            <w:tcMar>
              <w:left w:w="0" w:type="dxa"/>
              <w:right w:w="60" w:type="dxa"/>
            </w:tcMar>
            <w:vAlign w:val="bottom"/>
          </w:tcPr>
          <w:p w14:paraId="16F20229" w14:textId="77777777" w:rsidR="00FC548F" w:rsidRDefault="00FC548F">
            <w:pPr>
              <w:pStyle w:val="AccurriTablenumericvalues"/>
              <w:keepNext/>
            </w:pPr>
          </w:p>
        </w:tc>
      </w:tr>
      <w:tr w:rsidR="00FC548F" w14:paraId="102175A4" w14:textId="77777777">
        <w:tc>
          <w:tcPr>
            <w:tcW w:w="5602" w:type="dxa"/>
            <w:tcBorders>
              <w:top w:val="nil"/>
              <w:left w:val="nil"/>
              <w:bottom w:val="nil"/>
              <w:right w:val="nil"/>
            </w:tcBorders>
            <w:tcMar>
              <w:left w:w="300" w:type="dxa"/>
              <w:right w:w="0" w:type="dxa"/>
            </w:tcMar>
            <w:vAlign w:val="bottom"/>
          </w:tcPr>
          <w:p w14:paraId="6DDC9183"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41C749C6" w14:textId="77777777" w:rsidR="00FC548F" w:rsidRDefault="00FC548F"/>
        </w:tc>
        <w:tc>
          <w:tcPr>
            <w:tcW w:w="1289" w:type="dxa"/>
            <w:tcBorders>
              <w:top w:val="nil"/>
              <w:left w:val="nil"/>
              <w:bottom w:val="nil"/>
              <w:right w:val="nil"/>
            </w:tcBorders>
            <w:tcMar>
              <w:left w:w="0" w:type="dxa"/>
              <w:right w:w="0" w:type="dxa"/>
            </w:tcMar>
            <w:vAlign w:val="bottom"/>
          </w:tcPr>
          <w:p w14:paraId="1565FC16"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04849297" w14:textId="77777777" w:rsidR="00FC548F" w:rsidRDefault="00FC548F"/>
        </w:tc>
        <w:tc>
          <w:tcPr>
            <w:tcW w:w="1289" w:type="dxa"/>
            <w:tcBorders>
              <w:top w:val="nil"/>
              <w:left w:val="nil"/>
              <w:bottom w:val="nil"/>
              <w:right w:val="nil"/>
            </w:tcBorders>
            <w:tcMar>
              <w:left w:w="0" w:type="dxa"/>
              <w:right w:w="60" w:type="dxa"/>
            </w:tcMar>
            <w:vAlign w:val="bottom"/>
          </w:tcPr>
          <w:p w14:paraId="6CF85FFA"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0F86F1B5" w14:textId="77777777" w:rsidR="00FC548F" w:rsidRDefault="00FC548F"/>
        </w:tc>
        <w:tc>
          <w:tcPr>
            <w:tcW w:w="1289" w:type="dxa"/>
            <w:tcBorders>
              <w:top w:val="nil"/>
              <w:left w:val="nil"/>
              <w:bottom w:val="nil"/>
              <w:right w:val="nil"/>
            </w:tcBorders>
            <w:tcMar>
              <w:left w:w="0" w:type="dxa"/>
              <w:right w:w="60" w:type="dxa"/>
            </w:tcMar>
            <w:vAlign w:val="bottom"/>
          </w:tcPr>
          <w:p w14:paraId="46F37835"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05575FBA" w14:textId="77777777" w:rsidR="00FC548F" w:rsidRDefault="00FC548F"/>
        </w:tc>
        <w:tc>
          <w:tcPr>
            <w:tcW w:w="1289" w:type="dxa"/>
            <w:tcBorders>
              <w:top w:val="nil"/>
              <w:left w:val="nil"/>
              <w:bottom w:val="nil"/>
              <w:right w:val="nil"/>
            </w:tcBorders>
            <w:tcMar>
              <w:left w:w="0" w:type="dxa"/>
              <w:right w:w="60" w:type="dxa"/>
            </w:tcMar>
            <w:vAlign w:val="bottom"/>
          </w:tcPr>
          <w:p w14:paraId="04000737" w14:textId="77777777" w:rsidR="00FC548F" w:rsidRDefault="00000000">
            <w:pPr>
              <w:pStyle w:val="AccurriTablenumericvalues"/>
              <w:keepNext/>
            </w:pPr>
            <w:r>
              <w:rPr>
                <w:lang w:val="en-AU"/>
              </w:rPr>
              <w:t>-</w:t>
            </w:r>
          </w:p>
        </w:tc>
      </w:tr>
      <w:tr w:rsidR="00FC548F" w14:paraId="72D91C1C" w14:textId="77777777">
        <w:tc>
          <w:tcPr>
            <w:tcW w:w="5602" w:type="dxa"/>
            <w:tcBorders>
              <w:top w:val="nil"/>
              <w:left w:val="nil"/>
              <w:bottom w:val="nil"/>
              <w:right w:val="nil"/>
            </w:tcBorders>
            <w:tcMar>
              <w:left w:w="300" w:type="dxa"/>
              <w:right w:w="0" w:type="dxa"/>
            </w:tcMar>
            <w:vAlign w:val="bottom"/>
          </w:tcPr>
          <w:p w14:paraId="6EAAD1F1"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2A4501B0" w14:textId="77777777" w:rsidR="00FC548F" w:rsidRDefault="00FC548F"/>
        </w:tc>
        <w:tc>
          <w:tcPr>
            <w:tcW w:w="1289" w:type="dxa"/>
            <w:tcBorders>
              <w:top w:val="nil"/>
              <w:left w:val="nil"/>
              <w:bottom w:val="nil"/>
              <w:right w:val="nil"/>
            </w:tcBorders>
            <w:tcMar>
              <w:left w:w="0" w:type="dxa"/>
              <w:right w:w="60" w:type="dxa"/>
            </w:tcMar>
            <w:vAlign w:val="bottom"/>
          </w:tcPr>
          <w:p w14:paraId="345E8F96" w14:textId="77777777" w:rsidR="00FC548F" w:rsidRDefault="00000000">
            <w:pPr>
              <w:pStyle w:val="AccurriTablenumericvalues"/>
              <w:keepNext/>
            </w:pPr>
            <w:r>
              <w:rPr>
                <w:lang w:val="en-AU"/>
              </w:rPr>
              <w:t>31</w:t>
            </w:r>
          </w:p>
        </w:tc>
        <w:tc>
          <w:tcPr>
            <w:tcW w:w="60" w:type="dxa"/>
            <w:tcBorders>
              <w:top w:val="nil"/>
              <w:left w:val="nil"/>
              <w:bottom w:val="nil"/>
              <w:right w:val="nil"/>
            </w:tcBorders>
            <w:tcMar>
              <w:left w:w="0" w:type="dxa"/>
              <w:right w:w="0" w:type="dxa"/>
            </w:tcMar>
          </w:tcPr>
          <w:p w14:paraId="2AB72E62" w14:textId="77777777" w:rsidR="00FC548F" w:rsidRDefault="00FC548F"/>
        </w:tc>
        <w:tc>
          <w:tcPr>
            <w:tcW w:w="1289" w:type="dxa"/>
            <w:tcBorders>
              <w:top w:val="nil"/>
              <w:left w:val="nil"/>
              <w:bottom w:val="nil"/>
              <w:right w:val="nil"/>
            </w:tcBorders>
            <w:tcMar>
              <w:left w:w="0" w:type="dxa"/>
              <w:right w:w="60" w:type="dxa"/>
            </w:tcMar>
            <w:vAlign w:val="bottom"/>
          </w:tcPr>
          <w:p w14:paraId="507B249E"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1F389206" w14:textId="77777777" w:rsidR="00FC548F" w:rsidRDefault="00FC548F"/>
        </w:tc>
        <w:tc>
          <w:tcPr>
            <w:tcW w:w="1289" w:type="dxa"/>
            <w:tcBorders>
              <w:top w:val="nil"/>
              <w:left w:val="nil"/>
              <w:bottom w:val="nil"/>
              <w:right w:val="nil"/>
            </w:tcBorders>
            <w:tcMar>
              <w:left w:w="0" w:type="dxa"/>
              <w:right w:w="60" w:type="dxa"/>
            </w:tcMar>
            <w:vAlign w:val="bottom"/>
          </w:tcPr>
          <w:p w14:paraId="5846B4B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909838" w14:textId="77777777" w:rsidR="00FC548F" w:rsidRDefault="00FC548F"/>
        </w:tc>
        <w:tc>
          <w:tcPr>
            <w:tcW w:w="1289" w:type="dxa"/>
            <w:tcBorders>
              <w:top w:val="nil"/>
              <w:left w:val="nil"/>
              <w:bottom w:val="nil"/>
              <w:right w:val="nil"/>
            </w:tcBorders>
            <w:tcMar>
              <w:left w:w="0" w:type="dxa"/>
              <w:right w:w="60" w:type="dxa"/>
            </w:tcMar>
            <w:vAlign w:val="bottom"/>
          </w:tcPr>
          <w:p w14:paraId="652C62D9" w14:textId="77777777" w:rsidR="00FC548F" w:rsidRDefault="00000000">
            <w:pPr>
              <w:pStyle w:val="AccurriTablenumericvalues"/>
              <w:keepNext/>
            </w:pPr>
            <w:r>
              <w:rPr>
                <w:lang w:val="en-AU"/>
              </w:rPr>
              <w:t>37</w:t>
            </w:r>
          </w:p>
        </w:tc>
      </w:tr>
      <w:tr w:rsidR="00FC548F" w14:paraId="0F55374B" w14:textId="77777777">
        <w:tc>
          <w:tcPr>
            <w:tcW w:w="5602" w:type="dxa"/>
            <w:tcBorders>
              <w:top w:val="nil"/>
              <w:left w:val="nil"/>
              <w:bottom w:val="nil"/>
              <w:right w:val="nil"/>
            </w:tcBorders>
            <w:tcMar>
              <w:left w:w="300" w:type="dxa"/>
              <w:right w:w="0" w:type="dxa"/>
            </w:tcMar>
            <w:vAlign w:val="bottom"/>
          </w:tcPr>
          <w:p w14:paraId="0E1852FD"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56346E47" w14:textId="77777777" w:rsidR="00FC548F" w:rsidRDefault="00FC548F"/>
        </w:tc>
        <w:tc>
          <w:tcPr>
            <w:tcW w:w="1289" w:type="dxa"/>
            <w:tcBorders>
              <w:top w:val="nil"/>
              <w:left w:val="nil"/>
              <w:bottom w:val="nil"/>
              <w:right w:val="nil"/>
            </w:tcBorders>
            <w:tcMar>
              <w:left w:w="0" w:type="dxa"/>
              <w:right w:w="60" w:type="dxa"/>
            </w:tcMar>
            <w:vAlign w:val="bottom"/>
          </w:tcPr>
          <w:p w14:paraId="347786BD" w14:textId="77777777" w:rsidR="00FC548F" w:rsidRDefault="00000000">
            <w:pPr>
              <w:pStyle w:val="AccurriTablenumericvalues"/>
              <w:keepNext/>
            </w:pPr>
            <w:r>
              <w:rPr>
                <w:lang w:val="en-AU"/>
              </w:rPr>
              <w:t>301</w:t>
            </w:r>
          </w:p>
        </w:tc>
        <w:tc>
          <w:tcPr>
            <w:tcW w:w="60" w:type="dxa"/>
            <w:tcBorders>
              <w:top w:val="nil"/>
              <w:left w:val="nil"/>
              <w:bottom w:val="nil"/>
              <w:right w:val="nil"/>
            </w:tcBorders>
            <w:tcMar>
              <w:left w:w="0" w:type="dxa"/>
              <w:right w:w="0" w:type="dxa"/>
            </w:tcMar>
          </w:tcPr>
          <w:p w14:paraId="6878DE8B" w14:textId="77777777" w:rsidR="00FC548F" w:rsidRDefault="00FC548F"/>
        </w:tc>
        <w:tc>
          <w:tcPr>
            <w:tcW w:w="1289" w:type="dxa"/>
            <w:tcBorders>
              <w:top w:val="nil"/>
              <w:left w:val="nil"/>
              <w:bottom w:val="nil"/>
              <w:right w:val="nil"/>
            </w:tcBorders>
            <w:tcMar>
              <w:left w:w="0" w:type="dxa"/>
              <w:right w:w="0" w:type="dxa"/>
            </w:tcMar>
            <w:vAlign w:val="bottom"/>
          </w:tcPr>
          <w:p w14:paraId="7FFE6B2F" w14:textId="77777777" w:rsidR="00FC548F" w:rsidRDefault="00000000">
            <w:pPr>
              <w:pStyle w:val="AccurriTablenumericvalues"/>
              <w:keepNext/>
            </w:pPr>
            <w:r>
              <w:rPr>
                <w:lang w:val="en-AU"/>
              </w:rPr>
              <w:t>(10)</w:t>
            </w:r>
          </w:p>
        </w:tc>
        <w:tc>
          <w:tcPr>
            <w:tcW w:w="60" w:type="dxa"/>
            <w:tcBorders>
              <w:top w:val="nil"/>
              <w:left w:val="nil"/>
              <w:bottom w:val="nil"/>
              <w:right w:val="nil"/>
            </w:tcBorders>
            <w:tcMar>
              <w:left w:w="0" w:type="dxa"/>
              <w:right w:w="0" w:type="dxa"/>
            </w:tcMar>
          </w:tcPr>
          <w:p w14:paraId="5E62F178" w14:textId="77777777" w:rsidR="00FC548F" w:rsidRDefault="00FC548F"/>
        </w:tc>
        <w:tc>
          <w:tcPr>
            <w:tcW w:w="1289" w:type="dxa"/>
            <w:tcBorders>
              <w:top w:val="nil"/>
              <w:left w:val="nil"/>
              <w:bottom w:val="nil"/>
              <w:right w:val="nil"/>
            </w:tcBorders>
            <w:tcMar>
              <w:left w:w="0" w:type="dxa"/>
              <w:right w:w="60" w:type="dxa"/>
            </w:tcMar>
            <w:vAlign w:val="bottom"/>
          </w:tcPr>
          <w:p w14:paraId="14D66B21"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0D87F00" w14:textId="77777777" w:rsidR="00FC548F" w:rsidRDefault="00FC548F"/>
        </w:tc>
        <w:tc>
          <w:tcPr>
            <w:tcW w:w="1289" w:type="dxa"/>
            <w:tcBorders>
              <w:top w:val="nil"/>
              <w:left w:val="nil"/>
              <w:bottom w:val="nil"/>
              <w:right w:val="nil"/>
            </w:tcBorders>
            <w:tcMar>
              <w:left w:w="0" w:type="dxa"/>
              <w:right w:w="60" w:type="dxa"/>
            </w:tcMar>
            <w:vAlign w:val="bottom"/>
          </w:tcPr>
          <w:p w14:paraId="0C8CC459" w14:textId="77777777" w:rsidR="00FC548F" w:rsidRDefault="00000000">
            <w:pPr>
              <w:pStyle w:val="AccurriTablenumericvalues"/>
              <w:keepNext/>
            </w:pPr>
            <w:r>
              <w:rPr>
                <w:lang w:val="en-AU"/>
              </w:rPr>
              <w:t>295</w:t>
            </w:r>
          </w:p>
        </w:tc>
      </w:tr>
      <w:tr w:rsidR="00FC548F" w14:paraId="47E855C4" w14:textId="77777777">
        <w:tc>
          <w:tcPr>
            <w:tcW w:w="5602" w:type="dxa"/>
            <w:tcBorders>
              <w:top w:val="nil"/>
              <w:left w:val="nil"/>
              <w:bottom w:val="nil"/>
              <w:right w:val="nil"/>
            </w:tcBorders>
            <w:tcMar>
              <w:left w:w="0" w:type="dxa"/>
              <w:right w:w="0" w:type="dxa"/>
            </w:tcMar>
            <w:vAlign w:val="bottom"/>
          </w:tcPr>
          <w:p w14:paraId="5336F6A0" w14:textId="77777777" w:rsidR="00FC548F" w:rsidRDefault="00000000">
            <w:pPr>
              <w:pStyle w:val="AccurriTabletextvalues"/>
              <w:keepNext/>
              <w:jc w:val="left"/>
            </w:pPr>
            <w:r>
              <w:rPr>
                <w:lang w:val="en-AU"/>
              </w:rPr>
              <w:t>Reinsurance finance expenses</w:t>
            </w:r>
          </w:p>
        </w:tc>
        <w:tc>
          <w:tcPr>
            <w:tcW w:w="60" w:type="dxa"/>
            <w:tcBorders>
              <w:top w:val="nil"/>
              <w:left w:val="nil"/>
              <w:bottom w:val="nil"/>
              <w:right w:val="nil"/>
            </w:tcBorders>
            <w:tcMar>
              <w:left w:w="0" w:type="dxa"/>
              <w:right w:w="0" w:type="dxa"/>
            </w:tcMar>
          </w:tcPr>
          <w:p w14:paraId="7EA0270F" w14:textId="77777777" w:rsidR="00FC548F" w:rsidRDefault="00FC548F"/>
        </w:tc>
        <w:tc>
          <w:tcPr>
            <w:tcW w:w="1289" w:type="dxa"/>
            <w:tcBorders>
              <w:top w:val="nil"/>
              <w:left w:val="nil"/>
              <w:bottom w:val="nil"/>
              <w:right w:val="nil"/>
            </w:tcBorders>
            <w:tcMar>
              <w:left w:w="0" w:type="dxa"/>
              <w:right w:w="0" w:type="dxa"/>
            </w:tcMar>
            <w:vAlign w:val="bottom"/>
          </w:tcPr>
          <w:p w14:paraId="6107652E" w14:textId="77777777" w:rsidR="00FC548F" w:rsidRDefault="00000000">
            <w:pPr>
              <w:pStyle w:val="AccurriTablenumericvalues"/>
              <w:keepNext/>
            </w:pPr>
            <w:r>
              <w:rPr>
                <w:lang w:val="en-AU"/>
              </w:rPr>
              <w:t>(901)</w:t>
            </w:r>
          </w:p>
        </w:tc>
        <w:tc>
          <w:tcPr>
            <w:tcW w:w="60" w:type="dxa"/>
            <w:tcBorders>
              <w:top w:val="nil"/>
              <w:left w:val="nil"/>
              <w:bottom w:val="nil"/>
              <w:right w:val="nil"/>
            </w:tcBorders>
            <w:tcMar>
              <w:left w:w="0" w:type="dxa"/>
              <w:right w:w="0" w:type="dxa"/>
            </w:tcMar>
          </w:tcPr>
          <w:p w14:paraId="73C183ED" w14:textId="77777777" w:rsidR="00FC548F" w:rsidRDefault="00FC548F"/>
        </w:tc>
        <w:tc>
          <w:tcPr>
            <w:tcW w:w="1289" w:type="dxa"/>
            <w:tcBorders>
              <w:top w:val="nil"/>
              <w:left w:val="nil"/>
              <w:bottom w:val="nil"/>
              <w:right w:val="nil"/>
            </w:tcBorders>
            <w:tcMar>
              <w:left w:w="0" w:type="dxa"/>
              <w:right w:w="60" w:type="dxa"/>
            </w:tcMar>
            <w:vAlign w:val="bottom"/>
          </w:tcPr>
          <w:p w14:paraId="61EF22B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13BDFE" w14:textId="77777777" w:rsidR="00FC548F" w:rsidRDefault="00FC548F"/>
        </w:tc>
        <w:tc>
          <w:tcPr>
            <w:tcW w:w="1289" w:type="dxa"/>
            <w:tcBorders>
              <w:top w:val="nil"/>
              <w:left w:val="nil"/>
              <w:bottom w:val="nil"/>
              <w:right w:val="nil"/>
            </w:tcBorders>
            <w:tcMar>
              <w:left w:w="0" w:type="dxa"/>
              <w:right w:w="0" w:type="dxa"/>
            </w:tcMar>
            <w:vAlign w:val="bottom"/>
          </w:tcPr>
          <w:p w14:paraId="466C883F" w14:textId="77777777" w:rsidR="00FC548F" w:rsidRDefault="00000000">
            <w:pPr>
              <w:pStyle w:val="AccurriTablenumericvalues"/>
              <w:keepNext/>
            </w:pPr>
            <w:r>
              <w:rPr>
                <w:lang w:val="en-AU"/>
              </w:rPr>
              <w:t>(104)</w:t>
            </w:r>
          </w:p>
        </w:tc>
        <w:tc>
          <w:tcPr>
            <w:tcW w:w="60" w:type="dxa"/>
            <w:tcBorders>
              <w:top w:val="nil"/>
              <w:left w:val="nil"/>
              <w:bottom w:val="nil"/>
              <w:right w:val="nil"/>
            </w:tcBorders>
            <w:tcMar>
              <w:left w:w="0" w:type="dxa"/>
              <w:right w:w="0" w:type="dxa"/>
            </w:tcMar>
          </w:tcPr>
          <w:p w14:paraId="4CB3C3F5" w14:textId="77777777" w:rsidR="00FC548F" w:rsidRDefault="00FC548F"/>
        </w:tc>
        <w:tc>
          <w:tcPr>
            <w:tcW w:w="1289" w:type="dxa"/>
            <w:tcBorders>
              <w:top w:val="nil"/>
              <w:left w:val="nil"/>
              <w:bottom w:val="nil"/>
              <w:right w:val="nil"/>
            </w:tcBorders>
            <w:tcMar>
              <w:left w:w="0" w:type="dxa"/>
              <w:right w:w="0" w:type="dxa"/>
            </w:tcMar>
            <w:vAlign w:val="bottom"/>
          </w:tcPr>
          <w:p w14:paraId="27717D80" w14:textId="77777777" w:rsidR="00FC548F" w:rsidRDefault="00000000">
            <w:pPr>
              <w:pStyle w:val="AccurriTablenumericvalues"/>
              <w:keepNext/>
            </w:pPr>
            <w:r>
              <w:rPr>
                <w:lang w:val="en-AU"/>
              </w:rPr>
              <w:t>(1,005)</w:t>
            </w:r>
          </w:p>
        </w:tc>
      </w:tr>
      <w:tr w:rsidR="00FC548F" w14:paraId="21676A43" w14:textId="77777777">
        <w:tc>
          <w:tcPr>
            <w:tcW w:w="5602" w:type="dxa"/>
            <w:tcBorders>
              <w:top w:val="nil"/>
              <w:left w:val="nil"/>
              <w:bottom w:val="nil"/>
              <w:right w:val="nil"/>
            </w:tcBorders>
            <w:tcMar>
              <w:left w:w="0" w:type="dxa"/>
              <w:right w:w="0" w:type="dxa"/>
            </w:tcMar>
            <w:vAlign w:val="bottom"/>
          </w:tcPr>
          <w:p w14:paraId="372F17DF"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24B38D6C" w14:textId="77777777" w:rsidR="00FC548F" w:rsidRDefault="00FC548F"/>
        </w:tc>
        <w:tc>
          <w:tcPr>
            <w:tcW w:w="1289" w:type="dxa"/>
            <w:tcBorders>
              <w:top w:val="nil"/>
              <w:left w:val="nil"/>
              <w:bottom w:val="nil"/>
              <w:right w:val="nil"/>
            </w:tcBorders>
            <w:tcMar>
              <w:left w:w="0" w:type="dxa"/>
              <w:right w:w="0" w:type="dxa"/>
            </w:tcMar>
            <w:vAlign w:val="bottom"/>
          </w:tcPr>
          <w:p w14:paraId="17451FAF"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51DD3FEF" w14:textId="77777777" w:rsidR="00FC548F" w:rsidRDefault="00FC548F"/>
        </w:tc>
        <w:tc>
          <w:tcPr>
            <w:tcW w:w="1289" w:type="dxa"/>
            <w:tcBorders>
              <w:top w:val="nil"/>
              <w:left w:val="nil"/>
              <w:bottom w:val="nil"/>
              <w:right w:val="nil"/>
            </w:tcBorders>
            <w:tcMar>
              <w:left w:w="0" w:type="dxa"/>
              <w:right w:w="0" w:type="dxa"/>
            </w:tcMar>
            <w:vAlign w:val="bottom"/>
          </w:tcPr>
          <w:p w14:paraId="2FEA98FB"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55FB90E7" w14:textId="77777777" w:rsidR="00FC548F" w:rsidRDefault="00FC548F"/>
        </w:tc>
        <w:tc>
          <w:tcPr>
            <w:tcW w:w="1289" w:type="dxa"/>
            <w:tcBorders>
              <w:top w:val="nil"/>
              <w:left w:val="nil"/>
              <w:bottom w:val="nil"/>
              <w:right w:val="nil"/>
            </w:tcBorders>
            <w:tcMar>
              <w:left w:w="0" w:type="dxa"/>
              <w:right w:w="0" w:type="dxa"/>
            </w:tcMar>
            <w:vAlign w:val="bottom"/>
          </w:tcPr>
          <w:p w14:paraId="2EF2BED8"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31901E8A" w14:textId="77777777" w:rsidR="00FC548F" w:rsidRDefault="00FC548F"/>
        </w:tc>
        <w:tc>
          <w:tcPr>
            <w:tcW w:w="1289" w:type="dxa"/>
            <w:tcBorders>
              <w:top w:val="nil"/>
              <w:left w:val="nil"/>
              <w:bottom w:val="nil"/>
              <w:right w:val="nil"/>
            </w:tcBorders>
            <w:tcMar>
              <w:left w:w="0" w:type="dxa"/>
              <w:right w:w="0" w:type="dxa"/>
            </w:tcMar>
            <w:vAlign w:val="bottom"/>
          </w:tcPr>
          <w:p w14:paraId="00F06536" w14:textId="77777777" w:rsidR="00FC548F" w:rsidRDefault="00000000">
            <w:pPr>
              <w:pStyle w:val="AccurriTablenumericvalues"/>
              <w:keepNext/>
            </w:pPr>
            <w:r>
              <w:rPr>
                <w:lang w:val="en-AU"/>
              </w:rPr>
              <w:t>(42)</w:t>
            </w:r>
          </w:p>
        </w:tc>
      </w:tr>
      <w:tr w:rsidR="00FC548F" w14:paraId="08A1636B" w14:textId="77777777">
        <w:tc>
          <w:tcPr>
            <w:tcW w:w="5602" w:type="dxa"/>
            <w:tcBorders>
              <w:top w:val="nil"/>
              <w:left w:val="nil"/>
              <w:bottom w:val="nil"/>
              <w:right w:val="nil"/>
            </w:tcBorders>
            <w:tcMar>
              <w:left w:w="0" w:type="dxa"/>
              <w:right w:w="0" w:type="dxa"/>
            </w:tcMar>
            <w:vAlign w:val="bottom"/>
          </w:tcPr>
          <w:p w14:paraId="1764552D"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7F244D3D" w14:textId="77777777" w:rsidR="00FC548F" w:rsidRDefault="00FC548F"/>
        </w:tc>
        <w:tc>
          <w:tcPr>
            <w:tcW w:w="1289" w:type="dxa"/>
            <w:tcBorders>
              <w:top w:val="nil"/>
              <w:left w:val="nil"/>
              <w:bottom w:val="nil"/>
              <w:right w:val="nil"/>
            </w:tcBorders>
            <w:tcMar>
              <w:left w:w="0" w:type="dxa"/>
              <w:right w:w="60" w:type="dxa"/>
            </w:tcMar>
            <w:vAlign w:val="bottom"/>
          </w:tcPr>
          <w:p w14:paraId="2EB413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6E8AB9" w14:textId="77777777" w:rsidR="00FC548F" w:rsidRDefault="00FC548F"/>
        </w:tc>
        <w:tc>
          <w:tcPr>
            <w:tcW w:w="1289" w:type="dxa"/>
            <w:tcBorders>
              <w:top w:val="nil"/>
              <w:left w:val="nil"/>
              <w:bottom w:val="nil"/>
              <w:right w:val="nil"/>
            </w:tcBorders>
            <w:tcMar>
              <w:left w:w="0" w:type="dxa"/>
              <w:right w:w="60" w:type="dxa"/>
            </w:tcMar>
            <w:vAlign w:val="bottom"/>
          </w:tcPr>
          <w:p w14:paraId="24CCCA8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8359EA" w14:textId="77777777" w:rsidR="00FC548F" w:rsidRDefault="00FC548F"/>
        </w:tc>
        <w:tc>
          <w:tcPr>
            <w:tcW w:w="1289" w:type="dxa"/>
            <w:tcBorders>
              <w:top w:val="nil"/>
              <w:left w:val="nil"/>
              <w:bottom w:val="nil"/>
              <w:right w:val="nil"/>
            </w:tcBorders>
            <w:tcMar>
              <w:left w:w="0" w:type="dxa"/>
              <w:right w:w="60" w:type="dxa"/>
            </w:tcMar>
            <w:vAlign w:val="bottom"/>
          </w:tcPr>
          <w:p w14:paraId="4D1D45E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100F07" w14:textId="77777777" w:rsidR="00FC548F" w:rsidRDefault="00FC548F"/>
        </w:tc>
        <w:tc>
          <w:tcPr>
            <w:tcW w:w="1289" w:type="dxa"/>
            <w:tcBorders>
              <w:top w:val="nil"/>
              <w:left w:val="nil"/>
              <w:bottom w:val="nil"/>
              <w:right w:val="nil"/>
            </w:tcBorders>
            <w:tcMar>
              <w:left w:w="0" w:type="dxa"/>
              <w:right w:w="60" w:type="dxa"/>
            </w:tcMar>
            <w:vAlign w:val="bottom"/>
          </w:tcPr>
          <w:p w14:paraId="3E1D6466" w14:textId="77777777" w:rsidR="00FC548F" w:rsidRDefault="00FC548F">
            <w:pPr>
              <w:pStyle w:val="AccurriTablenumericvalues"/>
              <w:keepNext/>
            </w:pPr>
          </w:p>
        </w:tc>
      </w:tr>
      <w:tr w:rsidR="00FC548F" w14:paraId="258A082B" w14:textId="77777777">
        <w:tc>
          <w:tcPr>
            <w:tcW w:w="5602" w:type="dxa"/>
            <w:tcBorders>
              <w:top w:val="nil"/>
              <w:left w:val="nil"/>
              <w:bottom w:val="nil"/>
              <w:right w:val="nil"/>
            </w:tcBorders>
            <w:tcMar>
              <w:left w:w="300" w:type="dxa"/>
              <w:right w:w="0" w:type="dxa"/>
            </w:tcMar>
            <w:vAlign w:val="bottom"/>
          </w:tcPr>
          <w:p w14:paraId="326FA27D"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7FB96C19" w14:textId="77777777" w:rsidR="00FC548F" w:rsidRDefault="00FC548F"/>
        </w:tc>
        <w:tc>
          <w:tcPr>
            <w:tcW w:w="1289" w:type="dxa"/>
            <w:tcBorders>
              <w:top w:val="nil"/>
              <w:left w:val="nil"/>
              <w:bottom w:val="nil"/>
              <w:right w:val="nil"/>
            </w:tcBorders>
            <w:tcMar>
              <w:left w:w="0" w:type="dxa"/>
              <w:right w:w="0" w:type="dxa"/>
            </w:tcMar>
            <w:vAlign w:val="bottom"/>
          </w:tcPr>
          <w:p w14:paraId="0775015B" w14:textId="77777777" w:rsidR="00FC548F" w:rsidRDefault="00000000">
            <w:pPr>
              <w:pStyle w:val="AccurriTablenumericvalues"/>
              <w:keepNext/>
            </w:pPr>
            <w:r>
              <w:rPr>
                <w:lang w:val="en-AU"/>
              </w:rPr>
              <w:t>(339)</w:t>
            </w:r>
          </w:p>
        </w:tc>
        <w:tc>
          <w:tcPr>
            <w:tcW w:w="60" w:type="dxa"/>
            <w:tcBorders>
              <w:top w:val="nil"/>
              <w:left w:val="nil"/>
              <w:bottom w:val="nil"/>
              <w:right w:val="nil"/>
            </w:tcBorders>
            <w:tcMar>
              <w:left w:w="0" w:type="dxa"/>
              <w:right w:w="0" w:type="dxa"/>
            </w:tcMar>
          </w:tcPr>
          <w:p w14:paraId="2EC1C6B8" w14:textId="77777777" w:rsidR="00FC548F" w:rsidRDefault="00FC548F"/>
        </w:tc>
        <w:tc>
          <w:tcPr>
            <w:tcW w:w="1289" w:type="dxa"/>
            <w:tcBorders>
              <w:top w:val="nil"/>
              <w:left w:val="nil"/>
              <w:bottom w:val="nil"/>
              <w:right w:val="nil"/>
            </w:tcBorders>
            <w:tcMar>
              <w:left w:w="0" w:type="dxa"/>
              <w:right w:w="60" w:type="dxa"/>
            </w:tcMar>
            <w:vAlign w:val="bottom"/>
          </w:tcPr>
          <w:p w14:paraId="5AF13F5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178C72" w14:textId="77777777" w:rsidR="00FC548F" w:rsidRDefault="00FC548F"/>
        </w:tc>
        <w:tc>
          <w:tcPr>
            <w:tcW w:w="1289" w:type="dxa"/>
            <w:tcBorders>
              <w:top w:val="nil"/>
              <w:left w:val="nil"/>
              <w:bottom w:val="nil"/>
              <w:right w:val="nil"/>
            </w:tcBorders>
            <w:tcMar>
              <w:left w:w="0" w:type="dxa"/>
              <w:right w:w="60" w:type="dxa"/>
            </w:tcMar>
            <w:vAlign w:val="bottom"/>
          </w:tcPr>
          <w:p w14:paraId="4673F92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2B5F02" w14:textId="77777777" w:rsidR="00FC548F" w:rsidRDefault="00FC548F"/>
        </w:tc>
        <w:tc>
          <w:tcPr>
            <w:tcW w:w="1289" w:type="dxa"/>
            <w:tcBorders>
              <w:top w:val="nil"/>
              <w:left w:val="nil"/>
              <w:bottom w:val="nil"/>
              <w:right w:val="nil"/>
            </w:tcBorders>
            <w:tcMar>
              <w:left w:w="0" w:type="dxa"/>
              <w:right w:w="0" w:type="dxa"/>
            </w:tcMar>
            <w:vAlign w:val="bottom"/>
          </w:tcPr>
          <w:p w14:paraId="1CE8AEE3" w14:textId="77777777" w:rsidR="00FC548F" w:rsidRDefault="00000000">
            <w:pPr>
              <w:pStyle w:val="AccurriTablenumericvalues"/>
              <w:keepNext/>
            </w:pPr>
            <w:r>
              <w:rPr>
                <w:lang w:val="en-AU"/>
              </w:rPr>
              <w:t>(339)</w:t>
            </w:r>
          </w:p>
        </w:tc>
      </w:tr>
      <w:tr w:rsidR="00FC548F" w14:paraId="555D55D5" w14:textId="77777777">
        <w:tc>
          <w:tcPr>
            <w:tcW w:w="5602" w:type="dxa"/>
            <w:tcBorders>
              <w:top w:val="nil"/>
              <w:left w:val="nil"/>
              <w:bottom w:val="nil"/>
              <w:right w:val="nil"/>
            </w:tcBorders>
            <w:tcMar>
              <w:left w:w="300" w:type="dxa"/>
              <w:right w:w="0" w:type="dxa"/>
            </w:tcMar>
            <w:vAlign w:val="bottom"/>
          </w:tcPr>
          <w:p w14:paraId="3B681AF6"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23DF11D5" w14:textId="77777777" w:rsidR="00FC548F" w:rsidRDefault="00FC548F"/>
        </w:tc>
        <w:tc>
          <w:tcPr>
            <w:tcW w:w="1289" w:type="dxa"/>
            <w:tcBorders>
              <w:top w:val="nil"/>
              <w:left w:val="nil"/>
              <w:bottom w:val="nil"/>
              <w:right w:val="nil"/>
            </w:tcBorders>
            <w:tcMar>
              <w:left w:w="0" w:type="dxa"/>
              <w:right w:w="60" w:type="dxa"/>
            </w:tcMar>
            <w:vAlign w:val="bottom"/>
          </w:tcPr>
          <w:p w14:paraId="3FBBD047" w14:textId="77777777" w:rsidR="00FC548F" w:rsidRDefault="00000000">
            <w:pPr>
              <w:pStyle w:val="AccurriTablenumericvalues"/>
              <w:keepNext/>
            </w:pPr>
            <w:r>
              <w:rPr>
                <w:lang w:val="en-AU"/>
              </w:rPr>
              <w:t>751</w:t>
            </w:r>
          </w:p>
        </w:tc>
        <w:tc>
          <w:tcPr>
            <w:tcW w:w="60" w:type="dxa"/>
            <w:tcBorders>
              <w:top w:val="nil"/>
              <w:left w:val="nil"/>
              <w:bottom w:val="nil"/>
              <w:right w:val="nil"/>
            </w:tcBorders>
            <w:tcMar>
              <w:left w:w="0" w:type="dxa"/>
              <w:right w:w="0" w:type="dxa"/>
            </w:tcMar>
          </w:tcPr>
          <w:p w14:paraId="2331FA9A" w14:textId="77777777" w:rsidR="00FC548F" w:rsidRDefault="00FC548F"/>
        </w:tc>
        <w:tc>
          <w:tcPr>
            <w:tcW w:w="1289" w:type="dxa"/>
            <w:tcBorders>
              <w:top w:val="nil"/>
              <w:left w:val="nil"/>
              <w:bottom w:val="nil"/>
              <w:right w:val="nil"/>
            </w:tcBorders>
            <w:tcMar>
              <w:left w:w="0" w:type="dxa"/>
              <w:right w:w="60" w:type="dxa"/>
            </w:tcMar>
            <w:vAlign w:val="bottom"/>
          </w:tcPr>
          <w:p w14:paraId="4F67B25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32CAD7" w14:textId="77777777" w:rsidR="00FC548F" w:rsidRDefault="00FC548F"/>
        </w:tc>
        <w:tc>
          <w:tcPr>
            <w:tcW w:w="1289" w:type="dxa"/>
            <w:tcBorders>
              <w:top w:val="nil"/>
              <w:left w:val="nil"/>
              <w:bottom w:val="nil"/>
              <w:right w:val="nil"/>
            </w:tcBorders>
            <w:tcMar>
              <w:left w:w="0" w:type="dxa"/>
              <w:right w:w="60" w:type="dxa"/>
            </w:tcMar>
            <w:vAlign w:val="bottom"/>
          </w:tcPr>
          <w:p w14:paraId="2F9C7C4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57EE3C" w14:textId="77777777" w:rsidR="00FC548F" w:rsidRDefault="00FC548F"/>
        </w:tc>
        <w:tc>
          <w:tcPr>
            <w:tcW w:w="1289" w:type="dxa"/>
            <w:tcBorders>
              <w:top w:val="nil"/>
              <w:left w:val="nil"/>
              <w:bottom w:val="nil"/>
              <w:right w:val="nil"/>
            </w:tcBorders>
            <w:tcMar>
              <w:left w:w="0" w:type="dxa"/>
              <w:right w:w="60" w:type="dxa"/>
            </w:tcMar>
            <w:vAlign w:val="bottom"/>
          </w:tcPr>
          <w:p w14:paraId="455B29BF" w14:textId="77777777" w:rsidR="00FC548F" w:rsidRDefault="00000000">
            <w:pPr>
              <w:pStyle w:val="AccurriTablenumericvalues"/>
              <w:keepNext/>
            </w:pPr>
            <w:r>
              <w:rPr>
                <w:lang w:val="en-AU"/>
              </w:rPr>
              <w:t>751</w:t>
            </w:r>
          </w:p>
        </w:tc>
      </w:tr>
      <w:tr w:rsidR="00FC548F" w14:paraId="0BC9CB39" w14:textId="77777777">
        <w:tc>
          <w:tcPr>
            <w:tcW w:w="5602" w:type="dxa"/>
            <w:tcBorders>
              <w:top w:val="nil"/>
              <w:left w:val="nil"/>
              <w:bottom w:val="nil"/>
              <w:right w:val="nil"/>
            </w:tcBorders>
            <w:tcMar>
              <w:left w:w="0" w:type="dxa"/>
              <w:right w:w="0" w:type="dxa"/>
            </w:tcMar>
            <w:vAlign w:val="bottom"/>
          </w:tcPr>
          <w:p w14:paraId="78B2B73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2C06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3084C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5C38A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F6CC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2104B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BE4E6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D367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3DBEB3" w14:textId="77777777" w:rsidR="00FC548F" w:rsidRDefault="00FC548F">
            <w:pPr>
              <w:pStyle w:val="AccurriTablenumericvalues"/>
              <w:keepNext/>
            </w:pPr>
          </w:p>
        </w:tc>
      </w:tr>
      <w:tr w:rsidR="00FC548F" w14:paraId="57C73841" w14:textId="77777777">
        <w:tc>
          <w:tcPr>
            <w:tcW w:w="5602" w:type="dxa"/>
            <w:tcBorders>
              <w:top w:val="nil"/>
              <w:left w:val="nil"/>
              <w:bottom w:val="nil"/>
              <w:right w:val="nil"/>
            </w:tcBorders>
            <w:tcMar>
              <w:left w:w="0" w:type="dxa"/>
              <w:right w:w="0" w:type="dxa"/>
            </w:tcMar>
            <w:vAlign w:val="bottom"/>
          </w:tcPr>
          <w:p w14:paraId="5785F64A" w14:textId="77777777" w:rsidR="00FC548F" w:rsidRDefault="00000000">
            <w:pPr>
              <w:pStyle w:val="AccurriTabletextvalues"/>
              <w:keepNext/>
              <w:jc w:val="left"/>
            </w:pPr>
            <w:r>
              <w:rPr>
                <w:lang w:val="en-AU"/>
              </w:rPr>
              <w:t>Balance at 31 December 2024 - net reinsurance assets</w:t>
            </w:r>
          </w:p>
        </w:tc>
        <w:tc>
          <w:tcPr>
            <w:tcW w:w="60" w:type="dxa"/>
            <w:tcBorders>
              <w:top w:val="nil"/>
              <w:left w:val="nil"/>
              <w:bottom w:val="nil"/>
              <w:right w:val="nil"/>
            </w:tcBorders>
            <w:tcMar>
              <w:left w:w="0" w:type="dxa"/>
              <w:right w:w="0" w:type="dxa"/>
            </w:tcMar>
          </w:tcPr>
          <w:p w14:paraId="494651A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9B6FBD6" w14:textId="77777777" w:rsidR="00FC548F" w:rsidRDefault="00000000">
            <w:pPr>
              <w:pStyle w:val="AccurriTablenumericvalues"/>
              <w:keepNext/>
            </w:pPr>
            <w:r>
              <w:rPr>
                <w:lang w:val="en-AU"/>
              </w:rPr>
              <w:t>(586)</w:t>
            </w:r>
          </w:p>
        </w:tc>
        <w:tc>
          <w:tcPr>
            <w:tcW w:w="60" w:type="dxa"/>
            <w:tcBorders>
              <w:top w:val="nil"/>
              <w:left w:val="nil"/>
              <w:bottom w:val="nil"/>
              <w:right w:val="nil"/>
            </w:tcBorders>
            <w:tcMar>
              <w:left w:w="0" w:type="dxa"/>
              <w:right w:w="0" w:type="dxa"/>
            </w:tcMar>
          </w:tcPr>
          <w:p w14:paraId="6BE812DC"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128851F"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4A87D233"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797C37F" w14:textId="77777777" w:rsidR="00FC548F" w:rsidRDefault="00000000">
            <w:pPr>
              <w:pStyle w:val="AccurriTablenumericvalues"/>
              <w:keepNext/>
            </w:pPr>
            <w:r>
              <w:rPr>
                <w:lang w:val="en-AU"/>
              </w:rPr>
              <w:t>(280)</w:t>
            </w:r>
          </w:p>
        </w:tc>
        <w:tc>
          <w:tcPr>
            <w:tcW w:w="60" w:type="dxa"/>
            <w:tcBorders>
              <w:top w:val="nil"/>
              <w:left w:val="nil"/>
              <w:bottom w:val="nil"/>
              <w:right w:val="nil"/>
            </w:tcBorders>
            <w:tcMar>
              <w:left w:w="0" w:type="dxa"/>
              <w:right w:w="0" w:type="dxa"/>
            </w:tcMar>
          </w:tcPr>
          <w:p w14:paraId="7433B839"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F2F61C8" w14:textId="77777777" w:rsidR="00FC548F" w:rsidRDefault="00000000">
            <w:pPr>
              <w:pStyle w:val="AccurriTablenumericvalues"/>
              <w:keepNext/>
            </w:pPr>
            <w:r>
              <w:rPr>
                <w:lang w:val="en-AU"/>
              </w:rPr>
              <w:t>(894)</w:t>
            </w:r>
          </w:p>
        </w:tc>
      </w:tr>
      <w:tr w:rsidR="00FC548F" w14:paraId="44F7C339" w14:textId="77777777">
        <w:tc>
          <w:tcPr>
            <w:tcW w:w="5602" w:type="dxa"/>
            <w:tcBorders>
              <w:top w:val="nil"/>
              <w:left w:val="nil"/>
              <w:bottom w:val="nil"/>
              <w:right w:val="nil"/>
            </w:tcBorders>
            <w:tcMar>
              <w:left w:w="0" w:type="dxa"/>
              <w:right w:w="0" w:type="dxa"/>
            </w:tcMar>
            <w:vAlign w:val="bottom"/>
          </w:tcPr>
          <w:p w14:paraId="10C6068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7F55E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49994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8A07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47960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54529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DF0DA4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F369F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3589E3" w14:textId="77777777" w:rsidR="00FC548F" w:rsidRDefault="00FC548F">
            <w:pPr>
              <w:pStyle w:val="AccurriTablenumericvalues"/>
              <w:keepNext/>
            </w:pPr>
          </w:p>
        </w:tc>
      </w:tr>
      <w:tr w:rsidR="00FC548F" w14:paraId="5479F029" w14:textId="77777777">
        <w:tc>
          <w:tcPr>
            <w:tcW w:w="5602" w:type="dxa"/>
            <w:tcBorders>
              <w:top w:val="nil"/>
              <w:left w:val="nil"/>
              <w:bottom w:val="nil"/>
              <w:right w:val="nil"/>
            </w:tcBorders>
            <w:tcMar>
              <w:left w:w="0" w:type="dxa"/>
              <w:right w:w="0" w:type="dxa"/>
            </w:tcMar>
            <w:vAlign w:val="bottom"/>
          </w:tcPr>
          <w:p w14:paraId="700941FD"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2E357069" w14:textId="77777777" w:rsidR="00FC548F" w:rsidRDefault="00FC548F"/>
        </w:tc>
        <w:tc>
          <w:tcPr>
            <w:tcW w:w="1289" w:type="dxa"/>
            <w:tcBorders>
              <w:top w:val="nil"/>
              <w:left w:val="nil"/>
              <w:bottom w:val="nil"/>
              <w:right w:val="nil"/>
            </w:tcBorders>
            <w:tcMar>
              <w:left w:w="0" w:type="dxa"/>
              <w:right w:w="60" w:type="dxa"/>
            </w:tcMar>
            <w:vAlign w:val="bottom"/>
          </w:tcPr>
          <w:p w14:paraId="53263C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E7B6C5" w14:textId="77777777" w:rsidR="00FC548F" w:rsidRDefault="00FC548F"/>
        </w:tc>
        <w:tc>
          <w:tcPr>
            <w:tcW w:w="1289" w:type="dxa"/>
            <w:tcBorders>
              <w:top w:val="nil"/>
              <w:left w:val="nil"/>
              <w:bottom w:val="nil"/>
              <w:right w:val="nil"/>
            </w:tcBorders>
            <w:tcMar>
              <w:left w:w="0" w:type="dxa"/>
              <w:right w:w="60" w:type="dxa"/>
            </w:tcMar>
            <w:vAlign w:val="bottom"/>
          </w:tcPr>
          <w:p w14:paraId="605B99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255FA5" w14:textId="77777777" w:rsidR="00FC548F" w:rsidRDefault="00FC548F"/>
        </w:tc>
        <w:tc>
          <w:tcPr>
            <w:tcW w:w="1289" w:type="dxa"/>
            <w:tcBorders>
              <w:top w:val="nil"/>
              <w:left w:val="nil"/>
              <w:bottom w:val="nil"/>
              <w:right w:val="nil"/>
            </w:tcBorders>
            <w:tcMar>
              <w:left w:w="0" w:type="dxa"/>
              <w:right w:w="60" w:type="dxa"/>
            </w:tcMar>
            <w:vAlign w:val="bottom"/>
          </w:tcPr>
          <w:p w14:paraId="75D306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9CC52B" w14:textId="77777777" w:rsidR="00FC548F" w:rsidRDefault="00FC548F"/>
        </w:tc>
        <w:tc>
          <w:tcPr>
            <w:tcW w:w="1289" w:type="dxa"/>
            <w:tcBorders>
              <w:top w:val="nil"/>
              <w:left w:val="nil"/>
              <w:bottom w:val="nil"/>
              <w:right w:val="nil"/>
            </w:tcBorders>
            <w:tcMar>
              <w:left w:w="0" w:type="dxa"/>
              <w:right w:w="60" w:type="dxa"/>
            </w:tcMar>
            <w:vAlign w:val="bottom"/>
          </w:tcPr>
          <w:p w14:paraId="0844DA5E" w14:textId="77777777" w:rsidR="00FC548F" w:rsidRDefault="00FC548F">
            <w:pPr>
              <w:pStyle w:val="AccurriTablenumericvalues"/>
              <w:keepNext/>
            </w:pPr>
          </w:p>
        </w:tc>
      </w:tr>
      <w:tr w:rsidR="00FC548F" w14:paraId="2C751347" w14:textId="77777777">
        <w:tc>
          <w:tcPr>
            <w:tcW w:w="5602" w:type="dxa"/>
            <w:tcBorders>
              <w:top w:val="nil"/>
              <w:left w:val="nil"/>
              <w:bottom w:val="nil"/>
              <w:right w:val="nil"/>
            </w:tcBorders>
            <w:tcMar>
              <w:left w:w="0" w:type="dxa"/>
              <w:right w:w="0" w:type="dxa"/>
            </w:tcMar>
            <w:vAlign w:val="bottom"/>
          </w:tcPr>
          <w:p w14:paraId="64FF2E95"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CAAF43B" w14:textId="77777777" w:rsidR="00FC548F" w:rsidRDefault="00FC548F"/>
        </w:tc>
        <w:tc>
          <w:tcPr>
            <w:tcW w:w="1289" w:type="dxa"/>
            <w:tcBorders>
              <w:top w:val="nil"/>
              <w:left w:val="nil"/>
              <w:bottom w:val="nil"/>
              <w:right w:val="nil"/>
            </w:tcBorders>
            <w:tcMar>
              <w:left w:w="0" w:type="dxa"/>
              <w:right w:w="0" w:type="dxa"/>
            </w:tcMar>
            <w:vAlign w:val="bottom"/>
          </w:tcPr>
          <w:p w14:paraId="356836B4" w14:textId="77777777" w:rsidR="00FC548F" w:rsidRDefault="00000000">
            <w:pPr>
              <w:pStyle w:val="AccurriTablenumericvalues"/>
              <w:keepNext/>
            </w:pPr>
            <w:r>
              <w:rPr>
                <w:lang w:val="en-AU"/>
              </w:rPr>
              <w:t>(1,501)</w:t>
            </w:r>
          </w:p>
        </w:tc>
        <w:tc>
          <w:tcPr>
            <w:tcW w:w="60" w:type="dxa"/>
            <w:tcBorders>
              <w:top w:val="nil"/>
              <w:left w:val="nil"/>
              <w:bottom w:val="nil"/>
              <w:right w:val="nil"/>
            </w:tcBorders>
            <w:tcMar>
              <w:left w:w="0" w:type="dxa"/>
              <w:right w:w="0" w:type="dxa"/>
            </w:tcMar>
          </w:tcPr>
          <w:p w14:paraId="7A0764DD" w14:textId="77777777" w:rsidR="00FC548F" w:rsidRDefault="00FC548F"/>
        </w:tc>
        <w:tc>
          <w:tcPr>
            <w:tcW w:w="1289" w:type="dxa"/>
            <w:tcBorders>
              <w:top w:val="nil"/>
              <w:left w:val="nil"/>
              <w:bottom w:val="nil"/>
              <w:right w:val="nil"/>
            </w:tcBorders>
            <w:tcMar>
              <w:left w:w="0" w:type="dxa"/>
              <w:right w:w="0" w:type="dxa"/>
            </w:tcMar>
            <w:vAlign w:val="bottom"/>
          </w:tcPr>
          <w:p w14:paraId="08B56B73"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32E7C351" w14:textId="77777777" w:rsidR="00FC548F" w:rsidRDefault="00FC548F"/>
        </w:tc>
        <w:tc>
          <w:tcPr>
            <w:tcW w:w="1289" w:type="dxa"/>
            <w:tcBorders>
              <w:top w:val="nil"/>
              <w:left w:val="nil"/>
              <w:bottom w:val="nil"/>
              <w:right w:val="nil"/>
            </w:tcBorders>
            <w:tcMar>
              <w:left w:w="0" w:type="dxa"/>
              <w:right w:w="0" w:type="dxa"/>
            </w:tcMar>
            <w:vAlign w:val="bottom"/>
          </w:tcPr>
          <w:p w14:paraId="003CB82C" w14:textId="77777777" w:rsidR="00FC548F" w:rsidRDefault="00000000">
            <w:pPr>
              <w:pStyle w:val="AccurriTablenumericvalues"/>
              <w:keepNext/>
            </w:pPr>
            <w:r>
              <w:rPr>
                <w:lang w:val="en-AU"/>
              </w:rPr>
              <w:t>(238)</w:t>
            </w:r>
          </w:p>
        </w:tc>
        <w:tc>
          <w:tcPr>
            <w:tcW w:w="60" w:type="dxa"/>
            <w:tcBorders>
              <w:top w:val="nil"/>
              <w:left w:val="nil"/>
              <w:bottom w:val="nil"/>
              <w:right w:val="nil"/>
            </w:tcBorders>
            <w:tcMar>
              <w:left w:w="0" w:type="dxa"/>
              <w:right w:w="0" w:type="dxa"/>
            </w:tcMar>
          </w:tcPr>
          <w:p w14:paraId="347216E0" w14:textId="77777777" w:rsidR="00FC548F" w:rsidRDefault="00FC548F"/>
        </w:tc>
        <w:tc>
          <w:tcPr>
            <w:tcW w:w="1289" w:type="dxa"/>
            <w:tcBorders>
              <w:top w:val="nil"/>
              <w:left w:val="nil"/>
              <w:bottom w:val="nil"/>
              <w:right w:val="nil"/>
            </w:tcBorders>
            <w:tcMar>
              <w:left w:w="0" w:type="dxa"/>
              <w:right w:w="0" w:type="dxa"/>
            </w:tcMar>
            <w:vAlign w:val="bottom"/>
          </w:tcPr>
          <w:p w14:paraId="17E44D45" w14:textId="77777777" w:rsidR="00FC548F" w:rsidRDefault="00000000">
            <w:pPr>
              <w:pStyle w:val="AccurriTablenumericvalues"/>
              <w:keepNext/>
            </w:pPr>
            <w:r>
              <w:rPr>
                <w:lang w:val="en-AU"/>
              </w:rPr>
              <w:t>(1,751)</w:t>
            </w:r>
          </w:p>
        </w:tc>
      </w:tr>
      <w:tr w:rsidR="00FC548F" w14:paraId="40CF3372" w14:textId="77777777">
        <w:tc>
          <w:tcPr>
            <w:tcW w:w="5602" w:type="dxa"/>
            <w:tcBorders>
              <w:top w:val="nil"/>
              <w:left w:val="nil"/>
              <w:bottom w:val="nil"/>
              <w:right w:val="nil"/>
            </w:tcBorders>
            <w:tcMar>
              <w:left w:w="0" w:type="dxa"/>
              <w:right w:w="0" w:type="dxa"/>
            </w:tcMar>
            <w:vAlign w:val="bottom"/>
          </w:tcPr>
          <w:p w14:paraId="22716203"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72C9D10C" w14:textId="77777777" w:rsidR="00FC548F" w:rsidRDefault="00FC548F"/>
        </w:tc>
        <w:tc>
          <w:tcPr>
            <w:tcW w:w="1289" w:type="dxa"/>
            <w:tcBorders>
              <w:top w:val="nil"/>
              <w:left w:val="nil"/>
              <w:bottom w:val="nil"/>
              <w:right w:val="nil"/>
            </w:tcBorders>
            <w:tcMar>
              <w:left w:w="0" w:type="dxa"/>
              <w:right w:w="60" w:type="dxa"/>
            </w:tcMar>
            <w:vAlign w:val="bottom"/>
          </w:tcPr>
          <w:p w14:paraId="4365AFE5" w14:textId="77777777" w:rsidR="00FC548F" w:rsidRDefault="00000000">
            <w:pPr>
              <w:pStyle w:val="AccurriTablenumericvalues"/>
              <w:keepNext/>
            </w:pPr>
            <w:r>
              <w:rPr>
                <w:lang w:val="en-AU"/>
              </w:rPr>
              <w:t>915</w:t>
            </w:r>
          </w:p>
        </w:tc>
        <w:tc>
          <w:tcPr>
            <w:tcW w:w="60" w:type="dxa"/>
            <w:tcBorders>
              <w:top w:val="nil"/>
              <w:left w:val="nil"/>
              <w:bottom w:val="nil"/>
              <w:right w:val="nil"/>
            </w:tcBorders>
            <w:tcMar>
              <w:left w:w="0" w:type="dxa"/>
              <w:right w:w="0" w:type="dxa"/>
            </w:tcMar>
          </w:tcPr>
          <w:p w14:paraId="2F19CBD2" w14:textId="77777777" w:rsidR="00FC548F" w:rsidRDefault="00FC548F"/>
        </w:tc>
        <w:tc>
          <w:tcPr>
            <w:tcW w:w="1289" w:type="dxa"/>
            <w:tcBorders>
              <w:top w:val="nil"/>
              <w:left w:val="nil"/>
              <w:bottom w:val="nil"/>
              <w:right w:val="nil"/>
            </w:tcBorders>
            <w:tcMar>
              <w:left w:w="0" w:type="dxa"/>
              <w:right w:w="0" w:type="dxa"/>
            </w:tcMar>
            <w:vAlign w:val="bottom"/>
          </w:tcPr>
          <w:p w14:paraId="0BACF2C9"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04EAC50B" w14:textId="77777777" w:rsidR="00FC548F" w:rsidRDefault="00FC548F"/>
        </w:tc>
        <w:tc>
          <w:tcPr>
            <w:tcW w:w="1289" w:type="dxa"/>
            <w:tcBorders>
              <w:top w:val="nil"/>
              <w:left w:val="nil"/>
              <w:bottom w:val="nil"/>
              <w:right w:val="nil"/>
            </w:tcBorders>
            <w:tcMar>
              <w:left w:w="0" w:type="dxa"/>
              <w:right w:w="0" w:type="dxa"/>
            </w:tcMar>
            <w:vAlign w:val="bottom"/>
          </w:tcPr>
          <w:p w14:paraId="3D95D711"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38687720" w14:textId="77777777" w:rsidR="00FC548F" w:rsidRDefault="00FC548F"/>
        </w:tc>
        <w:tc>
          <w:tcPr>
            <w:tcW w:w="1289" w:type="dxa"/>
            <w:tcBorders>
              <w:top w:val="nil"/>
              <w:left w:val="nil"/>
              <w:bottom w:val="nil"/>
              <w:right w:val="nil"/>
            </w:tcBorders>
            <w:tcMar>
              <w:left w:w="0" w:type="dxa"/>
              <w:right w:w="60" w:type="dxa"/>
            </w:tcMar>
            <w:vAlign w:val="bottom"/>
          </w:tcPr>
          <w:p w14:paraId="1AAED933" w14:textId="77777777" w:rsidR="00FC548F" w:rsidRDefault="00000000">
            <w:pPr>
              <w:pStyle w:val="AccurriTablenumericvalues"/>
              <w:keepNext/>
            </w:pPr>
            <w:r>
              <w:rPr>
                <w:lang w:val="en-AU"/>
              </w:rPr>
              <w:t>857</w:t>
            </w:r>
          </w:p>
        </w:tc>
      </w:tr>
      <w:tr w:rsidR="00FC548F" w14:paraId="342F79B9" w14:textId="77777777">
        <w:tc>
          <w:tcPr>
            <w:tcW w:w="5602" w:type="dxa"/>
            <w:tcBorders>
              <w:top w:val="nil"/>
              <w:left w:val="nil"/>
              <w:bottom w:val="nil"/>
              <w:right w:val="nil"/>
            </w:tcBorders>
            <w:tcMar>
              <w:left w:w="0" w:type="dxa"/>
              <w:right w:w="0" w:type="dxa"/>
            </w:tcMar>
            <w:vAlign w:val="bottom"/>
          </w:tcPr>
          <w:p w14:paraId="67F585E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11F32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D7D6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3BCD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3DD4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1CCAA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A9644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DD1CA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AA19720" w14:textId="77777777" w:rsidR="00FC548F" w:rsidRDefault="00FC548F">
            <w:pPr>
              <w:pStyle w:val="AccurriTablenumericvalues"/>
              <w:keepNext/>
            </w:pPr>
          </w:p>
        </w:tc>
      </w:tr>
      <w:tr w:rsidR="00FC548F" w14:paraId="6AAAA617" w14:textId="77777777">
        <w:tc>
          <w:tcPr>
            <w:tcW w:w="5602" w:type="dxa"/>
            <w:tcBorders>
              <w:top w:val="nil"/>
              <w:left w:val="nil"/>
              <w:bottom w:val="nil"/>
              <w:right w:val="nil"/>
            </w:tcBorders>
            <w:tcMar>
              <w:left w:w="0" w:type="dxa"/>
              <w:right w:w="0" w:type="dxa"/>
            </w:tcMar>
            <w:vAlign w:val="bottom"/>
          </w:tcPr>
          <w:p w14:paraId="1C5D728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8000B26"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4B883AD" w14:textId="77777777" w:rsidR="00FC548F" w:rsidRDefault="00000000">
            <w:pPr>
              <w:pStyle w:val="AccurriTablenumericvalues"/>
              <w:keepNext/>
            </w:pPr>
            <w:r>
              <w:rPr>
                <w:lang w:val="en-AU"/>
              </w:rPr>
              <w:t>(586)</w:t>
            </w:r>
          </w:p>
        </w:tc>
        <w:tc>
          <w:tcPr>
            <w:tcW w:w="60" w:type="dxa"/>
            <w:tcBorders>
              <w:top w:val="nil"/>
              <w:left w:val="nil"/>
              <w:bottom w:val="nil"/>
              <w:right w:val="nil"/>
            </w:tcBorders>
            <w:tcMar>
              <w:left w:w="0" w:type="dxa"/>
              <w:right w:w="0" w:type="dxa"/>
            </w:tcMar>
          </w:tcPr>
          <w:p w14:paraId="75A059A3"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39BC198"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295EB5F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177A517" w14:textId="77777777" w:rsidR="00FC548F" w:rsidRDefault="00000000">
            <w:pPr>
              <w:pStyle w:val="AccurriTablenumericvalues"/>
              <w:keepNext/>
            </w:pPr>
            <w:r>
              <w:rPr>
                <w:lang w:val="en-AU"/>
              </w:rPr>
              <w:t>(280)</w:t>
            </w:r>
          </w:p>
        </w:tc>
        <w:tc>
          <w:tcPr>
            <w:tcW w:w="60" w:type="dxa"/>
            <w:tcBorders>
              <w:top w:val="nil"/>
              <w:left w:val="nil"/>
              <w:bottom w:val="nil"/>
              <w:right w:val="nil"/>
            </w:tcBorders>
            <w:tcMar>
              <w:left w:w="0" w:type="dxa"/>
              <w:right w:w="0" w:type="dxa"/>
            </w:tcMar>
          </w:tcPr>
          <w:p w14:paraId="56052D7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FADD3FF" w14:textId="77777777" w:rsidR="00FC548F" w:rsidRDefault="00000000">
            <w:pPr>
              <w:pStyle w:val="AccurriTablenumericvalues"/>
              <w:keepNext/>
            </w:pPr>
            <w:r>
              <w:rPr>
                <w:lang w:val="en-AU"/>
              </w:rPr>
              <w:t>(894)</w:t>
            </w:r>
          </w:p>
        </w:tc>
      </w:tr>
    </w:tbl>
    <w:p w14:paraId="2FB2B2FF"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8E7740E" w14:textId="77777777">
        <w:trPr>
          <w:cantSplit/>
          <w:tblHeader/>
        </w:trPr>
        <w:tc>
          <w:tcPr>
            <w:tcW w:w="5602" w:type="dxa"/>
            <w:tcBorders>
              <w:top w:val="nil"/>
              <w:left w:val="nil"/>
              <w:bottom w:val="nil"/>
              <w:right w:val="nil"/>
            </w:tcBorders>
            <w:tcMar>
              <w:left w:w="0" w:type="dxa"/>
              <w:right w:w="0" w:type="dxa"/>
            </w:tcMar>
            <w:vAlign w:val="bottom"/>
          </w:tcPr>
          <w:p w14:paraId="7589B70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F3F71F1" w14:textId="77777777" w:rsidR="00FC548F" w:rsidRDefault="00FC548F"/>
        </w:tc>
        <w:tc>
          <w:tcPr>
            <w:tcW w:w="1289" w:type="dxa"/>
            <w:tcBorders>
              <w:top w:val="nil"/>
              <w:left w:val="nil"/>
              <w:bottom w:val="nil"/>
              <w:right w:val="nil"/>
            </w:tcBorders>
            <w:tcMar>
              <w:left w:w="0" w:type="dxa"/>
              <w:right w:w="0" w:type="dxa"/>
            </w:tcMar>
            <w:vAlign w:val="bottom"/>
          </w:tcPr>
          <w:p w14:paraId="000301B2"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0E64C6A9" w14:textId="77777777" w:rsidR="00FC548F" w:rsidRDefault="00FC548F"/>
        </w:tc>
        <w:tc>
          <w:tcPr>
            <w:tcW w:w="1289" w:type="dxa"/>
            <w:tcBorders>
              <w:top w:val="nil"/>
              <w:left w:val="nil"/>
              <w:bottom w:val="nil"/>
              <w:right w:val="nil"/>
            </w:tcBorders>
            <w:tcMar>
              <w:left w:w="0" w:type="dxa"/>
              <w:right w:w="0" w:type="dxa"/>
            </w:tcMar>
            <w:vAlign w:val="bottom"/>
          </w:tcPr>
          <w:p w14:paraId="4B25EF54"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095B3815" w14:textId="77777777" w:rsidR="00FC548F" w:rsidRDefault="00FC548F"/>
        </w:tc>
        <w:tc>
          <w:tcPr>
            <w:tcW w:w="1289" w:type="dxa"/>
            <w:tcBorders>
              <w:top w:val="nil"/>
              <w:left w:val="nil"/>
              <w:bottom w:val="nil"/>
              <w:right w:val="nil"/>
            </w:tcBorders>
            <w:tcMar>
              <w:left w:w="0" w:type="dxa"/>
              <w:right w:w="0" w:type="dxa"/>
            </w:tcMar>
            <w:vAlign w:val="bottom"/>
          </w:tcPr>
          <w:p w14:paraId="0B832F3C"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42B7CDB7" w14:textId="77777777" w:rsidR="00FC548F" w:rsidRDefault="00FC548F"/>
        </w:tc>
        <w:tc>
          <w:tcPr>
            <w:tcW w:w="1289" w:type="dxa"/>
            <w:tcBorders>
              <w:top w:val="nil"/>
              <w:left w:val="nil"/>
              <w:bottom w:val="nil"/>
              <w:right w:val="nil"/>
            </w:tcBorders>
            <w:tcMar>
              <w:left w:w="0" w:type="dxa"/>
              <w:right w:w="0" w:type="dxa"/>
            </w:tcMar>
            <w:vAlign w:val="bottom"/>
          </w:tcPr>
          <w:p w14:paraId="205BB2CF" w14:textId="77777777" w:rsidR="00FC548F" w:rsidRDefault="00000000">
            <w:pPr>
              <w:pStyle w:val="AccurriTableheaderinsubtable"/>
              <w:keepNext/>
            </w:pPr>
            <w:r>
              <w:rPr>
                <w:lang w:val="en-AU"/>
              </w:rPr>
              <w:t>Total</w:t>
            </w:r>
          </w:p>
        </w:tc>
      </w:tr>
      <w:tr w:rsidR="00FC548F" w14:paraId="0F2F6FD1" w14:textId="77777777">
        <w:trPr>
          <w:cantSplit/>
          <w:tblHeader/>
        </w:trPr>
        <w:tc>
          <w:tcPr>
            <w:tcW w:w="5602" w:type="dxa"/>
            <w:tcBorders>
              <w:top w:val="nil"/>
              <w:left w:val="nil"/>
              <w:bottom w:val="nil"/>
              <w:right w:val="nil"/>
            </w:tcBorders>
            <w:tcMar>
              <w:left w:w="0" w:type="dxa"/>
              <w:right w:w="0" w:type="dxa"/>
            </w:tcMar>
            <w:vAlign w:val="bottom"/>
          </w:tcPr>
          <w:p w14:paraId="625C3A84"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73DB67E" w14:textId="77777777" w:rsidR="00FC548F" w:rsidRDefault="00FC548F"/>
        </w:tc>
        <w:tc>
          <w:tcPr>
            <w:tcW w:w="1289" w:type="dxa"/>
            <w:tcBorders>
              <w:top w:val="nil"/>
              <w:left w:val="nil"/>
              <w:bottom w:val="nil"/>
              <w:right w:val="nil"/>
            </w:tcBorders>
            <w:tcMar>
              <w:left w:w="0" w:type="dxa"/>
              <w:right w:w="0" w:type="dxa"/>
            </w:tcMar>
            <w:vAlign w:val="bottom"/>
          </w:tcPr>
          <w:p w14:paraId="658EBFC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5F7A53" w14:textId="77777777" w:rsidR="00FC548F" w:rsidRDefault="00FC548F"/>
        </w:tc>
        <w:tc>
          <w:tcPr>
            <w:tcW w:w="1289" w:type="dxa"/>
            <w:tcBorders>
              <w:top w:val="nil"/>
              <w:left w:val="nil"/>
              <w:bottom w:val="nil"/>
              <w:right w:val="nil"/>
            </w:tcBorders>
            <w:tcMar>
              <w:left w:w="0" w:type="dxa"/>
              <w:right w:w="0" w:type="dxa"/>
            </w:tcMar>
            <w:vAlign w:val="bottom"/>
          </w:tcPr>
          <w:p w14:paraId="59E49DD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2890DB7" w14:textId="77777777" w:rsidR="00FC548F" w:rsidRDefault="00FC548F"/>
        </w:tc>
        <w:tc>
          <w:tcPr>
            <w:tcW w:w="1289" w:type="dxa"/>
            <w:tcBorders>
              <w:top w:val="nil"/>
              <w:left w:val="nil"/>
              <w:bottom w:val="nil"/>
              <w:right w:val="nil"/>
            </w:tcBorders>
            <w:tcMar>
              <w:left w:w="0" w:type="dxa"/>
              <w:right w:w="0" w:type="dxa"/>
            </w:tcMar>
            <w:vAlign w:val="bottom"/>
          </w:tcPr>
          <w:p w14:paraId="4EDFE49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E508CA0" w14:textId="77777777" w:rsidR="00FC548F" w:rsidRDefault="00FC548F"/>
        </w:tc>
        <w:tc>
          <w:tcPr>
            <w:tcW w:w="1289" w:type="dxa"/>
            <w:tcBorders>
              <w:top w:val="nil"/>
              <w:left w:val="nil"/>
              <w:bottom w:val="nil"/>
              <w:right w:val="nil"/>
            </w:tcBorders>
            <w:tcMar>
              <w:left w:w="0" w:type="dxa"/>
              <w:right w:w="0" w:type="dxa"/>
            </w:tcMar>
            <w:vAlign w:val="bottom"/>
          </w:tcPr>
          <w:p w14:paraId="732FE349" w14:textId="77777777" w:rsidR="00FC548F" w:rsidRDefault="00000000">
            <w:pPr>
              <w:pStyle w:val="AccurriTableheaderinsubtable"/>
              <w:keepNext/>
            </w:pPr>
            <w:r>
              <w:rPr>
                <w:lang w:val="en-AU"/>
              </w:rPr>
              <w:t>CU'000</w:t>
            </w:r>
          </w:p>
        </w:tc>
      </w:tr>
      <w:tr w:rsidR="00FC548F" w14:paraId="18E6C9DC" w14:textId="77777777">
        <w:trPr>
          <w:cantSplit/>
          <w:tblHeader/>
        </w:trPr>
        <w:tc>
          <w:tcPr>
            <w:tcW w:w="5602" w:type="dxa"/>
            <w:tcBorders>
              <w:top w:val="nil"/>
              <w:left w:val="nil"/>
              <w:bottom w:val="nil"/>
              <w:right w:val="nil"/>
            </w:tcBorders>
            <w:tcMar>
              <w:left w:w="0" w:type="dxa"/>
              <w:right w:w="0" w:type="dxa"/>
            </w:tcMar>
            <w:vAlign w:val="bottom"/>
          </w:tcPr>
          <w:p w14:paraId="29E167F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75F1E31" w14:textId="77777777" w:rsidR="00FC548F" w:rsidRDefault="00FC548F"/>
        </w:tc>
        <w:tc>
          <w:tcPr>
            <w:tcW w:w="1289" w:type="dxa"/>
            <w:tcBorders>
              <w:top w:val="nil"/>
              <w:left w:val="nil"/>
              <w:bottom w:val="nil"/>
              <w:right w:val="nil"/>
            </w:tcBorders>
            <w:tcMar>
              <w:left w:w="0" w:type="dxa"/>
              <w:right w:w="0" w:type="dxa"/>
            </w:tcMar>
            <w:vAlign w:val="bottom"/>
          </w:tcPr>
          <w:p w14:paraId="27160A0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38A97CA" w14:textId="77777777" w:rsidR="00FC548F" w:rsidRDefault="00FC548F"/>
        </w:tc>
        <w:tc>
          <w:tcPr>
            <w:tcW w:w="1289" w:type="dxa"/>
            <w:tcBorders>
              <w:top w:val="nil"/>
              <w:left w:val="nil"/>
              <w:bottom w:val="nil"/>
              <w:right w:val="nil"/>
            </w:tcBorders>
            <w:tcMar>
              <w:left w:w="0" w:type="dxa"/>
              <w:right w:w="0" w:type="dxa"/>
            </w:tcMar>
            <w:vAlign w:val="bottom"/>
          </w:tcPr>
          <w:p w14:paraId="46EDE88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FFECCE7" w14:textId="77777777" w:rsidR="00FC548F" w:rsidRDefault="00FC548F"/>
        </w:tc>
        <w:tc>
          <w:tcPr>
            <w:tcW w:w="1289" w:type="dxa"/>
            <w:tcBorders>
              <w:top w:val="nil"/>
              <w:left w:val="nil"/>
              <w:bottom w:val="nil"/>
              <w:right w:val="nil"/>
            </w:tcBorders>
            <w:tcMar>
              <w:left w:w="0" w:type="dxa"/>
              <w:right w:w="0" w:type="dxa"/>
            </w:tcMar>
            <w:vAlign w:val="bottom"/>
          </w:tcPr>
          <w:p w14:paraId="5D077A6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2F0B6DD" w14:textId="77777777" w:rsidR="00FC548F" w:rsidRDefault="00FC548F"/>
        </w:tc>
        <w:tc>
          <w:tcPr>
            <w:tcW w:w="1289" w:type="dxa"/>
            <w:tcBorders>
              <w:top w:val="nil"/>
              <w:left w:val="nil"/>
              <w:bottom w:val="nil"/>
              <w:right w:val="nil"/>
            </w:tcBorders>
            <w:tcMar>
              <w:left w:w="0" w:type="dxa"/>
              <w:right w:w="0" w:type="dxa"/>
            </w:tcMar>
            <w:vAlign w:val="bottom"/>
          </w:tcPr>
          <w:p w14:paraId="67A3FB26" w14:textId="77777777" w:rsidR="00FC548F" w:rsidRDefault="00FC548F">
            <w:pPr>
              <w:pStyle w:val="AccurriTableheaderinsubtable"/>
              <w:keepNext/>
            </w:pPr>
          </w:p>
        </w:tc>
      </w:tr>
      <w:tr w:rsidR="00FC548F" w14:paraId="597A7228" w14:textId="77777777">
        <w:tc>
          <w:tcPr>
            <w:tcW w:w="5602" w:type="dxa"/>
            <w:tcBorders>
              <w:top w:val="nil"/>
              <w:left w:val="nil"/>
              <w:bottom w:val="nil"/>
              <w:right w:val="nil"/>
            </w:tcBorders>
            <w:tcMar>
              <w:left w:w="0" w:type="dxa"/>
              <w:right w:w="0" w:type="dxa"/>
            </w:tcMar>
            <w:vAlign w:val="bottom"/>
          </w:tcPr>
          <w:p w14:paraId="68DABA5C"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A2C5987" w14:textId="77777777" w:rsidR="00FC548F" w:rsidRDefault="00FC548F"/>
        </w:tc>
        <w:tc>
          <w:tcPr>
            <w:tcW w:w="1289" w:type="dxa"/>
            <w:tcBorders>
              <w:top w:val="nil"/>
              <w:left w:val="nil"/>
              <w:bottom w:val="nil"/>
              <w:right w:val="nil"/>
            </w:tcBorders>
            <w:tcMar>
              <w:left w:w="0" w:type="dxa"/>
              <w:right w:w="0" w:type="dxa"/>
            </w:tcMar>
            <w:vAlign w:val="bottom"/>
          </w:tcPr>
          <w:p w14:paraId="02735E6C" w14:textId="77777777" w:rsidR="00FC548F" w:rsidRDefault="00000000">
            <w:pPr>
              <w:pStyle w:val="AccurriTablenumericvalues"/>
              <w:keepNext/>
            </w:pPr>
            <w:r>
              <w:rPr>
                <w:lang w:val="en-AU"/>
              </w:rPr>
              <w:t>(1,528)</w:t>
            </w:r>
          </w:p>
        </w:tc>
        <w:tc>
          <w:tcPr>
            <w:tcW w:w="60" w:type="dxa"/>
            <w:tcBorders>
              <w:top w:val="nil"/>
              <w:left w:val="nil"/>
              <w:bottom w:val="nil"/>
              <w:right w:val="nil"/>
            </w:tcBorders>
            <w:tcMar>
              <w:left w:w="0" w:type="dxa"/>
              <w:right w:w="0" w:type="dxa"/>
            </w:tcMar>
          </w:tcPr>
          <w:p w14:paraId="1EFA0890" w14:textId="77777777" w:rsidR="00FC548F" w:rsidRDefault="00FC548F"/>
        </w:tc>
        <w:tc>
          <w:tcPr>
            <w:tcW w:w="1289" w:type="dxa"/>
            <w:tcBorders>
              <w:top w:val="nil"/>
              <w:left w:val="nil"/>
              <w:bottom w:val="nil"/>
              <w:right w:val="nil"/>
            </w:tcBorders>
            <w:tcMar>
              <w:left w:w="0" w:type="dxa"/>
              <w:right w:w="0" w:type="dxa"/>
            </w:tcMar>
            <w:vAlign w:val="bottom"/>
          </w:tcPr>
          <w:p w14:paraId="7927400C"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71D104FE" w14:textId="77777777" w:rsidR="00FC548F" w:rsidRDefault="00FC548F"/>
        </w:tc>
        <w:tc>
          <w:tcPr>
            <w:tcW w:w="1289" w:type="dxa"/>
            <w:tcBorders>
              <w:top w:val="nil"/>
              <w:left w:val="nil"/>
              <w:bottom w:val="nil"/>
              <w:right w:val="nil"/>
            </w:tcBorders>
            <w:tcMar>
              <w:left w:w="0" w:type="dxa"/>
              <w:right w:w="0" w:type="dxa"/>
            </w:tcMar>
            <w:vAlign w:val="bottom"/>
          </w:tcPr>
          <w:p w14:paraId="7AB96F31" w14:textId="77777777" w:rsidR="00FC548F" w:rsidRDefault="00000000">
            <w:pPr>
              <w:pStyle w:val="AccurriTablenumericvalues"/>
              <w:keepNext/>
            </w:pPr>
            <w:r>
              <w:rPr>
                <w:lang w:val="en-AU"/>
              </w:rPr>
              <w:t>(168)</w:t>
            </w:r>
          </w:p>
        </w:tc>
        <w:tc>
          <w:tcPr>
            <w:tcW w:w="60" w:type="dxa"/>
            <w:tcBorders>
              <w:top w:val="nil"/>
              <w:left w:val="nil"/>
              <w:bottom w:val="nil"/>
              <w:right w:val="nil"/>
            </w:tcBorders>
            <w:tcMar>
              <w:left w:w="0" w:type="dxa"/>
              <w:right w:w="0" w:type="dxa"/>
            </w:tcMar>
          </w:tcPr>
          <w:p w14:paraId="36EBB2CC" w14:textId="77777777" w:rsidR="00FC548F" w:rsidRDefault="00FC548F"/>
        </w:tc>
        <w:tc>
          <w:tcPr>
            <w:tcW w:w="1289" w:type="dxa"/>
            <w:tcBorders>
              <w:top w:val="nil"/>
              <w:left w:val="nil"/>
              <w:bottom w:val="nil"/>
              <w:right w:val="nil"/>
            </w:tcBorders>
            <w:tcMar>
              <w:left w:w="0" w:type="dxa"/>
              <w:right w:w="0" w:type="dxa"/>
            </w:tcMar>
            <w:vAlign w:val="bottom"/>
          </w:tcPr>
          <w:p w14:paraId="0B3709AA" w14:textId="77777777" w:rsidR="00FC548F" w:rsidRDefault="00000000">
            <w:pPr>
              <w:pStyle w:val="AccurriTablenumericvalues"/>
              <w:keepNext/>
            </w:pPr>
            <w:r>
              <w:rPr>
                <w:lang w:val="en-AU"/>
              </w:rPr>
              <w:t>(1,714)</w:t>
            </w:r>
          </w:p>
        </w:tc>
      </w:tr>
      <w:tr w:rsidR="00FC548F" w14:paraId="6680A7A1" w14:textId="77777777">
        <w:tc>
          <w:tcPr>
            <w:tcW w:w="5602" w:type="dxa"/>
            <w:tcBorders>
              <w:top w:val="nil"/>
              <w:left w:val="nil"/>
              <w:bottom w:val="nil"/>
              <w:right w:val="nil"/>
            </w:tcBorders>
            <w:tcMar>
              <w:left w:w="0" w:type="dxa"/>
              <w:right w:w="0" w:type="dxa"/>
            </w:tcMar>
            <w:vAlign w:val="bottom"/>
          </w:tcPr>
          <w:p w14:paraId="497A5999"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75CC2017" w14:textId="77777777" w:rsidR="00FC548F" w:rsidRDefault="00FC548F"/>
        </w:tc>
        <w:tc>
          <w:tcPr>
            <w:tcW w:w="1289" w:type="dxa"/>
            <w:tcBorders>
              <w:top w:val="nil"/>
              <w:left w:val="nil"/>
              <w:bottom w:val="nil"/>
              <w:right w:val="nil"/>
            </w:tcBorders>
            <w:tcMar>
              <w:left w:w="0" w:type="dxa"/>
              <w:right w:w="60" w:type="dxa"/>
            </w:tcMar>
            <w:vAlign w:val="bottom"/>
          </w:tcPr>
          <w:p w14:paraId="32F80692" w14:textId="77777777" w:rsidR="00FC548F" w:rsidRDefault="00000000">
            <w:pPr>
              <w:pStyle w:val="AccurriTablenumericvalues"/>
              <w:keepNext/>
            </w:pPr>
            <w:r>
              <w:rPr>
                <w:lang w:val="en-AU"/>
              </w:rPr>
              <w:t>441</w:t>
            </w:r>
          </w:p>
        </w:tc>
        <w:tc>
          <w:tcPr>
            <w:tcW w:w="60" w:type="dxa"/>
            <w:tcBorders>
              <w:top w:val="nil"/>
              <w:left w:val="nil"/>
              <w:bottom w:val="nil"/>
              <w:right w:val="nil"/>
            </w:tcBorders>
            <w:tcMar>
              <w:left w:w="0" w:type="dxa"/>
              <w:right w:w="0" w:type="dxa"/>
            </w:tcMar>
          </w:tcPr>
          <w:p w14:paraId="7020DE63" w14:textId="77777777" w:rsidR="00FC548F" w:rsidRDefault="00FC548F"/>
        </w:tc>
        <w:tc>
          <w:tcPr>
            <w:tcW w:w="1289" w:type="dxa"/>
            <w:tcBorders>
              <w:top w:val="nil"/>
              <w:left w:val="nil"/>
              <w:bottom w:val="nil"/>
              <w:right w:val="nil"/>
            </w:tcBorders>
            <w:tcMar>
              <w:left w:w="0" w:type="dxa"/>
              <w:right w:w="0" w:type="dxa"/>
            </w:tcMar>
            <w:vAlign w:val="bottom"/>
          </w:tcPr>
          <w:p w14:paraId="38006384"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1F699FF" w14:textId="77777777" w:rsidR="00FC548F" w:rsidRDefault="00FC548F"/>
        </w:tc>
        <w:tc>
          <w:tcPr>
            <w:tcW w:w="1289" w:type="dxa"/>
            <w:tcBorders>
              <w:top w:val="nil"/>
              <w:left w:val="nil"/>
              <w:bottom w:val="nil"/>
              <w:right w:val="nil"/>
            </w:tcBorders>
            <w:tcMar>
              <w:left w:w="0" w:type="dxa"/>
              <w:right w:w="0" w:type="dxa"/>
            </w:tcMar>
            <w:vAlign w:val="bottom"/>
          </w:tcPr>
          <w:p w14:paraId="6C7E7359"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4A1C0183" w14:textId="77777777" w:rsidR="00FC548F" w:rsidRDefault="00FC548F"/>
        </w:tc>
        <w:tc>
          <w:tcPr>
            <w:tcW w:w="1289" w:type="dxa"/>
            <w:tcBorders>
              <w:top w:val="nil"/>
              <w:left w:val="nil"/>
              <w:bottom w:val="nil"/>
              <w:right w:val="nil"/>
            </w:tcBorders>
            <w:tcMar>
              <w:left w:w="0" w:type="dxa"/>
              <w:right w:w="60" w:type="dxa"/>
            </w:tcMar>
            <w:vAlign w:val="bottom"/>
          </w:tcPr>
          <w:p w14:paraId="2F72E9D0" w14:textId="77777777" w:rsidR="00FC548F" w:rsidRDefault="00000000">
            <w:pPr>
              <w:pStyle w:val="AccurriTablenumericvalues"/>
              <w:keepNext/>
            </w:pPr>
            <w:r>
              <w:rPr>
                <w:lang w:val="en-AU"/>
              </w:rPr>
              <w:t>393</w:t>
            </w:r>
          </w:p>
        </w:tc>
      </w:tr>
      <w:tr w:rsidR="00FC548F" w14:paraId="2CE516DB" w14:textId="77777777">
        <w:tc>
          <w:tcPr>
            <w:tcW w:w="5602" w:type="dxa"/>
            <w:tcBorders>
              <w:top w:val="nil"/>
              <w:left w:val="nil"/>
              <w:bottom w:val="nil"/>
              <w:right w:val="nil"/>
            </w:tcBorders>
            <w:tcMar>
              <w:left w:w="0" w:type="dxa"/>
              <w:right w:w="0" w:type="dxa"/>
            </w:tcMar>
            <w:vAlign w:val="bottom"/>
          </w:tcPr>
          <w:p w14:paraId="70ABA7D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5414C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AE701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0FBD2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D7AED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5A969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04FF2B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1EA0A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072362" w14:textId="77777777" w:rsidR="00FC548F" w:rsidRDefault="00FC548F">
            <w:pPr>
              <w:pStyle w:val="AccurriTablenumericvalues"/>
              <w:keepNext/>
            </w:pPr>
          </w:p>
        </w:tc>
      </w:tr>
      <w:tr w:rsidR="00FC548F" w14:paraId="42A764FB" w14:textId="77777777">
        <w:tc>
          <w:tcPr>
            <w:tcW w:w="5602" w:type="dxa"/>
            <w:tcBorders>
              <w:top w:val="nil"/>
              <w:left w:val="nil"/>
              <w:bottom w:val="nil"/>
              <w:right w:val="nil"/>
            </w:tcBorders>
            <w:tcMar>
              <w:left w:w="0" w:type="dxa"/>
              <w:right w:w="0" w:type="dxa"/>
            </w:tcMar>
            <w:vAlign w:val="bottom"/>
          </w:tcPr>
          <w:p w14:paraId="6BAAA87F" w14:textId="77777777" w:rsidR="00FC548F" w:rsidRDefault="00000000">
            <w:pPr>
              <w:pStyle w:val="AccurriTabletextvalues"/>
              <w:keepNext/>
              <w:jc w:val="left"/>
            </w:pPr>
            <w:r>
              <w:rPr>
                <w:lang w:val="en-AU"/>
              </w:rPr>
              <w:t>Balance at 1 January 2023 - net reinsurance assets</w:t>
            </w:r>
          </w:p>
        </w:tc>
        <w:tc>
          <w:tcPr>
            <w:tcW w:w="60" w:type="dxa"/>
            <w:tcBorders>
              <w:top w:val="nil"/>
              <w:left w:val="nil"/>
              <w:bottom w:val="nil"/>
              <w:right w:val="nil"/>
            </w:tcBorders>
            <w:tcMar>
              <w:left w:w="0" w:type="dxa"/>
              <w:right w:w="0" w:type="dxa"/>
            </w:tcMar>
          </w:tcPr>
          <w:p w14:paraId="0D0F0EEB" w14:textId="77777777" w:rsidR="00FC548F" w:rsidRDefault="00FC548F"/>
        </w:tc>
        <w:tc>
          <w:tcPr>
            <w:tcW w:w="1289" w:type="dxa"/>
            <w:tcBorders>
              <w:top w:val="nil"/>
              <w:left w:val="nil"/>
              <w:bottom w:val="nil"/>
              <w:right w:val="nil"/>
            </w:tcBorders>
            <w:tcMar>
              <w:left w:w="0" w:type="dxa"/>
              <w:right w:w="0" w:type="dxa"/>
            </w:tcMar>
            <w:vAlign w:val="bottom"/>
          </w:tcPr>
          <w:p w14:paraId="15BC0DBD" w14:textId="77777777" w:rsidR="00FC548F" w:rsidRDefault="00000000">
            <w:pPr>
              <w:pStyle w:val="AccurriTablenumericvalues"/>
              <w:keepNext/>
            </w:pPr>
            <w:r>
              <w:rPr>
                <w:lang w:val="en-AU"/>
              </w:rPr>
              <w:t>(1,087)</w:t>
            </w:r>
          </w:p>
        </w:tc>
        <w:tc>
          <w:tcPr>
            <w:tcW w:w="60" w:type="dxa"/>
            <w:tcBorders>
              <w:top w:val="nil"/>
              <w:left w:val="nil"/>
              <w:bottom w:val="nil"/>
              <w:right w:val="nil"/>
            </w:tcBorders>
            <w:tcMar>
              <w:left w:w="0" w:type="dxa"/>
              <w:right w:w="0" w:type="dxa"/>
            </w:tcMar>
          </w:tcPr>
          <w:p w14:paraId="6A67C042" w14:textId="77777777" w:rsidR="00FC548F" w:rsidRDefault="00FC548F"/>
        </w:tc>
        <w:tc>
          <w:tcPr>
            <w:tcW w:w="1289" w:type="dxa"/>
            <w:tcBorders>
              <w:top w:val="nil"/>
              <w:left w:val="nil"/>
              <w:bottom w:val="nil"/>
              <w:right w:val="nil"/>
            </w:tcBorders>
            <w:tcMar>
              <w:left w:w="0" w:type="dxa"/>
              <w:right w:w="0" w:type="dxa"/>
            </w:tcMar>
            <w:vAlign w:val="bottom"/>
          </w:tcPr>
          <w:p w14:paraId="29479173"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39A3AAB7" w14:textId="77777777" w:rsidR="00FC548F" w:rsidRDefault="00FC548F"/>
        </w:tc>
        <w:tc>
          <w:tcPr>
            <w:tcW w:w="1289" w:type="dxa"/>
            <w:tcBorders>
              <w:top w:val="nil"/>
              <w:left w:val="nil"/>
              <w:bottom w:val="nil"/>
              <w:right w:val="nil"/>
            </w:tcBorders>
            <w:tcMar>
              <w:left w:w="0" w:type="dxa"/>
              <w:right w:w="0" w:type="dxa"/>
            </w:tcMar>
            <w:vAlign w:val="bottom"/>
          </w:tcPr>
          <w:p w14:paraId="56D90253" w14:textId="77777777" w:rsidR="00FC548F" w:rsidRDefault="00000000">
            <w:pPr>
              <w:pStyle w:val="AccurriTablenumericvalues"/>
              <w:keepNext/>
            </w:pPr>
            <w:r>
              <w:rPr>
                <w:lang w:val="en-AU"/>
              </w:rPr>
              <w:t>(209)</w:t>
            </w:r>
          </w:p>
        </w:tc>
        <w:tc>
          <w:tcPr>
            <w:tcW w:w="60" w:type="dxa"/>
            <w:tcBorders>
              <w:top w:val="nil"/>
              <w:left w:val="nil"/>
              <w:bottom w:val="nil"/>
              <w:right w:val="nil"/>
            </w:tcBorders>
            <w:tcMar>
              <w:left w:w="0" w:type="dxa"/>
              <w:right w:w="0" w:type="dxa"/>
            </w:tcMar>
          </w:tcPr>
          <w:p w14:paraId="5E3B0DCE" w14:textId="77777777" w:rsidR="00FC548F" w:rsidRDefault="00FC548F"/>
        </w:tc>
        <w:tc>
          <w:tcPr>
            <w:tcW w:w="1289" w:type="dxa"/>
            <w:tcBorders>
              <w:top w:val="nil"/>
              <w:left w:val="nil"/>
              <w:bottom w:val="nil"/>
              <w:right w:val="nil"/>
            </w:tcBorders>
            <w:tcMar>
              <w:left w:w="0" w:type="dxa"/>
              <w:right w:w="0" w:type="dxa"/>
            </w:tcMar>
            <w:vAlign w:val="bottom"/>
          </w:tcPr>
          <w:p w14:paraId="1A8D8802" w14:textId="77777777" w:rsidR="00FC548F" w:rsidRDefault="00000000">
            <w:pPr>
              <w:pStyle w:val="AccurriTablenumericvalues"/>
              <w:keepNext/>
            </w:pPr>
            <w:r>
              <w:rPr>
                <w:lang w:val="en-AU"/>
              </w:rPr>
              <w:t>(1,321)</w:t>
            </w:r>
          </w:p>
        </w:tc>
      </w:tr>
      <w:tr w:rsidR="00FC548F" w14:paraId="5D28B5EF" w14:textId="77777777">
        <w:tc>
          <w:tcPr>
            <w:tcW w:w="5602" w:type="dxa"/>
            <w:tcBorders>
              <w:top w:val="nil"/>
              <w:left w:val="nil"/>
              <w:bottom w:val="nil"/>
              <w:right w:val="nil"/>
            </w:tcBorders>
            <w:tcMar>
              <w:left w:w="0" w:type="dxa"/>
              <w:right w:w="0" w:type="dxa"/>
            </w:tcMar>
            <w:vAlign w:val="bottom"/>
          </w:tcPr>
          <w:p w14:paraId="2AD9CA20"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002BF868" w14:textId="77777777" w:rsidR="00FC548F" w:rsidRDefault="00FC548F"/>
        </w:tc>
        <w:tc>
          <w:tcPr>
            <w:tcW w:w="1289" w:type="dxa"/>
            <w:tcBorders>
              <w:top w:val="nil"/>
              <w:left w:val="nil"/>
              <w:bottom w:val="nil"/>
              <w:right w:val="nil"/>
            </w:tcBorders>
            <w:tcMar>
              <w:left w:w="0" w:type="dxa"/>
              <w:right w:w="60" w:type="dxa"/>
            </w:tcMar>
            <w:vAlign w:val="bottom"/>
          </w:tcPr>
          <w:p w14:paraId="31E56BE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692049" w14:textId="77777777" w:rsidR="00FC548F" w:rsidRDefault="00FC548F"/>
        </w:tc>
        <w:tc>
          <w:tcPr>
            <w:tcW w:w="1289" w:type="dxa"/>
            <w:tcBorders>
              <w:top w:val="nil"/>
              <w:left w:val="nil"/>
              <w:bottom w:val="nil"/>
              <w:right w:val="nil"/>
            </w:tcBorders>
            <w:tcMar>
              <w:left w:w="0" w:type="dxa"/>
              <w:right w:w="60" w:type="dxa"/>
            </w:tcMar>
            <w:vAlign w:val="bottom"/>
          </w:tcPr>
          <w:p w14:paraId="61086E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8615DB" w14:textId="77777777" w:rsidR="00FC548F" w:rsidRDefault="00FC548F"/>
        </w:tc>
        <w:tc>
          <w:tcPr>
            <w:tcW w:w="1289" w:type="dxa"/>
            <w:tcBorders>
              <w:top w:val="nil"/>
              <w:left w:val="nil"/>
              <w:bottom w:val="nil"/>
              <w:right w:val="nil"/>
            </w:tcBorders>
            <w:tcMar>
              <w:left w:w="0" w:type="dxa"/>
              <w:right w:w="60" w:type="dxa"/>
            </w:tcMar>
            <w:vAlign w:val="bottom"/>
          </w:tcPr>
          <w:p w14:paraId="020124F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F4BAC2" w14:textId="77777777" w:rsidR="00FC548F" w:rsidRDefault="00FC548F"/>
        </w:tc>
        <w:tc>
          <w:tcPr>
            <w:tcW w:w="1289" w:type="dxa"/>
            <w:tcBorders>
              <w:top w:val="nil"/>
              <w:left w:val="nil"/>
              <w:bottom w:val="nil"/>
              <w:right w:val="nil"/>
            </w:tcBorders>
            <w:tcMar>
              <w:left w:w="0" w:type="dxa"/>
              <w:right w:w="60" w:type="dxa"/>
            </w:tcMar>
            <w:vAlign w:val="bottom"/>
          </w:tcPr>
          <w:p w14:paraId="47AD4479" w14:textId="77777777" w:rsidR="00FC548F" w:rsidRDefault="00FC548F">
            <w:pPr>
              <w:pStyle w:val="AccurriTablenumericvalues"/>
              <w:keepNext/>
            </w:pPr>
          </w:p>
        </w:tc>
      </w:tr>
      <w:tr w:rsidR="00FC548F" w14:paraId="004FAB88" w14:textId="77777777">
        <w:tc>
          <w:tcPr>
            <w:tcW w:w="5602" w:type="dxa"/>
            <w:tcBorders>
              <w:top w:val="nil"/>
              <w:left w:val="nil"/>
              <w:bottom w:val="nil"/>
              <w:right w:val="nil"/>
            </w:tcBorders>
            <w:tcMar>
              <w:left w:w="300" w:type="dxa"/>
              <w:right w:w="0" w:type="dxa"/>
            </w:tcMar>
            <w:vAlign w:val="bottom"/>
          </w:tcPr>
          <w:p w14:paraId="7DD872B4"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73B55E45" w14:textId="77777777" w:rsidR="00FC548F" w:rsidRDefault="00FC548F"/>
        </w:tc>
        <w:tc>
          <w:tcPr>
            <w:tcW w:w="1289" w:type="dxa"/>
            <w:tcBorders>
              <w:top w:val="nil"/>
              <w:left w:val="nil"/>
              <w:bottom w:val="nil"/>
              <w:right w:val="nil"/>
            </w:tcBorders>
            <w:tcMar>
              <w:left w:w="0" w:type="dxa"/>
              <w:right w:w="60" w:type="dxa"/>
            </w:tcMar>
            <w:vAlign w:val="bottom"/>
          </w:tcPr>
          <w:p w14:paraId="0FEE791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A7990E" w14:textId="77777777" w:rsidR="00FC548F" w:rsidRDefault="00FC548F"/>
        </w:tc>
        <w:tc>
          <w:tcPr>
            <w:tcW w:w="1289" w:type="dxa"/>
            <w:tcBorders>
              <w:top w:val="nil"/>
              <w:left w:val="nil"/>
              <w:bottom w:val="nil"/>
              <w:right w:val="nil"/>
            </w:tcBorders>
            <w:tcMar>
              <w:left w:w="0" w:type="dxa"/>
              <w:right w:w="60" w:type="dxa"/>
            </w:tcMar>
            <w:vAlign w:val="bottom"/>
          </w:tcPr>
          <w:p w14:paraId="1AA78F0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27747C" w14:textId="77777777" w:rsidR="00FC548F" w:rsidRDefault="00FC548F"/>
        </w:tc>
        <w:tc>
          <w:tcPr>
            <w:tcW w:w="1289" w:type="dxa"/>
            <w:tcBorders>
              <w:top w:val="nil"/>
              <w:left w:val="nil"/>
              <w:bottom w:val="nil"/>
              <w:right w:val="nil"/>
            </w:tcBorders>
            <w:tcMar>
              <w:left w:w="0" w:type="dxa"/>
              <w:right w:w="60" w:type="dxa"/>
            </w:tcMar>
            <w:vAlign w:val="bottom"/>
          </w:tcPr>
          <w:p w14:paraId="69AC8A91"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1B4CCE7F" w14:textId="77777777" w:rsidR="00FC548F" w:rsidRDefault="00FC548F"/>
        </w:tc>
        <w:tc>
          <w:tcPr>
            <w:tcW w:w="1289" w:type="dxa"/>
            <w:tcBorders>
              <w:top w:val="nil"/>
              <w:left w:val="nil"/>
              <w:bottom w:val="nil"/>
              <w:right w:val="nil"/>
            </w:tcBorders>
            <w:tcMar>
              <w:left w:w="0" w:type="dxa"/>
              <w:right w:w="60" w:type="dxa"/>
            </w:tcMar>
            <w:vAlign w:val="bottom"/>
          </w:tcPr>
          <w:p w14:paraId="6C9A8E3D" w14:textId="77777777" w:rsidR="00FC548F" w:rsidRDefault="00000000">
            <w:pPr>
              <w:pStyle w:val="AccurriTablenumericvalues"/>
              <w:keepNext/>
            </w:pPr>
            <w:r>
              <w:rPr>
                <w:lang w:val="en-AU"/>
              </w:rPr>
              <w:t>41</w:t>
            </w:r>
          </w:p>
        </w:tc>
      </w:tr>
      <w:tr w:rsidR="00FC548F" w14:paraId="6DA8B780" w14:textId="77777777">
        <w:tc>
          <w:tcPr>
            <w:tcW w:w="5602" w:type="dxa"/>
            <w:tcBorders>
              <w:top w:val="nil"/>
              <w:left w:val="nil"/>
              <w:bottom w:val="nil"/>
              <w:right w:val="nil"/>
            </w:tcBorders>
            <w:tcMar>
              <w:left w:w="300" w:type="dxa"/>
              <w:right w:w="0" w:type="dxa"/>
            </w:tcMar>
            <w:vAlign w:val="bottom"/>
          </w:tcPr>
          <w:p w14:paraId="0B742D24"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02F4826B" w14:textId="77777777" w:rsidR="00FC548F" w:rsidRDefault="00FC548F"/>
        </w:tc>
        <w:tc>
          <w:tcPr>
            <w:tcW w:w="1289" w:type="dxa"/>
            <w:tcBorders>
              <w:top w:val="nil"/>
              <w:left w:val="nil"/>
              <w:bottom w:val="nil"/>
              <w:right w:val="nil"/>
            </w:tcBorders>
            <w:tcMar>
              <w:left w:w="0" w:type="dxa"/>
              <w:right w:w="60" w:type="dxa"/>
            </w:tcMar>
            <w:vAlign w:val="bottom"/>
          </w:tcPr>
          <w:p w14:paraId="793BF78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9427F5" w14:textId="77777777" w:rsidR="00FC548F" w:rsidRDefault="00FC548F"/>
        </w:tc>
        <w:tc>
          <w:tcPr>
            <w:tcW w:w="1289" w:type="dxa"/>
            <w:tcBorders>
              <w:top w:val="nil"/>
              <w:left w:val="nil"/>
              <w:bottom w:val="nil"/>
              <w:right w:val="nil"/>
            </w:tcBorders>
            <w:tcMar>
              <w:left w:w="0" w:type="dxa"/>
              <w:right w:w="60" w:type="dxa"/>
            </w:tcMar>
            <w:vAlign w:val="bottom"/>
          </w:tcPr>
          <w:p w14:paraId="2ACD95C8"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2BF7E0D7" w14:textId="77777777" w:rsidR="00FC548F" w:rsidRDefault="00FC548F"/>
        </w:tc>
        <w:tc>
          <w:tcPr>
            <w:tcW w:w="1289" w:type="dxa"/>
            <w:tcBorders>
              <w:top w:val="nil"/>
              <w:left w:val="nil"/>
              <w:bottom w:val="nil"/>
              <w:right w:val="nil"/>
            </w:tcBorders>
            <w:tcMar>
              <w:left w:w="0" w:type="dxa"/>
              <w:right w:w="60" w:type="dxa"/>
            </w:tcMar>
            <w:vAlign w:val="bottom"/>
          </w:tcPr>
          <w:p w14:paraId="5F79610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8B7FD0" w14:textId="77777777" w:rsidR="00FC548F" w:rsidRDefault="00FC548F"/>
        </w:tc>
        <w:tc>
          <w:tcPr>
            <w:tcW w:w="1289" w:type="dxa"/>
            <w:tcBorders>
              <w:top w:val="nil"/>
              <w:left w:val="nil"/>
              <w:bottom w:val="nil"/>
              <w:right w:val="nil"/>
            </w:tcBorders>
            <w:tcMar>
              <w:left w:w="0" w:type="dxa"/>
              <w:right w:w="60" w:type="dxa"/>
            </w:tcMar>
            <w:vAlign w:val="bottom"/>
          </w:tcPr>
          <w:p w14:paraId="58B33297" w14:textId="77777777" w:rsidR="00FC548F" w:rsidRDefault="00000000">
            <w:pPr>
              <w:pStyle w:val="AccurriTablenumericvalues"/>
              <w:keepNext/>
            </w:pPr>
            <w:r>
              <w:rPr>
                <w:lang w:val="en-AU"/>
              </w:rPr>
              <w:t>3</w:t>
            </w:r>
          </w:p>
        </w:tc>
      </w:tr>
      <w:tr w:rsidR="00FC548F" w14:paraId="4598A51B" w14:textId="77777777">
        <w:tc>
          <w:tcPr>
            <w:tcW w:w="5602" w:type="dxa"/>
            <w:tcBorders>
              <w:top w:val="nil"/>
              <w:left w:val="nil"/>
              <w:bottom w:val="nil"/>
              <w:right w:val="nil"/>
            </w:tcBorders>
            <w:tcMar>
              <w:left w:w="300" w:type="dxa"/>
              <w:right w:w="0" w:type="dxa"/>
            </w:tcMar>
            <w:vAlign w:val="bottom"/>
          </w:tcPr>
          <w:p w14:paraId="7C9491DF"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6AAD1943" w14:textId="77777777" w:rsidR="00FC548F" w:rsidRDefault="00FC548F"/>
        </w:tc>
        <w:tc>
          <w:tcPr>
            <w:tcW w:w="1289" w:type="dxa"/>
            <w:tcBorders>
              <w:top w:val="nil"/>
              <w:left w:val="nil"/>
              <w:bottom w:val="nil"/>
              <w:right w:val="nil"/>
            </w:tcBorders>
            <w:tcMar>
              <w:left w:w="0" w:type="dxa"/>
              <w:right w:w="60" w:type="dxa"/>
            </w:tcMar>
            <w:vAlign w:val="bottom"/>
          </w:tcPr>
          <w:p w14:paraId="0DAF05EC" w14:textId="77777777" w:rsidR="00FC548F" w:rsidRDefault="00000000">
            <w:pPr>
              <w:pStyle w:val="AccurriTablenumericvalues"/>
              <w:keepNext/>
            </w:pPr>
            <w:r>
              <w:rPr>
                <w:lang w:val="en-AU"/>
              </w:rPr>
              <w:t>395</w:t>
            </w:r>
          </w:p>
        </w:tc>
        <w:tc>
          <w:tcPr>
            <w:tcW w:w="60" w:type="dxa"/>
            <w:tcBorders>
              <w:top w:val="nil"/>
              <w:left w:val="nil"/>
              <w:bottom w:val="nil"/>
              <w:right w:val="nil"/>
            </w:tcBorders>
            <w:tcMar>
              <w:left w:w="0" w:type="dxa"/>
              <w:right w:w="0" w:type="dxa"/>
            </w:tcMar>
          </w:tcPr>
          <w:p w14:paraId="0E82D567" w14:textId="77777777" w:rsidR="00FC548F" w:rsidRDefault="00FC548F"/>
        </w:tc>
        <w:tc>
          <w:tcPr>
            <w:tcW w:w="1289" w:type="dxa"/>
            <w:tcBorders>
              <w:top w:val="nil"/>
              <w:left w:val="nil"/>
              <w:bottom w:val="nil"/>
              <w:right w:val="nil"/>
            </w:tcBorders>
            <w:tcMar>
              <w:left w:w="0" w:type="dxa"/>
              <w:right w:w="60" w:type="dxa"/>
            </w:tcMar>
            <w:vAlign w:val="bottom"/>
          </w:tcPr>
          <w:p w14:paraId="4C41796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DB4BF9" w14:textId="77777777" w:rsidR="00FC548F" w:rsidRDefault="00FC548F"/>
        </w:tc>
        <w:tc>
          <w:tcPr>
            <w:tcW w:w="1289" w:type="dxa"/>
            <w:tcBorders>
              <w:top w:val="nil"/>
              <w:left w:val="nil"/>
              <w:bottom w:val="nil"/>
              <w:right w:val="nil"/>
            </w:tcBorders>
            <w:tcMar>
              <w:left w:w="0" w:type="dxa"/>
              <w:right w:w="60" w:type="dxa"/>
            </w:tcMar>
            <w:vAlign w:val="bottom"/>
          </w:tcPr>
          <w:p w14:paraId="25FE43F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82DAB0" w14:textId="77777777" w:rsidR="00FC548F" w:rsidRDefault="00FC548F"/>
        </w:tc>
        <w:tc>
          <w:tcPr>
            <w:tcW w:w="1289" w:type="dxa"/>
            <w:tcBorders>
              <w:top w:val="nil"/>
              <w:left w:val="nil"/>
              <w:bottom w:val="nil"/>
              <w:right w:val="nil"/>
            </w:tcBorders>
            <w:tcMar>
              <w:left w:w="0" w:type="dxa"/>
              <w:right w:w="60" w:type="dxa"/>
            </w:tcMar>
            <w:vAlign w:val="bottom"/>
          </w:tcPr>
          <w:p w14:paraId="050C5800" w14:textId="77777777" w:rsidR="00FC548F" w:rsidRDefault="00000000">
            <w:pPr>
              <w:pStyle w:val="AccurriTablenumericvalues"/>
              <w:keepNext/>
            </w:pPr>
            <w:r>
              <w:rPr>
                <w:lang w:val="en-AU"/>
              </w:rPr>
              <w:t>395</w:t>
            </w:r>
          </w:p>
        </w:tc>
      </w:tr>
      <w:tr w:rsidR="00FC548F" w14:paraId="547CD00E" w14:textId="77777777">
        <w:tc>
          <w:tcPr>
            <w:tcW w:w="5602" w:type="dxa"/>
            <w:tcBorders>
              <w:top w:val="nil"/>
              <w:left w:val="nil"/>
              <w:bottom w:val="nil"/>
              <w:right w:val="nil"/>
            </w:tcBorders>
            <w:tcMar>
              <w:left w:w="0" w:type="dxa"/>
              <w:right w:w="0" w:type="dxa"/>
            </w:tcMar>
            <w:vAlign w:val="bottom"/>
          </w:tcPr>
          <w:p w14:paraId="0C02E3FD"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65F118F4" w14:textId="77777777" w:rsidR="00FC548F" w:rsidRDefault="00FC548F"/>
        </w:tc>
        <w:tc>
          <w:tcPr>
            <w:tcW w:w="1289" w:type="dxa"/>
            <w:tcBorders>
              <w:top w:val="nil"/>
              <w:left w:val="nil"/>
              <w:bottom w:val="nil"/>
              <w:right w:val="nil"/>
            </w:tcBorders>
            <w:tcMar>
              <w:left w:w="0" w:type="dxa"/>
              <w:right w:w="60" w:type="dxa"/>
            </w:tcMar>
            <w:vAlign w:val="bottom"/>
          </w:tcPr>
          <w:p w14:paraId="6D5743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CEE0EF" w14:textId="77777777" w:rsidR="00FC548F" w:rsidRDefault="00FC548F"/>
        </w:tc>
        <w:tc>
          <w:tcPr>
            <w:tcW w:w="1289" w:type="dxa"/>
            <w:tcBorders>
              <w:top w:val="nil"/>
              <w:left w:val="nil"/>
              <w:bottom w:val="nil"/>
              <w:right w:val="nil"/>
            </w:tcBorders>
            <w:tcMar>
              <w:left w:w="0" w:type="dxa"/>
              <w:right w:w="60" w:type="dxa"/>
            </w:tcMar>
            <w:vAlign w:val="bottom"/>
          </w:tcPr>
          <w:p w14:paraId="669816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92D9C5" w14:textId="77777777" w:rsidR="00FC548F" w:rsidRDefault="00FC548F"/>
        </w:tc>
        <w:tc>
          <w:tcPr>
            <w:tcW w:w="1289" w:type="dxa"/>
            <w:tcBorders>
              <w:top w:val="nil"/>
              <w:left w:val="nil"/>
              <w:bottom w:val="nil"/>
              <w:right w:val="nil"/>
            </w:tcBorders>
            <w:tcMar>
              <w:left w:w="0" w:type="dxa"/>
              <w:right w:w="60" w:type="dxa"/>
            </w:tcMar>
            <w:vAlign w:val="bottom"/>
          </w:tcPr>
          <w:p w14:paraId="63B94D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E7DFD1" w14:textId="77777777" w:rsidR="00FC548F" w:rsidRDefault="00FC548F"/>
        </w:tc>
        <w:tc>
          <w:tcPr>
            <w:tcW w:w="1289" w:type="dxa"/>
            <w:tcBorders>
              <w:top w:val="nil"/>
              <w:left w:val="nil"/>
              <w:bottom w:val="nil"/>
              <w:right w:val="nil"/>
            </w:tcBorders>
            <w:tcMar>
              <w:left w:w="0" w:type="dxa"/>
              <w:right w:w="60" w:type="dxa"/>
            </w:tcMar>
            <w:vAlign w:val="bottom"/>
          </w:tcPr>
          <w:p w14:paraId="18822973" w14:textId="77777777" w:rsidR="00FC548F" w:rsidRDefault="00FC548F">
            <w:pPr>
              <w:pStyle w:val="AccurriTablenumericvalues"/>
              <w:keepNext/>
            </w:pPr>
          </w:p>
        </w:tc>
      </w:tr>
      <w:tr w:rsidR="00FC548F" w14:paraId="6BAF7405" w14:textId="77777777">
        <w:tc>
          <w:tcPr>
            <w:tcW w:w="5602" w:type="dxa"/>
            <w:tcBorders>
              <w:top w:val="nil"/>
              <w:left w:val="nil"/>
              <w:bottom w:val="nil"/>
              <w:right w:val="nil"/>
            </w:tcBorders>
            <w:tcMar>
              <w:left w:w="300" w:type="dxa"/>
              <w:right w:w="0" w:type="dxa"/>
            </w:tcMar>
            <w:vAlign w:val="bottom"/>
          </w:tcPr>
          <w:p w14:paraId="53469A87"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56A30708" w14:textId="77777777" w:rsidR="00FC548F" w:rsidRDefault="00FC548F"/>
        </w:tc>
        <w:tc>
          <w:tcPr>
            <w:tcW w:w="1289" w:type="dxa"/>
            <w:tcBorders>
              <w:top w:val="nil"/>
              <w:left w:val="nil"/>
              <w:bottom w:val="nil"/>
              <w:right w:val="nil"/>
            </w:tcBorders>
            <w:tcMar>
              <w:left w:w="0" w:type="dxa"/>
              <w:right w:w="0" w:type="dxa"/>
            </w:tcMar>
            <w:vAlign w:val="bottom"/>
          </w:tcPr>
          <w:p w14:paraId="47519D84"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2114A21A" w14:textId="77777777" w:rsidR="00FC548F" w:rsidRDefault="00FC548F"/>
        </w:tc>
        <w:tc>
          <w:tcPr>
            <w:tcW w:w="1289" w:type="dxa"/>
            <w:tcBorders>
              <w:top w:val="nil"/>
              <w:left w:val="nil"/>
              <w:bottom w:val="nil"/>
              <w:right w:val="nil"/>
            </w:tcBorders>
            <w:tcMar>
              <w:left w:w="0" w:type="dxa"/>
              <w:right w:w="60" w:type="dxa"/>
            </w:tcMar>
            <w:vAlign w:val="bottom"/>
          </w:tcPr>
          <w:p w14:paraId="2F9B8E6C"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7DB389F1" w14:textId="77777777" w:rsidR="00FC548F" w:rsidRDefault="00FC548F"/>
        </w:tc>
        <w:tc>
          <w:tcPr>
            <w:tcW w:w="1289" w:type="dxa"/>
            <w:tcBorders>
              <w:top w:val="nil"/>
              <w:left w:val="nil"/>
              <w:bottom w:val="nil"/>
              <w:right w:val="nil"/>
            </w:tcBorders>
            <w:tcMar>
              <w:left w:w="0" w:type="dxa"/>
              <w:right w:w="60" w:type="dxa"/>
            </w:tcMar>
            <w:vAlign w:val="bottom"/>
          </w:tcPr>
          <w:p w14:paraId="6BBFD20B"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38E9D4A0" w14:textId="77777777" w:rsidR="00FC548F" w:rsidRDefault="00FC548F"/>
        </w:tc>
        <w:tc>
          <w:tcPr>
            <w:tcW w:w="1289" w:type="dxa"/>
            <w:tcBorders>
              <w:top w:val="nil"/>
              <w:left w:val="nil"/>
              <w:bottom w:val="nil"/>
              <w:right w:val="nil"/>
            </w:tcBorders>
            <w:tcMar>
              <w:left w:w="0" w:type="dxa"/>
              <w:right w:w="60" w:type="dxa"/>
            </w:tcMar>
            <w:vAlign w:val="bottom"/>
          </w:tcPr>
          <w:p w14:paraId="7D8ED5DD" w14:textId="77777777" w:rsidR="00FC548F" w:rsidRDefault="00000000">
            <w:pPr>
              <w:pStyle w:val="AccurriTablenumericvalues"/>
              <w:keepNext/>
            </w:pPr>
            <w:r>
              <w:rPr>
                <w:lang w:val="en-AU"/>
              </w:rPr>
              <w:t>-</w:t>
            </w:r>
          </w:p>
        </w:tc>
      </w:tr>
      <w:tr w:rsidR="00FC548F" w14:paraId="1D4168CA" w14:textId="77777777">
        <w:tc>
          <w:tcPr>
            <w:tcW w:w="5602" w:type="dxa"/>
            <w:tcBorders>
              <w:top w:val="nil"/>
              <w:left w:val="nil"/>
              <w:bottom w:val="nil"/>
              <w:right w:val="nil"/>
            </w:tcBorders>
            <w:tcMar>
              <w:left w:w="300" w:type="dxa"/>
              <w:right w:w="0" w:type="dxa"/>
            </w:tcMar>
            <w:vAlign w:val="bottom"/>
          </w:tcPr>
          <w:p w14:paraId="4502E405"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1AF26591" w14:textId="77777777" w:rsidR="00FC548F" w:rsidRDefault="00FC548F"/>
        </w:tc>
        <w:tc>
          <w:tcPr>
            <w:tcW w:w="1289" w:type="dxa"/>
            <w:tcBorders>
              <w:top w:val="nil"/>
              <w:left w:val="nil"/>
              <w:bottom w:val="nil"/>
              <w:right w:val="nil"/>
            </w:tcBorders>
            <w:tcMar>
              <w:left w:w="0" w:type="dxa"/>
              <w:right w:w="60" w:type="dxa"/>
            </w:tcMar>
            <w:vAlign w:val="bottom"/>
          </w:tcPr>
          <w:p w14:paraId="602F25AB"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0BC50198" w14:textId="77777777" w:rsidR="00FC548F" w:rsidRDefault="00FC548F"/>
        </w:tc>
        <w:tc>
          <w:tcPr>
            <w:tcW w:w="1289" w:type="dxa"/>
            <w:tcBorders>
              <w:top w:val="nil"/>
              <w:left w:val="nil"/>
              <w:bottom w:val="nil"/>
              <w:right w:val="nil"/>
            </w:tcBorders>
            <w:tcMar>
              <w:left w:w="0" w:type="dxa"/>
              <w:right w:w="60" w:type="dxa"/>
            </w:tcMar>
            <w:vAlign w:val="bottom"/>
          </w:tcPr>
          <w:p w14:paraId="1FDAC9FC"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27839101" w14:textId="77777777" w:rsidR="00FC548F" w:rsidRDefault="00FC548F"/>
        </w:tc>
        <w:tc>
          <w:tcPr>
            <w:tcW w:w="1289" w:type="dxa"/>
            <w:tcBorders>
              <w:top w:val="nil"/>
              <w:left w:val="nil"/>
              <w:bottom w:val="nil"/>
              <w:right w:val="nil"/>
            </w:tcBorders>
            <w:tcMar>
              <w:left w:w="0" w:type="dxa"/>
              <w:right w:w="60" w:type="dxa"/>
            </w:tcMar>
            <w:vAlign w:val="bottom"/>
          </w:tcPr>
          <w:p w14:paraId="7D5E9FA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1F2CF9" w14:textId="77777777" w:rsidR="00FC548F" w:rsidRDefault="00FC548F"/>
        </w:tc>
        <w:tc>
          <w:tcPr>
            <w:tcW w:w="1289" w:type="dxa"/>
            <w:tcBorders>
              <w:top w:val="nil"/>
              <w:left w:val="nil"/>
              <w:bottom w:val="nil"/>
              <w:right w:val="nil"/>
            </w:tcBorders>
            <w:tcMar>
              <w:left w:w="0" w:type="dxa"/>
              <w:right w:w="60" w:type="dxa"/>
            </w:tcMar>
            <w:vAlign w:val="bottom"/>
          </w:tcPr>
          <w:p w14:paraId="710D1090" w14:textId="77777777" w:rsidR="00FC548F" w:rsidRDefault="00000000">
            <w:pPr>
              <w:pStyle w:val="AccurriTablenumericvalues"/>
              <w:keepNext/>
            </w:pPr>
            <w:r>
              <w:rPr>
                <w:lang w:val="en-AU"/>
              </w:rPr>
              <w:t>33</w:t>
            </w:r>
          </w:p>
        </w:tc>
      </w:tr>
      <w:tr w:rsidR="00FC548F" w14:paraId="506DD38B" w14:textId="77777777">
        <w:tc>
          <w:tcPr>
            <w:tcW w:w="5602" w:type="dxa"/>
            <w:tcBorders>
              <w:top w:val="nil"/>
              <w:left w:val="nil"/>
              <w:bottom w:val="nil"/>
              <w:right w:val="nil"/>
            </w:tcBorders>
            <w:tcMar>
              <w:left w:w="300" w:type="dxa"/>
              <w:right w:w="0" w:type="dxa"/>
            </w:tcMar>
            <w:vAlign w:val="bottom"/>
          </w:tcPr>
          <w:p w14:paraId="715DC640"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358B8049" w14:textId="77777777" w:rsidR="00FC548F" w:rsidRDefault="00FC548F"/>
        </w:tc>
        <w:tc>
          <w:tcPr>
            <w:tcW w:w="1289" w:type="dxa"/>
            <w:tcBorders>
              <w:top w:val="nil"/>
              <w:left w:val="nil"/>
              <w:bottom w:val="nil"/>
              <w:right w:val="nil"/>
            </w:tcBorders>
            <w:tcMar>
              <w:left w:w="0" w:type="dxa"/>
              <w:right w:w="60" w:type="dxa"/>
            </w:tcMar>
            <w:vAlign w:val="bottom"/>
          </w:tcPr>
          <w:p w14:paraId="43C52DE3" w14:textId="77777777" w:rsidR="00FC548F" w:rsidRDefault="00000000">
            <w:pPr>
              <w:pStyle w:val="AccurriTablenumericvalues"/>
              <w:keepNext/>
            </w:pPr>
            <w:r>
              <w:rPr>
                <w:lang w:val="en-AU"/>
              </w:rPr>
              <w:t>288</w:t>
            </w:r>
          </w:p>
        </w:tc>
        <w:tc>
          <w:tcPr>
            <w:tcW w:w="60" w:type="dxa"/>
            <w:tcBorders>
              <w:top w:val="nil"/>
              <w:left w:val="nil"/>
              <w:bottom w:val="nil"/>
              <w:right w:val="nil"/>
            </w:tcBorders>
            <w:tcMar>
              <w:left w:w="0" w:type="dxa"/>
              <w:right w:w="0" w:type="dxa"/>
            </w:tcMar>
          </w:tcPr>
          <w:p w14:paraId="7E7E2E3C" w14:textId="77777777" w:rsidR="00FC548F" w:rsidRDefault="00FC548F"/>
        </w:tc>
        <w:tc>
          <w:tcPr>
            <w:tcW w:w="1289" w:type="dxa"/>
            <w:tcBorders>
              <w:top w:val="nil"/>
              <w:left w:val="nil"/>
              <w:bottom w:val="nil"/>
              <w:right w:val="nil"/>
            </w:tcBorders>
            <w:tcMar>
              <w:left w:w="0" w:type="dxa"/>
              <w:right w:w="0" w:type="dxa"/>
            </w:tcMar>
            <w:vAlign w:val="bottom"/>
          </w:tcPr>
          <w:p w14:paraId="49C0ACA8"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7FAC826B" w14:textId="77777777" w:rsidR="00FC548F" w:rsidRDefault="00FC548F"/>
        </w:tc>
        <w:tc>
          <w:tcPr>
            <w:tcW w:w="1289" w:type="dxa"/>
            <w:tcBorders>
              <w:top w:val="nil"/>
              <w:left w:val="nil"/>
              <w:bottom w:val="nil"/>
              <w:right w:val="nil"/>
            </w:tcBorders>
            <w:tcMar>
              <w:left w:w="0" w:type="dxa"/>
              <w:right w:w="60" w:type="dxa"/>
            </w:tcMar>
            <w:vAlign w:val="bottom"/>
          </w:tcPr>
          <w:p w14:paraId="18143776"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5AA0759E" w14:textId="77777777" w:rsidR="00FC548F" w:rsidRDefault="00FC548F"/>
        </w:tc>
        <w:tc>
          <w:tcPr>
            <w:tcW w:w="1289" w:type="dxa"/>
            <w:tcBorders>
              <w:top w:val="nil"/>
              <w:left w:val="nil"/>
              <w:bottom w:val="nil"/>
              <w:right w:val="nil"/>
            </w:tcBorders>
            <w:tcMar>
              <w:left w:w="0" w:type="dxa"/>
              <w:right w:w="60" w:type="dxa"/>
            </w:tcMar>
            <w:vAlign w:val="bottom"/>
          </w:tcPr>
          <w:p w14:paraId="58CD20BD" w14:textId="77777777" w:rsidR="00FC548F" w:rsidRDefault="00000000">
            <w:pPr>
              <w:pStyle w:val="AccurriTablenumericvalues"/>
              <w:keepNext/>
            </w:pPr>
            <w:r>
              <w:rPr>
                <w:lang w:val="en-AU"/>
              </w:rPr>
              <w:t>293</w:t>
            </w:r>
          </w:p>
        </w:tc>
      </w:tr>
      <w:tr w:rsidR="00FC548F" w14:paraId="2C0A9CD2" w14:textId="77777777">
        <w:tc>
          <w:tcPr>
            <w:tcW w:w="5602" w:type="dxa"/>
            <w:tcBorders>
              <w:top w:val="nil"/>
              <w:left w:val="nil"/>
              <w:bottom w:val="nil"/>
              <w:right w:val="nil"/>
            </w:tcBorders>
            <w:tcMar>
              <w:left w:w="0" w:type="dxa"/>
              <w:right w:w="0" w:type="dxa"/>
            </w:tcMar>
            <w:vAlign w:val="bottom"/>
          </w:tcPr>
          <w:p w14:paraId="20595004"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1D5F7F19" w14:textId="77777777" w:rsidR="00FC548F" w:rsidRDefault="00FC548F"/>
        </w:tc>
        <w:tc>
          <w:tcPr>
            <w:tcW w:w="1289" w:type="dxa"/>
            <w:tcBorders>
              <w:top w:val="nil"/>
              <w:left w:val="nil"/>
              <w:bottom w:val="nil"/>
              <w:right w:val="nil"/>
            </w:tcBorders>
            <w:tcMar>
              <w:left w:w="0" w:type="dxa"/>
              <w:right w:w="0" w:type="dxa"/>
            </w:tcMar>
            <w:vAlign w:val="bottom"/>
          </w:tcPr>
          <w:p w14:paraId="739BAD28" w14:textId="77777777" w:rsidR="00FC548F" w:rsidRDefault="00000000">
            <w:pPr>
              <w:pStyle w:val="AccurriTablenumericvalues"/>
              <w:keepNext/>
            </w:pPr>
            <w:r>
              <w:rPr>
                <w:lang w:val="en-AU"/>
              </w:rPr>
              <w:t>(651)</w:t>
            </w:r>
          </w:p>
        </w:tc>
        <w:tc>
          <w:tcPr>
            <w:tcW w:w="60" w:type="dxa"/>
            <w:tcBorders>
              <w:top w:val="nil"/>
              <w:left w:val="nil"/>
              <w:bottom w:val="nil"/>
              <w:right w:val="nil"/>
            </w:tcBorders>
            <w:tcMar>
              <w:left w:w="0" w:type="dxa"/>
              <w:right w:w="0" w:type="dxa"/>
            </w:tcMar>
          </w:tcPr>
          <w:p w14:paraId="364ED7E2" w14:textId="77777777" w:rsidR="00FC548F" w:rsidRDefault="00FC548F"/>
        </w:tc>
        <w:tc>
          <w:tcPr>
            <w:tcW w:w="1289" w:type="dxa"/>
            <w:tcBorders>
              <w:top w:val="nil"/>
              <w:left w:val="nil"/>
              <w:bottom w:val="nil"/>
              <w:right w:val="nil"/>
            </w:tcBorders>
            <w:tcMar>
              <w:left w:w="0" w:type="dxa"/>
              <w:right w:w="0" w:type="dxa"/>
            </w:tcMar>
            <w:vAlign w:val="bottom"/>
          </w:tcPr>
          <w:p w14:paraId="09BCD8CA"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2CD56F23" w14:textId="77777777" w:rsidR="00FC548F" w:rsidRDefault="00FC548F"/>
        </w:tc>
        <w:tc>
          <w:tcPr>
            <w:tcW w:w="1289" w:type="dxa"/>
            <w:tcBorders>
              <w:top w:val="nil"/>
              <w:left w:val="nil"/>
              <w:bottom w:val="nil"/>
              <w:right w:val="nil"/>
            </w:tcBorders>
            <w:tcMar>
              <w:left w:w="0" w:type="dxa"/>
              <w:right w:w="0" w:type="dxa"/>
            </w:tcMar>
            <w:vAlign w:val="bottom"/>
          </w:tcPr>
          <w:p w14:paraId="13155C92" w14:textId="77777777" w:rsidR="00FC548F" w:rsidRDefault="00000000">
            <w:pPr>
              <w:pStyle w:val="AccurriTablenumericvalues"/>
              <w:keepNext/>
            </w:pPr>
            <w:r>
              <w:rPr>
                <w:lang w:val="en-AU"/>
              </w:rPr>
              <w:t>(68)</w:t>
            </w:r>
          </w:p>
        </w:tc>
        <w:tc>
          <w:tcPr>
            <w:tcW w:w="60" w:type="dxa"/>
            <w:tcBorders>
              <w:top w:val="nil"/>
              <w:left w:val="nil"/>
              <w:bottom w:val="nil"/>
              <w:right w:val="nil"/>
            </w:tcBorders>
            <w:tcMar>
              <w:left w:w="0" w:type="dxa"/>
              <w:right w:w="0" w:type="dxa"/>
            </w:tcMar>
          </w:tcPr>
          <w:p w14:paraId="358D1220" w14:textId="77777777" w:rsidR="00FC548F" w:rsidRDefault="00FC548F"/>
        </w:tc>
        <w:tc>
          <w:tcPr>
            <w:tcW w:w="1289" w:type="dxa"/>
            <w:tcBorders>
              <w:top w:val="nil"/>
              <w:left w:val="nil"/>
              <w:bottom w:val="nil"/>
              <w:right w:val="nil"/>
            </w:tcBorders>
            <w:tcMar>
              <w:left w:w="0" w:type="dxa"/>
              <w:right w:w="0" w:type="dxa"/>
            </w:tcMar>
            <w:vAlign w:val="bottom"/>
          </w:tcPr>
          <w:p w14:paraId="7FFD1B3B" w14:textId="77777777" w:rsidR="00FC548F" w:rsidRDefault="00000000">
            <w:pPr>
              <w:pStyle w:val="AccurriTablenumericvalues"/>
              <w:keepNext/>
            </w:pPr>
            <w:r>
              <w:rPr>
                <w:lang w:val="en-AU"/>
              </w:rPr>
              <w:t>(720)</w:t>
            </w:r>
          </w:p>
        </w:tc>
      </w:tr>
      <w:tr w:rsidR="00FC548F" w14:paraId="6FAFD0E3" w14:textId="77777777">
        <w:tc>
          <w:tcPr>
            <w:tcW w:w="5602" w:type="dxa"/>
            <w:tcBorders>
              <w:top w:val="nil"/>
              <w:left w:val="nil"/>
              <w:bottom w:val="nil"/>
              <w:right w:val="nil"/>
            </w:tcBorders>
            <w:tcMar>
              <w:left w:w="0" w:type="dxa"/>
              <w:right w:w="0" w:type="dxa"/>
            </w:tcMar>
            <w:vAlign w:val="bottom"/>
          </w:tcPr>
          <w:p w14:paraId="2E2EFDD4"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5BCC8A2D" w14:textId="77777777" w:rsidR="00FC548F" w:rsidRDefault="00FC548F"/>
        </w:tc>
        <w:tc>
          <w:tcPr>
            <w:tcW w:w="1289" w:type="dxa"/>
            <w:tcBorders>
              <w:top w:val="nil"/>
              <w:left w:val="nil"/>
              <w:bottom w:val="nil"/>
              <w:right w:val="nil"/>
            </w:tcBorders>
            <w:tcMar>
              <w:left w:w="0" w:type="dxa"/>
              <w:right w:w="0" w:type="dxa"/>
            </w:tcMar>
            <w:vAlign w:val="bottom"/>
          </w:tcPr>
          <w:p w14:paraId="50DDCA38"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67A3B96E" w14:textId="77777777" w:rsidR="00FC548F" w:rsidRDefault="00FC548F"/>
        </w:tc>
        <w:tc>
          <w:tcPr>
            <w:tcW w:w="1289" w:type="dxa"/>
            <w:tcBorders>
              <w:top w:val="nil"/>
              <w:left w:val="nil"/>
              <w:bottom w:val="nil"/>
              <w:right w:val="nil"/>
            </w:tcBorders>
            <w:tcMar>
              <w:left w:w="0" w:type="dxa"/>
              <w:right w:w="60" w:type="dxa"/>
            </w:tcMar>
            <w:vAlign w:val="bottom"/>
          </w:tcPr>
          <w:p w14:paraId="0F0DB12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5269EF" w14:textId="77777777" w:rsidR="00FC548F" w:rsidRDefault="00FC548F"/>
        </w:tc>
        <w:tc>
          <w:tcPr>
            <w:tcW w:w="1289" w:type="dxa"/>
            <w:tcBorders>
              <w:top w:val="nil"/>
              <w:left w:val="nil"/>
              <w:bottom w:val="nil"/>
              <w:right w:val="nil"/>
            </w:tcBorders>
            <w:tcMar>
              <w:left w:w="0" w:type="dxa"/>
              <w:right w:w="0" w:type="dxa"/>
            </w:tcMar>
            <w:vAlign w:val="bottom"/>
          </w:tcPr>
          <w:p w14:paraId="43B6A8DA"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5178816B" w14:textId="77777777" w:rsidR="00FC548F" w:rsidRDefault="00FC548F"/>
        </w:tc>
        <w:tc>
          <w:tcPr>
            <w:tcW w:w="1289" w:type="dxa"/>
            <w:tcBorders>
              <w:top w:val="nil"/>
              <w:left w:val="nil"/>
              <w:bottom w:val="nil"/>
              <w:right w:val="nil"/>
            </w:tcBorders>
            <w:tcMar>
              <w:left w:w="0" w:type="dxa"/>
              <w:right w:w="0" w:type="dxa"/>
            </w:tcMar>
            <w:vAlign w:val="bottom"/>
          </w:tcPr>
          <w:p w14:paraId="1709D7FD" w14:textId="77777777" w:rsidR="00FC548F" w:rsidRDefault="00000000">
            <w:pPr>
              <w:pStyle w:val="AccurriTablenumericvalues"/>
              <w:keepNext/>
            </w:pPr>
            <w:r>
              <w:rPr>
                <w:lang w:val="en-AU"/>
              </w:rPr>
              <w:t>(30)</w:t>
            </w:r>
          </w:p>
        </w:tc>
      </w:tr>
      <w:tr w:rsidR="00FC548F" w14:paraId="6FBC09EE" w14:textId="77777777">
        <w:tc>
          <w:tcPr>
            <w:tcW w:w="5602" w:type="dxa"/>
            <w:tcBorders>
              <w:top w:val="nil"/>
              <w:left w:val="nil"/>
              <w:bottom w:val="nil"/>
              <w:right w:val="nil"/>
            </w:tcBorders>
            <w:tcMar>
              <w:left w:w="0" w:type="dxa"/>
              <w:right w:w="0" w:type="dxa"/>
            </w:tcMar>
            <w:vAlign w:val="bottom"/>
          </w:tcPr>
          <w:p w14:paraId="46ED7559"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1EBBABEE" w14:textId="77777777" w:rsidR="00FC548F" w:rsidRDefault="00FC548F"/>
        </w:tc>
        <w:tc>
          <w:tcPr>
            <w:tcW w:w="1289" w:type="dxa"/>
            <w:tcBorders>
              <w:top w:val="nil"/>
              <w:left w:val="nil"/>
              <w:bottom w:val="nil"/>
              <w:right w:val="nil"/>
            </w:tcBorders>
            <w:tcMar>
              <w:left w:w="0" w:type="dxa"/>
              <w:right w:w="60" w:type="dxa"/>
            </w:tcMar>
            <w:vAlign w:val="bottom"/>
          </w:tcPr>
          <w:p w14:paraId="20BF7FB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933012" w14:textId="77777777" w:rsidR="00FC548F" w:rsidRDefault="00FC548F"/>
        </w:tc>
        <w:tc>
          <w:tcPr>
            <w:tcW w:w="1289" w:type="dxa"/>
            <w:tcBorders>
              <w:top w:val="nil"/>
              <w:left w:val="nil"/>
              <w:bottom w:val="nil"/>
              <w:right w:val="nil"/>
            </w:tcBorders>
            <w:tcMar>
              <w:left w:w="0" w:type="dxa"/>
              <w:right w:w="60" w:type="dxa"/>
            </w:tcMar>
            <w:vAlign w:val="bottom"/>
          </w:tcPr>
          <w:p w14:paraId="42A823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5DC3F1" w14:textId="77777777" w:rsidR="00FC548F" w:rsidRDefault="00FC548F"/>
        </w:tc>
        <w:tc>
          <w:tcPr>
            <w:tcW w:w="1289" w:type="dxa"/>
            <w:tcBorders>
              <w:top w:val="nil"/>
              <w:left w:val="nil"/>
              <w:bottom w:val="nil"/>
              <w:right w:val="nil"/>
            </w:tcBorders>
            <w:tcMar>
              <w:left w:w="0" w:type="dxa"/>
              <w:right w:w="60" w:type="dxa"/>
            </w:tcMar>
            <w:vAlign w:val="bottom"/>
          </w:tcPr>
          <w:p w14:paraId="7332BF0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D75E82" w14:textId="77777777" w:rsidR="00FC548F" w:rsidRDefault="00FC548F"/>
        </w:tc>
        <w:tc>
          <w:tcPr>
            <w:tcW w:w="1289" w:type="dxa"/>
            <w:tcBorders>
              <w:top w:val="nil"/>
              <w:left w:val="nil"/>
              <w:bottom w:val="nil"/>
              <w:right w:val="nil"/>
            </w:tcBorders>
            <w:tcMar>
              <w:left w:w="0" w:type="dxa"/>
              <w:right w:w="60" w:type="dxa"/>
            </w:tcMar>
            <w:vAlign w:val="bottom"/>
          </w:tcPr>
          <w:p w14:paraId="6D51A1E0" w14:textId="77777777" w:rsidR="00FC548F" w:rsidRDefault="00FC548F">
            <w:pPr>
              <w:pStyle w:val="AccurriTablenumericvalues"/>
              <w:keepNext/>
            </w:pPr>
          </w:p>
        </w:tc>
      </w:tr>
      <w:tr w:rsidR="00FC548F" w14:paraId="6444E56E" w14:textId="77777777">
        <w:tc>
          <w:tcPr>
            <w:tcW w:w="5602" w:type="dxa"/>
            <w:tcBorders>
              <w:top w:val="nil"/>
              <w:left w:val="nil"/>
              <w:bottom w:val="nil"/>
              <w:right w:val="nil"/>
            </w:tcBorders>
            <w:tcMar>
              <w:left w:w="300" w:type="dxa"/>
              <w:right w:w="0" w:type="dxa"/>
            </w:tcMar>
            <w:vAlign w:val="bottom"/>
          </w:tcPr>
          <w:p w14:paraId="1BD5DD88"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76A07DCC" w14:textId="77777777" w:rsidR="00FC548F" w:rsidRDefault="00FC548F"/>
        </w:tc>
        <w:tc>
          <w:tcPr>
            <w:tcW w:w="1289" w:type="dxa"/>
            <w:tcBorders>
              <w:top w:val="nil"/>
              <w:left w:val="nil"/>
              <w:bottom w:val="nil"/>
              <w:right w:val="nil"/>
            </w:tcBorders>
            <w:tcMar>
              <w:left w:w="0" w:type="dxa"/>
              <w:right w:w="0" w:type="dxa"/>
            </w:tcMar>
            <w:vAlign w:val="bottom"/>
          </w:tcPr>
          <w:p w14:paraId="060701AF" w14:textId="77777777" w:rsidR="00FC548F" w:rsidRDefault="00000000">
            <w:pPr>
              <w:pStyle w:val="AccurriTablenumericvalues"/>
              <w:keepNext/>
            </w:pPr>
            <w:r>
              <w:rPr>
                <w:lang w:val="en-AU"/>
              </w:rPr>
              <w:t>(727)</w:t>
            </w:r>
          </w:p>
        </w:tc>
        <w:tc>
          <w:tcPr>
            <w:tcW w:w="60" w:type="dxa"/>
            <w:tcBorders>
              <w:top w:val="nil"/>
              <w:left w:val="nil"/>
              <w:bottom w:val="nil"/>
              <w:right w:val="nil"/>
            </w:tcBorders>
            <w:tcMar>
              <w:left w:w="0" w:type="dxa"/>
              <w:right w:w="0" w:type="dxa"/>
            </w:tcMar>
          </w:tcPr>
          <w:p w14:paraId="55D852BE" w14:textId="77777777" w:rsidR="00FC548F" w:rsidRDefault="00FC548F"/>
        </w:tc>
        <w:tc>
          <w:tcPr>
            <w:tcW w:w="1289" w:type="dxa"/>
            <w:tcBorders>
              <w:top w:val="nil"/>
              <w:left w:val="nil"/>
              <w:bottom w:val="nil"/>
              <w:right w:val="nil"/>
            </w:tcBorders>
            <w:tcMar>
              <w:left w:w="0" w:type="dxa"/>
              <w:right w:w="60" w:type="dxa"/>
            </w:tcMar>
            <w:vAlign w:val="bottom"/>
          </w:tcPr>
          <w:p w14:paraId="66EB176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ED4565" w14:textId="77777777" w:rsidR="00FC548F" w:rsidRDefault="00FC548F"/>
        </w:tc>
        <w:tc>
          <w:tcPr>
            <w:tcW w:w="1289" w:type="dxa"/>
            <w:tcBorders>
              <w:top w:val="nil"/>
              <w:left w:val="nil"/>
              <w:bottom w:val="nil"/>
              <w:right w:val="nil"/>
            </w:tcBorders>
            <w:tcMar>
              <w:left w:w="0" w:type="dxa"/>
              <w:right w:w="60" w:type="dxa"/>
            </w:tcMar>
            <w:vAlign w:val="bottom"/>
          </w:tcPr>
          <w:p w14:paraId="208C2D6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B5951D" w14:textId="77777777" w:rsidR="00FC548F" w:rsidRDefault="00FC548F"/>
        </w:tc>
        <w:tc>
          <w:tcPr>
            <w:tcW w:w="1289" w:type="dxa"/>
            <w:tcBorders>
              <w:top w:val="nil"/>
              <w:left w:val="nil"/>
              <w:bottom w:val="nil"/>
              <w:right w:val="nil"/>
            </w:tcBorders>
            <w:tcMar>
              <w:left w:w="0" w:type="dxa"/>
              <w:right w:w="0" w:type="dxa"/>
            </w:tcMar>
            <w:vAlign w:val="bottom"/>
          </w:tcPr>
          <w:p w14:paraId="1D266030" w14:textId="77777777" w:rsidR="00FC548F" w:rsidRDefault="00000000">
            <w:pPr>
              <w:pStyle w:val="AccurriTablenumericvalues"/>
              <w:keepNext/>
            </w:pPr>
            <w:r>
              <w:rPr>
                <w:lang w:val="en-AU"/>
              </w:rPr>
              <w:t>(727)</w:t>
            </w:r>
          </w:p>
        </w:tc>
      </w:tr>
      <w:tr w:rsidR="00FC548F" w14:paraId="69C1F159" w14:textId="77777777">
        <w:tc>
          <w:tcPr>
            <w:tcW w:w="5602" w:type="dxa"/>
            <w:tcBorders>
              <w:top w:val="nil"/>
              <w:left w:val="nil"/>
              <w:bottom w:val="nil"/>
              <w:right w:val="nil"/>
            </w:tcBorders>
            <w:tcMar>
              <w:left w:w="300" w:type="dxa"/>
              <w:right w:w="0" w:type="dxa"/>
            </w:tcMar>
            <w:vAlign w:val="bottom"/>
          </w:tcPr>
          <w:p w14:paraId="42229E8D"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45296F26" w14:textId="77777777" w:rsidR="00FC548F" w:rsidRDefault="00FC548F"/>
        </w:tc>
        <w:tc>
          <w:tcPr>
            <w:tcW w:w="1289" w:type="dxa"/>
            <w:tcBorders>
              <w:top w:val="nil"/>
              <w:left w:val="nil"/>
              <w:bottom w:val="nil"/>
              <w:right w:val="nil"/>
            </w:tcBorders>
            <w:tcMar>
              <w:left w:w="0" w:type="dxa"/>
              <w:right w:w="60" w:type="dxa"/>
            </w:tcMar>
            <w:vAlign w:val="bottom"/>
          </w:tcPr>
          <w:p w14:paraId="6199DC2B" w14:textId="77777777" w:rsidR="00FC548F" w:rsidRDefault="00000000">
            <w:pPr>
              <w:pStyle w:val="AccurriTablenumericvalues"/>
              <w:keepNext/>
            </w:pPr>
            <w:r>
              <w:rPr>
                <w:lang w:val="en-AU"/>
              </w:rPr>
              <w:t>706</w:t>
            </w:r>
          </w:p>
        </w:tc>
        <w:tc>
          <w:tcPr>
            <w:tcW w:w="60" w:type="dxa"/>
            <w:tcBorders>
              <w:top w:val="nil"/>
              <w:left w:val="nil"/>
              <w:bottom w:val="nil"/>
              <w:right w:val="nil"/>
            </w:tcBorders>
            <w:tcMar>
              <w:left w:w="0" w:type="dxa"/>
              <w:right w:w="0" w:type="dxa"/>
            </w:tcMar>
          </w:tcPr>
          <w:p w14:paraId="66A055E1" w14:textId="77777777" w:rsidR="00FC548F" w:rsidRDefault="00FC548F"/>
        </w:tc>
        <w:tc>
          <w:tcPr>
            <w:tcW w:w="1289" w:type="dxa"/>
            <w:tcBorders>
              <w:top w:val="nil"/>
              <w:left w:val="nil"/>
              <w:bottom w:val="nil"/>
              <w:right w:val="nil"/>
            </w:tcBorders>
            <w:tcMar>
              <w:left w:w="0" w:type="dxa"/>
              <w:right w:w="60" w:type="dxa"/>
            </w:tcMar>
            <w:vAlign w:val="bottom"/>
          </w:tcPr>
          <w:p w14:paraId="300B870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482622" w14:textId="77777777" w:rsidR="00FC548F" w:rsidRDefault="00FC548F"/>
        </w:tc>
        <w:tc>
          <w:tcPr>
            <w:tcW w:w="1289" w:type="dxa"/>
            <w:tcBorders>
              <w:top w:val="nil"/>
              <w:left w:val="nil"/>
              <w:bottom w:val="nil"/>
              <w:right w:val="nil"/>
            </w:tcBorders>
            <w:tcMar>
              <w:left w:w="0" w:type="dxa"/>
              <w:right w:w="60" w:type="dxa"/>
            </w:tcMar>
            <w:vAlign w:val="bottom"/>
          </w:tcPr>
          <w:p w14:paraId="7BEBB33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479FD9" w14:textId="77777777" w:rsidR="00FC548F" w:rsidRDefault="00FC548F"/>
        </w:tc>
        <w:tc>
          <w:tcPr>
            <w:tcW w:w="1289" w:type="dxa"/>
            <w:tcBorders>
              <w:top w:val="nil"/>
              <w:left w:val="nil"/>
              <w:bottom w:val="nil"/>
              <w:right w:val="nil"/>
            </w:tcBorders>
            <w:tcMar>
              <w:left w:w="0" w:type="dxa"/>
              <w:right w:w="60" w:type="dxa"/>
            </w:tcMar>
            <w:vAlign w:val="bottom"/>
          </w:tcPr>
          <w:p w14:paraId="02CC1157" w14:textId="77777777" w:rsidR="00FC548F" w:rsidRDefault="00000000">
            <w:pPr>
              <w:pStyle w:val="AccurriTablenumericvalues"/>
              <w:keepNext/>
            </w:pPr>
            <w:r>
              <w:rPr>
                <w:lang w:val="en-AU"/>
              </w:rPr>
              <w:t>706</w:t>
            </w:r>
          </w:p>
        </w:tc>
      </w:tr>
      <w:tr w:rsidR="00FC548F" w14:paraId="1481F4FD" w14:textId="77777777">
        <w:tc>
          <w:tcPr>
            <w:tcW w:w="5602" w:type="dxa"/>
            <w:tcBorders>
              <w:top w:val="nil"/>
              <w:left w:val="nil"/>
              <w:bottom w:val="nil"/>
              <w:right w:val="nil"/>
            </w:tcBorders>
            <w:tcMar>
              <w:left w:w="0" w:type="dxa"/>
              <w:right w:w="0" w:type="dxa"/>
            </w:tcMar>
            <w:vAlign w:val="bottom"/>
          </w:tcPr>
          <w:p w14:paraId="5054CCC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0400EC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8311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55741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529EA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9C09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279DF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E343D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ADD99B" w14:textId="77777777" w:rsidR="00FC548F" w:rsidRDefault="00FC548F">
            <w:pPr>
              <w:pStyle w:val="AccurriTablenumericvalues"/>
              <w:keepNext/>
            </w:pPr>
          </w:p>
        </w:tc>
      </w:tr>
      <w:tr w:rsidR="00FC548F" w14:paraId="55001AA4" w14:textId="77777777">
        <w:tc>
          <w:tcPr>
            <w:tcW w:w="5602" w:type="dxa"/>
            <w:tcBorders>
              <w:top w:val="nil"/>
              <w:left w:val="nil"/>
              <w:bottom w:val="nil"/>
              <w:right w:val="nil"/>
            </w:tcBorders>
            <w:tcMar>
              <w:left w:w="0" w:type="dxa"/>
              <w:right w:w="0" w:type="dxa"/>
            </w:tcMar>
            <w:vAlign w:val="bottom"/>
          </w:tcPr>
          <w:p w14:paraId="58A0540B" w14:textId="77777777" w:rsidR="00FC548F" w:rsidRDefault="00000000">
            <w:pPr>
              <w:pStyle w:val="AccurriTabletextvalues"/>
              <w:keepNext/>
              <w:jc w:val="left"/>
            </w:pPr>
            <w:r>
              <w:rPr>
                <w:lang w:val="en-AU"/>
              </w:rPr>
              <w:t>Balance at 31 December 2023 - net reinsurance assets</w:t>
            </w:r>
          </w:p>
        </w:tc>
        <w:tc>
          <w:tcPr>
            <w:tcW w:w="60" w:type="dxa"/>
            <w:tcBorders>
              <w:top w:val="nil"/>
              <w:left w:val="nil"/>
              <w:bottom w:val="nil"/>
              <w:right w:val="nil"/>
            </w:tcBorders>
            <w:tcMar>
              <w:left w:w="0" w:type="dxa"/>
              <w:right w:w="0" w:type="dxa"/>
            </w:tcMar>
          </w:tcPr>
          <w:p w14:paraId="19C5047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647F961" w14:textId="77777777" w:rsidR="00FC548F" w:rsidRDefault="00000000">
            <w:pPr>
              <w:pStyle w:val="AccurriTablenumericvalues"/>
              <w:keepNext/>
            </w:pPr>
            <w:r>
              <w:rPr>
                <w:lang w:val="en-AU"/>
              </w:rPr>
              <w:t>(1,080)</w:t>
            </w:r>
          </w:p>
        </w:tc>
        <w:tc>
          <w:tcPr>
            <w:tcW w:w="60" w:type="dxa"/>
            <w:tcBorders>
              <w:top w:val="nil"/>
              <w:left w:val="nil"/>
              <w:bottom w:val="nil"/>
              <w:right w:val="nil"/>
            </w:tcBorders>
            <w:tcMar>
              <w:left w:w="0" w:type="dxa"/>
              <w:right w:w="0" w:type="dxa"/>
            </w:tcMar>
          </w:tcPr>
          <w:p w14:paraId="0236DD0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DCA0068"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97E455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C37D861" w14:textId="77777777" w:rsidR="00FC548F" w:rsidRDefault="00000000">
            <w:pPr>
              <w:pStyle w:val="AccurriTablenumericvalues"/>
              <w:keepNext/>
            </w:pPr>
            <w:r>
              <w:rPr>
                <w:lang w:val="en-AU"/>
              </w:rPr>
              <w:t>(228)</w:t>
            </w:r>
          </w:p>
        </w:tc>
        <w:tc>
          <w:tcPr>
            <w:tcW w:w="60" w:type="dxa"/>
            <w:tcBorders>
              <w:top w:val="nil"/>
              <w:left w:val="nil"/>
              <w:bottom w:val="nil"/>
              <w:right w:val="nil"/>
            </w:tcBorders>
            <w:tcMar>
              <w:left w:w="0" w:type="dxa"/>
              <w:right w:w="0" w:type="dxa"/>
            </w:tcMar>
          </w:tcPr>
          <w:p w14:paraId="2574C1A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B36EBC8" w14:textId="77777777" w:rsidR="00FC548F" w:rsidRDefault="00000000">
            <w:pPr>
              <w:pStyle w:val="AccurriTablenumericvalues"/>
              <w:keepNext/>
            </w:pPr>
            <w:r>
              <w:rPr>
                <w:lang w:val="en-AU"/>
              </w:rPr>
              <w:t>(1,327)</w:t>
            </w:r>
          </w:p>
        </w:tc>
      </w:tr>
      <w:tr w:rsidR="00FC548F" w14:paraId="61AEB62A" w14:textId="77777777">
        <w:tc>
          <w:tcPr>
            <w:tcW w:w="5602" w:type="dxa"/>
            <w:tcBorders>
              <w:top w:val="nil"/>
              <w:left w:val="nil"/>
              <w:bottom w:val="nil"/>
              <w:right w:val="nil"/>
            </w:tcBorders>
            <w:tcMar>
              <w:left w:w="0" w:type="dxa"/>
              <w:right w:w="0" w:type="dxa"/>
            </w:tcMar>
            <w:vAlign w:val="bottom"/>
          </w:tcPr>
          <w:p w14:paraId="000AEE4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E6303F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9ADD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26467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6A7D9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6066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34E6D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BF621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23DBAA" w14:textId="77777777" w:rsidR="00FC548F" w:rsidRDefault="00FC548F">
            <w:pPr>
              <w:pStyle w:val="AccurriTablenumericvalues"/>
              <w:keepNext/>
            </w:pPr>
          </w:p>
        </w:tc>
      </w:tr>
      <w:tr w:rsidR="00FC548F" w14:paraId="0A5C49F4" w14:textId="77777777">
        <w:tc>
          <w:tcPr>
            <w:tcW w:w="5602" w:type="dxa"/>
            <w:tcBorders>
              <w:top w:val="nil"/>
              <w:left w:val="nil"/>
              <w:bottom w:val="nil"/>
              <w:right w:val="nil"/>
            </w:tcBorders>
            <w:tcMar>
              <w:left w:w="0" w:type="dxa"/>
              <w:right w:w="0" w:type="dxa"/>
            </w:tcMar>
            <w:vAlign w:val="bottom"/>
          </w:tcPr>
          <w:p w14:paraId="068F45F3"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417B22D7" w14:textId="77777777" w:rsidR="00FC548F" w:rsidRDefault="00FC548F"/>
        </w:tc>
        <w:tc>
          <w:tcPr>
            <w:tcW w:w="1289" w:type="dxa"/>
            <w:tcBorders>
              <w:top w:val="nil"/>
              <w:left w:val="nil"/>
              <w:bottom w:val="nil"/>
              <w:right w:val="nil"/>
            </w:tcBorders>
            <w:tcMar>
              <w:left w:w="0" w:type="dxa"/>
              <w:right w:w="60" w:type="dxa"/>
            </w:tcMar>
            <w:vAlign w:val="bottom"/>
          </w:tcPr>
          <w:p w14:paraId="2BF468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53FACB" w14:textId="77777777" w:rsidR="00FC548F" w:rsidRDefault="00FC548F"/>
        </w:tc>
        <w:tc>
          <w:tcPr>
            <w:tcW w:w="1289" w:type="dxa"/>
            <w:tcBorders>
              <w:top w:val="nil"/>
              <w:left w:val="nil"/>
              <w:bottom w:val="nil"/>
              <w:right w:val="nil"/>
            </w:tcBorders>
            <w:tcMar>
              <w:left w:w="0" w:type="dxa"/>
              <w:right w:w="60" w:type="dxa"/>
            </w:tcMar>
            <w:vAlign w:val="bottom"/>
          </w:tcPr>
          <w:p w14:paraId="62C91D2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6F5D98" w14:textId="77777777" w:rsidR="00FC548F" w:rsidRDefault="00FC548F"/>
        </w:tc>
        <w:tc>
          <w:tcPr>
            <w:tcW w:w="1289" w:type="dxa"/>
            <w:tcBorders>
              <w:top w:val="nil"/>
              <w:left w:val="nil"/>
              <w:bottom w:val="nil"/>
              <w:right w:val="nil"/>
            </w:tcBorders>
            <w:tcMar>
              <w:left w:w="0" w:type="dxa"/>
              <w:right w:w="60" w:type="dxa"/>
            </w:tcMar>
            <w:vAlign w:val="bottom"/>
          </w:tcPr>
          <w:p w14:paraId="43666B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391089" w14:textId="77777777" w:rsidR="00FC548F" w:rsidRDefault="00FC548F"/>
        </w:tc>
        <w:tc>
          <w:tcPr>
            <w:tcW w:w="1289" w:type="dxa"/>
            <w:tcBorders>
              <w:top w:val="nil"/>
              <w:left w:val="nil"/>
              <w:bottom w:val="nil"/>
              <w:right w:val="nil"/>
            </w:tcBorders>
            <w:tcMar>
              <w:left w:w="0" w:type="dxa"/>
              <w:right w:w="60" w:type="dxa"/>
            </w:tcMar>
            <w:vAlign w:val="bottom"/>
          </w:tcPr>
          <w:p w14:paraId="673C2B76" w14:textId="77777777" w:rsidR="00FC548F" w:rsidRDefault="00FC548F">
            <w:pPr>
              <w:pStyle w:val="AccurriTablenumericvalues"/>
              <w:keepNext/>
            </w:pPr>
          </w:p>
        </w:tc>
      </w:tr>
      <w:tr w:rsidR="00FC548F" w14:paraId="074246E3" w14:textId="77777777">
        <w:tc>
          <w:tcPr>
            <w:tcW w:w="5602" w:type="dxa"/>
            <w:tcBorders>
              <w:top w:val="nil"/>
              <w:left w:val="nil"/>
              <w:bottom w:val="nil"/>
              <w:right w:val="nil"/>
            </w:tcBorders>
            <w:tcMar>
              <w:left w:w="0" w:type="dxa"/>
              <w:right w:w="0" w:type="dxa"/>
            </w:tcMar>
            <w:vAlign w:val="bottom"/>
          </w:tcPr>
          <w:p w14:paraId="118DC154"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063E6306" w14:textId="77777777" w:rsidR="00FC548F" w:rsidRDefault="00FC548F"/>
        </w:tc>
        <w:tc>
          <w:tcPr>
            <w:tcW w:w="1289" w:type="dxa"/>
            <w:tcBorders>
              <w:top w:val="nil"/>
              <w:left w:val="nil"/>
              <w:bottom w:val="nil"/>
              <w:right w:val="nil"/>
            </w:tcBorders>
            <w:tcMar>
              <w:left w:w="0" w:type="dxa"/>
              <w:right w:w="0" w:type="dxa"/>
            </w:tcMar>
            <w:vAlign w:val="bottom"/>
          </w:tcPr>
          <w:p w14:paraId="226996CD" w14:textId="77777777" w:rsidR="00FC548F" w:rsidRDefault="00000000">
            <w:pPr>
              <w:pStyle w:val="AccurriTablenumericvalues"/>
              <w:keepNext/>
            </w:pPr>
            <w:r>
              <w:rPr>
                <w:lang w:val="en-AU"/>
              </w:rPr>
              <w:t>(1,577)</w:t>
            </w:r>
          </w:p>
        </w:tc>
        <w:tc>
          <w:tcPr>
            <w:tcW w:w="60" w:type="dxa"/>
            <w:tcBorders>
              <w:top w:val="nil"/>
              <w:left w:val="nil"/>
              <w:bottom w:val="nil"/>
              <w:right w:val="nil"/>
            </w:tcBorders>
            <w:tcMar>
              <w:left w:w="0" w:type="dxa"/>
              <w:right w:w="0" w:type="dxa"/>
            </w:tcMar>
          </w:tcPr>
          <w:p w14:paraId="47CB0419" w14:textId="77777777" w:rsidR="00FC548F" w:rsidRDefault="00FC548F"/>
        </w:tc>
        <w:tc>
          <w:tcPr>
            <w:tcW w:w="1289" w:type="dxa"/>
            <w:tcBorders>
              <w:top w:val="nil"/>
              <w:left w:val="nil"/>
              <w:bottom w:val="nil"/>
              <w:right w:val="nil"/>
            </w:tcBorders>
            <w:tcMar>
              <w:left w:w="0" w:type="dxa"/>
              <w:right w:w="0" w:type="dxa"/>
            </w:tcMar>
            <w:vAlign w:val="bottom"/>
          </w:tcPr>
          <w:p w14:paraId="526913D0"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2429FF83" w14:textId="77777777" w:rsidR="00FC548F" w:rsidRDefault="00FC548F"/>
        </w:tc>
        <w:tc>
          <w:tcPr>
            <w:tcW w:w="1289" w:type="dxa"/>
            <w:tcBorders>
              <w:top w:val="nil"/>
              <w:left w:val="nil"/>
              <w:bottom w:val="nil"/>
              <w:right w:val="nil"/>
            </w:tcBorders>
            <w:tcMar>
              <w:left w:w="0" w:type="dxa"/>
              <w:right w:w="0" w:type="dxa"/>
            </w:tcMar>
            <w:vAlign w:val="bottom"/>
          </w:tcPr>
          <w:p w14:paraId="7A3BFC1C" w14:textId="77777777" w:rsidR="00FC548F" w:rsidRDefault="00000000">
            <w:pPr>
              <w:pStyle w:val="AccurriTablenumericvalues"/>
              <w:keepNext/>
            </w:pPr>
            <w:r>
              <w:rPr>
                <w:lang w:val="en-AU"/>
              </w:rPr>
              <w:t>(183)</w:t>
            </w:r>
          </w:p>
        </w:tc>
        <w:tc>
          <w:tcPr>
            <w:tcW w:w="60" w:type="dxa"/>
            <w:tcBorders>
              <w:top w:val="nil"/>
              <w:left w:val="nil"/>
              <w:bottom w:val="nil"/>
              <w:right w:val="nil"/>
            </w:tcBorders>
            <w:tcMar>
              <w:left w:w="0" w:type="dxa"/>
              <w:right w:w="0" w:type="dxa"/>
            </w:tcMar>
          </w:tcPr>
          <w:p w14:paraId="6A43AEDD" w14:textId="77777777" w:rsidR="00FC548F" w:rsidRDefault="00FC548F"/>
        </w:tc>
        <w:tc>
          <w:tcPr>
            <w:tcW w:w="1289" w:type="dxa"/>
            <w:tcBorders>
              <w:top w:val="nil"/>
              <w:left w:val="nil"/>
              <w:bottom w:val="nil"/>
              <w:right w:val="nil"/>
            </w:tcBorders>
            <w:tcMar>
              <w:left w:w="0" w:type="dxa"/>
              <w:right w:w="0" w:type="dxa"/>
            </w:tcMar>
            <w:vAlign w:val="bottom"/>
          </w:tcPr>
          <w:p w14:paraId="41983551" w14:textId="77777777" w:rsidR="00FC548F" w:rsidRDefault="00000000">
            <w:pPr>
              <w:pStyle w:val="AccurriTablenumericvalues"/>
              <w:keepNext/>
            </w:pPr>
            <w:r>
              <w:rPr>
                <w:lang w:val="en-AU"/>
              </w:rPr>
              <w:t>(1,767)</w:t>
            </w:r>
          </w:p>
        </w:tc>
      </w:tr>
      <w:tr w:rsidR="00FC548F" w14:paraId="6EFB33CD" w14:textId="77777777">
        <w:tc>
          <w:tcPr>
            <w:tcW w:w="5602" w:type="dxa"/>
            <w:tcBorders>
              <w:top w:val="nil"/>
              <w:left w:val="nil"/>
              <w:bottom w:val="nil"/>
              <w:right w:val="nil"/>
            </w:tcBorders>
            <w:tcMar>
              <w:left w:w="0" w:type="dxa"/>
              <w:right w:w="0" w:type="dxa"/>
            </w:tcMar>
            <w:vAlign w:val="bottom"/>
          </w:tcPr>
          <w:p w14:paraId="14A61981"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432D35B1" w14:textId="77777777" w:rsidR="00FC548F" w:rsidRDefault="00FC548F"/>
        </w:tc>
        <w:tc>
          <w:tcPr>
            <w:tcW w:w="1289" w:type="dxa"/>
            <w:tcBorders>
              <w:top w:val="nil"/>
              <w:left w:val="nil"/>
              <w:bottom w:val="nil"/>
              <w:right w:val="nil"/>
            </w:tcBorders>
            <w:tcMar>
              <w:left w:w="0" w:type="dxa"/>
              <w:right w:w="60" w:type="dxa"/>
            </w:tcMar>
            <w:vAlign w:val="bottom"/>
          </w:tcPr>
          <w:p w14:paraId="38719A3F" w14:textId="77777777" w:rsidR="00FC548F" w:rsidRDefault="00000000">
            <w:pPr>
              <w:pStyle w:val="AccurriTablenumericvalues"/>
              <w:keepNext/>
            </w:pPr>
            <w:r>
              <w:rPr>
                <w:lang w:val="en-AU"/>
              </w:rPr>
              <w:t>497</w:t>
            </w:r>
          </w:p>
        </w:tc>
        <w:tc>
          <w:tcPr>
            <w:tcW w:w="60" w:type="dxa"/>
            <w:tcBorders>
              <w:top w:val="nil"/>
              <w:left w:val="nil"/>
              <w:bottom w:val="nil"/>
              <w:right w:val="nil"/>
            </w:tcBorders>
            <w:tcMar>
              <w:left w:w="0" w:type="dxa"/>
              <w:right w:w="0" w:type="dxa"/>
            </w:tcMar>
          </w:tcPr>
          <w:p w14:paraId="79373FA5" w14:textId="77777777" w:rsidR="00FC548F" w:rsidRDefault="00FC548F"/>
        </w:tc>
        <w:tc>
          <w:tcPr>
            <w:tcW w:w="1289" w:type="dxa"/>
            <w:tcBorders>
              <w:top w:val="nil"/>
              <w:left w:val="nil"/>
              <w:bottom w:val="nil"/>
              <w:right w:val="nil"/>
            </w:tcBorders>
            <w:tcMar>
              <w:left w:w="0" w:type="dxa"/>
              <w:right w:w="0" w:type="dxa"/>
            </w:tcMar>
            <w:vAlign w:val="bottom"/>
          </w:tcPr>
          <w:p w14:paraId="57919833"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788AEBA" w14:textId="77777777" w:rsidR="00FC548F" w:rsidRDefault="00FC548F"/>
        </w:tc>
        <w:tc>
          <w:tcPr>
            <w:tcW w:w="1289" w:type="dxa"/>
            <w:tcBorders>
              <w:top w:val="nil"/>
              <w:left w:val="nil"/>
              <w:bottom w:val="nil"/>
              <w:right w:val="nil"/>
            </w:tcBorders>
            <w:tcMar>
              <w:left w:w="0" w:type="dxa"/>
              <w:right w:w="0" w:type="dxa"/>
            </w:tcMar>
            <w:vAlign w:val="bottom"/>
          </w:tcPr>
          <w:p w14:paraId="21A3D304" w14:textId="77777777" w:rsidR="00FC548F"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24E2F1D5" w14:textId="77777777" w:rsidR="00FC548F" w:rsidRDefault="00FC548F"/>
        </w:tc>
        <w:tc>
          <w:tcPr>
            <w:tcW w:w="1289" w:type="dxa"/>
            <w:tcBorders>
              <w:top w:val="nil"/>
              <w:left w:val="nil"/>
              <w:bottom w:val="nil"/>
              <w:right w:val="nil"/>
            </w:tcBorders>
            <w:tcMar>
              <w:left w:w="0" w:type="dxa"/>
              <w:right w:w="60" w:type="dxa"/>
            </w:tcMar>
            <w:vAlign w:val="bottom"/>
          </w:tcPr>
          <w:p w14:paraId="316446C1" w14:textId="77777777" w:rsidR="00FC548F" w:rsidRDefault="00000000">
            <w:pPr>
              <w:pStyle w:val="AccurriTablenumericvalues"/>
              <w:keepNext/>
            </w:pPr>
            <w:r>
              <w:rPr>
                <w:lang w:val="en-AU"/>
              </w:rPr>
              <w:t>440</w:t>
            </w:r>
          </w:p>
        </w:tc>
      </w:tr>
      <w:tr w:rsidR="00FC548F" w14:paraId="12DBC6D0" w14:textId="77777777">
        <w:tc>
          <w:tcPr>
            <w:tcW w:w="5602" w:type="dxa"/>
            <w:tcBorders>
              <w:top w:val="nil"/>
              <w:left w:val="nil"/>
              <w:bottom w:val="nil"/>
              <w:right w:val="nil"/>
            </w:tcBorders>
            <w:tcMar>
              <w:left w:w="0" w:type="dxa"/>
              <w:right w:w="0" w:type="dxa"/>
            </w:tcMar>
            <w:vAlign w:val="bottom"/>
          </w:tcPr>
          <w:p w14:paraId="35FF299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8EAA7A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2F3E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8F36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1DB82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2EBA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BACC7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42D57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04D13C" w14:textId="77777777" w:rsidR="00FC548F" w:rsidRDefault="00FC548F">
            <w:pPr>
              <w:pStyle w:val="AccurriTablenumericvalues"/>
              <w:keepNext/>
            </w:pPr>
          </w:p>
        </w:tc>
      </w:tr>
      <w:tr w:rsidR="00FC548F" w14:paraId="719F6046" w14:textId="77777777">
        <w:tc>
          <w:tcPr>
            <w:tcW w:w="5602" w:type="dxa"/>
            <w:tcBorders>
              <w:top w:val="nil"/>
              <w:left w:val="nil"/>
              <w:bottom w:val="nil"/>
              <w:right w:val="nil"/>
            </w:tcBorders>
            <w:tcMar>
              <w:left w:w="0" w:type="dxa"/>
              <w:right w:w="0" w:type="dxa"/>
            </w:tcMar>
            <w:vAlign w:val="bottom"/>
          </w:tcPr>
          <w:p w14:paraId="1466CF2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72546A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C1580A9" w14:textId="77777777" w:rsidR="00FC548F" w:rsidRDefault="00000000">
            <w:pPr>
              <w:pStyle w:val="AccurriTablenumericvalues"/>
              <w:keepNext/>
            </w:pPr>
            <w:r>
              <w:rPr>
                <w:lang w:val="en-AU"/>
              </w:rPr>
              <w:t>(1,080)</w:t>
            </w:r>
          </w:p>
        </w:tc>
        <w:tc>
          <w:tcPr>
            <w:tcW w:w="60" w:type="dxa"/>
            <w:tcBorders>
              <w:top w:val="nil"/>
              <w:left w:val="nil"/>
              <w:bottom w:val="nil"/>
              <w:right w:val="nil"/>
            </w:tcBorders>
            <w:tcMar>
              <w:left w:w="0" w:type="dxa"/>
              <w:right w:w="0" w:type="dxa"/>
            </w:tcMar>
          </w:tcPr>
          <w:p w14:paraId="5FF5D279"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4984831"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11670A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4EC32B3" w14:textId="77777777" w:rsidR="00FC548F" w:rsidRDefault="00000000">
            <w:pPr>
              <w:pStyle w:val="AccurriTablenumericvalues"/>
              <w:keepNext/>
            </w:pPr>
            <w:r>
              <w:rPr>
                <w:lang w:val="en-AU"/>
              </w:rPr>
              <w:t>(228)</w:t>
            </w:r>
          </w:p>
        </w:tc>
        <w:tc>
          <w:tcPr>
            <w:tcW w:w="60" w:type="dxa"/>
            <w:tcBorders>
              <w:top w:val="nil"/>
              <w:left w:val="nil"/>
              <w:bottom w:val="nil"/>
              <w:right w:val="nil"/>
            </w:tcBorders>
            <w:tcMar>
              <w:left w:w="0" w:type="dxa"/>
              <w:right w:w="0" w:type="dxa"/>
            </w:tcMar>
          </w:tcPr>
          <w:p w14:paraId="1461BED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4E21DD6" w14:textId="77777777" w:rsidR="00FC548F" w:rsidRDefault="00000000">
            <w:pPr>
              <w:pStyle w:val="AccurriTablenumericvalues"/>
              <w:keepNext/>
            </w:pPr>
            <w:r>
              <w:rPr>
                <w:lang w:val="en-AU"/>
              </w:rPr>
              <w:t>(1,327)</w:t>
            </w:r>
          </w:p>
        </w:tc>
      </w:tr>
    </w:tbl>
    <w:p w14:paraId="0A3D4CDA" w14:textId="77777777" w:rsidR="00FC548F" w:rsidRDefault="00000000">
      <w:r>
        <w:rPr>
          <w:rFonts w:ascii="Times New Roman" w:eastAsia="Times New Roman" w:hAnsi="Times New Roman" w:cs="Times New Roman"/>
          <w:b/>
          <w:lang w:val="en-AU"/>
        </w:rPr>
        <w:t xml:space="preserve"> </w:t>
      </w:r>
    </w:p>
    <w:p w14:paraId="6CB9FE91" w14:textId="77777777" w:rsidR="00FC548F" w:rsidRDefault="00000000">
      <w:pPr>
        <w:pStyle w:val="AccurriParagraphsubheader"/>
        <w:keepNext/>
        <w:keepLines/>
      </w:pPr>
      <w:r>
        <w:rPr>
          <w:lang w:val="en-AU"/>
        </w:rPr>
        <w:lastRenderedPageBreak/>
        <w:t>Reconciliation of the measurement components of insurance and reinsurance contracts - Life savings</w:t>
      </w:r>
    </w:p>
    <w:p w14:paraId="3667E36F" w14:textId="77777777" w:rsidR="00FC548F" w:rsidRDefault="00000000">
      <w:pPr>
        <w:pStyle w:val="AccurriParagraphcontent"/>
        <w:keepNext/>
        <w:keepLines/>
      </w:pPr>
      <w:r>
        <w:rPr>
          <w:lang w:val="en-AU"/>
        </w:rPr>
        <w:t>The reconciliation of the measurement components of insurance and reinsurance contracts is as follows:</w:t>
      </w:r>
    </w:p>
    <w:p w14:paraId="4A8CDC62"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153A3359" w14:textId="77777777">
        <w:trPr>
          <w:cantSplit/>
          <w:tblHeader/>
        </w:trPr>
        <w:tc>
          <w:tcPr>
            <w:tcW w:w="5602" w:type="dxa"/>
            <w:tcBorders>
              <w:top w:val="nil"/>
              <w:left w:val="nil"/>
              <w:bottom w:val="nil"/>
              <w:right w:val="nil"/>
            </w:tcBorders>
            <w:tcMar>
              <w:left w:w="0" w:type="dxa"/>
              <w:right w:w="0" w:type="dxa"/>
            </w:tcMar>
            <w:vAlign w:val="bottom"/>
          </w:tcPr>
          <w:p w14:paraId="18EF8B3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8BDBC17" w14:textId="77777777" w:rsidR="00FC548F" w:rsidRDefault="00FC548F"/>
        </w:tc>
        <w:tc>
          <w:tcPr>
            <w:tcW w:w="1289" w:type="dxa"/>
            <w:tcBorders>
              <w:top w:val="nil"/>
              <w:left w:val="nil"/>
              <w:bottom w:val="nil"/>
              <w:right w:val="nil"/>
            </w:tcBorders>
            <w:tcMar>
              <w:left w:w="0" w:type="dxa"/>
              <w:right w:w="0" w:type="dxa"/>
            </w:tcMar>
            <w:vAlign w:val="bottom"/>
          </w:tcPr>
          <w:p w14:paraId="61E58DC7"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3E7CF9D0" w14:textId="77777777" w:rsidR="00FC548F" w:rsidRDefault="00FC548F"/>
        </w:tc>
        <w:tc>
          <w:tcPr>
            <w:tcW w:w="1289" w:type="dxa"/>
            <w:tcBorders>
              <w:top w:val="nil"/>
              <w:left w:val="nil"/>
              <w:bottom w:val="nil"/>
              <w:right w:val="nil"/>
            </w:tcBorders>
            <w:tcMar>
              <w:left w:w="0" w:type="dxa"/>
              <w:right w:w="0" w:type="dxa"/>
            </w:tcMar>
            <w:vAlign w:val="bottom"/>
          </w:tcPr>
          <w:p w14:paraId="5B887754"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1D56B865" w14:textId="77777777" w:rsidR="00FC548F" w:rsidRDefault="00FC548F"/>
        </w:tc>
        <w:tc>
          <w:tcPr>
            <w:tcW w:w="1289" w:type="dxa"/>
            <w:tcBorders>
              <w:top w:val="nil"/>
              <w:left w:val="nil"/>
              <w:bottom w:val="nil"/>
              <w:right w:val="nil"/>
            </w:tcBorders>
            <w:tcMar>
              <w:left w:w="0" w:type="dxa"/>
              <w:right w:w="0" w:type="dxa"/>
            </w:tcMar>
            <w:vAlign w:val="bottom"/>
          </w:tcPr>
          <w:p w14:paraId="22ECBD3B"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6F243F4C" w14:textId="77777777" w:rsidR="00FC548F" w:rsidRDefault="00FC548F"/>
        </w:tc>
        <w:tc>
          <w:tcPr>
            <w:tcW w:w="1289" w:type="dxa"/>
            <w:tcBorders>
              <w:top w:val="nil"/>
              <w:left w:val="nil"/>
              <w:bottom w:val="nil"/>
              <w:right w:val="nil"/>
            </w:tcBorders>
            <w:tcMar>
              <w:left w:w="0" w:type="dxa"/>
              <w:right w:w="0" w:type="dxa"/>
            </w:tcMar>
            <w:vAlign w:val="bottom"/>
          </w:tcPr>
          <w:p w14:paraId="5C9D2FA8" w14:textId="77777777" w:rsidR="00FC548F" w:rsidRDefault="00000000">
            <w:pPr>
              <w:pStyle w:val="AccurriTableheaderinsubtable"/>
              <w:keepNext/>
            </w:pPr>
            <w:r>
              <w:rPr>
                <w:lang w:val="en-AU"/>
              </w:rPr>
              <w:t>Total</w:t>
            </w:r>
          </w:p>
        </w:tc>
      </w:tr>
      <w:tr w:rsidR="00FC548F" w14:paraId="5F4917CB" w14:textId="77777777">
        <w:trPr>
          <w:cantSplit/>
          <w:tblHeader/>
        </w:trPr>
        <w:tc>
          <w:tcPr>
            <w:tcW w:w="5602" w:type="dxa"/>
            <w:tcBorders>
              <w:top w:val="nil"/>
              <w:left w:val="nil"/>
              <w:bottom w:val="nil"/>
              <w:right w:val="nil"/>
            </w:tcBorders>
            <w:tcMar>
              <w:left w:w="0" w:type="dxa"/>
              <w:right w:w="0" w:type="dxa"/>
            </w:tcMar>
            <w:vAlign w:val="bottom"/>
          </w:tcPr>
          <w:p w14:paraId="74D0A5B6"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037222CB" w14:textId="77777777" w:rsidR="00FC548F" w:rsidRDefault="00FC548F"/>
        </w:tc>
        <w:tc>
          <w:tcPr>
            <w:tcW w:w="1289" w:type="dxa"/>
            <w:tcBorders>
              <w:top w:val="nil"/>
              <w:left w:val="nil"/>
              <w:bottom w:val="nil"/>
              <w:right w:val="nil"/>
            </w:tcBorders>
            <w:tcMar>
              <w:left w:w="0" w:type="dxa"/>
              <w:right w:w="0" w:type="dxa"/>
            </w:tcMar>
            <w:vAlign w:val="bottom"/>
          </w:tcPr>
          <w:p w14:paraId="4CAD79F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2D1016" w14:textId="77777777" w:rsidR="00FC548F" w:rsidRDefault="00FC548F"/>
        </w:tc>
        <w:tc>
          <w:tcPr>
            <w:tcW w:w="1289" w:type="dxa"/>
            <w:tcBorders>
              <w:top w:val="nil"/>
              <w:left w:val="nil"/>
              <w:bottom w:val="nil"/>
              <w:right w:val="nil"/>
            </w:tcBorders>
            <w:tcMar>
              <w:left w:w="0" w:type="dxa"/>
              <w:right w:w="0" w:type="dxa"/>
            </w:tcMar>
            <w:vAlign w:val="bottom"/>
          </w:tcPr>
          <w:p w14:paraId="79CEF28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3B43BF" w14:textId="77777777" w:rsidR="00FC548F" w:rsidRDefault="00FC548F"/>
        </w:tc>
        <w:tc>
          <w:tcPr>
            <w:tcW w:w="1289" w:type="dxa"/>
            <w:tcBorders>
              <w:top w:val="nil"/>
              <w:left w:val="nil"/>
              <w:bottom w:val="nil"/>
              <w:right w:val="nil"/>
            </w:tcBorders>
            <w:tcMar>
              <w:left w:w="0" w:type="dxa"/>
              <w:right w:w="0" w:type="dxa"/>
            </w:tcMar>
            <w:vAlign w:val="bottom"/>
          </w:tcPr>
          <w:p w14:paraId="63A29F1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0BD6794" w14:textId="77777777" w:rsidR="00FC548F" w:rsidRDefault="00FC548F"/>
        </w:tc>
        <w:tc>
          <w:tcPr>
            <w:tcW w:w="1289" w:type="dxa"/>
            <w:tcBorders>
              <w:top w:val="nil"/>
              <w:left w:val="nil"/>
              <w:bottom w:val="nil"/>
              <w:right w:val="nil"/>
            </w:tcBorders>
            <w:tcMar>
              <w:left w:w="0" w:type="dxa"/>
              <w:right w:w="0" w:type="dxa"/>
            </w:tcMar>
            <w:vAlign w:val="bottom"/>
          </w:tcPr>
          <w:p w14:paraId="2D3B8424" w14:textId="77777777" w:rsidR="00FC548F" w:rsidRDefault="00000000">
            <w:pPr>
              <w:pStyle w:val="AccurriTableheaderinsubtable"/>
              <w:keepNext/>
            </w:pPr>
            <w:r>
              <w:rPr>
                <w:lang w:val="en-AU"/>
              </w:rPr>
              <w:t>CU'000</w:t>
            </w:r>
          </w:p>
        </w:tc>
      </w:tr>
      <w:tr w:rsidR="00FC548F" w14:paraId="36EA6200" w14:textId="77777777">
        <w:trPr>
          <w:cantSplit/>
          <w:tblHeader/>
        </w:trPr>
        <w:tc>
          <w:tcPr>
            <w:tcW w:w="5602" w:type="dxa"/>
            <w:tcBorders>
              <w:top w:val="nil"/>
              <w:left w:val="nil"/>
              <w:bottom w:val="nil"/>
              <w:right w:val="nil"/>
            </w:tcBorders>
            <w:tcMar>
              <w:left w:w="0" w:type="dxa"/>
              <w:right w:w="0" w:type="dxa"/>
            </w:tcMar>
            <w:vAlign w:val="bottom"/>
          </w:tcPr>
          <w:p w14:paraId="1222A1D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5A849F7" w14:textId="77777777" w:rsidR="00FC548F" w:rsidRDefault="00FC548F"/>
        </w:tc>
        <w:tc>
          <w:tcPr>
            <w:tcW w:w="1289" w:type="dxa"/>
            <w:tcBorders>
              <w:top w:val="nil"/>
              <w:left w:val="nil"/>
              <w:bottom w:val="nil"/>
              <w:right w:val="nil"/>
            </w:tcBorders>
            <w:tcMar>
              <w:left w:w="0" w:type="dxa"/>
              <w:right w:w="0" w:type="dxa"/>
            </w:tcMar>
            <w:vAlign w:val="bottom"/>
          </w:tcPr>
          <w:p w14:paraId="342A68C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A02E1FA" w14:textId="77777777" w:rsidR="00FC548F" w:rsidRDefault="00FC548F"/>
        </w:tc>
        <w:tc>
          <w:tcPr>
            <w:tcW w:w="1289" w:type="dxa"/>
            <w:tcBorders>
              <w:top w:val="nil"/>
              <w:left w:val="nil"/>
              <w:bottom w:val="nil"/>
              <w:right w:val="nil"/>
            </w:tcBorders>
            <w:tcMar>
              <w:left w:w="0" w:type="dxa"/>
              <w:right w:w="0" w:type="dxa"/>
            </w:tcMar>
            <w:vAlign w:val="bottom"/>
          </w:tcPr>
          <w:p w14:paraId="3BA4106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0173949" w14:textId="77777777" w:rsidR="00FC548F" w:rsidRDefault="00FC548F"/>
        </w:tc>
        <w:tc>
          <w:tcPr>
            <w:tcW w:w="1289" w:type="dxa"/>
            <w:tcBorders>
              <w:top w:val="nil"/>
              <w:left w:val="nil"/>
              <w:bottom w:val="nil"/>
              <w:right w:val="nil"/>
            </w:tcBorders>
            <w:tcMar>
              <w:left w:w="0" w:type="dxa"/>
              <w:right w:w="0" w:type="dxa"/>
            </w:tcMar>
            <w:vAlign w:val="bottom"/>
          </w:tcPr>
          <w:p w14:paraId="35FD598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3601F67" w14:textId="77777777" w:rsidR="00FC548F" w:rsidRDefault="00FC548F"/>
        </w:tc>
        <w:tc>
          <w:tcPr>
            <w:tcW w:w="1289" w:type="dxa"/>
            <w:tcBorders>
              <w:top w:val="nil"/>
              <w:left w:val="nil"/>
              <w:bottom w:val="nil"/>
              <w:right w:val="nil"/>
            </w:tcBorders>
            <w:tcMar>
              <w:left w:w="0" w:type="dxa"/>
              <w:right w:w="0" w:type="dxa"/>
            </w:tcMar>
            <w:vAlign w:val="bottom"/>
          </w:tcPr>
          <w:p w14:paraId="29A19553" w14:textId="77777777" w:rsidR="00FC548F" w:rsidRDefault="00FC548F">
            <w:pPr>
              <w:pStyle w:val="AccurriTableheaderinsubtable"/>
              <w:keepNext/>
            </w:pPr>
          </w:p>
        </w:tc>
      </w:tr>
      <w:tr w:rsidR="00FC548F" w14:paraId="1F168E48" w14:textId="77777777">
        <w:tc>
          <w:tcPr>
            <w:tcW w:w="5602" w:type="dxa"/>
            <w:tcBorders>
              <w:top w:val="nil"/>
              <w:left w:val="nil"/>
              <w:bottom w:val="nil"/>
              <w:right w:val="nil"/>
            </w:tcBorders>
            <w:tcMar>
              <w:left w:w="0" w:type="dxa"/>
              <w:right w:w="0" w:type="dxa"/>
            </w:tcMar>
            <w:vAlign w:val="bottom"/>
          </w:tcPr>
          <w:p w14:paraId="58BE7377"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D60716D" w14:textId="77777777" w:rsidR="00FC548F" w:rsidRDefault="00FC548F"/>
        </w:tc>
        <w:tc>
          <w:tcPr>
            <w:tcW w:w="1289" w:type="dxa"/>
            <w:tcBorders>
              <w:top w:val="nil"/>
              <w:left w:val="nil"/>
              <w:bottom w:val="nil"/>
              <w:right w:val="nil"/>
            </w:tcBorders>
            <w:tcMar>
              <w:left w:w="0" w:type="dxa"/>
              <w:right w:w="0" w:type="dxa"/>
            </w:tcMar>
            <w:vAlign w:val="bottom"/>
          </w:tcPr>
          <w:p w14:paraId="17EC2A3B" w14:textId="77777777" w:rsidR="00FC548F" w:rsidRDefault="00000000">
            <w:pPr>
              <w:pStyle w:val="AccurriTablenumericvalues"/>
              <w:keepNext/>
            </w:pPr>
            <w:r>
              <w:rPr>
                <w:lang w:val="en-AU"/>
              </w:rPr>
              <w:t>(317)</w:t>
            </w:r>
          </w:p>
        </w:tc>
        <w:tc>
          <w:tcPr>
            <w:tcW w:w="60" w:type="dxa"/>
            <w:tcBorders>
              <w:top w:val="nil"/>
              <w:left w:val="nil"/>
              <w:bottom w:val="nil"/>
              <w:right w:val="nil"/>
            </w:tcBorders>
            <w:tcMar>
              <w:left w:w="0" w:type="dxa"/>
              <w:right w:w="0" w:type="dxa"/>
            </w:tcMar>
          </w:tcPr>
          <w:p w14:paraId="5A1CE5C9" w14:textId="77777777" w:rsidR="00FC548F" w:rsidRDefault="00FC548F"/>
        </w:tc>
        <w:tc>
          <w:tcPr>
            <w:tcW w:w="1289" w:type="dxa"/>
            <w:tcBorders>
              <w:top w:val="nil"/>
              <w:left w:val="nil"/>
              <w:bottom w:val="nil"/>
              <w:right w:val="nil"/>
            </w:tcBorders>
            <w:tcMar>
              <w:left w:w="0" w:type="dxa"/>
              <w:right w:w="0" w:type="dxa"/>
            </w:tcMar>
            <w:vAlign w:val="bottom"/>
          </w:tcPr>
          <w:p w14:paraId="21A82D62"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4BE1C884" w14:textId="77777777" w:rsidR="00FC548F" w:rsidRDefault="00FC548F"/>
        </w:tc>
        <w:tc>
          <w:tcPr>
            <w:tcW w:w="1289" w:type="dxa"/>
            <w:tcBorders>
              <w:top w:val="nil"/>
              <w:left w:val="nil"/>
              <w:bottom w:val="nil"/>
              <w:right w:val="nil"/>
            </w:tcBorders>
            <w:tcMar>
              <w:left w:w="0" w:type="dxa"/>
              <w:right w:w="0" w:type="dxa"/>
            </w:tcMar>
            <w:vAlign w:val="bottom"/>
          </w:tcPr>
          <w:p w14:paraId="2FD64778"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4A80A66D" w14:textId="77777777" w:rsidR="00FC548F" w:rsidRDefault="00FC548F"/>
        </w:tc>
        <w:tc>
          <w:tcPr>
            <w:tcW w:w="1289" w:type="dxa"/>
            <w:tcBorders>
              <w:top w:val="nil"/>
              <w:left w:val="nil"/>
              <w:bottom w:val="nil"/>
              <w:right w:val="nil"/>
            </w:tcBorders>
            <w:tcMar>
              <w:left w:w="0" w:type="dxa"/>
              <w:right w:w="0" w:type="dxa"/>
            </w:tcMar>
            <w:vAlign w:val="bottom"/>
          </w:tcPr>
          <w:p w14:paraId="447D89A6" w14:textId="77777777" w:rsidR="00FC548F" w:rsidRDefault="00000000">
            <w:pPr>
              <w:pStyle w:val="AccurriTablenumericvalues"/>
              <w:keepNext/>
            </w:pPr>
            <w:r>
              <w:rPr>
                <w:lang w:val="en-AU"/>
              </w:rPr>
              <w:t>(423)</w:t>
            </w:r>
          </w:p>
        </w:tc>
      </w:tr>
      <w:tr w:rsidR="00FC548F" w14:paraId="4EEC87BF" w14:textId="77777777">
        <w:tc>
          <w:tcPr>
            <w:tcW w:w="5602" w:type="dxa"/>
            <w:tcBorders>
              <w:top w:val="nil"/>
              <w:left w:val="nil"/>
              <w:bottom w:val="nil"/>
              <w:right w:val="nil"/>
            </w:tcBorders>
            <w:tcMar>
              <w:left w:w="0" w:type="dxa"/>
              <w:right w:w="0" w:type="dxa"/>
            </w:tcMar>
            <w:vAlign w:val="bottom"/>
          </w:tcPr>
          <w:p w14:paraId="3F5D25FD"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3873FD6" w14:textId="77777777" w:rsidR="00FC548F" w:rsidRDefault="00FC548F"/>
        </w:tc>
        <w:tc>
          <w:tcPr>
            <w:tcW w:w="1289" w:type="dxa"/>
            <w:tcBorders>
              <w:top w:val="nil"/>
              <w:left w:val="nil"/>
              <w:bottom w:val="nil"/>
              <w:right w:val="nil"/>
            </w:tcBorders>
            <w:tcMar>
              <w:left w:w="0" w:type="dxa"/>
              <w:right w:w="60" w:type="dxa"/>
            </w:tcMar>
            <w:vAlign w:val="bottom"/>
          </w:tcPr>
          <w:p w14:paraId="26A8E849" w14:textId="77777777" w:rsidR="00FC548F" w:rsidRDefault="00000000">
            <w:pPr>
              <w:pStyle w:val="AccurriTablenumericvalues"/>
              <w:keepNext/>
            </w:pPr>
            <w:r>
              <w:rPr>
                <w:lang w:val="en-AU"/>
              </w:rPr>
              <w:t>61,328</w:t>
            </w:r>
          </w:p>
        </w:tc>
        <w:tc>
          <w:tcPr>
            <w:tcW w:w="60" w:type="dxa"/>
            <w:tcBorders>
              <w:top w:val="nil"/>
              <w:left w:val="nil"/>
              <w:bottom w:val="nil"/>
              <w:right w:val="nil"/>
            </w:tcBorders>
            <w:tcMar>
              <w:left w:w="0" w:type="dxa"/>
              <w:right w:w="0" w:type="dxa"/>
            </w:tcMar>
          </w:tcPr>
          <w:p w14:paraId="38E3EF98" w14:textId="77777777" w:rsidR="00FC548F" w:rsidRDefault="00FC548F"/>
        </w:tc>
        <w:tc>
          <w:tcPr>
            <w:tcW w:w="1289" w:type="dxa"/>
            <w:tcBorders>
              <w:top w:val="nil"/>
              <w:left w:val="nil"/>
              <w:bottom w:val="nil"/>
              <w:right w:val="nil"/>
            </w:tcBorders>
            <w:tcMar>
              <w:left w:w="0" w:type="dxa"/>
              <w:right w:w="60" w:type="dxa"/>
            </w:tcMar>
            <w:vAlign w:val="bottom"/>
          </w:tcPr>
          <w:p w14:paraId="1B6B611A" w14:textId="77777777" w:rsidR="00FC548F" w:rsidRDefault="00000000">
            <w:pPr>
              <w:pStyle w:val="AccurriTablenumericvalues"/>
              <w:keepNext/>
            </w:pPr>
            <w:r>
              <w:rPr>
                <w:lang w:val="en-AU"/>
              </w:rPr>
              <w:t>997</w:t>
            </w:r>
          </w:p>
        </w:tc>
        <w:tc>
          <w:tcPr>
            <w:tcW w:w="60" w:type="dxa"/>
            <w:tcBorders>
              <w:top w:val="nil"/>
              <w:left w:val="nil"/>
              <w:bottom w:val="nil"/>
              <w:right w:val="nil"/>
            </w:tcBorders>
            <w:tcMar>
              <w:left w:w="0" w:type="dxa"/>
              <w:right w:w="0" w:type="dxa"/>
            </w:tcMar>
          </w:tcPr>
          <w:p w14:paraId="0178F5D8" w14:textId="77777777" w:rsidR="00FC548F" w:rsidRDefault="00FC548F"/>
        </w:tc>
        <w:tc>
          <w:tcPr>
            <w:tcW w:w="1289" w:type="dxa"/>
            <w:tcBorders>
              <w:top w:val="nil"/>
              <w:left w:val="nil"/>
              <w:bottom w:val="nil"/>
              <w:right w:val="nil"/>
            </w:tcBorders>
            <w:tcMar>
              <w:left w:w="0" w:type="dxa"/>
              <w:right w:w="60" w:type="dxa"/>
            </w:tcMar>
            <w:vAlign w:val="bottom"/>
          </w:tcPr>
          <w:p w14:paraId="187C1951" w14:textId="77777777" w:rsidR="00FC548F" w:rsidRDefault="00000000">
            <w:pPr>
              <w:pStyle w:val="AccurriTablenumericvalues"/>
              <w:keepNext/>
            </w:pPr>
            <w:r>
              <w:rPr>
                <w:lang w:val="en-AU"/>
              </w:rPr>
              <w:t>5,001</w:t>
            </w:r>
          </w:p>
        </w:tc>
        <w:tc>
          <w:tcPr>
            <w:tcW w:w="60" w:type="dxa"/>
            <w:tcBorders>
              <w:top w:val="nil"/>
              <w:left w:val="nil"/>
              <w:bottom w:val="nil"/>
              <w:right w:val="nil"/>
            </w:tcBorders>
            <w:tcMar>
              <w:left w:w="0" w:type="dxa"/>
              <w:right w:w="0" w:type="dxa"/>
            </w:tcMar>
          </w:tcPr>
          <w:p w14:paraId="6BE3F498" w14:textId="77777777" w:rsidR="00FC548F" w:rsidRDefault="00FC548F"/>
        </w:tc>
        <w:tc>
          <w:tcPr>
            <w:tcW w:w="1289" w:type="dxa"/>
            <w:tcBorders>
              <w:top w:val="nil"/>
              <w:left w:val="nil"/>
              <w:bottom w:val="nil"/>
              <w:right w:val="nil"/>
            </w:tcBorders>
            <w:tcMar>
              <w:left w:w="0" w:type="dxa"/>
              <w:right w:w="60" w:type="dxa"/>
            </w:tcMar>
            <w:vAlign w:val="bottom"/>
          </w:tcPr>
          <w:p w14:paraId="232B4B17" w14:textId="77777777" w:rsidR="00FC548F" w:rsidRDefault="00000000">
            <w:pPr>
              <w:pStyle w:val="AccurriTablenumericvalues"/>
              <w:keepNext/>
            </w:pPr>
            <w:r>
              <w:rPr>
                <w:lang w:val="en-AU"/>
              </w:rPr>
              <w:t>67,326</w:t>
            </w:r>
          </w:p>
        </w:tc>
      </w:tr>
      <w:tr w:rsidR="00FC548F" w14:paraId="03FDF457" w14:textId="77777777">
        <w:tc>
          <w:tcPr>
            <w:tcW w:w="5602" w:type="dxa"/>
            <w:tcBorders>
              <w:top w:val="nil"/>
              <w:left w:val="nil"/>
              <w:bottom w:val="nil"/>
              <w:right w:val="nil"/>
            </w:tcBorders>
            <w:tcMar>
              <w:left w:w="0" w:type="dxa"/>
              <w:right w:w="0" w:type="dxa"/>
            </w:tcMar>
            <w:vAlign w:val="bottom"/>
          </w:tcPr>
          <w:p w14:paraId="632094C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3F8BA2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0A9A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CC5D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3344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D18CC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1394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35C2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A810DDF" w14:textId="77777777" w:rsidR="00FC548F" w:rsidRDefault="00FC548F">
            <w:pPr>
              <w:pStyle w:val="AccurriTablenumericvalues"/>
              <w:keepNext/>
            </w:pPr>
          </w:p>
        </w:tc>
      </w:tr>
      <w:tr w:rsidR="00FC548F" w14:paraId="2FD1EFA0" w14:textId="77777777">
        <w:tc>
          <w:tcPr>
            <w:tcW w:w="5602" w:type="dxa"/>
            <w:tcBorders>
              <w:top w:val="nil"/>
              <w:left w:val="nil"/>
              <w:bottom w:val="nil"/>
              <w:right w:val="nil"/>
            </w:tcBorders>
            <w:tcMar>
              <w:left w:w="0" w:type="dxa"/>
              <w:right w:w="0" w:type="dxa"/>
            </w:tcMar>
            <w:vAlign w:val="bottom"/>
          </w:tcPr>
          <w:p w14:paraId="4093564B"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6F6246EC" w14:textId="77777777" w:rsidR="00FC548F" w:rsidRDefault="00FC548F"/>
        </w:tc>
        <w:tc>
          <w:tcPr>
            <w:tcW w:w="1289" w:type="dxa"/>
            <w:tcBorders>
              <w:top w:val="nil"/>
              <w:left w:val="nil"/>
              <w:bottom w:val="nil"/>
              <w:right w:val="nil"/>
            </w:tcBorders>
            <w:tcMar>
              <w:left w:w="0" w:type="dxa"/>
              <w:right w:w="60" w:type="dxa"/>
            </w:tcMar>
            <w:vAlign w:val="bottom"/>
          </w:tcPr>
          <w:p w14:paraId="2847B71C" w14:textId="77777777" w:rsidR="00FC548F" w:rsidRDefault="00000000">
            <w:pPr>
              <w:pStyle w:val="AccurriTablenumericvalues"/>
              <w:keepNext/>
            </w:pPr>
            <w:r>
              <w:rPr>
                <w:lang w:val="en-AU"/>
              </w:rPr>
              <w:t>61,011</w:t>
            </w:r>
          </w:p>
        </w:tc>
        <w:tc>
          <w:tcPr>
            <w:tcW w:w="60" w:type="dxa"/>
            <w:tcBorders>
              <w:top w:val="nil"/>
              <w:left w:val="nil"/>
              <w:bottom w:val="nil"/>
              <w:right w:val="nil"/>
            </w:tcBorders>
            <w:tcMar>
              <w:left w:w="0" w:type="dxa"/>
              <w:right w:w="0" w:type="dxa"/>
            </w:tcMar>
          </w:tcPr>
          <w:p w14:paraId="62486BE3" w14:textId="77777777" w:rsidR="00FC548F" w:rsidRDefault="00FC548F"/>
        </w:tc>
        <w:tc>
          <w:tcPr>
            <w:tcW w:w="1289" w:type="dxa"/>
            <w:tcBorders>
              <w:top w:val="nil"/>
              <w:left w:val="nil"/>
              <w:bottom w:val="nil"/>
              <w:right w:val="nil"/>
            </w:tcBorders>
            <w:tcMar>
              <w:left w:w="0" w:type="dxa"/>
              <w:right w:w="60" w:type="dxa"/>
            </w:tcMar>
            <w:vAlign w:val="bottom"/>
          </w:tcPr>
          <w:p w14:paraId="0F5FBE95" w14:textId="77777777" w:rsidR="00FC548F" w:rsidRDefault="00000000">
            <w:pPr>
              <w:pStyle w:val="AccurriTablenumericvalues"/>
              <w:keepNext/>
            </w:pPr>
            <w:r>
              <w:rPr>
                <w:lang w:val="en-AU"/>
              </w:rPr>
              <w:t>976</w:t>
            </w:r>
          </w:p>
        </w:tc>
        <w:tc>
          <w:tcPr>
            <w:tcW w:w="60" w:type="dxa"/>
            <w:tcBorders>
              <w:top w:val="nil"/>
              <w:left w:val="nil"/>
              <w:bottom w:val="nil"/>
              <w:right w:val="nil"/>
            </w:tcBorders>
            <w:tcMar>
              <w:left w:w="0" w:type="dxa"/>
              <w:right w:w="0" w:type="dxa"/>
            </w:tcMar>
          </w:tcPr>
          <w:p w14:paraId="671F08CF" w14:textId="77777777" w:rsidR="00FC548F" w:rsidRDefault="00FC548F"/>
        </w:tc>
        <w:tc>
          <w:tcPr>
            <w:tcW w:w="1289" w:type="dxa"/>
            <w:tcBorders>
              <w:top w:val="nil"/>
              <w:left w:val="nil"/>
              <w:bottom w:val="nil"/>
              <w:right w:val="nil"/>
            </w:tcBorders>
            <w:tcMar>
              <w:left w:w="0" w:type="dxa"/>
              <w:right w:w="60" w:type="dxa"/>
            </w:tcMar>
            <w:vAlign w:val="bottom"/>
          </w:tcPr>
          <w:p w14:paraId="2CA1CD42" w14:textId="77777777" w:rsidR="00FC548F" w:rsidRDefault="00000000">
            <w:pPr>
              <w:pStyle w:val="AccurriTablenumericvalues"/>
              <w:keepNext/>
            </w:pPr>
            <w:r>
              <w:rPr>
                <w:lang w:val="en-AU"/>
              </w:rPr>
              <w:t>4,916</w:t>
            </w:r>
          </w:p>
        </w:tc>
        <w:tc>
          <w:tcPr>
            <w:tcW w:w="60" w:type="dxa"/>
            <w:tcBorders>
              <w:top w:val="nil"/>
              <w:left w:val="nil"/>
              <w:bottom w:val="nil"/>
              <w:right w:val="nil"/>
            </w:tcBorders>
            <w:tcMar>
              <w:left w:w="0" w:type="dxa"/>
              <w:right w:w="0" w:type="dxa"/>
            </w:tcMar>
          </w:tcPr>
          <w:p w14:paraId="564C3192" w14:textId="77777777" w:rsidR="00FC548F" w:rsidRDefault="00FC548F"/>
        </w:tc>
        <w:tc>
          <w:tcPr>
            <w:tcW w:w="1289" w:type="dxa"/>
            <w:tcBorders>
              <w:top w:val="nil"/>
              <w:left w:val="nil"/>
              <w:bottom w:val="nil"/>
              <w:right w:val="nil"/>
            </w:tcBorders>
            <w:tcMar>
              <w:left w:w="0" w:type="dxa"/>
              <w:right w:w="60" w:type="dxa"/>
            </w:tcMar>
            <w:vAlign w:val="bottom"/>
          </w:tcPr>
          <w:p w14:paraId="44168AA7" w14:textId="77777777" w:rsidR="00FC548F" w:rsidRDefault="00000000">
            <w:pPr>
              <w:pStyle w:val="AccurriTablenumericvalues"/>
              <w:keepNext/>
            </w:pPr>
            <w:r>
              <w:rPr>
                <w:lang w:val="en-AU"/>
              </w:rPr>
              <w:t>66,903</w:t>
            </w:r>
          </w:p>
        </w:tc>
      </w:tr>
      <w:tr w:rsidR="00FC548F" w14:paraId="26CC1A9C" w14:textId="77777777">
        <w:tc>
          <w:tcPr>
            <w:tcW w:w="5602" w:type="dxa"/>
            <w:tcBorders>
              <w:top w:val="nil"/>
              <w:left w:val="nil"/>
              <w:bottom w:val="nil"/>
              <w:right w:val="nil"/>
            </w:tcBorders>
            <w:tcMar>
              <w:left w:w="0" w:type="dxa"/>
              <w:right w:w="0" w:type="dxa"/>
            </w:tcMar>
            <w:vAlign w:val="bottom"/>
          </w:tcPr>
          <w:p w14:paraId="23E2A77E"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4940427F" w14:textId="77777777" w:rsidR="00FC548F" w:rsidRDefault="00FC548F"/>
        </w:tc>
        <w:tc>
          <w:tcPr>
            <w:tcW w:w="1289" w:type="dxa"/>
            <w:tcBorders>
              <w:top w:val="nil"/>
              <w:left w:val="nil"/>
              <w:bottom w:val="nil"/>
              <w:right w:val="nil"/>
            </w:tcBorders>
            <w:tcMar>
              <w:left w:w="0" w:type="dxa"/>
              <w:right w:w="60" w:type="dxa"/>
            </w:tcMar>
            <w:vAlign w:val="bottom"/>
          </w:tcPr>
          <w:p w14:paraId="4143E50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B6A7D8" w14:textId="77777777" w:rsidR="00FC548F" w:rsidRDefault="00FC548F"/>
        </w:tc>
        <w:tc>
          <w:tcPr>
            <w:tcW w:w="1289" w:type="dxa"/>
            <w:tcBorders>
              <w:top w:val="nil"/>
              <w:left w:val="nil"/>
              <w:bottom w:val="nil"/>
              <w:right w:val="nil"/>
            </w:tcBorders>
            <w:tcMar>
              <w:left w:w="0" w:type="dxa"/>
              <w:right w:w="60" w:type="dxa"/>
            </w:tcMar>
            <w:vAlign w:val="bottom"/>
          </w:tcPr>
          <w:p w14:paraId="4E51E2E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7BC005" w14:textId="77777777" w:rsidR="00FC548F" w:rsidRDefault="00FC548F"/>
        </w:tc>
        <w:tc>
          <w:tcPr>
            <w:tcW w:w="1289" w:type="dxa"/>
            <w:tcBorders>
              <w:top w:val="nil"/>
              <w:left w:val="nil"/>
              <w:bottom w:val="nil"/>
              <w:right w:val="nil"/>
            </w:tcBorders>
            <w:tcMar>
              <w:left w:w="0" w:type="dxa"/>
              <w:right w:w="60" w:type="dxa"/>
            </w:tcMar>
            <w:vAlign w:val="bottom"/>
          </w:tcPr>
          <w:p w14:paraId="448247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FBD321" w14:textId="77777777" w:rsidR="00FC548F" w:rsidRDefault="00FC548F"/>
        </w:tc>
        <w:tc>
          <w:tcPr>
            <w:tcW w:w="1289" w:type="dxa"/>
            <w:tcBorders>
              <w:top w:val="nil"/>
              <w:left w:val="nil"/>
              <w:bottom w:val="nil"/>
              <w:right w:val="nil"/>
            </w:tcBorders>
            <w:tcMar>
              <w:left w:w="0" w:type="dxa"/>
              <w:right w:w="60" w:type="dxa"/>
            </w:tcMar>
            <w:vAlign w:val="bottom"/>
          </w:tcPr>
          <w:p w14:paraId="5BDF7659" w14:textId="77777777" w:rsidR="00FC548F" w:rsidRDefault="00FC548F">
            <w:pPr>
              <w:pStyle w:val="AccurriTablenumericvalues"/>
              <w:keepNext/>
            </w:pPr>
          </w:p>
        </w:tc>
      </w:tr>
      <w:tr w:rsidR="00FC548F" w14:paraId="0DFC0F0B" w14:textId="77777777">
        <w:tc>
          <w:tcPr>
            <w:tcW w:w="5602" w:type="dxa"/>
            <w:tcBorders>
              <w:top w:val="nil"/>
              <w:left w:val="nil"/>
              <w:bottom w:val="nil"/>
              <w:right w:val="nil"/>
            </w:tcBorders>
            <w:tcMar>
              <w:left w:w="300" w:type="dxa"/>
              <w:right w:w="0" w:type="dxa"/>
            </w:tcMar>
            <w:vAlign w:val="bottom"/>
          </w:tcPr>
          <w:p w14:paraId="7F25AA2F"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62FED345" w14:textId="77777777" w:rsidR="00FC548F" w:rsidRDefault="00FC548F"/>
        </w:tc>
        <w:tc>
          <w:tcPr>
            <w:tcW w:w="1289" w:type="dxa"/>
            <w:tcBorders>
              <w:top w:val="nil"/>
              <w:left w:val="nil"/>
              <w:bottom w:val="nil"/>
              <w:right w:val="nil"/>
            </w:tcBorders>
            <w:tcMar>
              <w:left w:w="0" w:type="dxa"/>
              <w:right w:w="60" w:type="dxa"/>
            </w:tcMar>
            <w:vAlign w:val="bottom"/>
          </w:tcPr>
          <w:p w14:paraId="64FBE43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6E1BBF" w14:textId="77777777" w:rsidR="00FC548F" w:rsidRDefault="00FC548F"/>
        </w:tc>
        <w:tc>
          <w:tcPr>
            <w:tcW w:w="1289" w:type="dxa"/>
            <w:tcBorders>
              <w:top w:val="nil"/>
              <w:left w:val="nil"/>
              <w:bottom w:val="nil"/>
              <w:right w:val="nil"/>
            </w:tcBorders>
            <w:tcMar>
              <w:left w:w="0" w:type="dxa"/>
              <w:right w:w="60" w:type="dxa"/>
            </w:tcMar>
            <w:vAlign w:val="bottom"/>
          </w:tcPr>
          <w:p w14:paraId="512B301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E11464" w14:textId="77777777" w:rsidR="00FC548F" w:rsidRDefault="00FC548F"/>
        </w:tc>
        <w:tc>
          <w:tcPr>
            <w:tcW w:w="1289" w:type="dxa"/>
            <w:tcBorders>
              <w:top w:val="nil"/>
              <w:left w:val="nil"/>
              <w:bottom w:val="nil"/>
              <w:right w:val="nil"/>
            </w:tcBorders>
            <w:tcMar>
              <w:left w:w="0" w:type="dxa"/>
              <w:right w:w="0" w:type="dxa"/>
            </w:tcMar>
            <w:vAlign w:val="bottom"/>
          </w:tcPr>
          <w:p w14:paraId="55D7E39E" w14:textId="77777777" w:rsidR="00FC548F" w:rsidRDefault="00000000">
            <w:pPr>
              <w:pStyle w:val="AccurriTablenumericvalues"/>
              <w:keepNext/>
            </w:pPr>
            <w:r>
              <w:rPr>
                <w:lang w:val="en-AU"/>
              </w:rPr>
              <w:t>(2,614)</w:t>
            </w:r>
          </w:p>
        </w:tc>
        <w:tc>
          <w:tcPr>
            <w:tcW w:w="60" w:type="dxa"/>
            <w:tcBorders>
              <w:top w:val="nil"/>
              <w:left w:val="nil"/>
              <w:bottom w:val="nil"/>
              <w:right w:val="nil"/>
            </w:tcBorders>
            <w:tcMar>
              <w:left w:w="0" w:type="dxa"/>
              <w:right w:w="0" w:type="dxa"/>
            </w:tcMar>
          </w:tcPr>
          <w:p w14:paraId="56441371" w14:textId="77777777" w:rsidR="00FC548F" w:rsidRDefault="00FC548F"/>
        </w:tc>
        <w:tc>
          <w:tcPr>
            <w:tcW w:w="1289" w:type="dxa"/>
            <w:tcBorders>
              <w:top w:val="nil"/>
              <w:left w:val="nil"/>
              <w:bottom w:val="nil"/>
              <w:right w:val="nil"/>
            </w:tcBorders>
            <w:tcMar>
              <w:left w:w="0" w:type="dxa"/>
              <w:right w:w="0" w:type="dxa"/>
            </w:tcMar>
            <w:vAlign w:val="bottom"/>
          </w:tcPr>
          <w:p w14:paraId="0CAAC2B3" w14:textId="77777777" w:rsidR="00FC548F" w:rsidRDefault="00000000">
            <w:pPr>
              <w:pStyle w:val="AccurriTablenumericvalues"/>
              <w:keepNext/>
            </w:pPr>
            <w:r>
              <w:rPr>
                <w:lang w:val="en-AU"/>
              </w:rPr>
              <w:t>(2,614)</w:t>
            </w:r>
          </w:p>
        </w:tc>
      </w:tr>
      <w:tr w:rsidR="00FC548F" w14:paraId="4E676896" w14:textId="77777777">
        <w:tc>
          <w:tcPr>
            <w:tcW w:w="5602" w:type="dxa"/>
            <w:tcBorders>
              <w:top w:val="nil"/>
              <w:left w:val="nil"/>
              <w:bottom w:val="nil"/>
              <w:right w:val="nil"/>
            </w:tcBorders>
            <w:tcMar>
              <w:left w:w="300" w:type="dxa"/>
              <w:right w:w="0" w:type="dxa"/>
            </w:tcMar>
            <w:vAlign w:val="bottom"/>
          </w:tcPr>
          <w:p w14:paraId="19D9CD73"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53AB6DF2" w14:textId="77777777" w:rsidR="00FC548F" w:rsidRDefault="00FC548F"/>
        </w:tc>
        <w:tc>
          <w:tcPr>
            <w:tcW w:w="1289" w:type="dxa"/>
            <w:tcBorders>
              <w:top w:val="nil"/>
              <w:left w:val="nil"/>
              <w:bottom w:val="nil"/>
              <w:right w:val="nil"/>
            </w:tcBorders>
            <w:tcMar>
              <w:left w:w="0" w:type="dxa"/>
              <w:right w:w="60" w:type="dxa"/>
            </w:tcMar>
            <w:vAlign w:val="bottom"/>
          </w:tcPr>
          <w:p w14:paraId="72A5CD7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C7D499" w14:textId="77777777" w:rsidR="00FC548F" w:rsidRDefault="00FC548F"/>
        </w:tc>
        <w:tc>
          <w:tcPr>
            <w:tcW w:w="1289" w:type="dxa"/>
            <w:tcBorders>
              <w:top w:val="nil"/>
              <w:left w:val="nil"/>
              <w:bottom w:val="nil"/>
              <w:right w:val="nil"/>
            </w:tcBorders>
            <w:tcMar>
              <w:left w:w="0" w:type="dxa"/>
              <w:right w:w="60" w:type="dxa"/>
            </w:tcMar>
            <w:vAlign w:val="bottom"/>
          </w:tcPr>
          <w:p w14:paraId="5633DC5B" w14:textId="77777777" w:rsidR="00FC548F" w:rsidRDefault="00000000">
            <w:pPr>
              <w:pStyle w:val="AccurriTablenumericvalues"/>
              <w:keepNext/>
            </w:pPr>
            <w:r>
              <w:rPr>
                <w:lang w:val="en-AU"/>
              </w:rPr>
              <w:t>317</w:t>
            </w:r>
          </w:p>
        </w:tc>
        <w:tc>
          <w:tcPr>
            <w:tcW w:w="60" w:type="dxa"/>
            <w:tcBorders>
              <w:top w:val="nil"/>
              <w:left w:val="nil"/>
              <w:bottom w:val="nil"/>
              <w:right w:val="nil"/>
            </w:tcBorders>
            <w:tcMar>
              <w:left w:w="0" w:type="dxa"/>
              <w:right w:w="0" w:type="dxa"/>
            </w:tcMar>
          </w:tcPr>
          <w:p w14:paraId="1E9962AE" w14:textId="77777777" w:rsidR="00FC548F" w:rsidRDefault="00FC548F"/>
        </w:tc>
        <w:tc>
          <w:tcPr>
            <w:tcW w:w="1289" w:type="dxa"/>
            <w:tcBorders>
              <w:top w:val="nil"/>
              <w:left w:val="nil"/>
              <w:bottom w:val="nil"/>
              <w:right w:val="nil"/>
            </w:tcBorders>
            <w:tcMar>
              <w:left w:w="0" w:type="dxa"/>
              <w:right w:w="60" w:type="dxa"/>
            </w:tcMar>
            <w:vAlign w:val="bottom"/>
          </w:tcPr>
          <w:p w14:paraId="7D6B7BF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7F6289" w14:textId="77777777" w:rsidR="00FC548F" w:rsidRDefault="00FC548F"/>
        </w:tc>
        <w:tc>
          <w:tcPr>
            <w:tcW w:w="1289" w:type="dxa"/>
            <w:tcBorders>
              <w:top w:val="nil"/>
              <w:left w:val="nil"/>
              <w:bottom w:val="nil"/>
              <w:right w:val="nil"/>
            </w:tcBorders>
            <w:tcMar>
              <w:left w:w="0" w:type="dxa"/>
              <w:right w:w="60" w:type="dxa"/>
            </w:tcMar>
            <w:vAlign w:val="bottom"/>
          </w:tcPr>
          <w:p w14:paraId="74F3F769" w14:textId="77777777" w:rsidR="00FC548F" w:rsidRDefault="00000000">
            <w:pPr>
              <w:pStyle w:val="AccurriTablenumericvalues"/>
              <w:keepNext/>
            </w:pPr>
            <w:r>
              <w:rPr>
                <w:lang w:val="en-AU"/>
              </w:rPr>
              <w:t>317</w:t>
            </w:r>
          </w:p>
        </w:tc>
      </w:tr>
      <w:tr w:rsidR="00FC548F" w14:paraId="6A882DED" w14:textId="77777777">
        <w:tc>
          <w:tcPr>
            <w:tcW w:w="5602" w:type="dxa"/>
            <w:tcBorders>
              <w:top w:val="nil"/>
              <w:left w:val="nil"/>
              <w:bottom w:val="nil"/>
              <w:right w:val="nil"/>
            </w:tcBorders>
            <w:tcMar>
              <w:left w:w="300" w:type="dxa"/>
              <w:right w:w="0" w:type="dxa"/>
            </w:tcMar>
            <w:vAlign w:val="bottom"/>
          </w:tcPr>
          <w:p w14:paraId="70241CA1"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346B3A09" w14:textId="77777777" w:rsidR="00FC548F" w:rsidRDefault="00FC548F"/>
        </w:tc>
        <w:tc>
          <w:tcPr>
            <w:tcW w:w="1289" w:type="dxa"/>
            <w:tcBorders>
              <w:top w:val="nil"/>
              <w:left w:val="nil"/>
              <w:bottom w:val="nil"/>
              <w:right w:val="nil"/>
            </w:tcBorders>
            <w:tcMar>
              <w:left w:w="0" w:type="dxa"/>
              <w:right w:w="60" w:type="dxa"/>
            </w:tcMar>
            <w:vAlign w:val="bottom"/>
          </w:tcPr>
          <w:p w14:paraId="109E3454"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204A31D1" w14:textId="77777777" w:rsidR="00FC548F" w:rsidRDefault="00FC548F"/>
        </w:tc>
        <w:tc>
          <w:tcPr>
            <w:tcW w:w="1289" w:type="dxa"/>
            <w:tcBorders>
              <w:top w:val="nil"/>
              <w:left w:val="nil"/>
              <w:bottom w:val="nil"/>
              <w:right w:val="nil"/>
            </w:tcBorders>
            <w:tcMar>
              <w:left w:w="0" w:type="dxa"/>
              <w:right w:w="60" w:type="dxa"/>
            </w:tcMar>
            <w:vAlign w:val="bottom"/>
          </w:tcPr>
          <w:p w14:paraId="5965D45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9047BA" w14:textId="77777777" w:rsidR="00FC548F" w:rsidRDefault="00FC548F"/>
        </w:tc>
        <w:tc>
          <w:tcPr>
            <w:tcW w:w="1289" w:type="dxa"/>
            <w:tcBorders>
              <w:top w:val="nil"/>
              <w:left w:val="nil"/>
              <w:bottom w:val="nil"/>
              <w:right w:val="nil"/>
            </w:tcBorders>
            <w:tcMar>
              <w:left w:w="0" w:type="dxa"/>
              <w:right w:w="60" w:type="dxa"/>
            </w:tcMar>
            <w:vAlign w:val="bottom"/>
          </w:tcPr>
          <w:p w14:paraId="641C8BE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2FF4E2" w14:textId="77777777" w:rsidR="00FC548F" w:rsidRDefault="00FC548F"/>
        </w:tc>
        <w:tc>
          <w:tcPr>
            <w:tcW w:w="1289" w:type="dxa"/>
            <w:tcBorders>
              <w:top w:val="nil"/>
              <w:left w:val="nil"/>
              <w:bottom w:val="nil"/>
              <w:right w:val="nil"/>
            </w:tcBorders>
            <w:tcMar>
              <w:left w:w="0" w:type="dxa"/>
              <w:right w:w="60" w:type="dxa"/>
            </w:tcMar>
            <w:vAlign w:val="bottom"/>
          </w:tcPr>
          <w:p w14:paraId="68D26561" w14:textId="77777777" w:rsidR="00FC548F" w:rsidRDefault="00000000">
            <w:pPr>
              <w:pStyle w:val="AccurriTablenumericvalues"/>
              <w:keepNext/>
            </w:pPr>
            <w:r>
              <w:rPr>
                <w:lang w:val="en-AU"/>
              </w:rPr>
              <w:t>308</w:t>
            </w:r>
          </w:p>
        </w:tc>
      </w:tr>
      <w:tr w:rsidR="00FC548F" w14:paraId="40AD162F" w14:textId="77777777">
        <w:tc>
          <w:tcPr>
            <w:tcW w:w="5602" w:type="dxa"/>
            <w:tcBorders>
              <w:top w:val="nil"/>
              <w:left w:val="nil"/>
              <w:bottom w:val="nil"/>
              <w:right w:val="nil"/>
            </w:tcBorders>
            <w:tcMar>
              <w:left w:w="0" w:type="dxa"/>
              <w:right w:w="0" w:type="dxa"/>
            </w:tcMar>
            <w:vAlign w:val="bottom"/>
          </w:tcPr>
          <w:p w14:paraId="0556C853"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6D4FC8DA" w14:textId="77777777" w:rsidR="00FC548F" w:rsidRDefault="00FC548F"/>
        </w:tc>
        <w:tc>
          <w:tcPr>
            <w:tcW w:w="1289" w:type="dxa"/>
            <w:tcBorders>
              <w:top w:val="nil"/>
              <w:left w:val="nil"/>
              <w:bottom w:val="nil"/>
              <w:right w:val="nil"/>
            </w:tcBorders>
            <w:tcMar>
              <w:left w:w="0" w:type="dxa"/>
              <w:right w:w="60" w:type="dxa"/>
            </w:tcMar>
            <w:vAlign w:val="bottom"/>
          </w:tcPr>
          <w:p w14:paraId="28D955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C2FD68" w14:textId="77777777" w:rsidR="00FC548F" w:rsidRDefault="00FC548F"/>
        </w:tc>
        <w:tc>
          <w:tcPr>
            <w:tcW w:w="1289" w:type="dxa"/>
            <w:tcBorders>
              <w:top w:val="nil"/>
              <w:left w:val="nil"/>
              <w:bottom w:val="nil"/>
              <w:right w:val="nil"/>
            </w:tcBorders>
            <w:tcMar>
              <w:left w:w="0" w:type="dxa"/>
              <w:right w:w="60" w:type="dxa"/>
            </w:tcMar>
            <w:vAlign w:val="bottom"/>
          </w:tcPr>
          <w:p w14:paraId="3780461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0E9D60" w14:textId="77777777" w:rsidR="00FC548F" w:rsidRDefault="00FC548F"/>
        </w:tc>
        <w:tc>
          <w:tcPr>
            <w:tcW w:w="1289" w:type="dxa"/>
            <w:tcBorders>
              <w:top w:val="nil"/>
              <w:left w:val="nil"/>
              <w:bottom w:val="nil"/>
              <w:right w:val="nil"/>
            </w:tcBorders>
            <w:tcMar>
              <w:left w:w="0" w:type="dxa"/>
              <w:right w:w="60" w:type="dxa"/>
            </w:tcMar>
            <w:vAlign w:val="bottom"/>
          </w:tcPr>
          <w:p w14:paraId="7EB859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56CCA0" w14:textId="77777777" w:rsidR="00FC548F" w:rsidRDefault="00FC548F"/>
        </w:tc>
        <w:tc>
          <w:tcPr>
            <w:tcW w:w="1289" w:type="dxa"/>
            <w:tcBorders>
              <w:top w:val="nil"/>
              <w:left w:val="nil"/>
              <w:bottom w:val="nil"/>
              <w:right w:val="nil"/>
            </w:tcBorders>
            <w:tcMar>
              <w:left w:w="0" w:type="dxa"/>
              <w:right w:w="60" w:type="dxa"/>
            </w:tcMar>
            <w:vAlign w:val="bottom"/>
          </w:tcPr>
          <w:p w14:paraId="79F4D570" w14:textId="77777777" w:rsidR="00FC548F" w:rsidRDefault="00FC548F">
            <w:pPr>
              <w:pStyle w:val="AccurriTablenumericvalues"/>
              <w:keepNext/>
            </w:pPr>
          </w:p>
        </w:tc>
      </w:tr>
      <w:tr w:rsidR="00FC548F" w14:paraId="6A4B35B1" w14:textId="77777777">
        <w:tc>
          <w:tcPr>
            <w:tcW w:w="5602" w:type="dxa"/>
            <w:tcBorders>
              <w:top w:val="nil"/>
              <w:left w:val="nil"/>
              <w:bottom w:val="nil"/>
              <w:right w:val="nil"/>
            </w:tcBorders>
            <w:tcMar>
              <w:left w:w="300" w:type="dxa"/>
              <w:right w:w="0" w:type="dxa"/>
            </w:tcMar>
            <w:vAlign w:val="bottom"/>
          </w:tcPr>
          <w:p w14:paraId="4B38EF0D"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6237A7BA" w14:textId="77777777" w:rsidR="00FC548F" w:rsidRDefault="00FC548F"/>
        </w:tc>
        <w:tc>
          <w:tcPr>
            <w:tcW w:w="1289" w:type="dxa"/>
            <w:tcBorders>
              <w:top w:val="nil"/>
              <w:left w:val="nil"/>
              <w:bottom w:val="nil"/>
              <w:right w:val="nil"/>
            </w:tcBorders>
            <w:tcMar>
              <w:left w:w="0" w:type="dxa"/>
              <w:right w:w="0" w:type="dxa"/>
            </w:tcMar>
            <w:vAlign w:val="bottom"/>
          </w:tcPr>
          <w:p w14:paraId="0C2A7AE4" w14:textId="77777777" w:rsidR="00FC548F" w:rsidRDefault="00000000">
            <w:pPr>
              <w:pStyle w:val="AccurriTablenumericvalues"/>
              <w:keepNext/>
            </w:pPr>
            <w:r>
              <w:rPr>
                <w:lang w:val="en-AU"/>
              </w:rPr>
              <w:t>(1,518)</w:t>
            </w:r>
          </w:p>
        </w:tc>
        <w:tc>
          <w:tcPr>
            <w:tcW w:w="60" w:type="dxa"/>
            <w:tcBorders>
              <w:top w:val="nil"/>
              <w:left w:val="nil"/>
              <w:bottom w:val="nil"/>
              <w:right w:val="nil"/>
            </w:tcBorders>
            <w:tcMar>
              <w:left w:w="0" w:type="dxa"/>
              <w:right w:w="0" w:type="dxa"/>
            </w:tcMar>
          </w:tcPr>
          <w:p w14:paraId="54B93B05" w14:textId="77777777" w:rsidR="00FC548F" w:rsidRDefault="00FC548F"/>
        </w:tc>
        <w:tc>
          <w:tcPr>
            <w:tcW w:w="1289" w:type="dxa"/>
            <w:tcBorders>
              <w:top w:val="nil"/>
              <w:left w:val="nil"/>
              <w:bottom w:val="nil"/>
              <w:right w:val="nil"/>
            </w:tcBorders>
            <w:tcMar>
              <w:left w:w="0" w:type="dxa"/>
              <w:right w:w="0" w:type="dxa"/>
            </w:tcMar>
            <w:vAlign w:val="bottom"/>
          </w:tcPr>
          <w:p w14:paraId="6119FF83"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3D6C367B" w14:textId="77777777" w:rsidR="00FC548F" w:rsidRDefault="00FC548F"/>
        </w:tc>
        <w:tc>
          <w:tcPr>
            <w:tcW w:w="1289" w:type="dxa"/>
            <w:tcBorders>
              <w:top w:val="nil"/>
              <w:left w:val="nil"/>
              <w:bottom w:val="nil"/>
              <w:right w:val="nil"/>
            </w:tcBorders>
            <w:tcMar>
              <w:left w:w="0" w:type="dxa"/>
              <w:right w:w="60" w:type="dxa"/>
            </w:tcMar>
            <w:vAlign w:val="bottom"/>
          </w:tcPr>
          <w:p w14:paraId="7B72EA1E" w14:textId="77777777" w:rsidR="00FC548F" w:rsidRDefault="00000000">
            <w:pPr>
              <w:pStyle w:val="AccurriTablenumericvalues"/>
              <w:keepNext/>
            </w:pPr>
            <w:r>
              <w:rPr>
                <w:lang w:val="en-AU"/>
              </w:rPr>
              <w:t>1,530</w:t>
            </w:r>
          </w:p>
        </w:tc>
        <w:tc>
          <w:tcPr>
            <w:tcW w:w="60" w:type="dxa"/>
            <w:tcBorders>
              <w:top w:val="nil"/>
              <w:left w:val="nil"/>
              <w:bottom w:val="nil"/>
              <w:right w:val="nil"/>
            </w:tcBorders>
            <w:tcMar>
              <w:left w:w="0" w:type="dxa"/>
              <w:right w:w="0" w:type="dxa"/>
            </w:tcMar>
          </w:tcPr>
          <w:p w14:paraId="028C6E26" w14:textId="77777777" w:rsidR="00FC548F" w:rsidRDefault="00FC548F"/>
        </w:tc>
        <w:tc>
          <w:tcPr>
            <w:tcW w:w="1289" w:type="dxa"/>
            <w:tcBorders>
              <w:top w:val="nil"/>
              <w:left w:val="nil"/>
              <w:bottom w:val="nil"/>
              <w:right w:val="nil"/>
            </w:tcBorders>
            <w:tcMar>
              <w:left w:w="0" w:type="dxa"/>
              <w:right w:w="60" w:type="dxa"/>
            </w:tcMar>
            <w:vAlign w:val="bottom"/>
          </w:tcPr>
          <w:p w14:paraId="606A54FC" w14:textId="77777777" w:rsidR="00FC548F" w:rsidRDefault="00000000">
            <w:pPr>
              <w:pStyle w:val="AccurriTablenumericvalues"/>
              <w:keepNext/>
            </w:pPr>
            <w:r>
              <w:rPr>
                <w:lang w:val="en-AU"/>
              </w:rPr>
              <w:t>-</w:t>
            </w:r>
          </w:p>
        </w:tc>
      </w:tr>
      <w:tr w:rsidR="00FC548F" w14:paraId="4245858E" w14:textId="77777777">
        <w:tc>
          <w:tcPr>
            <w:tcW w:w="5602" w:type="dxa"/>
            <w:tcBorders>
              <w:top w:val="nil"/>
              <w:left w:val="nil"/>
              <w:bottom w:val="nil"/>
              <w:right w:val="nil"/>
            </w:tcBorders>
            <w:tcMar>
              <w:left w:w="300" w:type="dxa"/>
              <w:right w:w="0" w:type="dxa"/>
            </w:tcMar>
            <w:vAlign w:val="bottom"/>
          </w:tcPr>
          <w:p w14:paraId="6257B897"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5A516B45" w14:textId="77777777" w:rsidR="00FC548F" w:rsidRDefault="00FC548F"/>
        </w:tc>
        <w:tc>
          <w:tcPr>
            <w:tcW w:w="1289" w:type="dxa"/>
            <w:tcBorders>
              <w:top w:val="nil"/>
              <w:left w:val="nil"/>
              <w:bottom w:val="nil"/>
              <w:right w:val="nil"/>
            </w:tcBorders>
            <w:tcMar>
              <w:left w:w="0" w:type="dxa"/>
              <w:right w:w="0" w:type="dxa"/>
            </w:tcMar>
            <w:vAlign w:val="bottom"/>
          </w:tcPr>
          <w:p w14:paraId="008D1DEC" w14:textId="77777777" w:rsidR="00FC548F" w:rsidRDefault="00000000">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40C190C5" w14:textId="77777777" w:rsidR="00FC548F" w:rsidRDefault="00FC548F"/>
        </w:tc>
        <w:tc>
          <w:tcPr>
            <w:tcW w:w="1289" w:type="dxa"/>
            <w:tcBorders>
              <w:top w:val="nil"/>
              <w:left w:val="nil"/>
              <w:bottom w:val="nil"/>
              <w:right w:val="nil"/>
            </w:tcBorders>
            <w:tcMar>
              <w:left w:w="0" w:type="dxa"/>
              <w:right w:w="0" w:type="dxa"/>
            </w:tcMar>
            <w:vAlign w:val="bottom"/>
          </w:tcPr>
          <w:p w14:paraId="5CDBAB95" w14:textId="77777777" w:rsidR="00FC548F" w:rsidRDefault="00000000">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72526C83" w14:textId="77777777" w:rsidR="00FC548F" w:rsidRDefault="00FC548F"/>
        </w:tc>
        <w:tc>
          <w:tcPr>
            <w:tcW w:w="1289" w:type="dxa"/>
            <w:tcBorders>
              <w:top w:val="nil"/>
              <w:left w:val="nil"/>
              <w:bottom w:val="nil"/>
              <w:right w:val="nil"/>
            </w:tcBorders>
            <w:tcMar>
              <w:left w:w="0" w:type="dxa"/>
              <w:right w:w="60" w:type="dxa"/>
            </w:tcMar>
            <w:vAlign w:val="bottom"/>
          </w:tcPr>
          <w:p w14:paraId="5F19C15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1A37A2" w14:textId="77777777" w:rsidR="00FC548F" w:rsidRDefault="00FC548F"/>
        </w:tc>
        <w:tc>
          <w:tcPr>
            <w:tcW w:w="1289" w:type="dxa"/>
            <w:tcBorders>
              <w:top w:val="nil"/>
              <w:left w:val="nil"/>
              <w:bottom w:val="nil"/>
              <w:right w:val="nil"/>
            </w:tcBorders>
            <w:tcMar>
              <w:left w:w="0" w:type="dxa"/>
              <w:right w:w="0" w:type="dxa"/>
            </w:tcMar>
            <w:vAlign w:val="bottom"/>
          </w:tcPr>
          <w:p w14:paraId="5AD541AE" w14:textId="77777777" w:rsidR="00FC548F" w:rsidRDefault="00000000">
            <w:pPr>
              <w:pStyle w:val="AccurriTablenumericvalues"/>
              <w:keepNext/>
            </w:pPr>
            <w:r>
              <w:rPr>
                <w:lang w:val="en-AU"/>
              </w:rPr>
              <w:t>(284)</w:t>
            </w:r>
          </w:p>
        </w:tc>
      </w:tr>
      <w:tr w:rsidR="00FC548F" w14:paraId="72BED2A8" w14:textId="77777777">
        <w:tc>
          <w:tcPr>
            <w:tcW w:w="5602" w:type="dxa"/>
            <w:tcBorders>
              <w:top w:val="nil"/>
              <w:left w:val="nil"/>
              <w:bottom w:val="nil"/>
              <w:right w:val="nil"/>
            </w:tcBorders>
            <w:tcMar>
              <w:left w:w="300" w:type="dxa"/>
              <w:right w:w="0" w:type="dxa"/>
            </w:tcMar>
            <w:vAlign w:val="bottom"/>
          </w:tcPr>
          <w:p w14:paraId="00216E29"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1D8BB8A5" w14:textId="77777777" w:rsidR="00FC548F" w:rsidRDefault="00FC548F"/>
        </w:tc>
        <w:tc>
          <w:tcPr>
            <w:tcW w:w="1289" w:type="dxa"/>
            <w:tcBorders>
              <w:top w:val="nil"/>
              <w:left w:val="nil"/>
              <w:bottom w:val="nil"/>
              <w:right w:val="nil"/>
            </w:tcBorders>
            <w:tcMar>
              <w:left w:w="0" w:type="dxa"/>
              <w:right w:w="60" w:type="dxa"/>
            </w:tcMar>
            <w:vAlign w:val="bottom"/>
          </w:tcPr>
          <w:p w14:paraId="143749B1" w14:textId="77777777" w:rsidR="00FC548F" w:rsidRDefault="00000000">
            <w:pPr>
              <w:pStyle w:val="AccurriTablenumericvalues"/>
              <w:keepNext/>
            </w:pPr>
            <w:r>
              <w:rPr>
                <w:lang w:val="en-AU"/>
              </w:rPr>
              <w:t>2,069</w:t>
            </w:r>
          </w:p>
        </w:tc>
        <w:tc>
          <w:tcPr>
            <w:tcW w:w="60" w:type="dxa"/>
            <w:tcBorders>
              <w:top w:val="nil"/>
              <w:left w:val="nil"/>
              <w:bottom w:val="nil"/>
              <w:right w:val="nil"/>
            </w:tcBorders>
            <w:tcMar>
              <w:left w:w="0" w:type="dxa"/>
              <w:right w:w="0" w:type="dxa"/>
            </w:tcMar>
          </w:tcPr>
          <w:p w14:paraId="2812D28F" w14:textId="77777777" w:rsidR="00FC548F" w:rsidRDefault="00FC548F"/>
        </w:tc>
        <w:tc>
          <w:tcPr>
            <w:tcW w:w="1289" w:type="dxa"/>
            <w:tcBorders>
              <w:top w:val="nil"/>
              <w:left w:val="nil"/>
              <w:bottom w:val="nil"/>
              <w:right w:val="nil"/>
            </w:tcBorders>
            <w:tcMar>
              <w:left w:w="0" w:type="dxa"/>
              <w:right w:w="60" w:type="dxa"/>
            </w:tcMar>
            <w:vAlign w:val="bottom"/>
          </w:tcPr>
          <w:p w14:paraId="752487D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7B7542" w14:textId="77777777" w:rsidR="00FC548F" w:rsidRDefault="00FC548F"/>
        </w:tc>
        <w:tc>
          <w:tcPr>
            <w:tcW w:w="1289" w:type="dxa"/>
            <w:tcBorders>
              <w:top w:val="nil"/>
              <w:left w:val="nil"/>
              <w:bottom w:val="nil"/>
              <w:right w:val="nil"/>
            </w:tcBorders>
            <w:tcMar>
              <w:left w:w="0" w:type="dxa"/>
              <w:right w:w="60" w:type="dxa"/>
            </w:tcMar>
            <w:vAlign w:val="bottom"/>
          </w:tcPr>
          <w:p w14:paraId="3C4E231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A51973" w14:textId="77777777" w:rsidR="00FC548F" w:rsidRDefault="00FC548F"/>
        </w:tc>
        <w:tc>
          <w:tcPr>
            <w:tcW w:w="1289" w:type="dxa"/>
            <w:tcBorders>
              <w:top w:val="nil"/>
              <w:left w:val="nil"/>
              <w:bottom w:val="nil"/>
              <w:right w:val="nil"/>
            </w:tcBorders>
            <w:tcMar>
              <w:left w:w="0" w:type="dxa"/>
              <w:right w:w="60" w:type="dxa"/>
            </w:tcMar>
            <w:vAlign w:val="bottom"/>
          </w:tcPr>
          <w:p w14:paraId="04CE206E" w14:textId="77777777" w:rsidR="00FC548F" w:rsidRDefault="00000000">
            <w:pPr>
              <w:pStyle w:val="AccurriTablenumericvalues"/>
              <w:keepNext/>
            </w:pPr>
            <w:r>
              <w:rPr>
                <w:lang w:val="en-AU"/>
              </w:rPr>
              <w:t>2,069</w:t>
            </w:r>
          </w:p>
        </w:tc>
      </w:tr>
      <w:tr w:rsidR="00FC548F" w14:paraId="3CB0CBBE" w14:textId="77777777">
        <w:tc>
          <w:tcPr>
            <w:tcW w:w="5602" w:type="dxa"/>
            <w:tcBorders>
              <w:top w:val="nil"/>
              <w:left w:val="nil"/>
              <w:bottom w:val="nil"/>
              <w:right w:val="nil"/>
            </w:tcBorders>
            <w:tcMar>
              <w:left w:w="0" w:type="dxa"/>
              <w:right w:w="0" w:type="dxa"/>
            </w:tcMar>
            <w:vAlign w:val="bottom"/>
          </w:tcPr>
          <w:p w14:paraId="1DA467CD"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472EE52F" w14:textId="77777777" w:rsidR="00FC548F" w:rsidRDefault="00FC548F"/>
        </w:tc>
        <w:tc>
          <w:tcPr>
            <w:tcW w:w="1289" w:type="dxa"/>
            <w:tcBorders>
              <w:top w:val="nil"/>
              <w:left w:val="nil"/>
              <w:bottom w:val="nil"/>
              <w:right w:val="nil"/>
            </w:tcBorders>
            <w:tcMar>
              <w:left w:w="0" w:type="dxa"/>
              <w:right w:w="60" w:type="dxa"/>
            </w:tcMar>
            <w:vAlign w:val="bottom"/>
          </w:tcPr>
          <w:p w14:paraId="6D1B2160" w14:textId="77777777" w:rsidR="00FC548F" w:rsidRDefault="00000000">
            <w:pPr>
              <w:pStyle w:val="AccurriTablenumericvalues"/>
              <w:keepNext/>
            </w:pPr>
            <w:r>
              <w:rPr>
                <w:lang w:val="en-AU"/>
              </w:rPr>
              <w:t>5,717</w:t>
            </w:r>
          </w:p>
        </w:tc>
        <w:tc>
          <w:tcPr>
            <w:tcW w:w="60" w:type="dxa"/>
            <w:tcBorders>
              <w:top w:val="nil"/>
              <w:left w:val="nil"/>
              <w:bottom w:val="nil"/>
              <w:right w:val="nil"/>
            </w:tcBorders>
            <w:tcMar>
              <w:left w:w="0" w:type="dxa"/>
              <w:right w:w="0" w:type="dxa"/>
            </w:tcMar>
          </w:tcPr>
          <w:p w14:paraId="44DC4FE5" w14:textId="77777777" w:rsidR="00FC548F" w:rsidRDefault="00FC548F"/>
        </w:tc>
        <w:tc>
          <w:tcPr>
            <w:tcW w:w="1289" w:type="dxa"/>
            <w:tcBorders>
              <w:top w:val="nil"/>
              <w:left w:val="nil"/>
              <w:bottom w:val="nil"/>
              <w:right w:val="nil"/>
            </w:tcBorders>
            <w:tcMar>
              <w:left w:w="0" w:type="dxa"/>
              <w:right w:w="60" w:type="dxa"/>
            </w:tcMar>
            <w:vAlign w:val="bottom"/>
          </w:tcPr>
          <w:p w14:paraId="52F1CCF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504811" w14:textId="77777777" w:rsidR="00FC548F" w:rsidRDefault="00FC548F"/>
        </w:tc>
        <w:tc>
          <w:tcPr>
            <w:tcW w:w="1289" w:type="dxa"/>
            <w:tcBorders>
              <w:top w:val="nil"/>
              <w:left w:val="nil"/>
              <w:bottom w:val="nil"/>
              <w:right w:val="nil"/>
            </w:tcBorders>
            <w:tcMar>
              <w:left w:w="0" w:type="dxa"/>
              <w:right w:w="60" w:type="dxa"/>
            </w:tcMar>
            <w:vAlign w:val="bottom"/>
          </w:tcPr>
          <w:p w14:paraId="1FE97A16" w14:textId="77777777" w:rsidR="00FC548F" w:rsidRDefault="00000000">
            <w:pPr>
              <w:pStyle w:val="AccurriTablenumericvalues"/>
              <w:keepNext/>
            </w:pPr>
            <w:r>
              <w:rPr>
                <w:lang w:val="en-AU"/>
              </w:rPr>
              <w:t>635</w:t>
            </w:r>
          </w:p>
        </w:tc>
        <w:tc>
          <w:tcPr>
            <w:tcW w:w="60" w:type="dxa"/>
            <w:tcBorders>
              <w:top w:val="nil"/>
              <w:left w:val="nil"/>
              <w:bottom w:val="nil"/>
              <w:right w:val="nil"/>
            </w:tcBorders>
            <w:tcMar>
              <w:left w:w="0" w:type="dxa"/>
              <w:right w:w="0" w:type="dxa"/>
            </w:tcMar>
          </w:tcPr>
          <w:p w14:paraId="5AFD6386" w14:textId="77777777" w:rsidR="00FC548F" w:rsidRDefault="00FC548F"/>
        </w:tc>
        <w:tc>
          <w:tcPr>
            <w:tcW w:w="1289" w:type="dxa"/>
            <w:tcBorders>
              <w:top w:val="nil"/>
              <w:left w:val="nil"/>
              <w:bottom w:val="nil"/>
              <w:right w:val="nil"/>
            </w:tcBorders>
            <w:tcMar>
              <w:left w:w="0" w:type="dxa"/>
              <w:right w:w="60" w:type="dxa"/>
            </w:tcMar>
            <w:vAlign w:val="bottom"/>
          </w:tcPr>
          <w:p w14:paraId="45DFFB19" w14:textId="77777777" w:rsidR="00FC548F" w:rsidRDefault="00000000">
            <w:pPr>
              <w:pStyle w:val="AccurriTablenumericvalues"/>
              <w:keepNext/>
            </w:pPr>
            <w:r>
              <w:rPr>
                <w:lang w:val="en-AU"/>
              </w:rPr>
              <w:t>6,352</w:t>
            </w:r>
          </w:p>
        </w:tc>
      </w:tr>
      <w:tr w:rsidR="00FC548F" w14:paraId="464509F2" w14:textId="77777777">
        <w:tc>
          <w:tcPr>
            <w:tcW w:w="5602" w:type="dxa"/>
            <w:tcBorders>
              <w:top w:val="nil"/>
              <w:left w:val="nil"/>
              <w:bottom w:val="nil"/>
              <w:right w:val="nil"/>
            </w:tcBorders>
            <w:tcMar>
              <w:left w:w="0" w:type="dxa"/>
              <w:right w:w="0" w:type="dxa"/>
            </w:tcMar>
            <w:vAlign w:val="bottom"/>
          </w:tcPr>
          <w:p w14:paraId="658513CF"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3D55D998" w14:textId="77777777" w:rsidR="00FC548F" w:rsidRDefault="00FC548F"/>
        </w:tc>
        <w:tc>
          <w:tcPr>
            <w:tcW w:w="1289" w:type="dxa"/>
            <w:tcBorders>
              <w:top w:val="nil"/>
              <w:left w:val="nil"/>
              <w:bottom w:val="nil"/>
              <w:right w:val="nil"/>
            </w:tcBorders>
            <w:tcMar>
              <w:left w:w="0" w:type="dxa"/>
              <w:right w:w="0" w:type="dxa"/>
            </w:tcMar>
            <w:vAlign w:val="bottom"/>
          </w:tcPr>
          <w:p w14:paraId="21897D8E" w14:textId="77777777" w:rsidR="00FC548F" w:rsidRDefault="00000000">
            <w:pPr>
              <w:pStyle w:val="AccurriTablenumericvalues"/>
              <w:keepNext/>
            </w:pPr>
            <w:r>
              <w:rPr>
                <w:lang w:val="en-AU"/>
              </w:rPr>
              <w:t>(1,839)</w:t>
            </w:r>
          </w:p>
        </w:tc>
        <w:tc>
          <w:tcPr>
            <w:tcW w:w="60" w:type="dxa"/>
            <w:tcBorders>
              <w:top w:val="nil"/>
              <w:left w:val="nil"/>
              <w:bottom w:val="nil"/>
              <w:right w:val="nil"/>
            </w:tcBorders>
            <w:tcMar>
              <w:left w:w="0" w:type="dxa"/>
              <w:right w:w="0" w:type="dxa"/>
            </w:tcMar>
          </w:tcPr>
          <w:p w14:paraId="32A26231" w14:textId="77777777" w:rsidR="00FC548F" w:rsidRDefault="00FC548F"/>
        </w:tc>
        <w:tc>
          <w:tcPr>
            <w:tcW w:w="1289" w:type="dxa"/>
            <w:tcBorders>
              <w:top w:val="nil"/>
              <w:left w:val="nil"/>
              <w:bottom w:val="nil"/>
              <w:right w:val="nil"/>
            </w:tcBorders>
            <w:tcMar>
              <w:left w:w="0" w:type="dxa"/>
              <w:right w:w="0" w:type="dxa"/>
            </w:tcMar>
            <w:vAlign w:val="bottom"/>
          </w:tcPr>
          <w:p w14:paraId="1A9DAEB8"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2E44962C" w14:textId="77777777" w:rsidR="00FC548F" w:rsidRDefault="00FC548F"/>
        </w:tc>
        <w:tc>
          <w:tcPr>
            <w:tcW w:w="1289" w:type="dxa"/>
            <w:tcBorders>
              <w:top w:val="nil"/>
              <w:left w:val="nil"/>
              <w:bottom w:val="nil"/>
              <w:right w:val="nil"/>
            </w:tcBorders>
            <w:tcMar>
              <w:left w:w="0" w:type="dxa"/>
              <w:right w:w="0" w:type="dxa"/>
            </w:tcMar>
            <w:vAlign w:val="bottom"/>
          </w:tcPr>
          <w:p w14:paraId="1841DAD9"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31756789" w14:textId="77777777" w:rsidR="00FC548F" w:rsidRDefault="00FC548F"/>
        </w:tc>
        <w:tc>
          <w:tcPr>
            <w:tcW w:w="1289" w:type="dxa"/>
            <w:tcBorders>
              <w:top w:val="nil"/>
              <w:left w:val="nil"/>
              <w:bottom w:val="nil"/>
              <w:right w:val="nil"/>
            </w:tcBorders>
            <w:tcMar>
              <w:left w:w="0" w:type="dxa"/>
              <w:right w:w="0" w:type="dxa"/>
            </w:tcMar>
            <w:vAlign w:val="bottom"/>
          </w:tcPr>
          <w:p w14:paraId="0011CF29" w14:textId="77777777" w:rsidR="00FC548F" w:rsidRDefault="00000000">
            <w:pPr>
              <w:pStyle w:val="AccurriTablenumericvalues"/>
              <w:keepNext/>
            </w:pPr>
            <w:r>
              <w:rPr>
                <w:lang w:val="en-AU"/>
              </w:rPr>
              <w:t>(1,902)</w:t>
            </w:r>
          </w:p>
        </w:tc>
      </w:tr>
      <w:tr w:rsidR="00FC548F" w14:paraId="4B63E5E4" w14:textId="77777777">
        <w:tc>
          <w:tcPr>
            <w:tcW w:w="5602" w:type="dxa"/>
            <w:tcBorders>
              <w:top w:val="nil"/>
              <w:left w:val="nil"/>
              <w:bottom w:val="nil"/>
              <w:right w:val="nil"/>
            </w:tcBorders>
            <w:tcMar>
              <w:left w:w="0" w:type="dxa"/>
              <w:right w:w="0" w:type="dxa"/>
            </w:tcMar>
            <w:vAlign w:val="bottom"/>
          </w:tcPr>
          <w:p w14:paraId="619B6FA4"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2316CF2E" w14:textId="77777777" w:rsidR="00FC548F" w:rsidRDefault="00FC548F"/>
        </w:tc>
        <w:tc>
          <w:tcPr>
            <w:tcW w:w="1289" w:type="dxa"/>
            <w:tcBorders>
              <w:top w:val="nil"/>
              <w:left w:val="nil"/>
              <w:bottom w:val="nil"/>
              <w:right w:val="nil"/>
            </w:tcBorders>
            <w:tcMar>
              <w:left w:w="0" w:type="dxa"/>
              <w:right w:w="60" w:type="dxa"/>
            </w:tcMar>
            <w:vAlign w:val="bottom"/>
          </w:tcPr>
          <w:p w14:paraId="3D16E11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C51C59" w14:textId="77777777" w:rsidR="00FC548F" w:rsidRDefault="00FC548F"/>
        </w:tc>
        <w:tc>
          <w:tcPr>
            <w:tcW w:w="1289" w:type="dxa"/>
            <w:tcBorders>
              <w:top w:val="nil"/>
              <w:left w:val="nil"/>
              <w:bottom w:val="nil"/>
              <w:right w:val="nil"/>
            </w:tcBorders>
            <w:tcMar>
              <w:left w:w="0" w:type="dxa"/>
              <w:right w:w="60" w:type="dxa"/>
            </w:tcMar>
            <w:vAlign w:val="bottom"/>
          </w:tcPr>
          <w:p w14:paraId="71DD4D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F82EBF" w14:textId="77777777" w:rsidR="00FC548F" w:rsidRDefault="00FC548F"/>
        </w:tc>
        <w:tc>
          <w:tcPr>
            <w:tcW w:w="1289" w:type="dxa"/>
            <w:tcBorders>
              <w:top w:val="nil"/>
              <w:left w:val="nil"/>
              <w:bottom w:val="nil"/>
              <w:right w:val="nil"/>
            </w:tcBorders>
            <w:tcMar>
              <w:left w:w="0" w:type="dxa"/>
              <w:right w:w="60" w:type="dxa"/>
            </w:tcMar>
            <w:vAlign w:val="bottom"/>
          </w:tcPr>
          <w:p w14:paraId="392628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F1A120" w14:textId="77777777" w:rsidR="00FC548F" w:rsidRDefault="00FC548F"/>
        </w:tc>
        <w:tc>
          <w:tcPr>
            <w:tcW w:w="1289" w:type="dxa"/>
            <w:tcBorders>
              <w:top w:val="nil"/>
              <w:left w:val="nil"/>
              <w:bottom w:val="nil"/>
              <w:right w:val="nil"/>
            </w:tcBorders>
            <w:tcMar>
              <w:left w:w="0" w:type="dxa"/>
              <w:right w:w="60" w:type="dxa"/>
            </w:tcMar>
            <w:vAlign w:val="bottom"/>
          </w:tcPr>
          <w:p w14:paraId="5BBF0D08" w14:textId="77777777" w:rsidR="00FC548F" w:rsidRDefault="00FC548F">
            <w:pPr>
              <w:pStyle w:val="AccurriTablenumericvalues"/>
              <w:keepNext/>
            </w:pPr>
          </w:p>
        </w:tc>
      </w:tr>
      <w:tr w:rsidR="00FC548F" w14:paraId="2758B22F" w14:textId="77777777">
        <w:tc>
          <w:tcPr>
            <w:tcW w:w="5602" w:type="dxa"/>
            <w:tcBorders>
              <w:top w:val="nil"/>
              <w:left w:val="nil"/>
              <w:bottom w:val="nil"/>
              <w:right w:val="nil"/>
            </w:tcBorders>
            <w:tcMar>
              <w:left w:w="300" w:type="dxa"/>
              <w:right w:w="0" w:type="dxa"/>
            </w:tcMar>
            <w:vAlign w:val="bottom"/>
          </w:tcPr>
          <w:p w14:paraId="52772A94"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40A945EF" w14:textId="77777777" w:rsidR="00FC548F" w:rsidRDefault="00FC548F"/>
        </w:tc>
        <w:tc>
          <w:tcPr>
            <w:tcW w:w="1289" w:type="dxa"/>
            <w:tcBorders>
              <w:top w:val="nil"/>
              <w:left w:val="nil"/>
              <w:bottom w:val="nil"/>
              <w:right w:val="nil"/>
            </w:tcBorders>
            <w:tcMar>
              <w:left w:w="0" w:type="dxa"/>
              <w:right w:w="60" w:type="dxa"/>
            </w:tcMar>
            <w:vAlign w:val="bottom"/>
          </w:tcPr>
          <w:p w14:paraId="38ECB751" w14:textId="77777777" w:rsidR="00FC548F" w:rsidRDefault="00000000">
            <w:pPr>
              <w:pStyle w:val="AccurriTablenumericvalues"/>
              <w:keepNext/>
            </w:pPr>
            <w:r>
              <w:rPr>
                <w:lang w:val="en-AU"/>
              </w:rPr>
              <w:t>4,614</w:t>
            </w:r>
          </w:p>
        </w:tc>
        <w:tc>
          <w:tcPr>
            <w:tcW w:w="60" w:type="dxa"/>
            <w:tcBorders>
              <w:top w:val="nil"/>
              <w:left w:val="nil"/>
              <w:bottom w:val="nil"/>
              <w:right w:val="nil"/>
            </w:tcBorders>
            <w:tcMar>
              <w:left w:w="0" w:type="dxa"/>
              <w:right w:w="0" w:type="dxa"/>
            </w:tcMar>
          </w:tcPr>
          <w:p w14:paraId="6C4181EE" w14:textId="77777777" w:rsidR="00FC548F" w:rsidRDefault="00FC548F"/>
        </w:tc>
        <w:tc>
          <w:tcPr>
            <w:tcW w:w="1289" w:type="dxa"/>
            <w:tcBorders>
              <w:top w:val="nil"/>
              <w:left w:val="nil"/>
              <w:bottom w:val="nil"/>
              <w:right w:val="nil"/>
            </w:tcBorders>
            <w:tcMar>
              <w:left w:w="0" w:type="dxa"/>
              <w:right w:w="60" w:type="dxa"/>
            </w:tcMar>
            <w:vAlign w:val="bottom"/>
          </w:tcPr>
          <w:p w14:paraId="282269B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3D8A3C" w14:textId="77777777" w:rsidR="00FC548F" w:rsidRDefault="00FC548F"/>
        </w:tc>
        <w:tc>
          <w:tcPr>
            <w:tcW w:w="1289" w:type="dxa"/>
            <w:tcBorders>
              <w:top w:val="nil"/>
              <w:left w:val="nil"/>
              <w:bottom w:val="nil"/>
              <w:right w:val="nil"/>
            </w:tcBorders>
            <w:tcMar>
              <w:left w:w="0" w:type="dxa"/>
              <w:right w:w="60" w:type="dxa"/>
            </w:tcMar>
            <w:vAlign w:val="bottom"/>
          </w:tcPr>
          <w:p w14:paraId="12ECFEF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FDCAB5" w14:textId="77777777" w:rsidR="00FC548F" w:rsidRDefault="00FC548F"/>
        </w:tc>
        <w:tc>
          <w:tcPr>
            <w:tcW w:w="1289" w:type="dxa"/>
            <w:tcBorders>
              <w:top w:val="nil"/>
              <w:left w:val="nil"/>
              <w:bottom w:val="nil"/>
              <w:right w:val="nil"/>
            </w:tcBorders>
            <w:tcMar>
              <w:left w:w="0" w:type="dxa"/>
              <w:right w:w="60" w:type="dxa"/>
            </w:tcMar>
            <w:vAlign w:val="bottom"/>
          </w:tcPr>
          <w:p w14:paraId="2B564318" w14:textId="77777777" w:rsidR="00FC548F" w:rsidRDefault="00000000">
            <w:pPr>
              <w:pStyle w:val="AccurriTablenumericvalues"/>
              <w:keepNext/>
            </w:pPr>
            <w:r>
              <w:rPr>
                <w:lang w:val="en-AU"/>
              </w:rPr>
              <w:t>4,614</w:t>
            </w:r>
          </w:p>
        </w:tc>
      </w:tr>
      <w:tr w:rsidR="00FC548F" w14:paraId="66B43992" w14:textId="77777777">
        <w:tc>
          <w:tcPr>
            <w:tcW w:w="5602" w:type="dxa"/>
            <w:tcBorders>
              <w:top w:val="nil"/>
              <w:left w:val="nil"/>
              <w:bottom w:val="nil"/>
              <w:right w:val="nil"/>
            </w:tcBorders>
            <w:tcMar>
              <w:left w:w="300" w:type="dxa"/>
              <w:right w:w="0" w:type="dxa"/>
            </w:tcMar>
            <w:vAlign w:val="bottom"/>
          </w:tcPr>
          <w:p w14:paraId="10B86CF9"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0E395345" w14:textId="77777777" w:rsidR="00FC548F" w:rsidRDefault="00FC548F"/>
        </w:tc>
        <w:tc>
          <w:tcPr>
            <w:tcW w:w="1289" w:type="dxa"/>
            <w:tcBorders>
              <w:top w:val="nil"/>
              <w:left w:val="nil"/>
              <w:bottom w:val="nil"/>
              <w:right w:val="nil"/>
            </w:tcBorders>
            <w:tcMar>
              <w:left w:w="0" w:type="dxa"/>
              <w:right w:w="0" w:type="dxa"/>
            </w:tcMar>
            <w:vAlign w:val="bottom"/>
          </w:tcPr>
          <w:p w14:paraId="483C2421" w14:textId="77777777" w:rsidR="00FC548F" w:rsidRDefault="00000000">
            <w:pPr>
              <w:pStyle w:val="AccurriTablenumericvalues"/>
              <w:keepNext/>
            </w:pPr>
            <w:r>
              <w:rPr>
                <w:lang w:val="en-AU"/>
              </w:rPr>
              <w:t>(5,228)</w:t>
            </w:r>
          </w:p>
        </w:tc>
        <w:tc>
          <w:tcPr>
            <w:tcW w:w="60" w:type="dxa"/>
            <w:tcBorders>
              <w:top w:val="nil"/>
              <w:left w:val="nil"/>
              <w:bottom w:val="nil"/>
              <w:right w:val="nil"/>
            </w:tcBorders>
            <w:tcMar>
              <w:left w:w="0" w:type="dxa"/>
              <w:right w:w="0" w:type="dxa"/>
            </w:tcMar>
          </w:tcPr>
          <w:p w14:paraId="4642EA51" w14:textId="77777777" w:rsidR="00FC548F" w:rsidRDefault="00FC548F"/>
        </w:tc>
        <w:tc>
          <w:tcPr>
            <w:tcW w:w="1289" w:type="dxa"/>
            <w:tcBorders>
              <w:top w:val="nil"/>
              <w:left w:val="nil"/>
              <w:bottom w:val="nil"/>
              <w:right w:val="nil"/>
            </w:tcBorders>
            <w:tcMar>
              <w:left w:w="0" w:type="dxa"/>
              <w:right w:w="60" w:type="dxa"/>
            </w:tcMar>
            <w:vAlign w:val="bottom"/>
          </w:tcPr>
          <w:p w14:paraId="1024079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43B705" w14:textId="77777777" w:rsidR="00FC548F" w:rsidRDefault="00FC548F"/>
        </w:tc>
        <w:tc>
          <w:tcPr>
            <w:tcW w:w="1289" w:type="dxa"/>
            <w:tcBorders>
              <w:top w:val="nil"/>
              <w:left w:val="nil"/>
              <w:bottom w:val="nil"/>
              <w:right w:val="nil"/>
            </w:tcBorders>
            <w:tcMar>
              <w:left w:w="0" w:type="dxa"/>
              <w:right w:w="60" w:type="dxa"/>
            </w:tcMar>
            <w:vAlign w:val="bottom"/>
          </w:tcPr>
          <w:p w14:paraId="2DD1172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711E6F" w14:textId="77777777" w:rsidR="00FC548F" w:rsidRDefault="00FC548F"/>
        </w:tc>
        <w:tc>
          <w:tcPr>
            <w:tcW w:w="1289" w:type="dxa"/>
            <w:tcBorders>
              <w:top w:val="nil"/>
              <w:left w:val="nil"/>
              <w:bottom w:val="nil"/>
              <w:right w:val="nil"/>
            </w:tcBorders>
            <w:tcMar>
              <w:left w:w="0" w:type="dxa"/>
              <w:right w:w="0" w:type="dxa"/>
            </w:tcMar>
            <w:vAlign w:val="bottom"/>
          </w:tcPr>
          <w:p w14:paraId="13A9732D" w14:textId="77777777" w:rsidR="00FC548F" w:rsidRDefault="00000000">
            <w:pPr>
              <w:pStyle w:val="AccurriTablenumericvalues"/>
              <w:keepNext/>
            </w:pPr>
            <w:r>
              <w:rPr>
                <w:lang w:val="en-AU"/>
              </w:rPr>
              <w:t>(5,228)</w:t>
            </w:r>
          </w:p>
        </w:tc>
      </w:tr>
      <w:tr w:rsidR="00FC548F" w14:paraId="71345F16" w14:textId="77777777">
        <w:tc>
          <w:tcPr>
            <w:tcW w:w="5602" w:type="dxa"/>
            <w:tcBorders>
              <w:top w:val="nil"/>
              <w:left w:val="nil"/>
              <w:bottom w:val="nil"/>
              <w:right w:val="nil"/>
            </w:tcBorders>
            <w:tcMar>
              <w:left w:w="300" w:type="dxa"/>
              <w:right w:w="0" w:type="dxa"/>
            </w:tcMar>
            <w:vAlign w:val="bottom"/>
          </w:tcPr>
          <w:p w14:paraId="2B118708"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5A761472" w14:textId="77777777" w:rsidR="00FC548F" w:rsidRDefault="00FC548F"/>
        </w:tc>
        <w:tc>
          <w:tcPr>
            <w:tcW w:w="1289" w:type="dxa"/>
            <w:tcBorders>
              <w:top w:val="nil"/>
              <w:left w:val="nil"/>
              <w:bottom w:val="nil"/>
              <w:right w:val="nil"/>
            </w:tcBorders>
            <w:tcMar>
              <w:left w:w="0" w:type="dxa"/>
              <w:right w:w="0" w:type="dxa"/>
            </w:tcMar>
            <w:vAlign w:val="bottom"/>
          </w:tcPr>
          <w:p w14:paraId="7EFB51BF" w14:textId="77777777" w:rsidR="00FC548F" w:rsidRDefault="00000000">
            <w:pPr>
              <w:pStyle w:val="AccurriTablenumericvalues"/>
              <w:keepNext/>
            </w:pPr>
            <w:r>
              <w:rPr>
                <w:lang w:val="en-AU"/>
              </w:rPr>
              <w:t>(7,614)</w:t>
            </w:r>
          </w:p>
        </w:tc>
        <w:tc>
          <w:tcPr>
            <w:tcW w:w="60" w:type="dxa"/>
            <w:tcBorders>
              <w:top w:val="nil"/>
              <w:left w:val="nil"/>
              <w:bottom w:val="nil"/>
              <w:right w:val="nil"/>
            </w:tcBorders>
            <w:tcMar>
              <w:left w:w="0" w:type="dxa"/>
              <w:right w:w="0" w:type="dxa"/>
            </w:tcMar>
          </w:tcPr>
          <w:p w14:paraId="0A7C01A7" w14:textId="77777777" w:rsidR="00FC548F" w:rsidRDefault="00FC548F"/>
        </w:tc>
        <w:tc>
          <w:tcPr>
            <w:tcW w:w="1289" w:type="dxa"/>
            <w:tcBorders>
              <w:top w:val="nil"/>
              <w:left w:val="nil"/>
              <w:bottom w:val="nil"/>
              <w:right w:val="nil"/>
            </w:tcBorders>
            <w:tcMar>
              <w:left w:w="0" w:type="dxa"/>
              <w:right w:w="60" w:type="dxa"/>
            </w:tcMar>
            <w:vAlign w:val="bottom"/>
          </w:tcPr>
          <w:p w14:paraId="5258217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096645" w14:textId="77777777" w:rsidR="00FC548F" w:rsidRDefault="00FC548F"/>
        </w:tc>
        <w:tc>
          <w:tcPr>
            <w:tcW w:w="1289" w:type="dxa"/>
            <w:tcBorders>
              <w:top w:val="nil"/>
              <w:left w:val="nil"/>
              <w:bottom w:val="nil"/>
              <w:right w:val="nil"/>
            </w:tcBorders>
            <w:tcMar>
              <w:left w:w="0" w:type="dxa"/>
              <w:right w:w="60" w:type="dxa"/>
            </w:tcMar>
            <w:vAlign w:val="bottom"/>
          </w:tcPr>
          <w:p w14:paraId="75A51ED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9CD34E" w14:textId="77777777" w:rsidR="00FC548F" w:rsidRDefault="00FC548F"/>
        </w:tc>
        <w:tc>
          <w:tcPr>
            <w:tcW w:w="1289" w:type="dxa"/>
            <w:tcBorders>
              <w:top w:val="nil"/>
              <w:left w:val="nil"/>
              <w:bottom w:val="nil"/>
              <w:right w:val="nil"/>
            </w:tcBorders>
            <w:tcMar>
              <w:left w:w="0" w:type="dxa"/>
              <w:right w:w="0" w:type="dxa"/>
            </w:tcMar>
            <w:vAlign w:val="bottom"/>
          </w:tcPr>
          <w:p w14:paraId="4D632FFA" w14:textId="77777777" w:rsidR="00FC548F" w:rsidRDefault="00000000">
            <w:pPr>
              <w:pStyle w:val="AccurriTablenumericvalues"/>
              <w:keepNext/>
            </w:pPr>
            <w:r>
              <w:rPr>
                <w:lang w:val="en-AU"/>
              </w:rPr>
              <w:t>(7,614)</w:t>
            </w:r>
          </w:p>
        </w:tc>
      </w:tr>
      <w:tr w:rsidR="00FC548F" w14:paraId="51991E35" w14:textId="77777777">
        <w:tc>
          <w:tcPr>
            <w:tcW w:w="5602" w:type="dxa"/>
            <w:tcBorders>
              <w:top w:val="nil"/>
              <w:left w:val="nil"/>
              <w:bottom w:val="nil"/>
              <w:right w:val="nil"/>
            </w:tcBorders>
            <w:tcMar>
              <w:left w:w="0" w:type="dxa"/>
              <w:right w:w="0" w:type="dxa"/>
            </w:tcMar>
            <w:vAlign w:val="bottom"/>
          </w:tcPr>
          <w:p w14:paraId="0130C3F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6DA564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2DF9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C5CE8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907F9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7B6AF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C37E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E7BF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B046CE" w14:textId="77777777" w:rsidR="00FC548F" w:rsidRDefault="00FC548F">
            <w:pPr>
              <w:pStyle w:val="AccurriTablenumericvalues"/>
              <w:keepNext/>
            </w:pPr>
          </w:p>
        </w:tc>
      </w:tr>
      <w:tr w:rsidR="00FC548F" w14:paraId="0838151A" w14:textId="77777777">
        <w:tc>
          <w:tcPr>
            <w:tcW w:w="5602" w:type="dxa"/>
            <w:tcBorders>
              <w:top w:val="nil"/>
              <w:left w:val="nil"/>
              <w:bottom w:val="nil"/>
              <w:right w:val="nil"/>
            </w:tcBorders>
            <w:tcMar>
              <w:left w:w="0" w:type="dxa"/>
              <w:right w:w="0" w:type="dxa"/>
            </w:tcMar>
            <w:vAlign w:val="bottom"/>
          </w:tcPr>
          <w:p w14:paraId="7A28BB21"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079FE61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C49BE12" w14:textId="77777777" w:rsidR="00FC548F" w:rsidRDefault="00000000">
            <w:pPr>
              <w:pStyle w:val="AccurriTablenumericvalues"/>
              <w:keepNext/>
            </w:pPr>
            <w:r>
              <w:rPr>
                <w:lang w:val="en-AU"/>
              </w:rPr>
              <w:t>57,302</w:t>
            </w:r>
          </w:p>
        </w:tc>
        <w:tc>
          <w:tcPr>
            <w:tcW w:w="60" w:type="dxa"/>
            <w:tcBorders>
              <w:top w:val="nil"/>
              <w:left w:val="nil"/>
              <w:bottom w:val="nil"/>
              <w:right w:val="nil"/>
            </w:tcBorders>
            <w:tcMar>
              <w:left w:w="0" w:type="dxa"/>
              <w:right w:w="0" w:type="dxa"/>
            </w:tcMar>
          </w:tcPr>
          <w:p w14:paraId="540D6C3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1FE46BD" w14:textId="77777777" w:rsidR="00FC548F" w:rsidRDefault="00000000">
            <w:pPr>
              <w:pStyle w:val="AccurriTablenumericvalues"/>
              <w:keepNext/>
            </w:pPr>
            <w:r>
              <w:rPr>
                <w:lang w:val="en-AU"/>
              </w:rPr>
              <w:t>1,187</w:t>
            </w:r>
          </w:p>
        </w:tc>
        <w:tc>
          <w:tcPr>
            <w:tcW w:w="60" w:type="dxa"/>
            <w:tcBorders>
              <w:top w:val="nil"/>
              <w:left w:val="nil"/>
              <w:bottom w:val="nil"/>
              <w:right w:val="nil"/>
            </w:tcBorders>
            <w:tcMar>
              <w:left w:w="0" w:type="dxa"/>
              <w:right w:w="0" w:type="dxa"/>
            </w:tcMar>
          </w:tcPr>
          <w:p w14:paraId="32EC8DB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804684A" w14:textId="77777777" w:rsidR="00FC548F" w:rsidRDefault="00000000">
            <w:pPr>
              <w:pStyle w:val="AccurriTablenumericvalues"/>
              <w:keepNext/>
            </w:pPr>
            <w:r>
              <w:rPr>
                <w:lang w:val="en-AU"/>
              </w:rPr>
              <w:t>4,432</w:t>
            </w:r>
          </w:p>
        </w:tc>
        <w:tc>
          <w:tcPr>
            <w:tcW w:w="60" w:type="dxa"/>
            <w:tcBorders>
              <w:top w:val="nil"/>
              <w:left w:val="nil"/>
              <w:bottom w:val="nil"/>
              <w:right w:val="nil"/>
            </w:tcBorders>
            <w:tcMar>
              <w:left w:w="0" w:type="dxa"/>
              <w:right w:w="0" w:type="dxa"/>
            </w:tcMar>
          </w:tcPr>
          <w:p w14:paraId="1C21A01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106AD6D" w14:textId="77777777" w:rsidR="00FC548F" w:rsidRDefault="00000000">
            <w:pPr>
              <w:pStyle w:val="AccurriTablenumericvalues"/>
              <w:keepNext/>
            </w:pPr>
            <w:r>
              <w:rPr>
                <w:lang w:val="en-AU"/>
              </w:rPr>
              <w:t>62,921</w:t>
            </w:r>
          </w:p>
        </w:tc>
      </w:tr>
      <w:tr w:rsidR="00FC548F" w14:paraId="5A1B92F7" w14:textId="77777777">
        <w:tc>
          <w:tcPr>
            <w:tcW w:w="5602" w:type="dxa"/>
            <w:tcBorders>
              <w:top w:val="nil"/>
              <w:left w:val="nil"/>
              <w:bottom w:val="nil"/>
              <w:right w:val="nil"/>
            </w:tcBorders>
            <w:tcMar>
              <w:left w:w="0" w:type="dxa"/>
              <w:right w:w="0" w:type="dxa"/>
            </w:tcMar>
            <w:vAlign w:val="bottom"/>
          </w:tcPr>
          <w:p w14:paraId="6A8E4C8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019C45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8DD8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A66F9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130FC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501F2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C8E6C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4B1E0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CD329E" w14:textId="77777777" w:rsidR="00FC548F" w:rsidRDefault="00FC548F">
            <w:pPr>
              <w:pStyle w:val="AccurriTablenumericvalues"/>
              <w:keepNext/>
            </w:pPr>
          </w:p>
        </w:tc>
      </w:tr>
      <w:tr w:rsidR="00FC548F" w14:paraId="23F61D5C" w14:textId="77777777">
        <w:tc>
          <w:tcPr>
            <w:tcW w:w="5602" w:type="dxa"/>
            <w:tcBorders>
              <w:top w:val="nil"/>
              <w:left w:val="nil"/>
              <w:bottom w:val="nil"/>
              <w:right w:val="nil"/>
            </w:tcBorders>
            <w:tcMar>
              <w:left w:w="0" w:type="dxa"/>
              <w:right w:w="0" w:type="dxa"/>
            </w:tcMar>
            <w:vAlign w:val="bottom"/>
          </w:tcPr>
          <w:p w14:paraId="6EE1F714"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6DD0A2F0" w14:textId="77777777" w:rsidR="00FC548F" w:rsidRDefault="00FC548F"/>
        </w:tc>
        <w:tc>
          <w:tcPr>
            <w:tcW w:w="1289" w:type="dxa"/>
            <w:tcBorders>
              <w:top w:val="nil"/>
              <w:left w:val="nil"/>
              <w:bottom w:val="nil"/>
              <w:right w:val="nil"/>
            </w:tcBorders>
            <w:tcMar>
              <w:left w:w="0" w:type="dxa"/>
              <w:right w:w="60" w:type="dxa"/>
            </w:tcMar>
            <w:vAlign w:val="bottom"/>
          </w:tcPr>
          <w:p w14:paraId="7807C7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8E8B5E" w14:textId="77777777" w:rsidR="00FC548F" w:rsidRDefault="00FC548F"/>
        </w:tc>
        <w:tc>
          <w:tcPr>
            <w:tcW w:w="1289" w:type="dxa"/>
            <w:tcBorders>
              <w:top w:val="nil"/>
              <w:left w:val="nil"/>
              <w:bottom w:val="nil"/>
              <w:right w:val="nil"/>
            </w:tcBorders>
            <w:tcMar>
              <w:left w:w="0" w:type="dxa"/>
              <w:right w:w="60" w:type="dxa"/>
            </w:tcMar>
            <w:vAlign w:val="bottom"/>
          </w:tcPr>
          <w:p w14:paraId="40858A1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1042C4" w14:textId="77777777" w:rsidR="00FC548F" w:rsidRDefault="00FC548F"/>
        </w:tc>
        <w:tc>
          <w:tcPr>
            <w:tcW w:w="1289" w:type="dxa"/>
            <w:tcBorders>
              <w:top w:val="nil"/>
              <w:left w:val="nil"/>
              <w:bottom w:val="nil"/>
              <w:right w:val="nil"/>
            </w:tcBorders>
            <w:tcMar>
              <w:left w:w="0" w:type="dxa"/>
              <w:right w:w="60" w:type="dxa"/>
            </w:tcMar>
            <w:vAlign w:val="bottom"/>
          </w:tcPr>
          <w:p w14:paraId="30DE36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EE77F1" w14:textId="77777777" w:rsidR="00FC548F" w:rsidRDefault="00FC548F"/>
        </w:tc>
        <w:tc>
          <w:tcPr>
            <w:tcW w:w="1289" w:type="dxa"/>
            <w:tcBorders>
              <w:top w:val="nil"/>
              <w:left w:val="nil"/>
              <w:bottom w:val="nil"/>
              <w:right w:val="nil"/>
            </w:tcBorders>
            <w:tcMar>
              <w:left w:w="0" w:type="dxa"/>
              <w:right w:w="60" w:type="dxa"/>
            </w:tcMar>
            <w:vAlign w:val="bottom"/>
          </w:tcPr>
          <w:p w14:paraId="727C41D3" w14:textId="77777777" w:rsidR="00FC548F" w:rsidRDefault="00FC548F">
            <w:pPr>
              <w:pStyle w:val="AccurriTablenumericvalues"/>
              <w:keepNext/>
            </w:pPr>
          </w:p>
        </w:tc>
      </w:tr>
      <w:tr w:rsidR="00FC548F" w14:paraId="16EFD744" w14:textId="77777777">
        <w:tc>
          <w:tcPr>
            <w:tcW w:w="5602" w:type="dxa"/>
            <w:tcBorders>
              <w:top w:val="nil"/>
              <w:left w:val="nil"/>
              <w:bottom w:val="nil"/>
              <w:right w:val="nil"/>
            </w:tcBorders>
            <w:tcMar>
              <w:left w:w="0" w:type="dxa"/>
              <w:right w:w="0" w:type="dxa"/>
            </w:tcMar>
            <w:vAlign w:val="bottom"/>
          </w:tcPr>
          <w:p w14:paraId="33D126DE"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79CCE152" w14:textId="77777777" w:rsidR="00FC548F" w:rsidRDefault="00FC548F"/>
        </w:tc>
        <w:tc>
          <w:tcPr>
            <w:tcW w:w="1289" w:type="dxa"/>
            <w:tcBorders>
              <w:top w:val="nil"/>
              <w:left w:val="nil"/>
              <w:bottom w:val="nil"/>
              <w:right w:val="nil"/>
            </w:tcBorders>
            <w:tcMar>
              <w:left w:w="0" w:type="dxa"/>
              <w:right w:w="0" w:type="dxa"/>
            </w:tcMar>
            <w:vAlign w:val="bottom"/>
          </w:tcPr>
          <w:p w14:paraId="43ECFC5A" w14:textId="77777777" w:rsidR="00FC548F" w:rsidRDefault="00000000">
            <w:pPr>
              <w:pStyle w:val="AccurriTablenumericvalues"/>
              <w:keepNext/>
            </w:pPr>
            <w:r>
              <w:rPr>
                <w:lang w:val="en-AU"/>
              </w:rPr>
              <w:t>(362)</w:t>
            </w:r>
          </w:p>
        </w:tc>
        <w:tc>
          <w:tcPr>
            <w:tcW w:w="60" w:type="dxa"/>
            <w:tcBorders>
              <w:top w:val="nil"/>
              <w:left w:val="nil"/>
              <w:bottom w:val="nil"/>
              <w:right w:val="nil"/>
            </w:tcBorders>
            <w:tcMar>
              <w:left w:w="0" w:type="dxa"/>
              <w:right w:w="0" w:type="dxa"/>
            </w:tcMar>
          </w:tcPr>
          <w:p w14:paraId="7599E262" w14:textId="77777777" w:rsidR="00FC548F" w:rsidRDefault="00FC548F"/>
        </w:tc>
        <w:tc>
          <w:tcPr>
            <w:tcW w:w="1289" w:type="dxa"/>
            <w:tcBorders>
              <w:top w:val="nil"/>
              <w:left w:val="nil"/>
              <w:bottom w:val="nil"/>
              <w:right w:val="nil"/>
            </w:tcBorders>
            <w:tcMar>
              <w:left w:w="0" w:type="dxa"/>
              <w:right w:w="0" w:type="dxa"/>
            </w:tcMar>
            <w:vAlign w:val="bottom"/>
          </w:tcPr>
          <w:p w14:paraId="2B8EB3B4"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1C90BBA9" w14:textId="77777777" w:rsidR="00FC548F" w:rsidRDefault="00FC548F"/>
        </w:tc>
        <w:tc>
          <w:tcPr>
            <w:tcW w:w="1289" w:type="dxa"/>
            <w:tcBorders>
              <w:top w:val="nil"/>
              <w:left w:val="nil"/>
              <w:bottom w:val="nil"/>
              <w:right w:val="nil"/>
            </w:tcBorders>
            <w:tcMar>
              <w:left w:w="0" w:type="dxa"/>
              <w:right w:w="0" w:type="dxa"/>
            </w:tcMar>
            <w:vAlign w:val="bottom"/>
          </w:tcPr>
          <w:p w14:paraId="777C0FDE" w14:textId="77777777" w:rsidR="00FC548F" w:rsidRDefault="00000000">
            <w:pPr>
              <w:pStyle w:val="AccurriTablenumericvalues"/>
              <w:keepNext/>
            </w:pPr>
            <w:r>
              <w:rPr>
                <w:lang w:val="en-AU"/>
              </w:rPr>
              <w:t>(101)</w:t>
            </w:r>
          </w:p>
        </w:tc>
        <w:tc>
          <w:tcPr>
            <w:tcW w:w="60" w:type="dxa"/>
            <w:tcBorders>
              <w:top w:val="nil"/>
              <w:left w:val="nil"/>
              <w:bottom w:val="nil"/>
              <w:right w:val="nil"/>
            </w:tcBorders>
            <w:tcMar>
              <w:left w:w="0" w:type="dxa"/>
              <w:right w:w="0" w:type="dxa"/>
            </w:tcMar>
          </w:tcPr>
          <w:p w14:paraId="6D79B0CE" w14:textId="77777777" w:rsidR="00FC548F" w:rsidRDefault="00FC548F"/>
        </w:tc>
        <w:tc>
          <w:tcPr>
            <w:tcW w:w="1289" w:type="dxa"/>
            <w:tcBorders>
              <w:top w:val="nil"/>
              <w:left w:val="nil"/>
              <w:bottom w:val="nil"/>
              <w:right w:val="nil"/>
            </w:tcBorders>
            <w:tcMar>
              <w:left w:w="0" w:type="dxa"/>
              <w:right w:w="0" w:type="dxa"/>
            </w:tcMar>
            <w:vAlign w:val="bottom"/>
          </w:tcPr>
          <w:p w14:paraId="7080C419" w14:textId="77777777" w:rsidR="00FC548F" w:rsidRDefault="00000000">
            <w:pPr>
              <w:pStyle w:val="AccurriTablenumericvalues"/>
              <w:keepNext/>
            </w:pPr>
            <w:r>
              <w:rPr>
                <w:lang w:val="en-AU"/>
              </w:rPr>
              <w:t>(498)</w:t>
            </w:r>
          </w:p>
        </w:tc>
      </w:tr>
      <w:tr w:rsidR="00FC548F" w14:paraId="0A31E2C7" w14:textId="77777777">
        <w:tc>
          <w:tcPr>
            <w:tcW w:w="5602" w:type="dxa"/>
            <w:tcBorders>
              <w:top w:val="nil"/>
              <w:left w:val="nil"/>
              <w:bottom w:val="nil"/>
              <w:right w:val="nil"/>
            </w:tcBorders>
            <w:tcMar>
              <w:left w:w="0" w:type="dxa"/>
              <w:right w:w="0" w:type="dxa"/>
            </w:tcMar>
            <w:vAlign w:val="bottom"/>
          </w:tcPr>
          <w:p w14:paraId="0A21F9A3"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5472A2F4" w14:textId="77777777" w:rsidR="00FC548F" w:rsidRDefault="00FC548F"/>
        </w:tc>
        <w:tc>
          <w:tcPr>
            <w:tcW w:w="1289" w:type="dxa"/>
            <w:tcBorders>
              <w:top w:val="nil"/>
              <w:left w:val="nil"/>
              <w:bottom w:val="nil"/>
              <w:right w:val="nil"/>
            </w:tcBorders>
            <w:tcMar>
              <w:left w:w="0" w:type="dxa"/>
              <w:right w:w="60" w:type="dxa"/>
            </w:tcMar>
            <w:vAlign w:val="bottom"/>
          </w:tcPr>
          <w:p w14:paraId="4CE24215" w14:textId="77777777" w:rsidR="00FC548F" w:rsidRDefault="00000000">
            <w:pPr>
              <w:pStyle w:val="AccurriTablenumericvalues"/>
              <w:keepNext/>
            </w:pPr>
            <w:r>
              <w:rPr>
                <w:lang w:val="en-AU"/>
              </w:rPr>
              <w:t>57,664</w:t>
            </w:r>
          </w:p>
        </w:tc>
        <w:tc>
          <w:tcPr>
            <w:tcW w:w="60" w:type="dxa"/>
            <w:tcBorders>
              <w:top w:val="nil"/>
              <w:left w:val="nil"/>
              <w:bottom w:val="nil"/>
              <w:right w:val="nil"/>
            </w:tcBorders>
            <w:tcMar>
              <w:left w:w="0" w:type="dxa"/>
              <w:right w:w="0" w:type="dxa"/>
            </w:tcMar>
          </w:tcPr>
          <w:p w14:paraId="1F0DF87F" w14:textId="77777777" w:rsidR="00FC548F" w:rsidRDefault="00FC548F"/>
        </w:tc>
        <w:tc>
          <w:tcPr>
            <w:tcW w:w="1289" w:type="dxa"/>
            <w:tcBorders>
              <w:top w:val="nil"/>
              <w:left w:val="nil"/>
              <w:bottom w:val="nil"/>
              <w:right w:val="nil"/>
            </w:tcBorders>
            <w:tcMar>
              <w:left w:w="0" w:type="dxa"/>
              <w:right w:w="60" w:type="dxa"/>
            </w:tcMar>
            <w:vAlign w:val="bottom"/>
          </w:tcPr>
          <w:p w14:paraId="7602E3F2" w14:textId="77777777" w:rsidR="00FC548F" w:rsidRDefault="00000000">
            <w:pPr>
              <w:pStyle w:val="AccurriTablenumericvalues"/>
              <w:keepNext/>
            </w:pPr>
            <w:r>
              <w:rPr>
                <w:lang w:val="en-AU"/>
              </w:rPr>
              <w:t>1,222</w:t>
            </w:r>
          </w:p>
        </w:tc>
        <w:tc>
          <w:tcPr>
            <w:tcW w:w="60" w:type="dxa"/>
            <w:tcBorders>
              <w:top w:val="nil"/>
              <w:left w:val="nil"/>
              <w:bottom w:val="nil"/>
              <w:right w:val="nil"/>
            </w:tcBorders>
            <w:tcMar>
              <w:left w:w="0" w:type="dxa"/>
              <w:right w:w="0" w:type="dxa"/>
            </w:tcMar>
          </w:tcPr>
          <w:p w14:paraId="67EFA383" w14:textId="77777777" w:rsidR="00FC548F" w:rsidRDefault="00FC548F"/>
        </w:tc>
        <w:tc>
          <w:tcPr>
            <w:tcW w:w="1289" w:type="dxa"/>
            <w:tcBorders>
              <w:top w:val="nil"/>
              <w:left w:val="nil"/>
              <w:bottom w:val="nil"/>
              <w:right w:val="nil"/>
            </w:tcBorders>
            <w:tcMar>
              <w:left w:w="0" w:type="dxa"/>
              <w:right w:w="60" w:type="dxa"/>
            </w:tcMar>
            <w:vAlign w:val="bottom"/>
          </w:tcPr>
          <w:p w14:paraId="6F60C84E" w14:textId="77777777" w:rsidR="00FC548F" w:rsidRDefault="00000000">
            <w:pPr>
              <w:pStyle w:val="AccurriTablenumericvalues"/>
              <w:keepNext/>
            </w:pPr>
            <w:r>
              <w:rPr>
                <w:lang w:val="en-AU"/>
              </w:rPr>
              <w:t>4,533</w:t>
            </w:r>
          </w:p>
        </w:tc>
        <w:tc>
          <w:tcPr>
            <w:tcW w:w="60" w:type="dxa"/>
            <w:tcBorders>
              <w:top w:val="nil"/>
              <w:left w:val="nil"/>
              <w:bottom w:val="nil"/>
              <w:right w:val="nil"/>
            </w:tcBorders>
            <w:tcMar>
              <w:left w:w="0" w:type="dxa"/>
              <w:right w:w="0" w:type="dxa"/>
            </w:tcMar>
          </w:tcPr>
          <w:p w14:paraId="6EF151DE" w14:textId="77777777" w:rsidR="00FC548F" w:rsidRDefault="00FC548F"/>
        </w:tc>
        <w:tc>
          <w:tcPr>
            <w:tcW w:w="1289" w:type="dxa"/>
            <w:tcBorders>
              <w:top w:val="nil"/>
              <w:left w:val="nil"/>
              <w:bottom w:val="nil"/>
              <w:right w:val="nil"/>
            </w:tcBorders>
            <w:tcMar>
              <w:left w:w="0" w:type="dxa"/>
              <w:right w:w="60" w:type="dxa"/>
            </w:tcMar>
            <w:vAlign w:val="bottom"/>
          </w:tcPr>
          <w:p w14:paraId="3ADEA377" w14:textId="77777777" w:rsidR="00FC548F" w:rsidRDefault="00000000">
            <w:pPr>
              <w:pStyle w:val="AccurriTablenumericvalues"/>
              <w:keepNext/>
            </w:pPr>
            <w:r>
              <w:rPr>
                <w:lang w:val="en-AU"/>
              </w:rPr>
              <w:t>63,419</w:t>
            </w:r>
          </w:p>
        </w:tc>
      </w:tr>
      <w:tr w:rsidR="00FC548F" w14:paraId="619FBF4D" w14:textId="77777777">
        <w:tc>
          <w:tcPr>
            <w:tcW w:w="5602" w:type="dxa"/>
            <w:tcBorders>
              <w:top w:val="nil"/>
              <w:left w:val="nil"/>
              <w:bottom w:val="nil"/>
              <w:right w:val="nil"/>
            </w:tcBorders>
            <w:tcMar>
              <w:left w:w="0" w:type="dxa"/>
              <w:right w:w="0" w:type="dxa"/>
            </w:tcMar>
            <w:vAlign w:val="bottom"/>
          </w:tcPr>
          <w:p w14:paraId="36D597E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B3147D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9D010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3D5D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32BABD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D6CF91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9C4C4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2836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C5C191" w14:textId="77777777" w:rsidR="00FC548F" w:rsidRDefault="00FC548F">
            <w:pPr>
              <w:pStyle w:val="AccurriTablenumericvalues"/>
              <w:keepNext/>
            </w:pPr>
          </w:p>
        </w:tc>
      </w:tr>
      <w:tr w:rsidR="00FC548F" w14:paraId="0FC72B96" w14:textId="77777777">
        <w:tc>
          <w:tcPr>
            <w:tcW w:w="5602" w:type="dxa"/>
            <w:tcBorders>
              <w:top w:val="nil"/>
              <w:left w:val="nil"/>
              <w:bottom w:val="nil"/>
              <w:right w:val="nil"/>
            </w:tcBorders>
            <w:tcMar>
              <w:left w:w="0" w:type="dxa"/>
              <w:right w:w="0" w:type="dxa"/>
            </w:tcMar>
            <w:vAlign w:val="bottom"/>
          </w:tcPr>
          <w:p w14:paraId="487ACEE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A605D4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DE6E261" w14:textId="77777777" w:rsidR="00FC548F" w:rsidRDefault="00000000">
            <w:pPr>
              <w:pStyle w:val="AccurriTablenumericvalues"/>
              <w:keepNext/>
            </w:pPr>
            <w:r>
              <w:rPr>
                <w:lang w:val="en-AU"/>
              </w:rPr>
              <w:t>57,302</w:t>
            </w:r>
          </w:p>
        </w:tc>
        <w:tc>
          <w:tcPr>
            <w:tcW w:w="60" w:type="dxa"/>
            <w:tcBorders>
              <w:top w:val="nil"/>
              <w:left w:val="nil"/>
              <w:bottom w:val="nil"/>
              <w:right w:val="nil"/>
            </w:tcBorders>
            <w:tcMar>
              <w:left w:w="0" w:type="dxa"/>
              <w:right w:w="0" w:type="dxa"/>
            </w:tcMar>
          </w:tcPr>
          <w:p w14:paraId="2D87739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0692A5D" w14:textId="77777777" w:rsidR="00FC548F" w:rsidRDefault="00000000">
            <w:pPr>
              <w:pStyle w:val="AccurriTablenumericvalues"/>
              <w:keepNext/>
            </w:pPr>
            <w:r>
              <w:rPr>
                <w:lang w:val="en-AU"/>
              </w:rPr>
              <w:t>1,187</w:t>
            </w:r>
          </w:p>
        </w:tc>
        <w:tc>
          <w:tcPr>
            <w:tcW w:w="60" w:type="dxa"/>
            <w:tcBorders>
              <w:top w:val="nil"/>
              <w:left w:val="nil"/>
              <w:bottom w:val="nil"/>
              <w:right w:val="nil"/>
            </w:tcBorders>
            <w:tcMar>
              <w:left w:w="0" w:type="dxa"/>
              <w:right w:w="0" w:type="dxa"/>
            </w:tcMar>
          </w:tcPr>
          <w:p w14:paraId="1D8AFD7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82A833C" w14:textId="77777777" w:rsidR="00FC548F" w:rsidRDefault="00000000">
            <w:pPr>
              <w:pStyle w:val="AccurriTablenumericvalues"/>
              <w:keepNext/>
            </w:pPr>
            <w:r>
              <w:rPr>
                <w:lang w:val="en-AU"/>
              </w:rPr>
              <w:t>4,432</w:t>
            </w:r>
          </w:p>
        </w:tc>
        <w:tc>
          <w:tcPr>
            <w:tcW w:w="60" w:type="dxa"/>
            <w:tcBorders>
              <w:top w:val="nil"/>
              <w:left w:val="nil"/>
              <w:bottom w:val="nil"/>
              <w:right w:val="nil"/>
            </w:tcBorders>
            <w:tcMar>
              <w:left w:w="0" w:type="dxa"/>
              <w:right w:w="0" w:type="dxa"/>
            </w:tcMar>
          </w:tcPr>
          <w:p w14:paraId="11F9A02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0823F67" w14:textId="77777777" w:rsidR="00FC548F" w:rsidRDefault="00000000">
            <w:pPr>
              <w:pStyle w:val="AccurriTablenumericvalues"/>
              <w:keepNext/>
            </w:pPr>
            <w:r>
              <w:rPr>
                <w:lang w:val="en-AU"/>
              </w:rPr>
              <w:t>62,921</w:t>
            </w:r>
          </w:p>
        </w:tc>
      </w:tr>
    </w:tbl>
    <w:p w14:paraId="66DFD2CF"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6AE5C2E7" w14:textId="77777777">
        <w:trPr>
          <w:cantSplit/>
          <w:tblHeader/>
        </w:trPr>
        <w:tc>
          <w:tcPr>
            <w:tcW w:w="5602" w:type="dxa"/>
            <w:tcBorders>
              <w:top w:val="nil"/>
              <w:left w:val="nil"/>
              <w:bottom w:val="nil"/>
              <w:right w:val="nil"/>
            </w:tcBorders>
            <w:tcMar>
              <w:left w:w="0" w:type="dxa"/>
              <w:right w:w="0" w:type="dxa"/>
            </w:tcMar>
            <w:vAlign w:val="bottom"/>
          </w:tcPr>
          <w:p w14:paraId="33A74DA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45BD711" w14:textId="77777777" w:rsidR="00FC548F" w:rsidRDefault="00FC548F"/>
        </w:tc>
        <w:tc>
          <w:tcPr>
            <w:tcW w:w="1289" w:type="dxa"/>
            <w:tcBorders>
              <w:top w:val="nil"/>
              <w:left w:val="nil"/>
              <w:bottom w:val="nil"/>
              <w:right w:val="nil"/>
            </w:tcBorders>
            <w:tcMar>
              <w:left w:w="0" w:type="dxa"/>
              <w:right w:w="0" w:type="dxa"/>
            </w:tcMar>
            <w:vAlign w:val="bottom"/>
          </w:tcPr>
          <w:p w14:paraId="42566C43"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08840BF4" w14:textId="77777777" w:rsidR="00FC548F" w:rsidRDefault="00FC548F"/>
        </w:tc>
        <w:tc>
          <w:tcPr>
            <w:tcW w:w="1289" w:type="dxa"/>
            <w:tcBorders>
              <w:top w:val="nil"/>
              <w:left w:val="nil"/>
              <w:bottom w:val="nil"/>
              <w:right w:val="nil"/>
            </w:tcBorders>
            <w:tcMar>
              <w:left w:w="0" w:type="dxa"/>
              <w:right w:w="0" w:type="dxa"/>
            </w:tcMar>
            <w:vAlign w:val="bottom"/>
          </w:tcPr>
          <w:p w14:paraId="4CCB394D"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2B621883" w14:textId="77777777" w:rsidR="00FC548F" w:rsidRDefault="00FC548F"/>
        </w:tc>
        <w:tc>
          <w:tcPr>
            <w:tcW w:w="1289" w:type="dxa"/>
            <w:tcBorders>
              <w:top w:val="nil"/>
              <w:left w:val="nil"/>
              <w:bottom w:val="nil"/>
              <w:right w:val="nil"/>
            </w:tcBorders>
            <w:tcMar>
              <w:left w:w="0" w:type="dxa"/>
              <w:right w:w="0" w:type="dxa"/>
            </w:tcMar>
            <w:vAlign w:val="bottom"/>
          </w:tcPr>
          <w:p w14:paraId="6D5335C0"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2C41F0A0" w14:textId="77777777" w:rsidR="00FC548F" w:rsidRDefault="00FC548F"/>
        </w:tc>
        <w:tc>
          <w:tcPr>
            <w:tcW w:w="1289" w:type="dxa"/>
            <w:tcBorders>
              <w:top w:val="nil"/>
              <w:left w:val="nil"/>
              <w:bottom w:val="nil"/>
              <w:right w:val="nil"/>
            </w:tcBorders>
            <w:tcMar>
              <w:left w:w="0" w:type="dxa"/>
              <w:right w:w="0" w:type="dxa"/>
            </w:tcMar>
            <w:vAlign w:val="bottom"/>
          </w:tcPr>
          <w:p w14:paraId="78B8F6EC" w14:textId="77777777" w:rsidR="00FC548F" w:rsidRDefault="00000000">
            <w:pPr>
              <w:pStyle w:val="AccurriTableheaderinsubtable"/>
              <w:keepNext/>
            </w:pPr>
            <w:r>
              <w:rPr>
                <w:lang w:val="en-AU"/>
              </w:rPr>
              <w:t>Total</w:t>
            </w:r>
          </w:p>
        </w:tc>
      </w:tr>
      <w:tr w:rsidR="00FC548F" w14:paraId="42C94B84" w14:textId="77777777">
        <w:trPr>
          <w:cantSplit/>
          <w:tblHeader/>
        </w:trPr>
        <w:tc>
          <w:tcPr>
            <w:tcW w:w="5602" w:type="dxa"/>
            <w:tcBorders>
              <w:top w:val="nil"/>
              <w:left w:val="nil"/>
              <w:bottom w:val="nil"/>
              <w:right w:val="nil"/>
            </w:tcBorders>
            <w:tcMar>
              <w:left w:w="0" w:type="dxa"/>
              <w:right w:w="0" w:type="dxa"/>
            </w:tcMar>
            <w:vAlign w:val="bottom"/>
          </w:tcPr>
          <w:p w14:paraId="0B730BD6"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5799C438" w14:textId="77777777" w:rsidR="00FC548F" w:rsidRDefault="00FC548F"/>
        </w:tc>
        <w:tc>
          <w:tcPr>
            <w:tcW w:w="1289" w:type="dxa"/>
            <w:tcBorders>
              <w:top w:val="nil"/>
              <w:left w:val="nil"/>
              <w:bottom w:val="nil"/>
              <w:right w:val="nil"/>
            </w:tcBorders>
            <w:tcMar>
              <w:left w:w="0" w:type="dxa"/>
              <w:right w:w="0" w:type="dxa"/>
            </w:tcMar>
            <w:vAlign w:val="bottom"/>
          </w:tcPr>
          <w:p w14:paraId="41096A0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134F4D8" w14:textId="77777777" w:rsidR="00FC548F" w:rsidRDefault="00FC548F"/>
        </w:tc>
        <w:tc>
          <w:tcPr>
            <w:tcW w:w="1289" w:type="dxa"/>
            <w:tcBorders>
              <w:top w:val="nil"/>
              <w:left w:val="nil"/>
              <w:bottom w:val="nil"/>
              <w:right w:val="nil"/>
            </w:tcBorders>
            <w:tcMar>
              <w:left w:w="0" w:type="dxa"/>
              <w:right w:w="0" w:type="dxa"/>
            </w:tcMar>
            <w:vAlign w:val="bottom"/>
          </w:tcPr>
          <w:p w14:paraId="07A1D0B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5D0086A" w14:textId="77777777" w:rsidR="00FC548F" w:rsidRDefault="00FC548F"/>
        </w:tc>
        <w:tc>
          <w:tcPr>
            <w:tcW w:w="1289" w:type="dxa"/>
            <w:tcBorders>
              <w:top w:val="nil"/>
              <w:left w:val="nil"/>
              <w:bottom w:val="nil"/>
              <w:right w:val="nil"/>
            </w:tcBorders>
            <w:tcMar>
              <w:left w:w="0" w:type="dxa"/>
              <w:right w:w="0" w:type="dxa"/>
            </w:tcMar>
            <w:vAlign w:val="bottom"/>
          </w:tcPr>
          <w:p w14:paraId="78DFBCD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A5CB1B7" w14:textId="77777777" w:rsidR="00FC548F" w:rsidRDefault="00FC548F"/>
        </w:tc>
        <w:tc>
          <w:tcPr>
            <w:tcW w:w="1289" w:type="dxa"/>
            <w:tcBorders>
              <w:top w:val="nil"/>
              <w:left w:val="nil"/>
              <w:bottom w:val="nil"/>
              <w:right w:val="nil"/>
            </w:tcBorders>
            <w:tcMar>
              <w:left w:w="0" w:type="dxa"/>
              <w:right w:w="0" w:type="dxa"/>
            </w:tcMar>
            <w:vAlign w:val="bottom"/>
          </w:tcPr>
          <w:p w14:paraId="111A8E14" w14:textId="77777777" w:rsidR="00FC548F" w:rsidRDefault="00000000">
            <w:pPr>
              <w:pStyle w:val="AccurriTableheaderinsubtable"/>
              <w:keepNext/>
            </w:pPr>
            <w:r>
              <w:rPr>
                <w:lang w:val="en-AU"/>
              </w:rPr>
              <w:t>CU'000</w:t>
            </w:r>
          </w:p>
        </w:tc>
      </w:tr>
      <w:tr w:rsidR="00FC548F" w14:paraId="7E7A57FD" w14:textId="77777777">
        <w:trPr>
          <w:cantSplit/>
          <w:tblHeader/>
        </w:trPr>
        <w:tc>
          <w:tcPr>
            <w:tcW w:w="5602" w:type="dxa"/>
            <w:tcBorders>
              <w:top w:val="nil"/>
              <w:left w:val="nil"/>
              <w:bottom w:val="nil"/>
              <w:right w:val="nil"/>
            </w:tcBorders>
            <w:tcMar>
              <w:left w:w="0" w:type="dxa"/>
              <w:right w:w="0" w:type="dxa"/>
            </w:tcMar>
            <w:vAlign w:val="bottom"/>
          </w:tcPr>
          <w:p w14:paraId="3F62CDE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C823E02" w14:textId="77777777" w:rsidR="00FC548F" w:rsidRDefault="00FC548F"/>
        </w:tc>
        <w:tc>
          <w:tcPr>
            <w:tcW w:w="1289" w:type="dxa"/>
            <w:tcBorders>
              <w:top w:val="nil"/>
              <w:left w:val="nil"/>
              <w:bottom w:val="nil"/>
              <w:right w:val="nil"/>
            </w:tcBorders>
            <w:tcMar>
              <w:left w:w="0" w:type="dxa"/>
              <w:right w:w="0" w:type="dxa"/>
            </w:tcMar>
            <w:vAlign w:val="bottom"/>
          </w:tcPr>
          <w:p w14:paraId="3B91AED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EEC4477" w14:textId="77777777" w:rsidR="00FC548F" w:rsidRDefault="00FC548F"/>
        </w:tc>
        <w:tc>
          <w:tcPr>
            <w:tcW w:w="1289" w:type="dxa"/>
            <w:tcBorders>
              <w:top w:val="nil"/>
              <w:left w:val="nil"/>
              <w:bottom w:val="nil"/>
              <w:right w:val="nil"/>
            </w:tcBorders>
            <w:tcMar>
              <w:left w:w="0" w:type="dxa"/>
              <w:right w:w="0" w:type="dxa"/>
            </w:tcMar>
            <w:vAlign w:val="bottom"/>
          </w:tcPr>
          <w:p w14:paraId="290B807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94B4884" w14:textId="77777777" w:rsidR="00FC548F" w:rsidRDefault="00FC548F"/>
        </w:tc>
        <w:tc>
          <w:tcPr>
            <w:tcW w:w="1289" w:type="dxa"/>
            <w:tcBorders>
              <w:top w:val="nil"/>
              <w:left w:val="nil"/>
              <w:bottom w:val="nil"/>
              <w:right w:val="nil"/>
            </w:tcBorders>
            <w:tcMar>
              <w:left w:w="0" w:type="dxa"/>
              <w:right w:w="0" w:type="dxa"/>
            </w:tcMar>
            <w:vAlign w:val="bottom"/>
          </w:tcPr>
          <w:p w14:paraId="1829C52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57D0A70" w14:textId="77777777" w:rsidR="00FC548F" w:rsidRDefault="00FC548F"/>
        </w:tc>
        <w:tc>
          <w:tcPr>
            <w:tcW w:w="1289" w:type="dxa"/>
            <w:tcBorders>
              <w:top w:val="nil"/>
              <w:left w:val="nil"/>
              <w:bottom w:val="nil"/>
              <w:right w:val="nil"/>
            </w:tcBorders>
            <w:tcMar>
              <w:left w:w="0" w:type="dxa"/>
              <w:right w:w="0" w:type="dxa"/>
            </w:tcMar>
            <w:vAlign w:val="bottom"/>
          </w:tcPr>
          <w:p w14:paraId="79063709" w14:textId="77777777" w:rsidR="00FC548F" w:rsidRDefault="00FC548F">
            <w:pPr>
              <w:pStyle w:val="AccurriTableheaderinsubtable"/>
              <w:keepNext/>
            </w:pPr>
          </w:p>
        </w:tc>
      </w:tr>
      <w:tr w:rsidR="00FC548F" w14:paraId="1458A181" w14:textId="77777777">
        <w:tc>
          <w:tcPr>
            <w:tcW w:w="5602" w:type="dxa"/>
            <w:tcBorders>
              <w:top w:val="nil"/>
              <w:left w:val="nil"/>
              <w:bottom w:val="nil"/>
              <w:right w:val="nil"/>
            </w:tcBorders>
            <w:tcMar>
              <w:left w:w="0" w:type="dxa"/>
              <w:right w:w="0" w:type="dxa"/>
            </w:tcMar>
            <w:vAlign w:val="bottom"/>
          </w:tcPr>
          <w:p w14:paraId="368E91B4"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678658F" w14:textId="77777777" w:rsidR="00FC548F" w:rsidRDefault="00FC548F"/>
        </w:tc>
        <w:tc>
          <w:tcPr>
            <w:tcW w:w="1289" w:type="dxa"/>
            <w:tcBorders>
              <w:top w:val="nil"/>
              <w:left w:val="nil"/>
              <w:bottom w:val="nil"/>
              <w:right w:val="nil"/>
            </w:tcBorders>
            <w:tcMar>
              <w:left w:w="0" w:type="dxa"/>
              <w:right w:w="0" w:type="dxa"/>
            </w:tcMar>
            <w:vAlign w:val="bottom"/>
          </w:tcPr>
          <w:p w14:paraId="23DCD726" w14:textId="77777777" w:rsidR="00FC548F" w:rsidRDefault="00000000">
            <w:pPr>
              <w:pStyle w:val="AccurriTablenumericvalues"/>
              <w:keepNext/>
            </w:pPr>
            <w:r>
              <w:rPr>
                <w:lang w:val="en-AU"/>
              </w:rPr>
              <w:t>(407)</w:t>
            </w:r>
          </w:p>
        </w:tc>
        <w:tc>
          <w:tcPr>
            <w:tcW w:w="60" w:type="dxa"/>
            <w:tcBorders>
              <w:top w:val="nil"/>
              <w:left w:val="nil"/>
              <w:bottom w:val="nil"/>
              <w:right w:val="nil"/>
            </w:tcBorders>
            <w:tcMar>
              <w:left w:w="0" w:type="dxa"/>
              <w:right w:w="0" w:type="dxa"/>
            </w:tcMar>
          </w:tcPr>
          <w:p w14:paraId="6A36891F" w14:textId="77777777" w:rsidR="00FC548F" w:rsidRDefault="00FC548F"/>
        </w:tc>
        <w:tc>
          <w:tcPr>
            <w:tcW w:w="1289" w:type="dxa"/>
            <w:tcBorders>
              <w:top w:val="nil"/>
              <w:left w:val="nil"/>
              <w:bottom w:val="nil"/>
              <w:right w:val="nil"/>
            </w:tcBorders>
            <w:tcMar>
              <w:left w:w="0" w:type="dxa"/>
              <w:right w:w="0" w:type="dxa"/>
            </w:tcMar>
            <w:vAlign w:val="bottom"/>
          </w:tcPr>
          <w:p w14:paraId="49374C91"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69813C80" w14:textId="77777777" w:rsidR="00FC548F" w:rsidRDefault="00FC548F"/>
        </w:tc>
        <w:tc>
          <w:tcPr>
            <w:tcW w:w="1289" w:type="dxa"/>
            <w:tcBorders>
              <w:top w:val="nil"/>
              <w:left w:val="nil"/>
              <w:bottom w:val="nil"/>
              <w:right w:val="nil"/>
            </w:tcBorders>
            <w:tcMar>
              <w:left w:w="0" w:type="dxa"/>
              <w:right w:w="0" w:type="dxa"/>
            </w:tcMar>
            <w:vAlign w:val="bottom"/>
          </w:tcPr>
          <w:p w14:paraId="1DFAF4EF" w14:textId="77777777" w:rsidR="00FC548F"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3F934705" w14:textId="77777777" w:rsidR="00FC548F" w:rsidRDefault="00FC548F"/>
        </w:tc>
        <w:tc>
          <w:tcPr>
            <w:tcW w:w="1289" w:type="dxa"/>
            <w:tcBorders>
              <w:top w:val="nil"/>
              <w:left w:val="nil"/>
              <w:bottom w:val="nil"/>
              <w:right w:val="nil"/>
            </w:tcBorders>
            <w:tcMar>
              <w:left w:w="0" w:type="dxa"/>
              <w:right w:w="0" w:type="dxa"/>
            </w:tcMar>
            <w:vAlign w:val="bottom"/>
          </w:tcPr>
          <w:p w14:paraId="10186EA0" w14:textId="77777777" w:rsidR="00FC548F" w:rsidRDefault="00000000">
            <w:pPr>
              <w:pStyle w:val="AccurriTablenumericvalues"/>
              <w:keepNext/>
            </w:pPr>
            <w:r>
              <w:rPr>
                <w:lang w:val="en-AU"/>
              </w:rPr>
              <w:t>(502)</w:t>
            </w:r>
          </w:p>
        </w:tc>
      </w:tr>
      <w:tr w:rsidR="00FC548F" w14:paraId="481BD6D4" w14:textId="77777777">
        <w:tc>
          <w:tcPr>
            <w:tcW w:w="5602" w:type="dxa"/>
            <w:tcBorders>
              <w:top w:val="nil"/>
              <w:left w:val="nil"/>
              <w:bottom w:val="nil"/>
              <w:right w:val="nil"/>
            </w:tcBorders>
            <w:tcMar>
              <w:left w:w="0" w:type="dxa"/>
              <w:right w:w="0" w:type="dxa"/>
            </w:tcMar>
            <w:vAlign w:val="bottom"/>
          </w:tcPr>
          <w:p w14:paraId="2738A03D"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42681DD9" w14:textId="77777777" w:rsidR="00FC548F" w:rsidRDefault="00FC548F"/>
        </w:tc>
        <w:tc>
          <w:tcPr>
            <w:tcW w:w="1289" w:type="dxa"/>
            <w:tcBorders>
              <w:top w:val="nil"/>
              <w:left w:val="nil"/>
              <w:bottom w:val="nil"/>
              <w:right w:val="nil"/>
            </w:tcBorders>
            <w:tcMar>
              <w:left w:w="0" w:type="dxa"/>
              <w:right w:w="60" w:type="dxa"/>
            </w:tcMar>
            <w:vAlign w:val="bottom"/>
          </w:tcPr>
          <w:p w14:paraId="2F4DF7EF" w14:textId="77777777" w:rsidR="00FC548F" w:rsidRDefault="00000000">
            <w:pPr>
              <w:pStyle w:val="AccurriTablenumericvalues"/>
              <w:keepNext/>
            </w:pPr>
            <w:r>
              <w:rPr>
                <w:lang w:val="en-AU"/>
              </w:rPr>
              <w:t>55,108</w:t>
            </w:r>
          </w:p>
        </w:tc>
        <w:tc>
          <w:tcPr>
            <w:tcW w:w="60" w:type="dxa"/>
            <w:tcBorders>
              <w:top w:val="nil"/>
              <w:left w:val="nil"/>
              <w:bottom w:val="nil"/>
              <w:right w:val="nil"/>
            </w:tcBorders>
            <w:tcMar>
              <w:left w:w="0" w:type="dxa"/>
              <w:right w:w="0" w:type="dxa"/>
            </w:tcMar>
          </w:tcPr>
          <w:p w14:paraId="5D2D4717" w14:textId="77777777" w:rsidR="00FC548F" w:rsidRDefault="00FC548F"/>
        </w:tc>
        <w:tc>
          <w:tcPr>
            <w:tcW w:w="1289" w:type="dxa"/>
            <w:tcBorders>
              <w:top w:val="nil"/>
              <w:left w:val="nil"/>
              <w:bottom w:val="nil"/>
              <w:right w:val="nil"/>
            </w:tcBorders>
            <w:tcMar>
              <w:left w:w="0" w:type="dxa"/>
              <w:right w:w="60" w:type="dxa"/>
            </w:tcMar>
            <w:vAlign w:val="bottom"/>
          </w:tcPr>
          <w:p w14:paraId="2D0D3132" w14:textId="77777777" w:rsidR="00FC548F" w:rsidRDefault="00000000">
            <w:pPr>
              <w:pStyle w:val="AccurriTablenumericvalues"/>
              <w:keepNext/>
            </w:pPr>
            <w:r>
              <w:rPr>
                <w:lang w:val="en-AU"/>
              </w:rPr>
              <w:t>1,574</w:t>
            </w:r>
          </w:p>
        </w:tc>
        <w:tc>
          <w:tcPr>
            <w:tcW w:w="60" w:type="dxa"/>
            <w:tcBorders>
              <w:top w:val="nil"/>
              <w:left w:val="nil"/>
              <w:bottom w:val="nil"/>
              <w:right w:val="nil"/>
            </w:tcBorders>
            <w:tcMar>
              <w:left w:w="0" w:type="dxa"/>
              <w:right w:w="0" w:type="dxa"/>
            </w:tcMar>
          </w:tcPr>
          <w:p w14:paraId="6E251DF5" w14:textId="77777777" w:rsidR="00FC548F" w:rsidRDefault="00FC548F"/>
        </w:tc>
        <w:tc>
          <w:tcPr>
            <w:tcW w:w="1289" w:type="dxa"/>
            <w:tcBorders>
              <w:top w:val="nil"/>
              <w:left w:val="nil"/>
              <w:bottom w:val="nil"/>
              <w:right w:val="nil"/>
            </w:tcBorders>
            <w:tcMar>
              <w:left w:w="0" w:type="dxa"/>
              <w:right w:w="60" w:type="dxa"/>
            </w:tcMar>
            <w:vAlign w:val="bottom"/>
          </w:tcPr>
          <w:p w14:paraId="20FB3532" w14:textId="77777777" w:rsidR="00FC548F" w:rsidRDefault="00000000">
            <w:pPr>
              <w:pStyle w:val="AccurriTablenumericvalues"/>
              <w:keepNext/>
            </w:pPr>
            <w:r>
              <w:rPr>
                <w:lang w:val="en-AU"/>
              </w:rPr>
              <w:t>6,074</w:t>
            </w:r>
          </w:p>
        </w:tc>
        <w:tc>
          <w:tcPr>
            <w:tcW w:w="60" w:type="dxa"/>
            <w:tcBorders>
              <w:top w:val="nil"/>
              <w:left w:val="nil"/>
              <w:bottom w:val="nil"/>
              <w:right w:val="nil"/>
            </w:tcBorders>
            <w:tcMar>
              <w:left w:w="0" w:type="dxa"/>
              <w:right w:w="0" w:type="dxa"/>
            </w:tcMar>
          </w:tcPr>
          <w:p w14:paraId="603475EF" w14:textId="77777777" w:rsidR="00FC548F" w:rsidRDefault="00FC548F"/>
        </w:tc>
        <w:tc>
          <w:tcPr>
            <w:tcW w:w="1289" w:type="dxa"/>
            <w:tcBorders>
              <w:top w:val="nil"/>
              <w:left w:val="nil"/>
              <w:bottom w:val="nil"/>
              <w:right w:val="nil"/>
            </w:tcBorders>
            <w:tcMar>
              <w:left w:w="0" w:type="dxa"/>
              <w:right w:w="60" w:type="dxa"/>
            </w:tcMar>
            <w:vAlign w:val="bottom"/>
          </w:tcPr>
          <w:p w14:paraId="579D498F" w14:textId="77777777" w:rsidR="00FC548F" w:rsidRDefault="00000000">
            <w:pPr>
              <w:pStyle w:val="AccurriTablenumericvalues"/>
              <w:keepNext/>
            </w:pPr>
            <w:r>
              <w:rPr>
                <w:lang w:val="en-AU"/>
              </w:rPr>
              <w:t>62,756</w:t>
            </w:r>
          </w:p>
        </w:tc>
      </w:tr>
      <w:tr w:rsidR="00FC548F" w14:paraId="64C94E91" w14:textId="77777777">
        <w:tc>
          <w:tcPr>
            <w:tcW w:w="5602" w:type="dxa"/>
            <w:tcBorders>
              <w:top w:val="nil"/>
              <w:left w:val="nil"/>
              <w:bottom w:val="nil"/>
              <w:right w:val="nil"/>
            </w:tcBorders>
            <w:tcMar>
              <w:left w:w="0" w:type="dxa"/>
              <w:right w:w="0" w:type="dxa"/>
            </w:tcMar>
            <w:vAlign w:val="bottom"/>
          </w:tcPr>
          <w:p w14:paraId="6F0D61B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6AE6D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32606C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DF610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89933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5256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9D2652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7EB2D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A02571" w14:textId="77777777" w:rsidR="00FC548F" w:rsidRDefault="00FC548F">
            <w:pPr>
              <w:pStyle w:val="AccurriTablenumericvalues"/>
              <w:keepNext/>
            </w:pPr>
          </w:p>
        </w:tc>
      </w:tr>
      <w:tr w:rsidR="00FC548F" w14:paraId="0A8817D9" w14:textId="77777777">
        <w:tc>
          <w:tcPr>
            <w:tcW w:w="5602" w:type="dxa"/>
            <w:tcBorders>
              <w:top w:val="nil"/>
              <w:left w:val="nil"/>
              <w:bottom w:val="nil"/>
              <w:right w:val="nil"/>
            </w:tcBorders>
            <w:tcMar>
              <w:left w:w="0" w:type="dxa"/>
              <w:right w:w="0" w:type="dxa"/>
            </w:tcMar>
            <w:vAlign w:val="bottom"/>
          </w:tcPr>
          <w:p w14:paraId="19D80DCF"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10967EB7" w14:textId="77777777" w:rsidR="00FC548F" w:rsidRDefault="00FC548F"/>
        </w:tc>
        <w:tc>
          <w:tcPr>
            <w:tcW w:w="1289" w:type="dxa"/>
            <w:tcBorders>
              <w:top w:val="nil"/>
              <w:left w:val="nil"/>
              <w:bottom w:val="nil"/>
              <w:right w:val="nil"/>
            </w:tcBorders>
            <w:tcMar>
              <w:left w:w="0" w:type="dxa"/>
              <w:right w:w="60" w:type="dxa"/>
            </w:tcMar>
            <w:vAlign w:val="bottom"/>
          </w:tcPr>
          <w:p w14:paraId="7887F503" w14:textId="77777777" w:rsidR="00FC548F" w:rsidRDefault="00000000">
            <w:pPr>
              <w:pStyle w:val="AccurriTablenumericvalues"/>
              <w:keepNext/>
            </w:pPr>
            <w:r>
              <w:rPr>
                <w:lang w:val="en-AU"/>
              </w:rPr>
              <w:t>54,701</w:t>
            </w:r>
          </w:p>
        </w:tc>
        <w:tc>
          <w:tcPr>
            <w:tcW w:w="60" w:type="dxa"/>
            <w:tcBorders>
              <w:top w:val="nil"/>
              <w:left w:val="nil"/>
              <w:bottom w:val="nil"/>
              <w:right w:val="nil"/>
            </w:tcBorders>
            <w:tcMar>
              <w:left w:w="0" w:type="dxa"/>
              <w:right w:w="0" w:type="dxa"/>
            </w:tcMar>
          </w:tcPr>
          <w:p w14:paraId="12CF7FAF" w14:textId="77777777" w:rsidR="00FC548F" w:rsidRDefault="00FC548F"/>
        </w:tc>
        <w:tc>
          <w:tcPr>
            <w:tcW w:w="1289" w:type="dxa"/>
            <w:tcBorders>
              <w:top w:val="nil"/>
              <w:left w:val="nil"/>
              <w:bottom w:val="nil"/>
              <w:right w:val="nil"/>
            </w:tcBorders>
            <w:tcMar>
              <w:left w:w="0" w:type="dxa"/>
              <w:right w:w="60" w:type="dxa"/>
            </w:tcMar>
            <w:vAlign w:val="bottom"/>
          </w:tcPr>
          <w:p w14:paraId="3D621F56" w14:textId="77777777" w:rsidR="00FC548F" w:rsidRDefault="00000000">
            <w:pPr>
              <w:pStyle w:val="AccurriTablenumericvalues"/>
              <w:keepNext/>
            </w:pPr>
            <w:r>
              <w:rPr>
                <w:lang w:val="en-AU"/>
              </w:rPr>
              <w:t>1,559</w:t>
            </w:r>
          </w:p>
        </w:tc>
        <w:tc>
          <w:tcPr>
            <w:tcW w:w="60" w:type="dxa"/>
            <w:tcBorders>
              <w:top w:val="nil"/>
              <w:left w:val="nil"/>
              <w:bottom w:val="nil"/>
              <w:right w:val="nil"/>
            </w:tcBorders>
            <w:tcMar>
              <w:left w:w="0" w:type="dxa"/>
              <w:right w:w="0" w:type="dxa"/>
            </w:tcMar>
          </w:tcPr>
          <w:p w14:paraId="7858FA02" w14:textId="77777777" w:rsidR="00FC548F" w:rsidRDefault="00FC548F"/>
        </w:tc>
        <w:tc>
          <w:tcPr>
            <w:tcW w:w="1289" w:type="dxa"/>
            <w:tcBorders>
              <w:top w:val="nil"/>
              <w:left w:val="nil"/>
              <w:bottom w:val="nil"/>
              <w:right w:val="nil"/>
            </w:tcBorders>
            <w:tcMar>
              <w:left w:w="0" w:type="dxa"/>
              <w:right w:w="60" w:type="dxa"/>
            </w:tcMar>
            <w:vAlign w:val="bottom"/>
          </w:tcPr>
          <w:p w14:paraId="087C21C8" w14:textId="77777777" w:rsidR="00FC548F" w:rsidRDefault="00000000">
            <w:pPr>
              <w:pStyle w:val="AccurriTablenumericvalues"/>
              <w:keepNext/>
            </w:pPr>
            <w:r>
              <w:rPr>
                <w:lang w:val="en-AU"/>
              </w:rPr>
              <w:t>5,994</w:t>
            </w:r>
          </w:p>
        </w:tc>
        <w:tc>
          <w:tcPr>
            <w:tcW w:w="60" w:type="dxa"/>
            <w:tcBorders>
              <w:top w:val="nil"/>
              <w:left w:val="nil"/>
              <w:bottom w:val="nil"/>
              <w:right w:val="nil"/>
            </w:tcBorders>
            <w:tcMar>
              <w:left w:w="0" w:type="dxa"/>
              <w:right w:w="0" w:type="dxa"/>
            </w:tcMar>
          </w:tcPr>
          <w:p w14:paraId="1D289D4C" w14:textId="77777777" w:rsidR="00FC548F" w:rsidRDefault="00FC548F"/>
        </w:tc>
        <w:tc>
          <w:tcPr>
            <w:tcW w:w="1289" w:type="dxa"/>
            <w:tcBorders>
              <w:top w:val="nil"/>
              <w:left w:val="nil"/>
              <w:bottom w:val="nil"/>
              <w:right w:val="nil"/>
            </w:tcBorders>
            <w:tcMar>
              <w:left w:w="0" w:type="dxa"/>
              <w:right w:w="60" w:type="dxa"/>
            </w:tcMar>
            <w:vAlign w:val="bottom"/>
          </w:tcPr>
          <w:p w14:paraId="3A272375" w14:textId="77777777" w:rsidR="00FC548F" w:rsidRDefault="00000000">
            <w:pPr>
              <w:pStyle w:val="AccurriTablenumericvalues"/>
              <w:keepNext/>
            </w:pPr>
            <w:r>
              <w:rPr>
                <w:lang w:val="en-AU"/>
              </w:rPr>
              <w:t>62,254</w:t>
            </w:r>
          </w:p>
        </w:tc>
      </w:tr>
      <w:tr w:rsidR="00FC548F" w14:paraId="3453FDE7" w14:textId="77777777">
        <w:tc>
          <w:tcPr>
            <w:tcW w:w="5602" w:type="dxa"/>
            <w:tcBorders>
              <w:top w:val="nil"/>
              <w:left w:val="nil"/>
              <w:bottom w:val="nil"/>
              <w:right w:val="nil"/>
            </w:tcBorders>
            <w:tcMar>
              <w:left w:w="0" w:type="dxa"/>
              <w:right w:w="0" w:type="dxa"/>
            </w:tcMar>
            <w:vAlign w:val="bottom"/>
          </w:tcPr>
          <w:p w14:paraId="2207993B"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188E2528" w14:textId="77777777" w:rsidR="00FC548F" w:rsidRDefault="00FC548F"/>
        </w:tc>
        <w:tc>
          <w:tcPr>
            <w:tcW w:w="1289" w:type="dxa"/>
            <w:tcBorders>
              <w:top w:val="nil"/>
              <w:left w:val="nil"/>
              <w:bottom w:val="nil"/>
              <w:right w:val="nil"/>
            </w:tcBorders>
            <w:tcMar>
              <w:left w:w="0" w:type="dxa"/>
              <w:right w:w="60" w:type="dxa"/>
            </w:tcMar>
            <w:vAlign w:val="bottom"/>
          </w:tcPr>
          <w:p w14:paraId="203436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12942A" w14:textId="77777777" w:rsidR="00FC548F" w:rsidRDefault="00FC548F"/>
        </w:tc>
        <w:tc>
          <w:tcPr>
            <w:tcW w:w="1289" w:type="dxa"/>
            <w:tcBorders>
              <w:top w:val="nil"/>
              <w:left w:val="nil"/>
              <w:bottom w:val="nil"/>
              <w:right w:val="nil"/>
            </w:tcBorders>
            <w:tcMar>
              <w:left w:w="0" w:type="dxa"/>
              <w:right w:w="60" w:type="dxa"/>
            </w:tcMar>
            <w:vAlign w:val="bottom"/>
          </w:tcPr>
          <w:p w14:paraId="79CAD15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CDFEBF" w14:textId="77777777" w:rsidR="00FC548F" w:rsidRDefault="00FC548F"/>
        </w:tc>
        <w:tc>
          <w:tcPr>
            <w:tcW w:w="1289" w:type="dxa"/>
            <w:tcBorders>
              <w:top w:val="nil"/>
              <w:left w:val="nil"/>
              <w:bottom w:val="nil"/>
              <w:right w:val="nil"/>
            </w:tcBorders>
            <w:tcMar>
              <w:left w:w="0" w:type="dxa"/>
              <w:right w:w="60" w:type="dxa"/>
            </w:tcMar>
            <w:vAlign w:val="bottom"/>
          </w:tcPr>
          <w:p w14:paraId="1DB2E73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5DE0C1" w14:textId="77777777" w:rsidR="00FC548F" w:rsidRDefault="00FC548F"/>
        </w:tc>
        <w:tc>
          <w:tcPr>
            <w:tcW w:w="1289" w:type="dxa"/>
            <w:tcBorders>
              <w:top w:val="nil"/>
              <w:left w:val="nil"/>
              <w:bottom w:val="nil"/>
              <w:right w:val="nil"/>
            </w:tcBorders>
            <w:tcMar>
              <w:left w:w="0" w:type="dxa"/>
              <w:right w:w="60" w:type="dxa"/>
            </w:tcMar>
            <w:vAlign w:val="bottom"/>
          </w:tcPr>
          <w:p w14:paraId="738444E5" w14:textId="77777777" w:rsidR="00FC548F" w:rsidRDefault="00FC548F">
            <w:pPr>
              <w:pStyle w:val="AccurriTablenumericvalues"/>
              <w:keepNext/>
            </w:pPr>
          </w:p>
        </w:tc>
      </w:tr>
      <w:tr w:rsidR="00FC548F" w14:paraId="4EFD681F" w14:textId="77777777">
        <w:tc>
          <w:tcPr>
            <w:tcW w:w="5602" w:type="dxa"/>
            <w:tcBorders>
              <w:top w:val="nil"/>
              <w:left w:val="nil"/>
              <w:bottom w:val="nil"/>
              <w:right w:val="nil"/>
            </w:tcBorders>
            <w:tcMar>
              <w:left w:w="300" w:type="dxa"/>
              <w:right w:w="0" w:type="dxa"/>
            </w:tcMar>
            <w:vAlign w:val="bottom"/>
          </w:tcPr>
          <w:p w14:paraId="15405260"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5FA4DCFA" w14:textId="77777777" w:rsidR="00FC548F" w:rsidRDefault="00FC548F"/>
        </w:tc>
        <w:tc>
          <w:tcPr>
            <w:tcW w:w="1289" w:type="dxa"/>
            <w:tcBorders>
              <w:top w:val="nil"/>
              <w:left w:val="nil"/>
              <w:bottom w:val="nil"/>
              <w:right w:val="nil"/>
            </w:tcBorders>
            <w:tcMar>
              <w:left w:w="0" w:type="dxa"/>
              <w:right w:w="60" w:type="dxa"/>
            </w:tcMar>
            <w:vAlign w:val="bottom"/>
          </w:tcPr>
          <w:p w14:paraId="52BE543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B08875" w14:textId="77777777" w:rsidR="00FC548F" w:rsidRDefault="00FC548F"/>
        </w:tc>
        <w:tc>
          <w:tcPr>
            <w:tcW w:w="1289" w:type="dxa"/>
            <w:tcBorders>
              <w:top w:val="nil"/>
              <w:left w:val="nil"/>
              <w:bottom w:val="nil"/>
              <w:right w:val="nil"/>
            </w:tcBorders>
            <w:tcMar>
              <w:left w:w="0" w:type="dxa"/>
              <w:right w:w="60" w:type="dxa"/>
            </w:tcMar>
            <w:vAlign w:val="bottom"/>
          </w:tcPr>
          <w:p w14:paraId="116FD43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2DD293" w14:textId="77777777" w:rsidR="00FC548F" w:rsidRDefault="00FC548F"/>
        </w:tc>
        <w:tc>
          <w:tcPr>
            <w:tcW w:w="1289" w:type="dxa"/>
            <w:tcBorders>
              <w:top w:val="nil"/>
              <w:left w:val="nil"/>
              <w:bottom w:val="nil"/>
              <w:right w:val="nil"/>
            </w:tcBorders>
            <w:tcMar>
              <w:left w:w="0" w:type="dxa"/>
              <w:right w:w="0" w:type="dxa"/>
            </w:tcMar>
            <w:vAlign w:val="bottom"/>
          </w:tcPr>
          <w:p w14:paraId="1AF3FD8A" w14:textId="77777777" w:rsidR="00FC548F" w:rsidRDefault="00000000">
            <w:pPr>
              <w:pStyle w:val="AccurriTablenumericvalues"/>
              <w:keepNext/>
            </w:pPr>
            <w:r>
              <w:rPr>
                <w:lang w:val="en-AU"/>
              </w:rPr>
              <w:t>(2,154)</w:t>
            </w:r>
          </w:p>
        </w:tc>
        <w:tc>
          <w:tcPr>
            <w:tcW w:w="60" w:type="dxa"/>
            <w:tcBorders>
              <w:top w:val="nil"/>
              <w:left w:val="nil"/>
              <w:bottom w:val="nil"/>
              <w:right w:val="nil"/>
            </w:tcBorders>
            <w:tcMar>
              <w:left w:w="0" w:type="dxa"/>
              <w:right w:w="0" w:type="dxa"/>
            </w:tcMar>
          </w:tcPr>
          <w:p w14:paraId="1D524A16" w14:textId="77777777" w:rsidR="00FC548F" w:rsidRDefault="00FC548F"/>
        </w:tc>
        <w:tc>
          <w:tcPr>
            <w:tcW w:w="1289" w:type="dxa"/>
            <w:tcBorders>
              <w:top w:val="nil"/>
              <w:left w:val="nil"/>
              <w:bottom w:val="nil"/>
              <w:right w:val="nil"/>
            </w:tcBorders>
            <w:tcMar>
              <w:left w:w="0" w:type="dxa"/>
              <w:right w:w="0" w:type="dxa"/>
            </w:tcMar>
            <w:vAlign w:val="bottom"/>
          </w:tcPr>
          <w:p w14:paraId="78F0F53F" w14:textId="77777777" w:rsidR="00FC548F" w:rsidRDefault="00000000">
            <w:pPr>
              <w:pStyle w:val="AccurriTablenumericvalues"/>
              <w:keepNext/>
            </w:pPr>
            <w:r>
              <w:rPr>
                <w:lang w:val="en-AU"/>
              </w:rPr>
              <w:t>(2,154)</w:t>
            </w:r>
          </w:p>
        </w:tc>
      </w:tr>
      <w:tr w:rsidR="00FC548F" w14:paraId="752DE6CF" w14:textId="77777777">
        <w:tc>
          <w:tcPr>
            <w:tcW w:w="5602" w:type="dxa"/>
            <w:tcBorders>
              <w:top w:val="nil"/>
              <w:left w:val="nil"/>
              <w:bottom w:val="nil"/>
              <w:right w:val="nil"/>
            </w:tcBorders>
            <w:tcMar>
              <w:left w:w="300" w:type="dxa"/>
              <w:right w:w="0" w:type="dxa"/>
            </w:tcMar>
            <w:vAlign w:val="bottom"/>
          </w:tcPr>
          <w:p w14:paraId="6A905F60"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3FA7D837" w14:textId="77777777" w:rsidR="00FC548F" w:rsidRDefault="00FC548F"/>
        </w:tc>
        <w:tc>
          <w:tcPr>
            <w:tcW w:w="1289" w:type="dxa"/>
            <w:tcBorders>
              <w:top w:val="nil"/>
              <w:left w:val="nil"/>
              <w:bottom w:val="nil"/>
              <w:right w:val="nil"/>
            </w:tcBorders>
            <w:tcMar>
              <w:left w:w="0" w:type="dxa"/>
              <w:right w:w="60" w:type="dxa"/>
            </w:tcMar>
            <w:vAlign w:val="bottom"/>
          </w:tcPr>
          <w:p w14:paraId="251E96D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8E70CE" w14:textId="77777777" w:rsidR="00FC548F" w:rsidRDefault="00FC548F"/>
        </w:tc>
        <w:tc>
          <w:tcPr>
            <w:tcW w:w="1289" w:type="dxa"/>
            <w:tcBorders>
              <w:top w:val="nil"/>
              <w:left w:val="nil"/>
              <w:bottom w:val="nil"/>
              <w:right w:val="nil"/>
            </w:tcBorders>
            <w:tcMar>
              <w:left w:w="0" w:type="dxa"/>
              <w:right w:w="0" w:type="dxa"/>
            </w:tcMar>
            <w:vAlign w:val="bottom"/>
          </w:tcPr>
          <w:p w14:paraId="708A647A" w14:textId="77777777" w:rsidR="00FC548F" w:rsidRDefault="00000000">
            <w:pPr>
              <w:pStyle w:val="AccurriTablenumericvalues"/>
              <w:keepNext/>
            </w:pPr>
            <w:r>
              <w:rPr>
                <w:lang w:val="en-AU"/>
              </w:rPr>
              <w:t>(417)</w:t>
            </w:r>
          </w:p>
        </w:tc>
        <w:tc>
          <w:tcPr>
            <w:tcW w:w="60" w:type="dxa"/>
            <w:tcBorders>
              <w:top w:val="nil"/>
              <w:left w:val="nil"/>
              <w:bottom w:val="nil"/>
              <w:right w:val="nil"/>
            </w:tcBorders>
            <w:tcMar>
              <w:left w:w="0" w:type="dxa"/>
              <w:right w:w="0" w:type="dxa"/>
            </w:tcMar>
          </w:tcPr>
          <w:p w14:paraId="083D8DC4" w14:textId="77777777" w:rsidR="00FC548F" w:rsidRDefault="00FC548F"/>
        </w:tc>
        <w:tc>
          <w:tcPr>
            <w:tcW w:w="1289" w:type="dxa"/>
            <w:tcBorders>
              <w:top w:val="nil"/>
              <w:left w:val="nil"/>
              <w:bottom w:val="nil"/>
              <w:right w:val="nil"/>
            </w:tcBorders>
            <w:tcMar>
              <w:left w:w="0" w:type="dxa"/>
              <w:right w:w="60" w:type="dxa"/>
            </w:tcMar>
            <w:vAlign w:val="bottom"/>
          </w:tcPr>
          <w:p w14:paraId="3C744BF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93A35D" w14:textId="77777777" w:rsidR="00FC548F" w:rsidRDefault="00FC548F"/>
        </w:tc>
        <w:tc>
          <w:tcPr>
            <w:tcW w:w="1289" w:type="dxa"/>
            <w:tcBorders>
              <w:top w:val="nil"/>
              <w:left w:val="nil"/>
              <w:bottom w:val="nil"/>
              <w:right w:val="nil"/>
            </w:tcBorders>
            <w:tcMar>
              <w:left w:w="0" w:type="dxa"/>
              <w:right w:w="0" w:type="dxa"/>
            </w:tcMar>
            <w:vAlign w:val="bottom"/>
          </w:tcPr>
          <w:p w14:paraId="3EEF160E" w14:textId="77777777" w:rsidR="00FC548F" w:rsidRDefault="00000000">
            <w:pPr>
              <w:pStyle w:val="AccurriTablenumericvalues"/>
              <w:keepNext/>
            </w:pPr>
            <w:r>
              <w:rPr>
                <w:lang w:val="en-AU"/>
              </w:rPr>
              <w:t>(417)</w:t>
            </w:r>
          </w:p>
        </w:tc>
      </w:tr>
      <w:tr w:rsidR="00FC548F" w14:paraId="6F3BE73E" w14:textId="77777777">
        <w:tc>
          <w:tcPr>
            <w:tcW w:w="5602" w:type="dxa"/>
            <w:tcBorders>
              <w:top w:val="nil"/>
              <w:left w:val="nil"/>
              <w:bottom w:val="nil"/>
              <w:right w:val="nil"/>
            </w:tcBorders>
            <w:tcMar>
              <w:left w:w="300" w:type="dxa"/>
              <w:right w:w="0" w:type="dxa"/>
            </w:tcMar>
            <w:vAlign w:val="bottom"/>
          </w:tcPr>
          <w:p w14:paraId="7CFC773A"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7C76D8CA" w14:textId="77777777" w:rsidR="00FC548F" w:rsidRDefault="00FC548F"/>
        </w:tc>
        <w:tc>
          <w:tcPr>
            <w:tcW w:w="1289" w:type="dxa"/>
            <w:tcBorders>
              <w:top w:val="nil"/>
              <w:left w:val="nil"/>
              <w:bottom w:val="nil"/>
              <w:right w:val="nil"/>
            </w:tcBorders>
            <w:tcMar>
              <w:left w:w="0" w:type="dxa"/>
              <w:right w:w="60" w:type="dxa"/>
            </w:tcMar>
            <w:vAlign w:val="bottom"/>
          </w:tcPr>
          <w:p w14:paraId="7667ACCC"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25D1236" w14:textId="77777777" w:rsidR="00FC548F" w:rsidRDefault="00FC548F"/>
        </w:tc>
        <w:tc>
          <w:tcPr>
            <w:tcW w:w="1289" w:type="dxa"/>
            <w:tcBorders>
              <w:top w:val="nil"/>
              <w:left w:val="nil"/>
              <w:bottom w:val="nil"/>
              <w:right w:val="nil"/>
            </w:tcBorders>
            <w:tcMar>
              <w:left w:w="0" w:type="dxa"/>
              <w:right w:w="60" w:type="dxa"/>
            </w:tcMar>
            <w:vAlign w:val="bottom"/>
          </w:tcPr>
          <w:p w14:paraId="47905E1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763BE1" w14:textId="77777777" w:rsidR="00FC548F" w:rsidRDefault="00FC548F"/>
        </w:tc>
        <w:tc>
          <w:tcPr>
            <w:tcW w:w="1289" w:type="dxa"/>
            <w:tcBorders>
              <w:top w:val="nil"/>
              <w:left w:val="nil"/>
              <w:bottom w:val="nil"/>
              <w:right w:val="nil"/>
            </w:tcBorders>
            <w:tcMar>
              <w:left w:w="0" w:type="dxa"/>
              <w:right w:w="60" w:type="dxa"/>
            </w:tcMar>
            <w:vAlign w:val="bottom"/>
          </w:tcPr>
          <w:p w14:paraId="3AE3CE9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79B5B2" w14:textId="77777777" w:rsidR="00FC548F" w:rsidRDefault="00FC548F"/>
        </w:tc>
        <w:tc>
          <w:tcPr>
            <w:tcW w:w="1289" w:type="dxa"/>
            <w:tcBorders>
              <w:top w:val="nil"/>
              <w:left w:val="nil"/>
              <w:bottom w:val="nil"/>
              <w:right w:val="nil"/>
            </w:tcBorders>
            <w:tcMar>
              <w:left w:w="0" w:type="dxa"/>
              <w:right w:w="60" w:type="dxa"/>
            </w:tcMar>
            <w:vAlign w:val="bottom"/>
          </w:tcPr>
          <w:p w14:paraId="683C6001" w14:textId="77777777" w:rsidR="00FC548F" w:rsidRDefault="00000000">
            <w:pPr>
              <w:pStyle w:val="AccurriTablenumericvalues"/>
              <w:keepNext/>
            </w:pPr>
            <w:r>
              <w:rPr>
                <w:lang w:val="en-AU"/>
              </w:rPr>
              <w:t>122</w:t>
            </w:r>
          </w:p>
        </w:tc>
      </w:tr>
      <w:tr w:rsidR="00FC548F" w14:paraId="05105AB1" w14:textId="77777777">
        <w:tc>
          <w:tcPr>
            <w:tcW w:w="5602" w:type="dxa"/>
            <w:tcBorders>
              <w:top w:val="nil"/>
              <w:left w:val="nil"/>
              <w:bottom w:val="nil"/>
              <w:right w:val="nil"/>
            </w:tcBorders>
            <w:tcMar>
              <w:left w:w="0" w:type="dxa"/>
              <w:right w:w="0" w:type="dxa"/>
            </w:tcMar>
            <w:vAlign w:val="bottom"/>
          </w:tcPr>
          <w:p w14:paraId="68233067"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2904DB6D" w14:textId="77777777" w:rsidR="00FC548F" w:rsidRDefault="00FC548F"/>
        </w:tc>
        <w:tc>
          <w:tcPr>
            <w:tcW w:w="1289" w:type="dxa"/>
            <w:tcBorders>
              <w:top w:val="nil"/>
              <w:left w:val="nil"/>
              <w:bottom w:val="nil"/>
              <w:right w:val="nil"/>
            </w:tcBorders>
            <w:tcMar>
              <w:left w:w="0" w:type="dxa"/>
              <w:right w:w="60" w:type="dxa"/>
            </w:tcMar>
            <w:vAlign w:val="bottom"/>
          </w:tcPr>
          <w:p w14:paraId="3A62AF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FA59D5" w14:textId="77777777" w:rsidR="00FC548F" w:rsidRDefault="00FC548F"/>
        </w:tc>
        <w:tc>
          <w:tcPr>
            <w:tcW w:w="1289" w:type="dxa"/>
            <w:tcBorders>
              <w:top w:val="nil"/>
              <w:left w:val="nil"/>
              <w:bottom w:val="nil"/>
              <w:right w:val="nil"/>
            </w:tcBorders>
            <w:tcMar>
              <w:left w:w="0" w:type="dxa"/>
              <w:right w:w="60" w:type="dxa"/>
            </w:tcMar>
            <w:vAlign w:val="bottom"/>
          </w:tcPr>
          <w:p w14:paraId="7D5546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78BBD8" w14:textId="77777777" w:rsidR="00FC548F" w:rsidRDefault="00FC548F"/>
        </w:tc>
        <w:tc>
          <w:tcPr>
            <w:tcW w:w="1289" w:type="dxa"/>
            <w:tcBorders>
              <w:top w:val="nil"/>
              <w:left w:val="nil"/>
              <w:bottom w:val="nil"/>
              <w:right w:val="nil"/>
            </w:tcBorders>
            <w:tcMar>
              <w:left w:w="0" w:type="dxa"/>
              <w:right w:w="60" w:type="dxa"/>
            </w:tcMar>
            <w:vAlign w:val="bottom"/>
          </w:tcPr>
          <w:p w14:paraId="71CB1C8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11E5FF" w14:textId="77777777" w:rsidR="00FC548F" w:rsidRDefault="00FC548F"/>
        </w:tc>
        <w:tc>
          <w:tcPr>
            <w:tcW w:w="1289" w:type="dxa"/>
            <w:tcBorders>
              <w:top w:val="nil"/>
              <w:left w:val="nil"/>
              <w:bottom w:val="nil"/>
              <w:right w:val="nil"/>
            </w:tcBorders>
            <w:tcMar>
              <w:left w:w="0" w:type="dxa"/>
              <w:right w:w="60" w:type="dxa"/>
            </w:tcMar>
            <w:vAlign w:val="bottom"/>
          </w:tcPr>
          <w:p w14:paraId="01B12CCD" w14:textId="77777777" w:rsidR="00FC548F" w:rsidRDefault="00FC548F">
            <w:pPr>
              <w:pStyle w:val="AccurriTablenumericvalues"/>
              <w:keepNext/>
            </w:pPr>
          </w:p>
        </w:tc>
      </w:tr>
      <w:tr w:rsidR="00FC548F" w14:paraId="7430A316" w14:textId="77777777">
        <w:tc>
          <w:tcPr>
            <w:tcW w:w="5602" w:type="dxa"/>
            <w:tcBorders>
              <w:top w:val="nil"/>
              <w:left w:val="nil"/>
              <w:bottom w:val="nil"/>
              <w:right w:val="nil"/>
            </w:tcBorders>
            <w:tcMar>
              <w:left w:w="300" w:type="dxa"/>
              <w:right w:w="0" w:type="dxa"/>
            </w:tcMar>
            <w:vAlign w:val="bottom"/>
          </w:tcPr>
          <w:p w14:paraId="5F73DDD7"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7B127202" w14:textId="77777777" w:rsidR="00FC548F" w:rsidRDefault="00FC548F"/>
        </w:tc>
        <w:tc>
          <w:tcPr>
            <w:tcW w:w="1289" w:type="dxa"/>
            <w:tcBorders>
              <w:top w:val="nil"/>
              <w:left w:val="nil"/>
              <w:bottom w:val="nil"/>
              <w:right w:val="nil"/>
            </w:tcBorders>
            <w:tcMar>
              <w:left w:w="0" w:type="dxa"/>
              <w:right w:w="0" w:type="dxa"/>
            </w:tcMar>
            <w:vAlign w:val="bottom"/>
          </w:tcPr>
          <w:p w14:paraId="0DACC3BF" w14:textId="77777777" w:rsidR="00FC548F" w:rsidRDefault="00000000">
            <w:pPr>
              <w:pStyle w:val="AccurriTablenumericvalues"/>
              <w:keepNext/>
            </w:pPr>
            <w:r>
              <w:rPr>
                <w:lang w:val="en-AU"/>
              </w:rPr>
              <w:t>(471)</w:t>
            </w:r>
          </w:p>
        </w:tc>
        <w:tc>
          <w:tcPr>
            <w:tcW w:w="60" w:type="dxa"/>
            <w:tcBorders>
              <w:top w:val="nil"/>
              <w:left w:val="nil"/>
              <w:bottom w:val="nil"/>
              <w:right w:val="nil"/>
            </w:tcBorders>
            <w:tcMar>
              <w:left w:w="0" w:type="dxa"/>
              <w:right w:w="0" w:type="dxa"/>
            </w:tcMar>
          </w:tcPr>
          <w:p w14:paraId="37DE242B" w14:textId="77777777" w:rsidR="00FC548F" w:rsidRDefault="00FC548F"/>
        </w:tc>
        <w:tc>
          <w:tcPr>
            <w:tcW w:w="1289" w:type="dxa"/>
            <w:tcBorders>
              <w:top w:val="nil"/>
              <w:left w:val="nil"/>
              <w:bottom w:val="nil"/>
              <w:right w:val="nil"/>
            </w:tcBorders>
            <w:tcMar>
              <w:left w:w="0" w:type="dxa"/>
              <w:right w:w="0" w:type="dxa"/>
            </w:tcMar>
            <w:vAlign w:val="bottom"/>
          </w:tcPr>
          <w:p w14:paraId="601E5EC9"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082724B5" w14:textId="77777777" w:rsidR="00FC548F" w:rsidRDefault="00FC548F"/>
        </w:tc>
        <w:tc>
          <w:tcPr>
            <w:tcW w:w="1289" w:type="dxa"/>
            <w:tcBorders>
              <w:top w:val="nil"/>
              <w:left w:val="nil"/>
              <w:bottom w:val="nil"/>
              <w:right w:val="nil"/>
            </w:tcBorders>
            <w:tcMar>
              <w:left w:w="0" w:type="dxa"/>
              <w:right w:w="60" w:type="dxa"/>
            </w:tcMar>
            <w:vAlign w:val="bottom"/>
          </w:tcPr>
          <w:p w14:paraId="60B7E581" w14:textId="77777777" w:rsidR="00FC548F" w:rsidRDefault="00000000">
            <w:pPr>
              <w:pStyle w:val="AccurriTablenumericvalues"/>
              <w:keepNext/>
            </w:pPr>
            <w:r>
              <w:rPr>
                <w:lang w:val="en-AU"/>
              </w:rPr>
              <w:t>494</w:t>
            </w:r>
          </w:p>
        </w:tc>
        <w:tc>
          <w:tcPr>
            <w:tcW w:w="60" w:type="dxa"/>
            <w:tcBorders>
              <w:top w:val="nil"/>
              <w:left w:val="nil"/>
              <w:bottom w:val="nil"/>
              <w:right w:val="nil"/>
            </w:tcBorders>
            <w:tcMar>
              <w:left w:w="0" w:type="dxa"/>
              <w:right w:w="0" w:type="dxa"/>
            </w:tcMar>
          </w:tcPr>
          <w:p w14:paraId="09EC7715" w14:textId="77777777" w:rsidR="00FC548F" w:rsidRDefault="00FC548F"/>
        </w:tc>
        <w:tc>
          <w:tcPr>
            <w:tcW w:w="1289" w:type="dxa"/>
            <w:tcBorders>
              <w:top w:val="nil"/>
              <w:left w:val="nil"/>
              <w:bottom w:val="nil"/>
              <w:right w:val="nil"/>
            </w:tcBorders>
            <w:tcMar>
              <w:left w:w="0" w:type="dxa"/>
              <w:right w:w="60" w:type="dxa"/>
            </w:tcMar>
            <w:vAlign w:val="bottom"/>
          </w:tcPr>
          <w:p w14:paraId="4FA125B6" w14:textId="77777777" w:rsidR="00FC548F" w:rsidRDefault="00000000">
            <w:pPr>
              <w:pStyle w:val="AccurriTablenumericvalues"/>
              <w:keepNext/>
            </w:pPr>
            <w:r>
              <w:rPr>
                <w:lang w:val="en-AU"/>
              </w:rPr>
              <w:t>-</w:t>
            </w:r>
          </w:p>
        </w:tc>
      </w:tr>
      <w:tr w:rsidR="00FC548F" w14:paraId="612971CF" w14:textId="77777777">
        <w:tc>
          <w:tcPr>
            <w:tcW w:w="5602" w:type="dxa"/>
            <w:tcBorders>
              <w:top w:val="nil"/>
              <w:left w:val="nil"/>
              <w:bottom w:val="nil"/>
              <w:right w:val="nil"/>
            </w:tcBorders>
            <w:tcMar>
              <w:left w:w="300" w:type="dxa"/>
              <w:right w:w="0" w:type="dxa"/>
            </w:tcMar>
            <w:vAlign w:val="bottom"/>
          </w:tcPr>
          <w:p w14:paraId="08ED7962"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195657C8" w14:textId="77777777" w:rsidR="00FC548F" w:rsidRDefault="00FC548F"/>
        </w:tc>
        <w:tc>
          <w:tcPr>
            <w:tcW w:w="1289" w:type="dxa"/>
            <w:tcBorders>
              <w:top w:val="nil"/>
              <w:left w:val="nil"/>
              <w:bottom w:val="nil"/>
              <w:right w:val="nil"/>
            </w:tcBorders>
            <w:tcMar>
              <w:left w:w="0" w:type="dxa"/>
              <w:right w:w="0" w:type="dxa"/>
            </w:tcMar>
            <w:vAlign w:val="bottom"/>
          </w:tcPr>
          <w:p w14:paraId="20724975" w14:textId="77777777" w:rsidR="00FC548F" w:rsidRDefault="00000000">
            <w:pPr>
              <w:pStyle w:val="AccurriTablenumericvalues"/>
              <w:keepNext/>
            </w:pPr>
            <w:r>
              <w:rPr>
                <w:lang w:val="en-AU"/>
              </w:rPr>
              <w:t>(177)</w:t>
            </w:r>
          </w:p>
        </w:tc>
        <w:tc>
          <w:tcPr>
            <w:tcW w:w="60" w:type="dxa"/>
            <w:tcBorders>
              <w:top w:val="nil"/>
              <w:left w:val="nil"/>
              <w:bottom w:val="nil"/>
              <w:right w:val="nil"/>
            </w:tcBorders>
            <w:tcMar>
              <w:left w:w="0" w:type="dxa"/>
              <w:right w:w="0" w:type="dxa"/>
            </w:tcMar>
          </w:tcPr>
          <w:p w14:paraId="5B78D103" w14:textId="77777777" w:rsidR="00FC548F" w:rsidRDefault="00FC548F"/>
        </w:tc>
        <w:tc>
          <w:tcPr>
            <w:tcW w:w="1289" w:type="dxa"/>
            <w:tcBorders>
              <w:top w:val="nil"/>
              <w:left w:val="nil"/>
              <w:bottom w:val="nil"/>
              <w:right w:val="nil"/>
            </w:tcBorders>
            <w:tcMar>
              <w:left w:w="0" w:type="dxa"/>
              <w:right w:w="0" w:type="dxa"/>
            </w:tcMar>
            <w:vAlign w:val="bottom"/>
          </w:tcPr>
          <w:p w14:paraId="44F7532E"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5F3EE58C" w14:textId="77777777" w:rsidR="00FC548F" w:rsidRDefault="00FC548F"/>
        </w:tc>
        <w:tc>
          <w:tcPr>
            <w:tcW w:w="1289" w:type="dxa"/>
            <w:tcBorders>
              <w:top w:val="nil"/>
              <w:left w:val="nil"/>
              <w:bottom w:val="nil"/>
              <w:right w:val="nil"/>
            </w:tcBorders>
            <w:tcMar>
              <w:left w:w="0" w:type="dxa"/>
              <w:right w:w="60" w:type="dxa"/>
            </w:tcMar>
            <w:vAlign w:val="bottom"/>
          </w:tcPr>
          <w:p w14:paraId="0AF923E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E2E195" w14:textId="77777777" w:rsidR="00FC548F" w:rsidRDefault="00FC548F"/>
        </w:tc>
        <w:tc>
          <w:tcPr>
            <w:tcW w:w="1289" w:type="dxa"/>
            <w:tcBorders>
              <w:top w:val="nil"/>
              <w:left w:val="nil"/>
              <w:bottom w:val="nil"/>
              <w:right w:val="nil"/>
            </w:tcBorders>
            <w:tcMar>
              <w:left w:w="0" w:type="dxa"/>
              <w:right w:w="0" w:type="dxa"/>
            </w:tcMar>
            <w:vAlign w:val="bottom"/>
          </w:tcPr>
          <w:p w14:paraId="24F4DF5B" w14:textId="77777777" w:rsidR="00FC548F" w:rsidRDefault="00000000">
            <w:pPr>
              <w:pStyle w:val="AccurriTablenumericvalues"/>
              <w:keepNext/>
            </w:pPr>
            <w:r>
              <w:rPr>
                <w:lang w:val="en-AU"/>
              </w:rPr>
              <w:t>(262)</w:t>
            </w:r>
          </w:p>
        </w:tc>
      </w:tr>
      <w:tr w:rsidR="00FC548F" w14:paraId="7AE99867" w14:textId="77777777">
        <w:tc>
          <w:tcPr>
            <w:tcW w:w="5602" w:type="dxa"/>
            <w:tcBorders>
              <w:top w:val="nil"/>
              <w:left w:val="nil"/>
              <w:bottom w:val="nil"/>
              <w:right w:val="nil"/>
            </w:tcBorders>
            <w:tcMar>
              <w:left w:w="300" w:type="dxa"/>
              <w:right w:w="0" w:type="dxa"/>
            </w:tcMar>
            <w:vAlign w:val="bottom"/>
          </w:tcPr>
          <w:p w14:paraId="0E00048B"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31BB0304" w14:textId="77777777" w:rsidR="00FC548F" w:rsidRDefault="00FC548F"/>
        </w:tc>
        <w:tc>
          <w:tcPr>
            <w:tcW w:w="1289" w:type="dxa"/>
            <w:tcBorders>
              <w:top w:val="nil"/>
              <w:left w:val="nil"/>
              <w:bottom w:val="nil"/>
              <w:right w:val="nil"/>
            </w:tcBorders>
            <w:tcMar>
              <w:left w:w="0" w:type="dxa"/>
              <w:right w:w="60" w:type="dxa"/>
            </w:tcMar>
            <w:vAlign w:val="bottom"/>
          </w:tcPr>
          <w:p w14:paraId="6E6F84F8" w14:textId="77777777" w:rsidR="00FC548F" w:rsidRDefault="00000000">
            <w:pPr>
              <w:pStyle w:val="AccurriTablenumericvalues"/>
              <w:keepNext/>
            </w:pPr>
            <w:r>
              <w:rPr>
                <w:lang w:val="en-AU"/>
              </w:rPr>
              <w:t>4,853</w:t>
            </w:r>
          </w:p>
        </w:tc>
        <w:tc>
          <w:tcPr>
            <w:tcW w:w="60" w:type="dxa"/>
            <w:tcBorders>
              <w:top w:val="nil"/>
              <w:left w:val="nil"/>
              <w:bottom w:val="nil"/>
              <w:right w:val="nil"/>
            </w:tcBorders>
            <w:tcMar>
              <w:left w:w="0" w:type="dxa"/>
              <w:right w:w="0" w:type="dxa"/>
            </w:tcMar>
          </w:tcPr>
          <w:p w14:paraId="474D1A1A" w14:textId="77777777" w:rsidR="00FC548F" w:rsidRDefault="00FC548F"/>
        </w:tc>
        <w:tc>
          <w:tcPr>
            <w:tcW w:w="1289" w:type="dxa"/>
            <w:tcBorders>
              <w:top w:val="nil"/>
              <w:left w:val="nil"/>
              <w:bottom w:val="nil"/>
              <w:right w:val="nil"/>
            </w:tcBorders>
            <w:tcMar>
              <w:left w:w="0" w:type="dxa"/>
              <w:right w:w="60" w:type="dxa"/>
            </w:tcMar>
            <w:vAlign w:val="bottom"/>
          </w:tcPr>
          <w:p w14:paraId="73EF229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0F288A" w14:textId="77777777" w:rsidR="00FC548F" w:rsidRDefault="00FC548F"/>
        </w:tc>
        <w:tc>
          <w:tcPr>
            <w:tcW w:w="1289" w:type="dxa"/>
            <w:tcBorders>
              <w:top w:val="nil"/>
              <w:left w:val="nil"/>
              <w:bottom w:val="nil"/>
              <w:right w:val="nil"/>
            </w:tcBorders>
            <w:tcMar>
              <w:left w:w="0" w:type="dxa"/>
              <w:right w:w="60" w:type="dxa"/>
            </w:tcMar>
            <w:vAlign w:val="bottom"/>
          </w:tcPr>
          <w:p w14:paraId="389311C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1D9206" w14:textId="77777777" w:rsidR="00FC548F" w:rsidRDefault="00FC548F"/>
        </w:tc>
        <w:tc>
          <w:tcPr>
            <w:tcW w:w="1289" w:type="dxa"/>
            <w:tcBorders>
              <w:top w:val="nil"/>
              <w:left w:val="nil"/>
              <w:bottom w:val="nil"/>
              <w:right w:val="nil"/>
            </w:tcBorders>
            <w:tcMar>
              <w:left w:w="0" w:type="dxa"/>
              <w:right w:w="60" w:type="dxa"/>
            </w:tcMar>
            <w:vAlign w:val="bottom"/>
          </w:tcPr>
          <w:p w14:paraId="7277D9C0" w14:textId="77777777" w:rsidR="00FC548F" w:rsidRDefault="00000000">
            <w:pPr>
              <w:pStyle w:val="AccurriTablenumericvalues"/>
              <w:keepNext/>
            </w:pPr>
            <w:r>
              <w:rPr>
                <w:lang w:val="en-AU"/>
              </w:rPr>
              <w:t>4,853</w:t>
            </w:r>
          </w:p>
        </w:tc>
      </w:tr>
      <w:tr w:rsidR="00FC548F" w14:paraId="43E001E7" w14:textId="77777777">
        <w:tc>
          <w:tcPr>
            <w:tcW w:w="5602" w:type="dxa"/>
            <w:tcBorders>
              <w:top w:val="nil"/>
              <w:left w:val="nil"/>
              <w:bottom w:val="nil"/>
              <w:right w:val="nil"/>
            </w:tcBorders>
            <w:tcMar>
              <w:left w:w="0" w:type="dxa"/>
              <w:right w:w="0" w:type="dxa"/>
            </w:tcMar>
            <w:vAlign w:val="bottom"/>
          </w:tcPr>
          <w:p w14:paraId="6E8898C8" w14:textId="77777777" w:rsidR="00FC548F" w:rsidRDefault="00000000">
            <w:pPr>
              <w:pStyle w:val="AccurriTabletextvalues"/>
              <w:keepNext/>
              <w:jc w:val="left"/>
            </w:pPr>
            <w:r>
              <w:rPr>
                <w:lang w:val="en-AU"/>
              </w:rPr>
              <w:t>Insurance finance expenses</w:t>
            </w:r>
          </w:p>
        </w:tc>
        <w:tc>
          <w:tcPr>
            <w:tcW w:w="60" w:type="dxa"/>
            <w:tcBorders>
              <w:top w:val="nil"/>
              <w:left w:val="nil"/>
              <w:bottom w:val="nil"/>
              <w:right w:val="nil"/>
            </w:tcBorders>
            <w:tcMar>
              <w:left w:w="0" w:type="dxa"/>
              <w:right w:w="0" w:type="dxa"/>
            </w:tcMar>
          </w:tcPr>
          <w:p w14:paraId="095A2A1E" w14:textId="77777777" w:rsidR="00FC548F" w:rsidRDefault="00FC548F"/>
        </w:tc>
        <w:tc>
          <w:tcPr>
            <w:tcW w:w="1289" w:type="dxa"/>
            <w:tcBorders>
              <w:top w:val="nil"/>
              <w:left w:val="nil"/>
              <w:bottom w:val="nil"/>
              <w:right w:val="nil"/>
            </w:tcBorders>
            <w:tcMar>
              <w:left w:w="0" w:type="dxa"/>
              <w:right w:w="60" w:type="dxa"/>
            </w:tcMar>
            <w:vAlign w:val="bottom"/>
          </w:tcPr>
          <w:p w14:paraId="630E854E" w14:textId="77777777" w:rsidR="00FC548F" w:rsidRDefault="00000000">
            <w:pPr>
              <w:pStyle w:val="AccurriTablenumericvalues"/>
              <w:keepNext/>
            </w:pPr>
            <w:r>
              <w:rPr>
                <w:lang w:val="en-AU"/>
              </w:rPr>
              <w:t>5,481</w:t>
            </w:r>
          </w:p>
        </w:tc>
        <w:tc>
          <w:tcPr>
            <w:tcW w:w="60" w:type="dxa"/>
            <w:tcBorders>
              <w:top w:val="nil"/>
              <w:left w:val="nil"/>
              <w:bottom w:val="nil"/>
              <w:right w:val="nil"/>
            </w:tcBorders>
            <w:tcMar>
              <w:left w:w="0" w:type="dxa"/>
              <w:right w:w="0" w:type="dxa"/>
            </w:tcMar>
          </w:tcPr>
          <w:p w14:paraId="3F1CFB52" w14:textId="77777777" w:rsidR="00FC548F" w:rsidRDefault="00FC548F"/>
        </w:tc>
        <w:tc>
          <w:tcPr>
            <w:tcW w:w="1289" w:type="dxa"/>
            <w:tcBorders>
              <w:top w:val="nil"/>
              <w:left w:val="nil"/>
              <w:bottom w:val="nil"/>
              <w:right w:val="nil"/>
            </w:tcBorders>
            <w:tcMar>
              <w:left w:w="0" w:type="dxa"/>
              <w:right w:w="60" w:type="dxa"/>
            </w:tcMar>
            <w:vAlign w:val="bottom"/>
          </w:tcPr>
          <w:p w14:paraId="55E2478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DF4F4C" w14:textId="77777777" w:rsidR="00FC548F" w:rsidRDefault="00FC548F"/>
        </w:tc>
        <w:tc>
          <w:tcPr>
            <w:tcW w:w="1289" w:type="dxa"/>
            <w:tcBorders>
              <w:top w:val="nil"/>
              <w:left w:val="nil"/>
              <w:bottom w:val="nil"/>
              <w:right w:val="nil"/>
            </w:tcBorders>
            <w:tcMar>
              <w:left w:w="0" w:type="dxa"/>
              <w:right w:w="60" w:type="dxa"/>
            </w:tcMar>
            <w:vAlign w:val="bottom"/>
          </w:tcPr>
          <w:p w14:paraId="65F21277" w14:textId="77777777" w:rsidR="00FC548F" w:rsidRDefault="00000000">
            <w:pPr>
              <w:pStyle w:val="AccurriTablenumericvalues"/>
              <w:keepNext/>
            </w:pPr>
            <w:r>
              <w:rPr>
                <w:lang w:val="en-AU"/>
              </w:rPr>
              <w:t>609</w:t>
            </w:r>
          </w:p>
        </w:tc>
        <w:tc>
          <w:tcPr>
            <w:tcW w:w="60" w:type="dxa"/>
            <w:tcBorders>
              <w:top w:val="nil"/>
              <w:left w:val="nil"/>
              <w:bottom w:val="nil"/>
              <w:right w:val="nil"/>
            </w:tcBorders>
            <w:tcMar>
              <w:left w:w="0" w:type="dxa"/>
              <w:right w:w="0" w:type="dxa"/>
            </w:tcMar>
          </w:tcPr>
          <w:p w14:paraId="12BB42BD" w14:textId="77777777" w:rsidR="00FC548F" w:rsidRDefault="00FC548F"/>
        </w:tc>
        <w:tc>
          <w:tcPr>
            <w:tcW w:w="1289" w:type="dxa"/>
            <w:tcBorders>
              <w:top w:val="nil"/>
              <w:left w:val="nil"/>
              <w:bottom w:val="nil"/>
              <w:right w:val="nil"/>
            </w:tcBorders>
            <w:tcMar>
              <w:left w:w="0" w:type="dxa"/>
              <w:right w:w="60" w:type="dxa"/>
            </w:tcMar>
            <w:vAlign w:val="bottom"/>
          </w:tcPr>
          <w:p w14:paraId="34FC0887" w14:textId="77777777" w:rsidR="00FC548F" w:rsidRDefault="00000000">
            <w:pPr>
              <w:pStyle w:val="AccurriTablenumericvalues"/>
              <w:keepNext/>
            </w:pPr>
            <w:r>
              <w:rPr>
                <w:lang w:val="en-AU"/>
              </w:rPr>
              <w:t>6,090</w:t>
            </w:r>
          </w:p>
        </w:tc>
      </w:tr>
      <w:tr w:rsidR="00FC548F" w14:paraId="42419519" w14:textId="77777777">
        <w:tc>
          <w:tcPr>
            <w:tcW w:w="5602" w:type="dxa"/>
            <w:tcBorders>
              <w:top w:val="nil"/>
              <w:left w:val="nil"/>
              <w:bottom w:val="nil"/>
              <w:right w:val="nil"/>
            </w:tcBorders>
            <w:tcMar>
              <w:left w:w="0" w:type="dxa"/>
              <w:right w:w="0" w:type="dxa"/>
            </w:tcMar>
            <w:vAlign w:val="bottom"/>
          </w:tcPr>
          <w:p w14:paraId="03B5D31D"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7170AAFE" w14:textId="77777777" w:rsidR="00FC548F" w:rsidRDefault="00FC548F"/>
        </w:tc>
        <w:tc>
          <w:tcPr>
            <w:tcW w:w="1289" w:type="dxa"/>
            <w:tcBorders>
              <w:top w:val="nil"/>
              <w:left w:val="nil"/>
              <w:bottom w:val="nil"/>
              <w:right w:val="nil"/>
            </w:tcBorders>
            <w:tcMar>
              <w:left w:w="0" w:type="dxa"/>
              <w:right w:w="0" w:type="dxa"/>
            </w:tcMar>
            <w:vAlign w:val="bottom"/>
          </w:tcPr>
          <w:p w14:paraId="0A5CB99A" w14:textId="77777777" w:rsidR="00FC548F" w:rsidRDefault="00000000">
            <w:pPr>
              <w:pStyle w:val="AccurriTablenumericvalues"/>
              <w:keepNext/>
            </w:pPr>
            <w:r>
              <w:rPr>
                <w:lang w:val="en-AU"/>
              </w:rPr>
              <w:t>(1,746)</w:t>
            </w:r>
          </w:p>
        </w:tc>
        <w:tc>
          <w:tcPr>
            <w:tcW w:w="60" w:type="dxa"/>
            <w:tcBorders>
              <w:top w:val="nil"/>
              <w:left w:val="nil"/>
              <w:bottom w:val="nil"/>
              <w:right w:val="nil"/>
            </w:tcBorders>
            <w:tcMar>
              <w:left w:w="0" w:type="dxa"/>
              <w:right w:w="0" w:type="dxa"/>
            </w:tcMar>
          </w:tcPr>
          <w:p w14:paraId="22490F01" w14:textId="77777777" w:rsidR="00FC548F" w:rsidRDefault="00FC548F"/>
        </w:tc>
        <w:tc>
          <w:tcPr>
            <w:tcW w:w="1289" w:type="dxa"/>
            <w:tcBorders>
              <w:top w:val="nil"/>
              <w:left w:val="nil"/>
              <w:bottom w:val="nil"/>
              <w:right w:val="nil"/>
            </w:tcBorders>
            <w:tcMar>
              <w:left w:w="0" w:type="dxa"/>
              <w:right w:w="0" w:type="dxa"/>
            </w:tcMar>
            <w:vAlign w:val="bottom"/>
          </w:tcPr>
          <w:p w14:paraId="67D16CD5" w14:textId="77777777" w:rsidR="00FC548F"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68490E8E" w14:textId="77777777" w:rsidR="00FC548F" w:rsidRDefault="00FC548F"/>
        </w:tc>
        <w:tc>
          <w:tcPr>
            <w:tcW w:w="1289" w:type="dxa"/>
            <w:tcBorders>
              <w:top w:val="nil"/>
              <w:left w:val="nil"/>
              <w:bottom w:val="nil"/>
              <w:right w:val="nil"/>
            </w:tcBorders>
            <w:tcMar>
              <w:left w:w="0" w:type="dxa"/>
              <w:right w:w="0" w:type="dxa"/>
            </w:tcMar>
            <w:vAlign w:val="bottom"/>
          </w:tcPr>
          <w:p w14:paraId="55C03BFF"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4ACA7A61" w14:textId="77777777" w:rsidR="00FC548F" w:rsidRDefault="00FC548F"/>
        </w:tc>
        <w:tc>
          <w:tcPr>
            <w:tcW w:w="1289" w:type="dxa"/>
            <w:tcBorders>
              <w:top w:val="nil"/>
              <w:left w:val="nil"/>
              <w:bottom w:val="nil"/>
              <w:right w:val="nil"/>
            </w:tcBorders>
            <w:tcMar>
              <w:left w:w="0" w:type="dxa"/>
              <w:right w:w="0" w:type="dxa"/>
            </w:tcMar>
            <w:vAlign w:val="bottom"/>
          </w:tcPr>
          <w:p w14:paraId="54C5C5C9" w14:textId="77777777" w:rsidR="00FC548F" w:rsidRDefault="00000000">
            <w:pPr>
              <w:pStyle w:val="AccurriTablenumericvalues"/>
              <w:keepNext/>
            </w:pPr>
            <w:r>
              <w:rPr>
                <w:lang w:val="en-AU"/>
              </w:rPr>
              <w:t>(1,831)</w:t>
            </w:r>
          </w:p>
        </w:tc>
      </w:tr>
      <w:tr w:rsidR="00FC548F" w14:paraId="16FF772A" w14:textId="77777777">
        <w:tc>
          <w:tcPr>
            <w:tcW w:w="5602" w:type="dxa"/>
            <w:tcBorders>
              <w:top w:val="nil"/>
              <w:left w:val="nil"/>
              <w:bottom w:val="nil"/>
              <w:right w:val="nil"/>
            </w:tcBorders>
            <w:tcMar>
              <w:left w:w="0" w:type="dxa"/>
              <w:right w:w="0" w:type="dxa"/>
            </w:tcMar>
            <w:vAlign w:val="bottom"/>
          </w:tcPr>
          <w:p w14:paraId="6901BB31"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02774236" w14:textId="77777777" w:rsidR="00FC548F" w:rsidRDefault="00FC548F"/>
        </w:tc>
        <w:tc>
          <w:tcPr>
            <w:tcW w:w="1289" w:type="dxa"/>
            <w:tcBorders>
              <w:top w:val="nil"/>
              <w:left w:val="nil"/>
              <w:bottom w:val="nil"/>
              <w:right w:val="nil"/>
            </w:tcBorders>
            <w:tcMar>
              <w:left w:w="0" w:type="dxa"/>
              <w:right w:w="60" w:type="dxa"/>
            </w:tcMar>
            <w:vAlign w:val="bottom"/>
          </w:tcPr>
          <w:p w14:paraId="3433CB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0B90A9" w14:textId="77777777" w:rsidR="00FC548F" w:rsidRDefault="00FC548F"/>
        </w:tc>
        <w:tc>
          <w:tcPr>
            <w:tcW w:w="1289" w:type="dxa"/>
            <w:tcBorders>
              <w:top w:val="nil"/>
              <w:left w:val="nil"/>
              <w:bottom w:val="nil"/>
              <w:right w:val="nil"/>
            </w:tcBorders>
            <w:tcMar>
              <w:left w:w="0" w:type="dxa"/>
              <w:right w:w="60" w:type="dxa"/>
            </w:tcMar>
            <w:vAlign w:val="bottom"/>
          </w:tcPr>
          <w:p w14:paraId="50B970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234E31" w14:textId="77777777" w:rsidR="00FC548F" w:rsidRDefault="00FC548F"/>
        </w:tc>
        <w:tc>
          <w:tcPr>
            <w:tcW w:w="1289" w:type="dxa"/>
            <w:tcBorders>
              <w:top w:val="nil"/>
              <w:left w:val="nil"/>
              <w:bottom w:val="nil"/>
              <w:right w:val="nil"/>
            </w:tcBorders>
            <w:tcMar>
              <w:left w:w="0" w:type="dxa"/>
              <w:right w:w="60" w:type="dxa"/>
            </w:tcMar>
            <w:vAlign w:val="bottom"/>
          </w:tcPr>
          <w:p w14:paraId="667BAF5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02EBC9" w14:textId="77777777" w:rsidR="00FC548F" w:rsidRDefault="00FC548F"/>
        </w:tc>
        <w:tc>
          <w:tcPr>
            <w:tcW w:w="1289" w:type="dxa"/>
            <w:tcBorders>
              <w:top w:val="nil"/>
              <w:left w:val="nil"/>
              <w:bottom w:val="nil"/>
              <w:right w:val="nil"/>
            </w:tcBorders>
            <w:tcMar>
              <w:left w:w="0" w:type="dxa"/>
              <w:right w:w="60" w:type="dxa"/>
            </w:tcMar>
            <w:vAlign w:val="bottom"/>
          </w:tcPr>
          <w:p w14:paraId="351C3A90" w14:textId="77777777" w:rsidR="00FC548F" w:rsidRDefault="00FC548F">
            <w:pPr>
              <w:pStyle w:val="AccurriTablenumericvalues"/>
              <w:keepNext/>
            </w:pPr>
          </w:p>
        </w:tc>
      </w:tr>
      <w:tr w:rsidR="00FC548F" w14:paraId="6A2A2718" w14:textId="77777777">
        <w:tc>
          <w:tcPr>
            <w:tcW w:w="5602" w:type="dxa"/>
            <w:tcBorders>
              <w:top w:val="nil"/>
              <w:left w:val="nil"/>
              <w:bottom w:val="nil"/>
              <w:right w:val="nil"/>
            </w:tcBorders>
            <w:tcMar>
              <w:left w:w="300" w:type="dxa"/>
              <w:right w:w="0" w:type="dxa"/>
            </w:tcMar>
            <w:vAlign w:val="bottom"/>
          </w:tcPr>
          <w:p w14:paraId="618B395B"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3524539E" w14:textId="77777777" w:rsidR="00FC548F" w:rsidRDefault="00FC548F"/>
        </w:tc>
        <w:tc>
          <w:tcPr>
            <w:tcW w:w="1289" w:type="dxa"/>
            <w:tcBorders>
              <w:top w:val="nil"/>
              <w:left w:val="nil"/>
              <w:bottom w:val="nil"/>
              <w:right w:val="nil"/>
            </w:tcBorders>
            <w:tcMar>
              <w:left w:w="0" w:type="dxa"/>
              <w:right w:w="60" w:type="dxa"/>
            </w:tcMar>
            <w:vAlign w:val="bottom"/>
          </w:tcPr>
          <w:p w14:paraId="4DA89C08" w14:textId="77777777" w:rsidR="00FC548F" w:rsidRDefault="00000000">
            <w:pPr>
              <w:pStyle w:val="AccurriTablenumericvalues"/>
              <w:keepNext/>
            </w:pPr>
            <w:r>
              <w:rPr>
                <w:lang w:val="en-AU"/>
              </w:rPr>
              <w:t>8,106</w:t>
            </w:r>
          </w:p>
        </w:tc>
        <w:tc>
          <w:tcPr>
            <w:tcW w:w="60" w:type="dxa"/>
            <w:tcBorders>
              <w:top w:val="nil"/>
              <w:left w:val="nil"/>
              <w:bottom w:val="nil"/>
              <w:right w:val="nil"/>
            </w:tcBorders>
            <w:tcMar>
              <w:left w:w="0" w:type="dxa"/>
              <w:right w:w="0" w:type="dxa"/>
            </w:tcMar>
          </w:tcPr>
          <w:p w14:paraId="5876AB42" w14:textId="77777777" w:rsidR="00FC548F" w:rsidRDefault="00FC548F"/>
        </w:tc>
        <w:tc>
          <w:tcPr>
            <w:tcW w:w="1289" w:type="dxa"/>
            <w:tcBorders>
              <w:top w:val="nil"/>
              <w:left w:val="nil"/>
              <w:bottom w:val="nil"/>
              <w:right w:val="nil"/>
            </w:tcBorders>
            <w:tcMar>
              <w:left w:w="0" w:type="dxa"/>
              <w:right w:w="60" w:type="dxa"/>
            </w:tcMar>
            <w:vAlign w:val="bottom"/>
          </w:tcPr>
          <w:p w14:paraId="5B94E05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6F2984" w14:textId="77777777" w:rsidR="00FC548F" w:rsidRDefault="00FC548F"/>
        </w:tc>
        <w:tc>
          <w:tcPr>
            <w:tcW w:w="1289" w:type="dxa"/>
            <w:tcBorders>
              <w:top w:val="nil"/>
              <w:left w:val="nil"/>
              <w:bottom w:val="nil"/>
              <w:right w:val="nil"/>
            </w:tcBorders>
            <w:tcMar>
              <w:left w:w="0" w:type="dxa"/>
              <w:right w:w="60" w:type="dxa"/>
            </w:tcMar>
            <w:vAlign w:val="bottom"/>
          </w:tcPr>
          <w:p w14:paraId="3898AAD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DE8D36" w14:textId="77777777" w:rsidR="00FC548F" w:rsidRDefault="00FC548F"/>
        </w:tc>
        <w:tc>
          <w:tcPr>
            <w:tcW w:w="1289" w:type="dxa"/>
            <w:tcBorders>
              <w:top w:val="nil"/>
              <w:left w:val="nil"/>
              <w:bottom w:val="nil"/>
              <w:right w:val="nil"/>
            </w:tcBorders>
            <w:tcMar>
              <w:left w:w="0" w:type="dxa"/>
              <w:right w:w="60" w:type="dxa"/>
            </w:tcMar>
            <w:vAlign w:val="bottom"/>
          </w:tcPr>
          <w:p w14:paraId="1BDC36AC" w14:textId="77777777" w:rsidR="00FC548F" w:rsidRDefault="00000000">
            <w:pPr>
              <w:pStyle w:val="AccurriTablenumericvalues"/>
              <w:keepNext/>
            </w:pPr>
            <w:r>
              <w:rPr>
                <w:lang w:val="en-AU"/>
              </w:rPr>
              <w:t>8,106</w:t>
            </w:r>
          </w:p>
        </w:tc>
      </w:tr>
      <w:tr w:rsidR="00FC548F" w14:paraId="1DFA3814" w14:textId="77777777">
        <w:tc>
          <w:tcPr>
            <w:tcW w:w="5602" w:type="dxa"/>
            <w:tcBorders>
              <w:top w:val="nil"/>
              <w:left w:val="nil"/>
              <w:bottom w:val="nil"/>
              <w:right w:val="nil"/>
            </w:tcBorders>
            <w:tcMar>
              <w:left w:w="300" w:type="dxa"/>
              <w:right w:w="0" w:type="dxa"/>
            </w:tcMar>
            <w:vAlign w:val="bottom"/>
          </w:tcPr>
          <w:p w14:paraId="6E2AAFEA"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76AB88EF" w14:textId="77777777" w:rsidR="00FC548F" w:rsidRDefault="00FC548F"/>
        </w:tc>
        <w:tc>
          <w:tcPr>
            <w:tcW w:w="1289" w:type="dxa"/>
            <w:tcBorders>
              <w:top w:val="nil"/>
              <w:left w:val="nil"/>
              <w:bottom w:val="nil"/>
              <w:right w:val="nil"/>
            </w:tcBorders>
            <w:tcMar>
              <w:left w:w="0" w:type="dxa"/>
              <w:right w:w="0" w:type="dxa"/>
            </w:tcMar>
            <w:vAlign w:val="bottom"/>
          </w:tcPr>
          <w:p w14:paraId="2DB12C71" w14:textId="77777777" w:rsidR="00FC548F" w:rsidRDefault="00000000">
            <w:pPr>
              <w:pStyle w:val="AccurriTablenumericvalues"/>
              <w:keepNext/>
            </w:pPr>
            <w:r>
              <w:rPr>
                <w:lang w:val="en-AU"/>
              </w:rPr>
              <w:t>(1,874)</w:t>
            </w:r>
          </w:p>
        </w:tc>
        <w:tc>
          <w:tcPr>
            <w:tcW w:w="60" w:type="dxa"/>
            <w:tcBorders>
              <w:top w:val="nil"/>
              <w:left w:val="nil"/>
              <w:bottom w:val="nil"/>
              <w:right w:val="nil"/>
            </w:tcBorders>
            <w:tcMar>
              <w:left w:w="0" w:type="dxa"/>
              <w:right w:w="0" w:type="dxa"/>
            </w:tcMar>
          </w:tcPr>
          <w:p w14:paraId="0102A905" w14:textId="77777777" w:rsidR="00FC548F" w:rsidRDefault="00FC548F"/>
        </w:tc>
        <w:tc>
          <w:tcPr>
            <w:tcW w:w="1289" w:type="dxa"/>
            <w:tcBorders>
              <w:top w:val="nil"/>
              <w:left w:val="nil"/>
              <w:bottom w:val="nil"/>
              <w:right w:val="nil"/>
            </w:tcBorders>
            <w:tcMar>
              <w:left w:w="0" w:type="dxa"/>
              <w:right w:w="60" w:type="dxa"/>
            </w:tcMar>
            <w:vAlign w:val="bottom"/>
          </w:tcPr>
          <w:p w14:paraId="5E1AE09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279890" w14:textId="77777777" w:rsidR="00FC548F" w:rsidRDefault="00FC548F"/>
        </w:tc>
        <w:tc>
          <w:tcPr>
            <w:tcW w:w="1289" w:type="dxa"/>
            <w:tcBorders>
              <w:top w:val="nil"/>
              <w:left w:val="nil"/>
              <w:bottom w:val="nil"/>
              <w:right w:val="nil"/>
            </w:tcBorders>
            <w:tcMar>
              <w:left w:w="0" w:type="dxa"/>
              <w:right w:w="60" w:type="dxa"/>
            </w:tcMar>
            <w:vAlign w:val="bottom"/>
          </w:tcPr>
          <w:p w14:paraId="3214B41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4D9FC9" w14:textId="77777777" w:rsidR="00FC548F" w:rsidRDefault="00FC548F"/>
        </w:tc>
        <w:tc>
          <w:tcPr>
            <w:tcW w:w="1289" w:type="dxa"/>
            <w:tcBorders>
              <w:top w:val="nil"/>
              <w:left w:val="nil"/>
              <w:bottom w:val="nil"/>
              <w:right w:val="nil"/>
            </w:tcBorders>
            <w:tcMar>
              <w:left w:w="0" w:type="dxa"/>
              <w:right w:w="0" w:type="dxa"/>
            </w:tcMar>
            <w:vAlign w:val="bottom"/>
          </w:tcPr>
          <w:p w14:paraId="3FF7BC29" w14:textId="77777777" w:rsidR="00FC548F" w:rsidRDefault="00000000">
            <w:pPr>
              <w:pStyle w:val="AccurriTablenumericvalues"/>
              <w:keepNext/>
            </w:pPr>
            <w:r>
              <w:rPr>
                <w:lang w:val="en-AU"/>
              </w:rPr>
              <w:t>(1,874)</w:t>
            </w:r>
          </w:p>
        </w:tc>
      </w:tr>
      <w:tr w:rsidR="00FC548F" w14:paraId="5FEAD36A" w14:textId="77777777">
        <w:tc>
          <w:tcPr>
            <w:tcW w:w="5602" w:type="dxa"/>
            <w:tcBorders>
              <w:top w:val="nil"/>
              <w:left w:val="nil"/>
              <w:bottom w:val="nil"/>
              <w:right w:val="nil"/>
            </w:tcBorders>
            <w:tcMar>
              <w:left w:w="300" w:type="dxa"/>
              <w:right w:w="0" w:type="dxa"/>
            </w:tcMar>
            <w:vAlign w:val="bottom"/>
          </w:tcPr>
          <w:p w14:paraId="2346202C"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544D07B5" w14:textId="77777777" w:rsidR="00FC548F" w:rsidRDefault="00FC548F"/>
        </w:tc>
        <w:tc>
          <w:tcPr>
            <w:tcW w:w="1289" w:type="dxa"/>
            <w:tcBorders>
              <w:top w:val="nil"/>
              <w:left w:val="nil"/>
              <w:bottom w:val="nil"/>
              <w:right w:val="nil"/>
            </w:tcBorders>
            <w:tcMar>
              <w:left w:w="0" w:type="dxa"/>
              <w:right w:w="0" w:type="dxa"/>
            </w:tcMar>
            <w:vAlign w:val="bottom"/>
          </w:tcPr>
          <w:p w14:paraId="2A2D8EC9" w14:textId="77777777" w:rsidR="00FC548F" w:rsidRDefault="00000000">
            <w:pPr>
              <w:pStyle w:val="AccurriTablenumericvalues"/>
              <w:keepNext/>
            </w:pPr>
            <w:r>
              <w:rPr>
                <w:lang w:val="en-AU"/>
              </w:rPr>
              <w:t>(7,984)</w:t>
            </w:r>
          </w:p>
        </w:tc>
        <w:tc>
          <w:tcPr>
            <w:tcW w:w="60" w:type="dxa"/>
            <w:tcBorders>
              <w:top w:val="nil"/>
              <w:left w:val="nil"/>
              <w:bottom w:val="nil"/>
              <w:right w:val="nil"/>
            </w:tcBorders>
            <w:tcMar>
              <w:left w:w="0" w:type="dxa"/>
              <w:right w:w="0" w:type="dxa"/>
            </w:tcMar>
          </w:tcPr>
          <w:p w14:paraId="30CB7B4E" w14:textId="77777777" w:rsidR="00FC548F" w:rsidRDefault="00FC548F"/>
        </w:tc>
        <w:tc>
          <w:tcPr>
            <w:tcW w:w="1289" w:type="dxa"/>
            <w:tcBorders>
              <w:top w:val="nil"/>
              <w:left w:val="nil"/>
              <w:bottom w:val="nil"/>
              <w:right w:val="nil"/>
            </w:tcBorders>
            <w:tcMar>
              <w:left w:w="0" w:type="dxa"/>
              <w:right w:w="60" w:type="dxa"/>
            </w:tcMar>
            <w:vAlign w:val="bottom"/>
          </w:tcPr>
          <w:p w14:paraId="0946215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7A2E25" w14:textId="77777777" w:rsidR="00FC548F" w:rsidRDefault="00FC548F"/>
        </w:tc>
        <w:tc>
          <w:tcPr>
            <w:tcW w:w="1289" w:type="dxa"/>
            <w:tcBorders>
              <w:top w:val="nil"/>
              <w:left w:val="nil"/>
              <w:bottom w:val="nil"/>
              <w:right w:val="nil"/>
            </w:tcBorders>
            <w:tcMar>
              <w:left w:w="0" w:type="dxa"/>
              <w:right w:w="60" w:type="dxa"/>
            </w:tcMar>
            <w:vAlign w:val="bottom"/>
          </w:tcPr>
          <w:p w14:paraId="044920F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82E101" w14:textId="77777777" w:rsidR="00FC548F" w:rsidRDefault="00FC548F"/>
        </w:tc>
        <w:tc>
          <w:tcPr>
            <w:tcW w:w="1289" w:type="dxa"/>
            <w:tcBorders>
              <w:top w:val="nil"/>
              <w:left w:val="nil"/>
              <w:bottom w:val="nil"/>
              <w:right w:val="nil"/>
            </w:tcBorders>
            <w:tcMar>
              <w:left w:w="0" w:type="dxa"/>
              <w:right w:w="0" w:type="dxa"/>
            </w:tcMar>
            <w:vAlign w:val="bottom"/>
          </w:tcPr>
          <w:p w14:paraId="2BFE9019" w14:textId="77777777" w:rsidR="00FC548F" w:rsidRDefault="00000000">
            <w:pPr>
              <w:pStyle w:val="AccurriTablenumericvalues"/>
              <w:keepNext/>
            </w:pPr>
            <w:r>
              <w:rPr>
                <w:lang w:val="en-AU"/>
              </w:rPr>
              <w:t>(7,984)</w:t>
            </w:r>
          </w:p>
        </w:tc>
      </w:tr>
      <w:tr w:rsidR="00FC548F" w14:paraId="2AEA78C3" w14:textId="77777777">
        <w:tc>
          <w:tcPr>
            <w:tcW w:w="5602" w:type="dxa"/>
            <w:tcBorders>
              <w:top w:val="nil"/>
              <w:left w:val="nil"/>
              <w:bottom w:val="nil"/>
              <w:right w:val="nil"/>
            </w:tcBorders>
            <w:tcMar>
              <w:left w:w="0" w:type="dxa"/>
              <w:right w:w="0" w:type="dxa"/>
            </w:tcMar>
            <w:vAlign w:val="bottom"/>
          </w:tcPr>
          <w:p w14:paraId="4EBD7C8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65EF38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B23E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01F87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A5E55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5C1AF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833FD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34C0F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DAD357" w14:textId="77777777" w:rsidR="00FC548F" w:rsidRDefault="00FC548F">
            <w:pPr>
              <w:pStyle w:val="AccurriTablenumericvalues"/>
              <w:keepNext/>
            </w:pPr>
          </w:p>
        </w:tc>
      </w:tr>
      <w:tr w:rsidR="00FC548F" w14:paraId="2BA168D8" w14:textId="77777777">
        <w:tc>
          <w:tcPr>
            <w:tcW w:w="5602" w:type="dxa"/>
            <w:tcBorders>
              <w:top w:val="nil"/>
              <w:left w:val="nil"/>
              <w:bottom w:val="nil"/>
              <w:right w:val="nil"/>
            </w:tcBorders>
            <w:tcMar>
              <w:left w:w="0" w:type="dxa"/>
              <w:right w:w="0" w:type="dxa"/>
            </w:tcMar>
            <w:vAlign w:val="bottom"/>
          </w:tcPr>
          <w:p w14:paraId="0027A79C"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0C55CC3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2870FF9" w14:textId="77777777" w:rsidR="00FC548F" w:rsidRDefault="00000000">
            <w:pPr>
              <w:pStyle w:val="AccurriTablenumericvalues"/>
              <w:keepNext/>
            </w:pPr>
            <w:r>
              <w:rPr>
                <w:lang w:val="en-AU"/>
              </w:rPr>
              <w:t>61,011</w:t>
            </w:r>
          </w:p>
        </w:tc>
        <w:tc>
          <w:tcPr>
            <w:tcW w:w="60" w:type="dxa"/>
            <w:tcBorders>
              <w:top w:val="nil"/>
              <w:left w:val="nil"/>
              <w:bottom w:val="nil"/>
              <w:right w:val="nil"/>
            </w:tcBorders>
            <w:tcMar>
              <w:left w:w="0" w:type="dxa"/>
              <w:right w:w="0" w:type="dxa"/>
            </w:tcMar>
          </w:tcPr>
          <w:p w14:paraId="227CB71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587B5C8" w14:textId="77777777" w:rsidR="00FC548F" w:rsidRDefault="00000000">
            <w:pPr>
              <w:pStyle w:val="AccurriTablenumericvalues"/>
              <w:keepNext/>
            </w:pPr>
            <w:r>
              <w:rPr>
                <w:lang w:val="en-AU"/>
              </w:rPr>
              <w:t>976</w:t>
            </w:r>
          </w:p>
        </w:tc>
        <w:tc>
          <w:tcPr>
            <w:tcW w:w="60" w:type="dxa"/>
            <w:tcBorders>
              <w:top w:val="nil"/>
              <w:left w:val="nil"/>
              <w:bottom w:val="nil"/>
              <w:right w:val="nil"/>
            </w:tcBorders>
            <w:tcMar>
              <w:left w:w="0" w:type="dxa"/>
              <w:right w:w="0" w:type="dxa"/>
            </w:tcMar>
          </w:tcPr>
          <w:p w14:paraId="625592B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7EB821B" w14:textId="77777777" w:rsidR="00FC548F" w:rsidRDefault="00000000">
            <w:pPr>
              <w:pStyle w:val="AccurriTablenumericvalues"/>
              <w:keepNext/>
            </w:pPr>
            <w:r>
              <w:rPr>
                <w:lang w:val="en-AU"/>
              </w:rPr>
              <w:t>4,916</w:t>
            </w:r>
          </w:p>
        </w:tc>
        <w:tc>
          <w:tcPr>
            <w:tcW w:w="60" w:type="dxa"/>
            <w:tcBorders>
              <w:top w:val="nil"/>
              <w:left w:val="nil"/>
              <w:bottom w:val="nil"/>
              <w:right w:val="nil"/>
            </w:tcBorders>
            <w:tcMar>
              <w:left w:w="0" w:type="dxa"/>
              <w:right w:w="0" w:type="dxa"/>
            </w:tcMar>
          </w:tcPr>
          <w:p w14:paraId="70EAFBA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1C6330F" w14:textId="77777777" w:rsidR="00FC548F" w:rsidRDefault="00000000">
            <w:pPr>
              <w:pStyle w:val="AccurriTablenumericvalues"/>
              <w:keepNext/>
            </w:pPr>
            <w:r>
              <w:rPr>
                <w:lang w:val="en-AU"/>
              </w:rPr>
              <w:t>66,903</w:t>
            </w:r>
          </w:p>
        </w:tc>
      </w:tr>
      <w:tr w:rsidR="00FC548F" w14:paraId="2C9F69F2" w14:textId="77777777">
        <w:tc>
          <w:tcPr>
            <w:tcW w:w="5602" w:type="dxa"/>
            <w:tcBorders>
              <w:top w:val="nil"/>
              <w:left w:val="nil"/>
              <w:bottom w:val="nil"/>
              <w:right w:val="nil"/>
            </w:tcBorders>
            <w:tcMar>
              <w:left w:w="0" w:type="dxa"/>
              <w:right w:w="0" w:type="dxa"/>
            </w:tcMar>
            <w:vAlign w:val="bottom"/>
          </w:tcPr>
          <w:p w14:paraId="6A3FE84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0BE08E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67CF4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A8860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EA78F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30A38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FE6A8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4999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7A12899" w14:textId="77777777" w:rsidR="00FC548F" w:rsidRDefault="00FC548F">
            <w:pPr>
              <w:pStyle w:val="AccurriTablenumericvalues"/>
              <w:keepNext/>
            </w:pPr>
          </w:p>
        </w:tc>
      </w:tr>
      <w:tr w:rsidR="00FC548F" w14:paraId="40484860" w14:textId="77777777">
        <w:tc>
          <w:tcPr>
            <w:tcW w:w="5602" w:type="dxa"/>
            <w:tcBorders>
              <w:top w:val="nil"/>
              <w:left w:val="nil"/>
              <w:bottom w:val="nil"/>
              <w:right w:val="nil"/>
            </w:tcBorders>
            <w:tcMar>
              <w:left w:w="0" w:type="dxa"/>
              <w:right w:w="0" w:type="dxa"/>
            </w:tcMar>
            <w:vAlign w:val="bottom"/>
          </w:tcPr>
          <w:p w14:paraId="7AB0461F"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577F11F7" w14:textId="77777777" w:rsidR="00FC548F" w:rsidRDefault="00FC548F"/>
        </w:tc>
        <w:tc>
          <w:tcPr>
            <w:tcW w:w="1289" w:type="dxa"/>
            <w:tcBorders>
              <w:top w:val="nil"/>
              <w:left w:val="nil"/>
              <w:bottom w:val="nil"/>
              <w:right w:val="nil"/>
            </w:tcBorders>
            <w:tcMar>
              <w:left w:w="0" w:type="dxa"/>
              <w:right w:w="60" w:type="dxa"/>
            </w:tcMar>
            <w:vAlign w:val="bottom"/>
          </w:tcPr>
          <w:p w14:paraId="40E1109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454A5E" w14:textId="77777777" w:rsidR="00FC548F" w:rsidRDefault="00FC548F"/>
        </w:tc>
        <w:tc>
          <w:tcPr>
            <w:tcW w:w="1289" w:type="dxa"/>
            <w:tcBorders>
              <w:top w:val="nil"/>
              <w:left w:val="nil"/>
              <w:bottom w:val="nil"/>
              <w:right w:val="nil"/>
            </w:tcBorders>
            <w:tcMar>
              <w:left w:w="0" w:type="dxa"/>
              <w:right w:w="60" w:type="dxa"/>
            </w:tcMar>
            <w:vAlign w:val="bottom"/>
          </w:tcPr>
          <w:p w14:paraId="1E42BA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0390AD" w14:textId="77777777" w:rsidR="00FC548F" w:rsidRDefault="00FC548F"/>
        </w:tc>
        <w:tc>
          <w:tcPr>
            <w:tcW w:w="1289" w:type="dxa"/>
            <w:tcBorders>
              <w:top w:val="nil"/>
              <w:left w:val="nil"/>
              <w:bottom w:val="nil"/>
              <w:right w:val="nil"/>
            </w:tcBorders>
            <w:tcMar>
              <w:left w:w="0" w:type="dxa"/>
              <w:right w:w="60" w:type="dxa"/>
            </w:tcMar>
            <w:vAlign w:val="bottom"/>
          </w:tcPr>
          <w:p w14:paraId="00D1FB6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A6DEB0" w14:textId="77777777" w:rsidR="00FC548F" w:rsidRDefault="00FC548F"/>
        </w:tc>
        <w:tc>
          <w:tcPr>
            <w:tcW w:w="1289" w:type="dxa"/>
            <w:tcBorders>
              <w:top w:val="nil"/>
              <w:left w:val="nil"/>
              <w:bottom w:val="nil"/>
              <w:right w:val="nil"/>
            </w:tcBorders>
            <w:tcMar>
              <w:left w:w="0" w:type="dxa"/>
              <w:right w:w="60" w:type="dxa"/>
            </w:tcMar>
            <w:vAlign w:val="bottom"/>
          </w:tcPr>
          <w:p w14:paraId="26B9C85C" w14:textId="77777777" w:rsidR="00FC548F" w:rsidRDefault="00FC548F">
            <w:pPr>
              <w:pStyle w:val="AccurriTablenumericvalues"/>
              <w:keepNext/>
            </w:pPr>
          </w:p>
        </w:tc>
      </w:tr>
      <w:tr w:rsidR="00FC548F" w14:paraId="03B40D17" w14:textId="77777777">
        <w:tc>
          <w:tcPr>
            <w:tcW w:w="5602" w:type="dxa"/>
            <w:tcBorders>
              <w:top w:val="nil"/>
              <w:left w:val="nil"/>
              <w:bottom w:val="nil"/>
              <w:right w:val="nil"/>
            </w:tcBorders>
            <w:tcMar>
              <w:left w:w="0" w:type="dxa"/>
              <w:right w:w="0" w:type="dxa"/>
            </w:tcMar>
            <w:vAlign w:val="bottom"/>
          </w:tcPr>
          <w:p w14:paraId="300D6FFE"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0E8E2EA8" w14:textId="77777777" w:rsidR="00FC548F" w:rsidRDefault="00FC548F"/>
        </w:tc>
        <w:tc>
          <w:tcPr>
            <w:tcW w:w="1289" w:type="dxa"/>
            <w:tcBorders>
              <w:top w:val="nil"/>
              <w:left w:val="nil"/>
              <w:bottom w:val="nil"/>
              <w:right w:val="nil"/>
            </w:tcBorders>
            <w:tcMar>
              <w:left w:w="0" w:type="dxa"/>
              <w:right w:w="0" w:type="dxa"/>
            </w:tcMar>
            <w:vAlign w:val="bottom"/>
          </w:tcPr>
          <w:p w14:paraId="7FA08C2A" w14:textId="77777777" w:rsidR="00FC548F" w:rsidRDefault="00000000">
            <w:pPr>
              <w:pStyle w:val="AccurriTablenumericvalues"/>
              <w:keepNext/>
            </w:pPr>
            <w:r>
              <w:rPr>
                <w:lang w:val="en-AU"/>
              </w:rPr>
              <w:t>(317)</w:t>
            </w:r>
          </w:p>
        </w:tc>
        <w:tc>
          <w:tcPr>
            <w:tcW w:w="60" w:type="dxa"/>
            <w:tcBorders>
              <w:top w:val="nil"/>
              <w:left w:val="nil"/>
              <w:bottom w:val="nil"/>
              <w:right w:val="nil"/>
            </w:tcBorders>
            <w:tcMar>
              <w:left w:w="0" w:type="dxa"/>
              <w:right w:w="0" w:type="dxa"/>
            </w:tcMar>
          </w:tcPr>
          <w:p w14:paraId="4D2E1CBF" w14:textId="77777777" w:rsidR="00FC548F" w:rsidRDefault="00FC548F"/>
        </w:tc>
        <w:tc>
          <w:tcPr>
            <w:tcW w:w="1289" w:type="dxa"/>
            <w:tcBorders>
              <w:top w:val="nil"/>
              <w:left w:val="nil"/>
              <w:bottom w:val="nil"/>
              <w:right w:val="nil"/>
            </w:tcBorders>
            <w:tcMar>
              <w:left w:w="0" w:type="dxa"/>
              <w:right w:w="0" w:type="dxa"/>
            </w:tcMar>
            <w:vAlign w:val="bottom"/>
          </w:tcPr>
          <w:p w14:paraId="7D119E07"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27E88029" w14:textId="77777777" w:rsidR="00FC548F" w:rsidRDefault="00FC548F"/>
        </w:tc>
        <w:tc>
          <w:tcPr>
            <w:tcW w:w="1289" w:type="dxa"/>
            <w:tcBorders>
              <w:top w:val="nil"/>
              <w:left w:val="nil"/>
              <w:bottom w:val="nil"/>
              <w:right w:val="nil"/>
            </w:tcBorders>
            <w:tcMar>
              <w:left w:w="0" w:type="dxa"/>
              <w:right w:w="0" w:type="dxa"/>
            </w:tcMar>
            <w:vAlign w:val="bottom"/>
          </w:tcPr>
          <w:p w14:paraId="1D896410"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3AD07202" w14:textId="77777777" w:rsidR="00FC548F" w:rsidRDefault="00FC548F"/>
        </w:tc>
        <w:tc>
          <w:tcPr>
            <w:tcW w:w="1289" w:type="dxa"/>
            <w:tcBorders>
              <w:top w:val="nil"/>
              <w:left w:val="nil"/>
              <w:bottom w:val="nil"/>
              <w:right w:val="nil"/>
            </w:tcBorders>
            <w:tcMar>
              <w:left w:w="0" w:type="dxa"/>
              <w:right w:w="0" w:type="dxa"/>
            </w:tcMar>
            <w:vAlign w:val="bottom"/>
          </w:tcPr>
          <w:p w14:paraId="69B29968" w14:textId="77777777" w:rsidR="00FC548F" w:rsidRDefault="00000000">
            <w:pPr>
              <w:pStyle w:val="AccurriTablenumericvalues"/>
              <w:keepNext/>
            </w:pPr>
            <w:r>
              <w:rPr>
                <w:lang w:val="en-AU"/>
              </w:rPr>
              <w:t>(423)</w:t>
            </w:r>
          </w:p>
        </w:tc>
      </w:tr>
      <w:tr w:rsidR="00FC548F" w14:paraId="7D870726" w14:textId="77777777">
        <w:tc>
          <w:tcPr>
            <w:tcW w:w="5602" w:type="dxa"/>
            <w:tcBorders>
              <w:top w:val="nil"/>
              <w:left w:val="nil"/>
              <w:bottom w:val="nil"/>
              <w:right w:val="nil"/>
            </w:tcBorders>
            <w:tcMar>
              <w:left w:w="0" w:type="dxa"/>
              <w:right w:w="0" w:type="dxa"/>
            </w:tcMar>
            <w:vAlign w:val="bottom"/>
          </w:tcPr>
          <w:p w14:paraId="2D66EAD2"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604B4E5B" w14:textId="77777777" w:rsidR="00FC548F" w:rsidRDefault="00FC548F"/>
        </w:tc>
        <w:tc>
          <w:tcPr>
            <w:tcW w:w="1289" w:type="dxa"/>
            <w:tcBorders>
              <w:top w:val="nil"/>
              <w:left w:val="nil"/>
              <w:bottom w:val="nil"/>
              <w:right w:val="nil"/>
            </w:tcBorders>
            <w:tcMar>
              <w:left w:w="0" w:type="dxa"/>
              <w:right w:w="60" w:type="dxa"/>
            </w:tcMar>
            <w:vAlign w:val="bottom"/>
          </w:tcPr>
          <w:p w14:paraId="4409F19E" w14:textId="77777777" w:rsidR="00FC548F" w:rsidRDefault="00000000">
            <w:pPr>
              <w:pStyle w:val="AccurriTablenumericvalues"/>
              <w:keepNext/>
            </w:pPr>
            <w:r>
              <w:rPr>
                <w:lang w:val="en-AU"/>
              </w:rPr>
              <w:t>61,328</w:t>
            </w:r>
          </w:p>
        </w:tc>
        <w:tc>
          <w:tcPr>
            <w:tcW w:w="60" w:type="dxa"/>
            <w:tcBorders>
              <w:top w:val="nil"/>
              <w:left w:val="nil"/>
              <w:bottom w:val="nil"/>
              <w:right w:val="nil"/>
            </w:tcBorders>
            <w:tcMar>
              <w:left w:w="0" w:type="dxa"/>
              <w:right w:w="0" w:type="dxa"/>
            </w:tcMar>
          </w:tcPr>
          <w:p w14:paraId="4C871E34" w14:textId="77777777" w:rsidR="00FC548F" w:rsidRDefault="00FC548F"/>
        </w:tc>
        <w:tc>
          <w:tcPr>
            <w:tcW w:w="1289" w:type="dxa"/>
            <w:tcBorders>
              <w:top w:val="nil"/>
              <w:left w:val="nil"/>
              <w:bottom w:val="nil"/>
              <w:right w:val="nil"/>
            </w:tcBorders>
            <w:tcMar>
              <w:left w:w="0" w:type="dxa"/>
              <w:right w:w="60" w:type="dxa"/>
            </w:tcMar>
            <w:vAlign w:val="bottom"/>
          </w:tcPr>
          <w:p w14:paraId="769E88A1" w14:textId="77777777" w:rsidR="00FC548F" w:rsidRDefault="00000000">
            <w:pPr>
              <w:pStyle w:val="AccurriTablenumericvalues"/>
              <w:keepNext/>
            </w:pPr>
            <w:r>
              <w:rPr>
                <w:lang w:val="en-AU"/>
              </w:rPr>
              <w:t>997</w:t>
            </w:r>
          </w:p>
        </w:tc>
        <w:tc>
          <w:tcPr>
            <w:tcW w:w="60" w:type="dxa"/>
            <w:tcBorders>
              <w:top w:val="nil"/>
              <w:left w:val="nil"/>
              <w:bottom w:val="nil"/>
              <w:right w:val="nil"/>
            </w:tcBorders>
            <w:tcMar>
              <w:left w:w="0" w:type="dxa"/>
              <w:right w:w="0" w:type="dxa"/>
            </w:tcMar>
          </w:tcPr>
          <w:p w14:paraId="3AEC7D3A" w14:textId="77777777" w:rsidR="00FC548F" w:rsidRDefault="00FC548F"/>
        </w:tc>
        <w:tc>
          <w:tcPr>
            <w:tcW w:w="1289" w:type="dxa"/>
            <w:tcBorders>
              <w:top w:val="nil"/>
              <w:left w:val="nil"/>
              <w:bottom w:val="nil"/>
              <w:right w:val="nil"/>
            </w:tcBorders>
            <w:tcMar>
              <w:left w:w="0" w:type="dxa"/>
              <w:right w:w="60" w:type="dxa"/>
            </w:tcMar>
            <w:vAlign w:val="bottom"/>
          </w:tcPr>
          <w:p w14:paraId="1D8CF3E9" w14:textId="77777777" w:rsidR="00FC548F" w:rsidRDefault="00000000">
            <w:pPr>
              <w:pStyle w:val="AccurriTablenumericvalues"/>
              <w:keepNext/>
            </w:pPr>
            <w:r>
              <w:rPr>
                <w:lang w:val="en-AU"/>
              </w:rPr>
              <w:t>5,001</w:t>
            </w:r>
          </w:p>
        </w:tc>
        <w:tc>
          <w:tcPr>
            <w:tcW w:w="60" w:type="dxa"/>
            <w:tcBorders>
              <w:top w:val="nil"/>
              <w:left w:val="nil"/>
              <w:bottom w:val="nil"/>
              <w:right w:val="nil"/>
            </w:tcBorders>
            <w:tcMar>
              <w:left w:w="0" w:type="dxa"/>
              <w:right w:w="0" w:type="dxa"/>
            </w:tcMar>
          </w:tcPr>
          <w:p w14:paraId="43760351" w14:textId="77777777" w:rsidR="00FC548F" w:rsidRDefault="00FC548F"/>
        </w:tc>
        <w:tc>
          <w:tcPr>
            <w:tcW w:w="1289" w:type="dxa"/>
            <w:tcBorders>
              <w:top w:val="nil"/>
              <w:left w:val="nil"/>
              <w:bottom w:val="nil"/>
              <w:right w:val="nil"/>
            </w:tcBorders>
            <w:tcMar>
              <w:left w:w="0" w:type="dxa"/>
              <w:right w:w="60" w:type="dxa"/>
            </w:tcMar>
            <w:vAlign w:val="bottom"/>
          </w:tcPr>
          <w:p w14:paraId="216A13D1" w14:textId="77777777" w:rsidR="00FC548F" w:rsidRDefault="00000000">
            <w:pPr>
              <w:pStyle w:val="AccurriTablenumericvalues"/>
              <w:keepNext/>
            </w:pPr>
            <w:r>
              <w:rPr>
                <w:lang w:val="en-AU"/>
              </w:rPr>
              <w:t>67,326</w:t>
            </w:r>
          </w:p>
        </w:tc>
      </w:tr>
      <w:tr w:rsidR="00FC548F" w14:paraId="7ED3758C" w14:textId="77777777">
        <w:tc>
          <w:tcPr>
            <w:tcW w:w="5602" w:type="dxa"/>
            <w:tcBorders>
              <w:top w:val="nil"/>
              <w:left w:val="nil"/>
              <w:bottom w:val="nil"/>
              <w:right w:val="nil"/>
            </w:tcBorders>
            <w:tcMar>
              <w:left w:w="0" w:type="dxa"/>
              <w:right w:w="0" w:type="dxa"/>
            </w:tcMar>
            <w:vAlign w:val="bottom"/>
          </w:tcPr>
          <w:p w14:paraId="402A2EE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D56DFC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8D409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8B806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CA12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2A7CC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010D2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6229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D14F14" w14:textId="77777777" w:rsidR="00FC548F" w:rsidRDefault="00FC548F">
            <w:pPr>
              <w:pStyle w:val="AccurriTablenumericvalues"/>
              <w:keepNext/>
            </w:pPr>
          </w:p>
        </w:tc>
      </w:tr>
      <w:tr w:rsidR="00FC548F" w14:paraId="75D0E4C4" w14:textId="77777777">
        <w:tc>
          <w:tcPr>
            <w:tcW w:w="5602" w:type="dxa"/>
            <w:tcBorders>
              <w:top w:val="nil"/>
              <w:left w:val="nil"/>
              <w:bottom w:val="nil"/>
              <w:right w:val="nil"/>
            </w:tcBorders>
            <w:tcMar>
              <w:left w:w="0" w:type="dxa"/>
              <w:right w:w="0" w:type="dxa"/>
            </w:tcMar>
            <w:vAlign w:val="bottom"/>
          </w:tcPr>
          <w:p w14:paraId="1151806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EB7FC0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4DA2F6" w14:textId="77777777" w:rsidR="00FC548F" w:rsidRDefault="00000000">
            <w:pPr>
              <w:pStyle w:val="AccurriTablenumericvalues"/>
              <w:keepNext/>
            </w:pPr>
            <w:r>
              <w:rPr>
                <w:lang w:val="en-AU"/>
              </w:rPr>
              <w:t>61,011</w:t>
            </w:r>
          </w:p>
        </w:tc>
        <w:tc>
          <w:tcPr>
            <w:tcW w:w="60" w:type="dxa"/>
            <w:tcBorders>
              <w:top w:val="nil"/>
              <w:left w:val="nil"/>
              <w:bottom w:val="nil"/>
              <w:right w:val="nil"/>
            </w:tcBorders>
            <w:tcMar>
              <w:left w:w="0" w:type="dxa"/>
              <w:right w:w="0" w:type="dxa"/>
            </w:tcMar>
          </w:tcPr>
          <w:p w14:paraId="0471BD9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A822371" w14:textId="77777777" w:rsidR="00FC548F" w:rsidRDefault="00000000">
            <w:pPr>
              <w:pStyle w:val="AccurriTablenumericvalues"/>
              <w:keepNext/>
            </w:pPr>
            <w:r>
              <w:rPr>
                <w:lang w:val="en-AU"/>
              </w:rPr>
              <w:t>976</w:t>
            </w:r>
          </w:p>
        </w:tc>
        <w:tc>
          <w:tcPr>
            <w:tcW w:w="60" w:type="dxa"/>
            <w:tcBorders>
              <w:top w:val="nil"/>
              <w:left w:val="nil"/>
              <w:bottom w:val="nil"/>
              <w:right w:val="nil"/>
            </w:tcBorders>
            <w:tcMar>
              <w:left w:w="0" w:type="dxa"/>
              <w:right w:w="0" w:type="dxa"/>
            </w:tcMar>
          </w:tcPr>
          <w:p w14:paraId="0D966FA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F455B90" w14:textId="77777777" w:rsidR="00FC548F" w:rsidRDefault="00000000">
            <w:pPr>
              <w:pStyle w:val="AccurriTablenumericvalues"/>
              <w:keepNext/>
            </w:pPr>
            <w:r>
              <w:rPr>
                <w:lang w:val="en-AU"/>
              </w:rPr>
              <w:t>4,916</w:t>
            </w:r>
          </w:p>
        </w:tc>
        <w:tc>
          <w:tcPr>
            <w:tcW w:w="60" w:type="dxa"/>
            <w:tcBorders>
              <w:top w:val="nil"/>
              <w:left w:val="nil"/>
              <w:bottom w:val="nil"/>
              <w:right w:val="nil"/>
            </w:tcBorders>
            <w:tcMar>
              <w:left w:w="0" w:type="dxa"/>
              <w:right w:w="0" w:type="dxa"/>
            </w:tcMar>
          </w:tcPr>
          <w:p w14:paraId="02D6889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B43DF0D" w14:textId="77777777" w:rsidR="00FC548F" w:rsidRDefault="00000000">
            <w:pPr>
              <w:pStyle w:val="AccurriTablenumericvalues"/>
              <w:keepNext/>
            </w:pPr>
            <w:r>
              <w:rPr>
                <w:lang w:val="en-AU"/>
              </w:rPr>
              <w:t>66,903</w:t>
            </w:r>
          </w:p>
        </w:tc>
      </w:tr>
    </w:tbl>
    <w:p w14:paraId="69E52B76"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2A207936" w14:textId="77777777">
        <w:trPr>
          <w:cantSplit/>
          <w:tblHeader/>
        </w:trPr>
        <w:tc>
          <w:tcPr>
            <w:tcW w:w="5602" w:type="dxa"/>
            <w:tcBorders>
              <w:top w:val="nil"/>
              <w:left w:val="nil"/>
              <w:bottom w:val="nil"/>
              <w:right w:val="nil"/>
            </w:tcBorders>
            <w:tcMar>
              <w:left w:w="0" w:type="dxa"/>
              <w:right w:w="0" w:type="dxa"/>
            </w:tcMar>
            <w:vAlign w:val="bottom"/>
          </w:tcPr>
          <w:p w14:paraId="17C13C3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B30B8FD" w14:textId="77777777" w:rsidR="00FC548F" w:rsidRDefault="00FC548F"/>
        </w:tc>
        <w:tc>
          <w:tcPr>
            <w:tcW w:w="1289" w:type="dxa"/>
            <w:tcBorders>
              <w:top w:val="nil"/>
              <w:left w:val="nil"/>
              <w:bottom w:val="nil"/>
              <w:right w:val="nil"/>
            </w:tcBorders>
            <w:tcMar>
              <w:left w:w="0" w:type="dxa"/>
              <w:right w:w="0" w:type="dxa"/>
            </w:tcMar>
            <w:vAlign w:val="bottom"/>
          </w:tcPr>
          <w:p w14:paraId="4735B107"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71D541C4" w14:textId="77777777" w:rsidR="00FC548F" w:rsidRDefault="00FC548F"/>
        </w:tc>
        <w:tc>
          <w:tcPr>
            <w:tcW w:w="1289" w:type="dxa"/>
            <w:tcBorders>
              <w:top w:val="nil"/>
              <w:left w:val="nil"/>
              <w:bottom w:val="nil"/>
              <w:right w:val="nil"/>
            </w:tcBorders>
            <w:tcMar>
              <w:left w:w="0" w:type="dxa"/>
              <w:right w:w="0" w:type="dxa"/>
            </w:tcMar>
            <w:vAlign w:val="bottom"/>
          </w:tcPr>
          <w:p w14:paraId="1D48EF72"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1216A9FB" w14:textId="77777777" w:rsidR="00FC548F" w:rsidRDefault="00FC548F"/>
        </w:tc>
        <w:tc>
          <w:tcPr>
            <w:tcW w:w="1289" w:type="dxa"/>
            <w:tcBorders>
              <w:top w:val="nil"/>
              <w:left w:val="nil"/>
              <w:bottom w:val="nil"/>
              <w:right w:val="nil"/>
            </w:tcBorders>
            <w:tcMar>
              <w:left w:w="0" w:type="dxa"/>
              <w:right w:w="0" w:type="dxa"/>
            </w:tcMar>
            <w:vAlign w:val="bottom"/>
          </w:tcPr>
          <w:p w14:paraId="0A83B331"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797E0A55" w14:textId="77777777" w:rsidR="00FC548F" w:rsidRDefault="00FC548F"/>
        </w:tc>
        <w:tc>
          <w:tcPr>
            <w:tcW w:w="1289" w:type="dxa"/>
            <w:tcBorders>
              <w:top w:val="nil"/>
              <w:left w:val="nil"/>
              <w:bottom w:val="nil"/>
              <w:right w:val="nil"/>
            </w:tcBorders>
            <w:tcMar>
              <w:left w:w="0" w:type="dxa"/>
              <w:right w:w="0" w:type="dxa"/>
            </w:tcMar>
            <w:vAlign w:val="bottom"/>
          </w:tcPr>
          <w:p w14:paraId="735F4D2C" w14:textId="77777777" w:rsidR="00FC548F" w:rsidRDefault="00000000">
            <w:pPr>
              <w:pStyle w:val="AccurriTableheaderinsubtable"/>
              <w:keepNext/>
            </w:pPr>
            <w:r>
              <w:rPr>
                <w:lang w:val="en-AU"/>
              </w:rPr>
              <w:t>Total</w:t>
            </w:r>
          </w:p>
        </w:tc>
      </w:tr>
      <w:tr w:rsidR="00FC548F" w14:paraId="35FBF209" w14:textId="77777777">
        <w:trPr>
          <w:cantSplit/>
          <w:tblHeader/>
        </w:trPr>
        <w:tc>
          <w:tcPr>
            <w:tcW w:w="5602" w:type="dxa"/>
            <w:tcBorders>
              <w:top w:val="nil"/>
              <w:left w:val="nil"/>
              <w:bottom w:val="nil"/>
              <w:right w:val="nil"/>
            </w:tcBorders>
            <w:tcMar>
              <w:left w:w="0" w:type="dxa"/>
              <w:right w:w="0" w:type="dxa"/>
            </w:tcMar>
            <w:vAlign w:val="bottom"/>
          </w:tcPr>
          <w:p w14:paraId="3AD6D992"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5F657E6B" w14:textId="77777777" w:rsidR="00FC548F" w:rsidRDefault="00FC548F"/>
        </w:tc>
        <w:tc>
          <w:tcPr>
            <w:tcW w:w="1289" w:type="dxa"/>
            <w:tcBorders>
              <w:top w:val="nil"/>
              <w:left w:val="nil"/>
              <w:bottom w:val="nil"/>
              <w:right w:val="nil"/>
            </w:tcBorders>
            <w:tcMar>
              <w:left w:w="0" w:type="dxa"/>
              <w:right w:w="0" w:type="dxa"/>
            </w:tcMar>
            <w:vAlign w:val="bottom"/>
          </w:tcPr>
          <w:p w14:paraId="53AFBA8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7944103" w14:textId="77777777" w:rsidR="00FC548F" w:rsidRDefault="00FC548F"/>
        </w:tc>
        <w:tc>
          <w:tcPr>
            <w:tcW w:w="1289" w:type="dxa"/>
            <w:tcBorders>
              <w:top w:val="nil"/>
              <w:left w:val="nil"/>
              <w:bottom w:val="nil"/>
              <w:right w:val="nil"/>
            </w:tcBorders>
            <w:tcMar>
              <w:left w:w="0" w:type="dxa"/>
              <w:right w:w="0" w:type="dxa"/>
            </w:tcMar>
            <w:vAlign w:val="bottom"/>
          </w:tcPr>
          <w:p w14:paraId="2D8ED3C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5E4769" w14:textId="77777777" w:rsidR="00FC548F" w:rsidRDefault="00FC548F"/>
        </w:tc>
        <w:tc>
          <w:tcPr>
            <w:tcW w:w="1289" w:type="dxa"/>
            <w:tcBorders>
              <w:top w:val="nil"/>
              <w:left w:val="nil"/>
              <w:bottom w:val="nil"/>
              <w:right w:val="nil"/>
            </w:tcBorders>
            <w:tcMar>
              <w:left w:w="0" w:type="dxa"/>
              <w:right w:w="0" w:type="dxa"/>
            </w:tcMar>
            <w:vAlign w:val="bottom"/>
          </w:tcPr>
          <w:p w14:paraId="4AE67F1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7A7013C" w14:textId="77777777" w:rsidR="00FC548F" w:rsidRDefault="00FC548F"/>
        </w:tc>
        <w:tc>
          <w:tcPr>
            <w:tcW w:w="1289" w:type="dxa"/>
            <w:tcBorders>
              <w:top w:val="nil"/>
              <w:left w:val="nil"/>
              <w:bottom w:val="nil"/>
              <w:right w:val="nil"/>
            </w:tcBorders>
            <w:tcMar>
              <w:left w:w="0" w:type="dxa"/>
              <w:right w:w="0" w:type="dxa"/>
            </w:tcMar>
            <w:vAlign w:val="bottom"/>
          </w:tcPr>
          <w:p w14:paraId="2CE706C8" w14:textId="77777777" w:rsidR="00FC548F" w:rsidRDefault="00000000">
            <w:pPr>
              <w:pStyle w:val="AccurriTableheaderinsubtable"/>
              <w:keepNext/>
            </w:pPr>
            <w:r>
              <w:rPr>
                <w:lang w:val="en-AU"/>
              </w:rPr>
              <w:t>CU'000</w:t>
            </w:r>
          </w:p>
        </w:tc>
      </w:tr>
      <w:tr w:rsidR="00FC548F" w14:paraId="373EB1E5" w14:textId="77777777">
        <w:trPr>
          <w:cantSplit/>
          <w:tblHeader/>
        </w:trPr>
        <w:tc>
          <w:tcPr>
            <w:tcW w:w="5602" w:type="dxa"/>
            <w:tcBorders>
              <w:top w:val="nil"/>
              <w:left w:val="nil"/>
              <w:bottom w:val="nil"/>
              <w:right w:val="nil"/>
            </w:tcBorders>
            <w:tcMar>
              <w:left w:w="0" w:type="dxa"/>
              <w:right w:w="0" w:type="dxa"/>
            </w:tcMar>
            <w:vAlign w:val="bottom"/>
          </w:tcPr>
          <w:p w14:paraId="1D8112C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BB9DEB0" w14:textId="77777777" w:rsidR="00FC548F" w:rsidRDefault="00FC548F"/>
        </w:tc>
        <w:tc>
          <w:tcPr>
            <w:tcW w:w="1289" w:type="dxa"/>
            <w:tcBorders>
              <w:top w:val="nil"/>
              <w:left w:val="nil"/>
              <w:bottom w:val="nil"/>
              <w:right w:val="nil"/>
            </w:tcBorders>
            <w:tcMar>
              <w:left w:w="0" w:type="dxa"/>
              <w:right w:w="0" w:type="dxa"/>
            </w:tcMar>
            <w:vAlign w:val="bottom"/>
          </w:tcPr>
          <w:p w14:paraId="24A0FEF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F61713D" w14:textId="77777777" w:rsidR="00FC548F" w:rsidRDefault="00FC548F"/>
        </w:tc>
        <w:tc>
          <w:tcPr>
            <w:tcW w:w="1289" w:type="dxa"/>
            <w:tcBorders>
              <w:top w:val="nil"/>
              <w:left w:val="nil"/>
              <w:bottom w:val="nil"/>
              <w:right w:val="nil"/>
            </w:tcBorders>
            <w:tcMar>
              <w:left w:w="0" w:type="dxa"/>
              <w:right w:w="0" w:type="dxa"/>
            </w:tcMar>
            <w:vAlign w:val="bottom"/>
          </w:tcPr>
          <w:p w14:paraId="68421D8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B72D0BA" w14:textId="77777777" w:rsidR="00FC548F" w:rsidRDefault="00FC548F"/>
        </w:tc>
        <w:tc>
          <w:tcPr>
            <w:tcW w:w="1289" w:type="dxa"/>
            <w:tcBorders>
              <w:top w:val="nil"/>
              <w:left w:val="nil"/>
              <w:bottom w:val="nil"/>
              <w:right w:val="nil"/>
            </w:tcBorders>
            <w:tcMar>
              <w:left w:w="0" w:type="dxa"/>
              <w:right w:w="0" w:type="dxa"/>
            </w:tcMar>
            <w:vAlign w:val="bottom"/>
          </w:tcPr>
          <w:p w14:paraId="0EBE5AD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7B0D4AF" w14:textId="77777777" w:rsidR="00FC548F" w:rsidRDefault="00FC548F"/>
        </w:tc>
        <w:tc>
          <w:tcPr>
            <w:tcW w:w="1289" w:type="dxa"/>
            <w:tcBorders>
              <w:top w:val="nil"/>
              <w:left w:val="nil"/>
              <w:bottom w:val="nil"/>
              <w:right w:val="nil"/>
            </w:tcBorders>
            <w:tcMar>
              <w:left w:w="0" w:type="dxa"/>
              <w:right w:w="0" w:type="dxa"/>
            </w:tcMar>
            <w:vAlign w:val="bottom"/>
          </w:tcPr>
          <w:p w14:paraId="15DC15D8" w14:textId="77777777" w:rsidR="00FC548F" w:rsidRDefault="00FC548F">
            <w:pPr>
              <w:pStyle w:val="AccurriTableheaderinsubtable"/>
              <w:keepNext/>
            </w:pPr>
          </w:p>
        </w:tc>
      </w:tr>
      <w:tr w:rsidR="00FC548F" w14:paraId="6D2734EE" w14:textId="77777777">
        <w:tc>
          <w:tcPr>
            <w:tcW w:w="5602" w:type="dxa"/>
            <w:tcBorders>
              <w:top w:val="nil"/>
              <w:left w:val="nil"/>
              <w:bottom w:val="nil"/>
              <w:right w:val="nil"/>
            </w:tcBorders>
            <w:tcMar>
              <w:left w:w="0" w:type="dxa"/>
              <w:right w:w="0" w:type="dxa"/>
            </w:tcMar>
            <w:vAlign w:val="bottom"/>
          </w:tcPr>
          <w:p w14:paraId="7B3B8165"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34DFEC6A" w14:textId="77777777" w:rsidR="00FC548F" w:rsidRDefault="00FC548F"/>
        </w:tc>
        <w:tc>
          <w:tcPr>
            <w:tcW w:w="1289" w:type="dxa"/>
            <w:tcBorders>
              <w:top w:val="nil"/>
              <w:left w:val="nil"/>
              <w:bottom w:val="nil"/>
              <w:right w:val="nil"/>
            </w:tcBorders>
            <w:tcMar>
              <w:left w:w="0" w:type="dxa"/>
              <w:right w:w="0" w:type="dxa"/>
            </w:tcMar>
            <w:vAlign w:val="bottom"/>
          </w:tcPr>
          <w:p w14:paraId="0D7D6791" w14:textId="77777777" w:rsidR="00FC548F" w:rsidRDefault="00000000">
            <w:pPr>
              <w:pStyle w:val="AccurriTablenumericvalues"/>
              <w:keepNext/>
            </w:pPr>
            <w:r>
              <w:rPr>
                <w:lang w:val="en-AU"/>
              </w:rPr>
              <w:t>(2,215)</w:t>
            </w:r>
          </w:p>
        </w:tc>
        <w:tc>
          <w:tcPr>
            <w:tcW w:w="60" w:type="dxa"/>
            <w:tcBorders>
              <w:top w:val="nil"/>
              <w:left w:val="nil"/>
              <w:bottom w:val="nil"/>
              <w:right w:val="nil"/>
            </w:tcBorders>
            <w:tcMar>
              <w:left w:w="0" w:type="dxa"/>
              <w:right w:w="0" w:type="dxa"/>
            </w:tcMar>
          </w:tcPr>
          <w:p w14:paraId="1EFADCFA" w14:textId="77777777" w:rsidR="00FC548F" w:rsidRDefault="00FC548F"/>
        </w:tc>
        <w:tc>
          <w:tcPr>
            <w:tcW w:w="1289" w:type="dxa"/>
            <w:tcBorders>
              <w:top w:val="nil"/>
              <w:left w:val="nil"/>
              <w:bottom w:val="nil"/>
              <w:right w:val="nil"/>
            </w:tcBorders>
            <w:tcMar>
              <w:left w:w="0" w:type="dxa"/>
              <w:right w:w="0" w:type="dxa"/>
            </w:tcMar>
            <w:vAlign w:val="bottom"/>
          </w:tcPr>
          <w:p w14:paraId="18FC183F"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1A3AEFEC" w14:textId="77777777" w:rsidR="00FC548F" w:rsidRDefault="00FC548F"/>
        </w:tc>
        <w:tc>
          <w:tcPr>
            <w:tcW w:w="1289" w:type="dxa"/>
            <w:tcBorders>
              <w:top w:val="nil"/>
              <w:left w:val="nil"/>
              <w:bottom w:val="nil"/>
              <w:right w:val="nil"/>
            </w:tcBorders>
            <w:tcMar>
              <w:left w:w="0" w:type="dxa"/>
              <w:right w:w="0" w:type="dxa"/>
            </w:tcMar>
            <w:vAlign w:val="bottom"/>
          </w:tcPr>
          <w:p w14:paraId="6212EBB4" w14:textId="77777777" w:rsidR="00FC548F" w:rsidRDefault="00000000">
            <w:pPr>
              <w:pStyle w:val="AccurriTablenumericvalues"/>
              <w:keepNext/>
            </w:pPr>
            <w:r>
              <w:rPr>
                <w:lang w:val="en-AU"/>
              </w:rPr>
              <w:t>(204)</w:t>
            </w:r>
          </w:p>
        </w:tc>
        <w:tc>
          <w:tcPr>
            <w:tcW w:w="60" w:type="dxa"/>
            <w:tcBorders>
              <w:top w:val="nil"/>
              <w:left w:val="nil"/>
              <w:bottom w:val="nil"/>
              <w:right w:val="nil"/>
            </w:tcBorders>
            <w:tcMar>
              <w:left w:w="0" w:type="dxa"/>
              <w:right w:w="0" w:type="dxa"/>
            </w:tcMar>
          </w:tcPr>
          <w:p w14:paraId="0AE9305C" w14:textId="77777777" w:rsidR="00FC548F" w:rsidRDefault="00FC548F"/>
        </w:tc>
        <w:tc>
          <w:tcPr>
            <w:tcW w:w="1289" w:type="dxa"/>
            <w:tcBorders>
              <w:top w:val="nil"/>
              <w:left w:val="nil"/>
              <w:bottom w:val="nil"/>
              <w:right w:val="nil"/>
            </w:tcBorders>
            <w:tcMar>
              <w:left w:w="0" w:type="dxa"/>
              <w:right w:w="0" w:type="dxa"/>
            </w:tcMar>
            <w:vAlign w:val="bottom"/>
          </w:tcPr>
          <w:p w14:paraId="2EF0F657" w14:textId="77777777" w:rsidR="00FC548F" w:rsidRDefault="00000000">
            <w:pPr>
              <w:pStyle w:val="AccurriTablenumericvalues"/>
              <w:keepNext/>
            </w:pPr>
            <w:r>
              <w:rPr>
                <w:lang w:val="en-AU"/>
              </w:rPr>
              <w:t>(2,431)</w:t>
            </w:r>
          </w:p>
        </w:tc>
      </w:tr>
      <w:tr w:rsidR="00FC548F" w14:paraId="47B67E92" w14:textId="77777777">
        <w:tc>
          <w:tcPr>
            <w:tcW w:w="5602" w:type="dxa"/>
            <w:tcBorders>
              <w:top w:val="nil"/>
              <w:left w:val="nil"/>
              <w:bottom w:val="nil"/>
              <w:right w:val="nil"/>
            </w:tcBorders>
            <w:tcMar>
              <w:left w:w="0" w:type="dxa"/>
              <w:right w:w="0" w:type="dxa"/>
            </w:tcMar>
            <w:vAlign w:val="bottom"/>
          </w:tcPr>
          <w:p w14:paraId="142679B0"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231705B8" w14:textId="77777777" w:rsidR="00FC548F" w:rsidRDefault="00FC548F"/>
        </w:tc>
        <w:tc>
          <w:tcPr>
            <w:tcW w:w="1289" w:type="dxa"/>
            <w:tcBorders>
              <w:top w:val="nil"/>
              <w:left w:val="nil"/>
              <w:bottom w:val="nil"/>
              <w:right w:val="nil"/>
            </w:tcBorders>
            <w:tcMar>
              <w:left w:w="0" w:type="dxa"/>
              <w:right w:w="60" w:type="dxa"/>
            </w:tcMar>
            <w:vAlign w:val="bottom"/>
          </w:tcPr>
          <w:p w14:paraId="454320D6" w14:textId="77777777" w:rsidR="00FC548F" w:rsidRDefault="00000000">
            <w:pPr>
              <w:pStyle w:val="AccurriTablenumericvalues"/>
              <w:keepNext/>
            </w:pPr>
            <w:r>
              <w:rPr>
                <w:lang w:val="en-AU"/>
              </w:rPr>
              <w:t>674</w:t>
            </w:r>
          </w:p>
        </w:tc>
        <w:tc>
          <w:tcPr>
            <w:tcW w:w="60" w:type="dxa"/>
            <w:tcBorders>
              <w:top w:val="nil"/>
              <w:left w:val="nil"/>
              <w:bottom w:val="nil"/>
              <w:right w:val="nil"/>
            </w:tcBorders>
            <w:tcMar>
              <w:left w:w="0" w:type="dxa"/>
              <w:right w:w="0" w:type="dxa"/>
            </w:tcMar>
          </w:tcPr>
          <w:p w14:paraId="3B4F860A" w14:textId="77777777" w:rsidR="00FC548F" w:rsidRDefault="00FC548F"/>
        </w:tc>
        <w:tc>
          <w:tcPr>
            <w:tcW w:w="1289" w:type="dxa"/>
            <w:tcBorders>
              <w:top w:val="nil"/>
              <w:left w:val="nil"/>
              <w:bottom w:val="nil"/>
              <w:right w:val="nil"/>
            </w:tcBorders>
            <w:tcMar>
              <w:left w:w="0" w:type="dxa"/>
              <w:right w:w="0" w:type="dxa"/>
            </w:tcMar>
            <w:vAlign w:val="bottom"/>
          </w:tcPr>
          <w:p w14:paraId="74D5EE5E"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4E2689F4" w14:textId="77777777" w:rsidR="00FC548F" w:rsidRDefault="00FC548F"/>
        </w:tc>
        <w:tc>
          <w:tcPr>
            <w:tcW w:w="1289" w:type="dxa"/>
            <w:tcBorders>
              <w:top w:val="nil"/>
              <w:left w:val="nil"/>
              <w:bottom w:val="nil"/>
              <w:right w:val="nil"/>
            </w:tcBorders>
            <w:tcMar>
              <w:left w:w="0" w:type="dxa"/>
              <w:right w:w="0" w:type="dxa"/>
            </w:tcMar>
            <w:vAlign w:val="bottom"/>
          </w:tcPr>
          <w:p w14:paraId="37872E95"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5812D4E8" w14:textId="77777777" w:rsidR="00FC548F" w:rsidRDefault="00FC548F"/>
        </w:tc>
        <w:tc>
          <w:tcPr>
            <w:tcW w:w="1289" w:type="dxa"/>
            <w:tcBorders>
              <w:top w:val="nil"/>
              <w:left w:val="nil"/>
              <w:bottom w:val="nil"/>
              <w:right w:val="nil"/>
            </w:tcBorders>
            <w:tcMar>
              <w:left w:w="0" w:type="dxa"/>
              <w:right w:w="60" w:type="dxa"/>
            </w:tcMar>
            <w:vAlign w:val="bottom"/>
          </w:tcPr>
          <w:p w14:paraId="657EACC2" w14:textId="77777777" w:rsidR="00FC548F" w:rsidRDefault="00000000">
            <w:pPr>
              <w:pStyle w:val="AccurriTablenumericvalues"/>
              <w:keepNext/>
            </w:pPr>
            <w:r>
              <w:rPr>
                <w:lang w:val="en-AU"/>
              </w:rPr>
              <w:t>605</w:t>
            </w:r>
          </w:p>
        </w:tc>
      </w:tr>
      <w:tr w:rsidR="00FC548F" w14:paraId="3D2339E2" w14:textId="77777777">
        <w:tc>
          <w:tcPr>
            <w:tcW w:w="5602" w:type="dxa"/>
            <w:tcBorders>
              <w:top w:val="nil"/>
              <w:left w:val="nil"/>
              <w:bottom w:val="nil"/>
              <w:right w:val="nil"/>
            </w:tcBorders>
            <w:tcMar>
              <w:left w:w="0" w:type="dxa"/>
              <w:right w:w="0" w:type="dxa"/>
            </w:tcMar>
            <w:vAlign w:val="bottom"/>
          </w:tcPr>
          <w:p w14:paraId="3F2276B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8301B0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88899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71EC6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87A3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8CF60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C759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B651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B5A956C" w14:textId="77777777" w:rsidR="00FC548F" w:rsidRDefault="00FC548F">
            <w:pPr>
              <w:pStyle w:val="AccurriTablenumericvalues"/>
              <w:keepNext/>
            </w:pPr>
          </w:p>
        </w:tc>
      </w:tr>
      <w:tr w:rsidR="00FC548F" w14:paraId="2BAEB215" w14:textId="77777777">
        <w:tc>
          <w:tcPr>
            <w:tcW w:w="5602" w:type="dxa"/>
            <w:tcBorders>
              <w:top w:val="nil"/>
              <w:left w:val="nil"/>
              <w:bottom w:val="nil"/>
              <w:right w:val="nil"/>
            </w:tcBorders>
            <w:tcMar>
              <w:left w:w="0" w:type="dxa"/>
              <w:right w:w="0" w:type="dxa"/>
            </w:tcMar>
            <w:vAlign w:val="bottom"/>
          </w:tcPr>
          <w:p w14:paraId="0B70714A" w14:textId="77777777" w:rsidR="00FC548F" w:rsidRDefault="00000000">
            <w:pPr>
              <w:pStyle w:val="AccurriTabletextvalues"/>
              <w:keepNext/>
              <w:jc w:val="left"/>
            </w:pPr>
            <w:r>
              <w:rPr>
                <w:lang w:val="en-AU"/>
              </w:rPr>
              <w:t>Balance at 1 January 2024 - net reinsurance assets</w:t>
            </w:r>
          </w:p>
        </w:tc>
        <w:tc>
          <w:tcPr>
            <w:tcW w:w="60" w:type="dxa"/>
            <w:tcBorders>
              <w:top w:val="nil"/>
              <w:left w:val="nil"/>
              <w:bottom w:val="nil"/>
              <w:right w:val="nil"/>
            </w:tcBorders>
            <w:tcMar>
              <w:left w:w="0" w:type="dxa"/>
              <w:right w:w="0" w:type="dxa"/>
            </w:tcMar>
          </w:tcPr>
          <w:p w14:paraId="73B6E3B8" w14:textId="77777777" w:rsidR="00FC548F" w:rsidRDefault="00FC548F"/>
        </w:tc>
        <w:tc>
          <w:tcPr>
            <w:tcW w:w="1289" w:type="dxa"/>
            <w:tcBorders>
              <w:top w:val="nil"/>
              <w:left w:val="nil"/>
              <w:bottom w:val="nil"/>
              <w:right w:val="nil"/>
            </w:tcBorders>
            <w:tcMar>
              <w:left w:w="0" w:type="dxa"/>
              <w:right w:w="0" w:type="dxa"/>
            </w:tcMar>
            <w:vAlign w:val="bottom"/>
          </w:tcPr>
          <w:p w14:paraId="4A4B00C1" w14:textId="77777777" w:rsidR="00FC548F" w:rsidRDefault="00000000">
            <w:pPr>
              <w:pStyle w:val="AccurriTablenumericvalues"/>
              <w:keepNext/>
            </w:pPr>
            <w:r>
              <w:rPr>
                <w:lang w:val="en-AU"/>
              </w:rPr>
              <w:t>(1,541)</w:t>
            </w:r>
          </w:p>
        </w:tc>
        <w:tc>
          <w:tcPr>
            <w:tcW w:w="60" w:type="dxa"/>
            <w:tcBorders>
              <w:top w:val="nil"/>
              <w:left w:val="nil"/>
              <w:bottom w:val="nil"/>
              <w:right w:val="nil"/>
            </w:tcBorders>
            <w:tcMar>
              <w:left w:w="0" w:type="dxa"/>
              <w:right w:w="0" w:type="dxa"/>
            </w:tcMar>
          </w:tcPr>
          <w:p w14:paraId="3A68D025" w14:textId="77777777" w:rsidR="00FC548F" w:rsidRDefault="00FC548F"/>
        </w:tc>
        <w:tc>
          <w:tcPr>
            <w:tcW w:w="1289" w:type="dxa"/>
            <w:tcBorders>
              <w:top w:val="nil"/>
              <w:left w:val="nil"/>
              <w:bottom w:val="nil"/>
              <w:right w:val="nil"/>
            </w:tcBorders>
            <w:tcMar>
              <w:left w:w="0" w:type="dxa"/>
              <w:right w:w="0" w:type="dxa"/>
            </w:tcMar>
            <w:vAlign w:val="bottom"/>
          </w:tcPr>
          <w:p w14:paraId="6205E1B9"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16B15E96" w14:textId="77777777" w:rsidR="00FC548F" w:rsidRDefault="00FC548F"/>
        </w:tc>
        <w:tc>
          <w:tcPr>
            <w:tcW w:w="1289" w:type="dxa"/>
            <w:tcBorders>
              <w:top w:val="nil"/>
              <w:left w:val="nil"/>
              <w:bottom w:val="nil"/>
              <w:right w:val="nil"/>
            </w:tcBorders>
            <w:tcMar>
              <w:left w:w="0" w:type="dxa"/>
              <w:right w:w="0" w:type="dxa"/>
            </w:tcMar>
            <w:vAlign w:val="bottom"/>
          </w:tcPr>
          <w:p w14:paraId="2D8654F2" w14:textId="77777777" w:rsidR="00FC548F" w:rsidRDefault="00000000">
            <w:pPr>
              <w:pStyle w:val="AccurriTablenumericvalues"/>
              <w:keepNext/>
            </w:pPr>
            <w:r>
              <w:rPr>
                <w:lang w:val="en-AU"/>
              </w:rPr>
              <w:t>(252)</w:t>
            </w:r>
          </w:p>
        </w:tc>
        <w:tc>
          <w:tcPr>
            <w:tcW w:w="60" w:type="dxa"/>
            <w:tcBorders>
              <w:top w:val="nil"/>
              <w:left w:val="nil"/>
              <w:bottom w:val="nil"/>
              <w:right w:val="nil"/>
            </w:tcBorders>
            <w:tcMar>
              <w:left w:w="0" w:type="dxa"/>
              <w:right w:w="0" w:type="dxa"/>
            </w:tcMar>
          </w:tcPr>
          <w:p w14:paraId="15758116" w14:textId="77777777" w:rsidR="00FC548F" w:rsidRDefault="00FC548F"/>
        </w:tc>
        <w:tc>
          <w:tcPr>
            <w:tcW w:w="1289" w:type="dxa"/>
            <w:tcBorders>
              <w:top w:val="nil"/>
              <w:left w:val="nil"/>
              <w:bottom w:val="nil"/>
              <w:right w:val="nil"/>
            </w:tcBorders>
            <w:tcMar>
              <w:left w:w="0" w:type="dxa"/>
              <w:right w:w="0" w:type="dxa"/>
            </w:tcMar>
            <w:vAlign w:val="bottom"/>
          </w:tcPr>
          <w:p w14:paraId="57E5F32C" w14:textId="77777777" w:rsidR="00FC548F" w:rsidRDefault="00000000">
            <w:pPr>
              <w:pStyle w:val="AccurriTablenumericvalues"/>
              <w:keepNext/>
            </w:pPr>
            <w:r>
              <w:rPr>
                <w:lang w:val="en-AU"/>
              </w:rPr>
              <w:t>(1,826)</w:t>
            </w:r>
          </w:p>
        </w:tc>
      </w:tr>
      <w:tr w:rsidR="00FC548F" w14:paraId="6AF817D3" w14:textId="77777777">
        <w:tc>
          <w:tcPr>
            <w:tcW w:w="5602" w:type="dxa"/>
            <w:tcBorders>
              <w:top w:val="nil"/>
              <w:left w:val="nil"/>
              <w:bottom w:val="nil"/>
              <w:right w:val="nil"/>
            </w:tcBorders>
            <w:tcMar>
              <w:left w:w="0" w:type="dxa"/>
              <w:right w:w="0" w:type="dxa"/>
            </w:tcMar>
            <w:vAlign w:val="bottom"/>
          </w:tcPr>
          <w:p w14:paraId="67F293F6"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60233761" w14:textId="77777777" w:rsidR="00FC548F" w:rsidRDefault="00FC548F"/>
        </w:tc>
        <w:tc>
          <w:tcPr>
            <w:tcW w:w="1289" w:type="dxa"/>
            <w:tcBorders>
              <w:top w:val="nil"/>
              <w:left w:val="nil"/>
              <w:bottom w:val="nil"/>
              <w:right w:val="nil"/>
            </w:tcBorders>
            <w:tcMar>
              <w:left w:w="0" w:type="dxa"/>
              <w:right w:w="60" w:type="dxa"/>
            </w:tcMar>
            <w:vAlign w:val="bottom"/>
          </w:tcPr>
          <w:p w14:paraId="42107D7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AA60C1" w14:textId="77777777" w:rsidR="00FC548F" w:rsidRDefault="00FC548F"/>
        </w:tc>
        <w:tc>
          <w:tcPr>
            <w:tcW w:w="1289" w:type="dxa"/>
            <w:tcBorders>
              <w:top w:val="nil"/>
              <w:left w:val="nil"/>
              <w:bottom w:val="nil"/>
              <w:right w:val="nil"/>
            </w:tcBorders>
            <w:tcMar>
              <w:left w:w="0" w:type="dxa"/>
              <w:right w:w="60" w:type="dxa"/>
            </w:tcMar>
            <w:vAlign w:val="bottom"/>
          </w:tcPr>
          <w:p w14:paraId="5C4E7E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61F6F3" w14:textId="77777777" w:rsidR="00FC548F" w:rsidRDefault="00FC548F"/>
        </w:tc>
        <w:tc>
          <w:tcPr>
            <w:tcW w:w="1289" w:type="dxa"/>
            <w:tcBorders>
              <w:top w:val="nil"/>
              <w:left w:val="nil"/>
              <w:bottom w:val="nil"/>
              <w:right w:val="nil"/>
            </w:tcBorders>
            <w:tcMar>
              <w:left w:w="0" w:type="dxa"/>
              <w:right w:w="60" w:type="dxa"/>
            </w:tcMar>
            <w:vAlign w:val="bottom"/>
          </w:tcPr>
          <w:p w14:paraId="2B4BA8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913F52" w14:textId="77777777" w:rsidR="00FC548F" w:rsidRDefault="00FC548F"/>
        </w:tc>
        <w:tc>
          <w:tcPr>
            <w:tcW w:w="1289" w:type="dxa"/>
            <w:tcBorders>
              <w:top w:val="nil"/>
              <w:left w:val="nil"/>
              <w:bottom w:val="nil"/>
              <w:right w:val="nil"/>
            </w:tcBorders>
            <w:tcMar>
              <w:left w:w="0" w:type="dxa"/>
              <w:right w:w="60" w:type="dxa"/>
            </w:tcMar>
            <w:vAlign w:val="bottom"/>
          </w:tcPr>
          <w:p w14:paraId="2F36F8EB" w14:textId="77777777" w:rsidR="00FC548F" w:rsidRDefault="00FC548F">
            <w:pPr>
              <w:pStyle w:val="AccurriTablenumericvalues"/>
              <w:keepNext/>
            </w:pPr>
          </w:p>
        </w:tc>
      </w:tr>
      <w:tr w:rsidR="00FC548F" w14:paraId="07CBA1A0" w14:textId="77777777">
        <w:tc>
          <w:tcPr>
            <w:tcW w:w="5602" w:type="dxa"/>
            <w:tcBorders>
              <w:top w:val="nil"/>
              <w:left w:val="nil"/>
              <w:bottom w:val="nil"/>
              <w:right w:val="nil"/>
            </w:tcBorders>
            <w:tcMar>
              <w:left w:w="300" w:type="dxa"/>
              <w:right w:w="0" w:type="dxa"/>
            </w:tcMar>
            <w:vAlign w:val="bottom"/>
          </w:tcPr>
          <w:p w14:paraId="4AB6EC4B"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6693CFC9" w14:textId="77777777" w:rsidR="00FC548F" w:rsidRDefault="00FC548F"/>
        </w:tc>
        <w:tc>
          <w:tcPr>
            <w:tcW w:w="1289" w:type="dxa"/>
            <w:tcBorders>
              <w:top w:val="nil"/>
              <w:left w:val="nil"/>
              <w:bottom w:val="nil"/>
              <w:right w:val="nil"/>
            </w:tcBorders>
            <w:tcMar>
              <w:left w:w="0" w:type="dxa"/>
              <w:right w:w="60" w:type="dxa"/>
            </w:tcMar>
            <w:vAlign w:val="bottom"/>
          </w:tcPr>
          <w:p w14:paraId="4F974A5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0C53F4" w14:textId="77777777" w:rsidR="00FC548F" w:rsidRDefault="00FC548F"/>
        </w:tc>
        <w:tc>
          <w:tcPr>
            <w:tcW w:w="1289" w:type="dxa"/>
            <w:tcBorders>
              <w:top w:val="nil"/>
              <w:left w:val="nil"/>
              <w:bottom w:val="nil"/>
              <w:right w:val="nil"/>
            </w:tcBorders>
            <w:tcMar>
              <w:left w:w="0" w:type="dxa"/>
              <w:right w:w="60" w:type="dxa"/>
            </w:tcMar>
            <w:vAlign w:val="bottom"/>
          </w:tcPr>
          <w:p w14:paraId="45FDC21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0C796D" w14:textId="77777777" w:rsidR="00FC548F" w:rsidRDefault="00FC548F"/>
        </w:tc>
        <w:tc>
          <w:tcPr>
            <w:tcW w:w="1289" w:type="dxa"/>
            <w:tcBorders>
              <w:top w:val="nil"/>
              <w:left w:val="nil"/>
              <w:bottom w:val="nil"/>
              <w:right w:val="nil"/>
            </w:tcBorders>
            <w:tcMar>
              <w:left w:w="0" w:type="dxa"/>
              <w:right w:w="60" w:type="dxa"/>
            </w:tcMar>
            <w:vAlign w:val="bottom"/>
          </w:tcPr>
          <w:p w14:paraId="009B087E"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56A17E99" w14:textId="77777777" w:rsidR="00FC548F" w:rsidRDefault="00FC548F"/>
        </w:tc>
        <w:tc>
          <w:tcPr>
            <w:tcW w:w="1289" w:type="dxa"/>
            <w:tcBorders>
              <w:top w:val="nil"/>
              <w:left w:val="nil"/>
              <w:bottom w:val="nil"/>
              <w:right w:val="nil"/>
            </w:tcBorders>
            <w:tcMar>
              <w:left w:w="0" w:type="dxa"/>
              <w:right w:w="60" w:type="dxa"/>
            </w:tcMar>
            <w:vAlign w:val="bottom"/>
          </w:tcPr>
          <w:p w14:paraId="0C828F99" w14:textId="77777777" w:rsidR="00FC548F" w:rsidRDefault="00000000">
            <w:pPr>
              <w:pStyle w:val="AccurriTablenumericvalues"/>
              <w:keepNext/>
            </w:pPr>
            <w:r>
              <w:rPr>
                <w:lang w:val="en-AU"/>
              </w:rPr>
              <w:t>18</w:t>
            </w:r>
          </w:p>
        </w:tc>
      </w:tr>
      <w:tr w:rsidR="00FC548F" w14:paraId="20F7F042" w14:textId="77777777">
        <w:tc>
          <w:tcPr>
            <w:tcW w:w="5602" w:type="dxa"/>
            <w:tcBorders>
              <w:top w:val="nil"/>
              <w:left w:val="nil"/>
              <w:bottom w:val="nil"/>
              <w:right w:val="nil"/>
            </w:tcBorders>
            <w:tcMar>
              <w:left w:w="300" w:type="dxa"/>
              <w:right w:w="0" w:type="dxa"/>
            </w:tcMar>
            <w:vAlign w:val="bottom"/>
          </w:tcPr>
          <w:p w14:paraId="2A041DB7"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7AF4BDDC" w14:textId="77777777" w:rsidR="00FC548F" w:rsidRDefault="00FC548F"/>
        </w:tc>
        <w:tc>
          <w:tcPr>
            <w:tcW w:w="1289" w:type="dxa"/>
            <w:tcBorders>
              <w:top w:val="nil"/>
              <w:left w:val="nil"/>
              <w:bottom w:val="nil"/>
              <w:right w:val="nil"/>
            </w:tcBorders>
            <w:tcMar>
              <w:left w:w="0" w:type="dxa"/>
              <w:right w:w="60" w:type="dxa"/>
            </w:tcMar>
            <w:vAlign w:val="bottom"/>
          </w:tcPr>
          <w:p w14:paraId="1A248C9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327DD0" w14:textId="77777777" w:rsidR="00FC548F" w:rsidRDefault="00FC548F"/>
        </w:tc>
        <w:tc>
          <w:tcPr>
            <w:tcW w:w="1289" w:type="dxa"/>
            <w:tcBorders>
              <w:top w:val="nil"/>
              <w:left w:val="nil"/>
              <w:bottom w:val="nil"/>
              <w:right w:val="nil"/>
            </w:tcBorders>
            <w:tcMar>
              <w:left w:w="0" w:type="dxa"/>
              <w:right w:w="0" w:type="dxa"/>
            </w:tcMar>
            <w:vAlign w:val="bottom"/>
          </w:tcPr>
          <w:p w14:paraId="371138D4"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2ABDF38F" w14:textId="77777777" w:rsidR="00FC548F" w:rsidRDefault="00FC548F"/>
        </w:tc>
        <w:tc>
          <w:tcPr>
            <w:tcW w:w="1289" w:type="dxa"/>
            <w:tcBorders>
              <w:top w:val="nil"/>
              <w:left w:val="nil"/>
              <w:bottom w:val="nil"/>
              <w:right w:val="nil"/>
            </w:tcBorders>
            <w:tcMar>
              <w:left w:w="0" w:type="dxa"/>
              <w:right w:w="60" w:type="dxa"/>
            </w:tcMar>
            <w:vAlign w:val="bottom"/>
          </w:tcPr>
          <w:p w14:paraId="543586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85DAA3" w14:textId="77777777" w:rsidR="00FC548F" w:rsidRDefault="00FC548F"/>
        </w:tc>
        <w:tc>
          <w:tcPr>
            <w:tcW w:w="1289" w:type="dxa"/>
            <w:tcBorders>
              <w:top w:val="nil"/>
              <w:left w:val="nil"/>
              <w:bottom w:val="nil"/>
              <w:right w:val="nil"/>
            </w:tcBorders>
            <w:tcMar>
              <w:left w:w="0" w:type="dxa"/>
              <w:right w:w="0" w:type="dxa"/>
            </w:tcMar>
            <w:vAlign w:val="bottom"/>
          </w:tcPr>
          <w:p w14:paraId="3E215CF5" w14:textId="77777777" w:rsidR="00FC548F" w:rsidRDefault="00000000">
            <w:pPr>
              <w:pStyle w:val="AccurriTablenumericvalues"/>
              <w:keepNext/>
            </w:pPr>
            <w:r>
              <w:rPr>
                <w:lang w:val="en-AU"/>
              </w:rPr>
              <w:t>(11)</w:t>
            </w:r>
          </w:p>
        </w:tc>
      </w:tr>
      <w:tr w:rsidR="00FC548F" w14:paraId="15E89E8D" w14:textId="77777777">
        <w:tc>
          <w:tcPr>
            <w:tcW w:w="5602" w:type="dxa"/>
            <w:tcBorders>
              <w:top w:val="nil"/>
              <w:left w:val="nil"/>
              <w:bottom w:val="nil"/>
              <w:right w:val="nil"/>
            </w:tcBorders>
            <w:tcMar>
              <w:left w:w="300" w:type="dxa"/>
              <w:right w:w="0" w:type="dxa"/>
            </w:tcMar>
            <w:vAlign w:val="bottom"/>
          </w:tcPr>
          <w:p w14:paraId="62C8D1DE"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4D280CD6" w14:textId="77777777" w:rsidR="00FC548F" w:rsidRDefault="00FC548F"/>
        </w:tc>
        <w:tc>
          <w:tcPr>
            <w:tcW w:w="1289" w:type="dxa"/>
            <w:tcBorders>
              <w:top w:val="nil"/>
              <w:left w:val="nil"/>
              <w:bottom w:val="nil"/>
              <w:right w:val="nil"/>
            </w:tcBorders>
            <w:tcMar>
              <w:left w:w="0" w:type="dxa"/>
              <w:right w:w="60" w:type="dxa"/>
            </w:tcMar>
            <w:vAlign w:val="bottom"/>
          </w:tcPr>
          <w:p w14:paraId="148149C2" w14:textId="77777777" w:rsidR="00FC548F" w:rsidRDefault="00000000">
            <w:pPr>
              <w:pStyle w:val="AccurriTablenumericvalues"/>
              <w:keepNext/>
            </w:pPr>
            <w:r>
              <w:rPr>
                <w:lang w:val="en-AU"/>
              </w:rPr>
              <w:t>402</w:t>
            </w:r>
          </w:p>
        </w:tc>
        <w:tc>
          <w:tcPr>
            <w:tcW w:w="60" w:type="dxa"/>
            <w:tcBorders>
              <w:top w:val="nil"/>
              <w:left w:val="nil"/>
              <w:bottom w:val="nil"/>
              <w:right w:val="nil"/>
            </w:tcBorders>
            <w:tcMar>
              <w:left w:w="0" w:type="dxa"/>
              <w:right w:w="0" w:type="dxa"/>
            </w:tcMar>
          </w:tcPr>
          <w:p w14:paraId="3EF74D0D" w14:textId="77777777" w:rsidR="00FC548F" w:rsidRDefault="00FC548F"/>
        </w:tc>
        <w:tc>
          <w:tcPr>
            <w:tcW w:w="1289" w:type="dxa"/>
            <w:tcBorders>
              <w:top w:val="nil"/>
              <w:left w:val="nil"/>
              <w:bottom w:val="nil"/>
              <w:right w:val="nil"/>
            </w:tcBorders>
            <w:tcMar>
              <w:left w:w="0" w:type="dxa"/>
              <w:right w:w="60" w:type="dxa"/>
            </w:tcMar>
            <w:vAlign w:val="bottom"/>
          </w:tcPr>
          <w:p w14:paraId="3053C0B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141F65" w14:textId="77777777" w:rsidR="00FC548F" w:rsidRDefault="00FC548F"/>
        </w:tc>
        <w:tc>
          <w:tcPr>
            <w:tcW w:w="1289" w:type="dxa"/>
            <w:tcBorders>
              <w:top w:val="nil"/>
              <w:left w:val="nil"/>
              <w:bottom w:val="nil"/>
              <w:right w:val="nil"/>
            </w:tcBorders>
            <w:tcMar>
              <w:left w:w="0" w:type="dxa"/>
              <w:right w:w="60" w:type="dxa"/>
            </w:tcMar>
            <w:vAlign w:val="bottom"/>
          </w:tcPr>
          <w:p w14:paraId="5705180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783A3B" w14:textId="77777777" w:rsidR="00FC548F" w:rsidRDefault="00FC548F"/>
        </w:tc>
        <w:tc>
          <w:tcPr>
            <w:tcW w:w="1289" w:type="dxa"/>
            <w:tcBorders>
              <w:top w:val="nil"/>
              <w:left w:val="nil"/>
              <w:bottom w:val="nil"/>
              <w:right w:val="nil"/>
            </w:tcBorders>
            <w:tcMar>
              <w:left w:w="0" w:type="dxa"/>
              <w:right w:w="60" w:type="dxa"/>
            </w:tcMar>
            <w:vAlign w:val="bottom"/>
          </w:tcPr>
          <w:p w14:paraId="145EDA47" w14:textId="77777777" w:rsidR="00FC548F" w:rsidRDefault="00000000">
            <w:pPr>
              <w:pStyle w:val="AccurriTablenumericvalues"/>
              <w:keepNext/>
            </w:pPr>
            <w:r>
              <w:rPr>
                <w:lang w:val="en-AU"/>
              </w:rPr>
              <w:t>402</w:t>
            </w:r>
          </w:p>
        </w:tc>
      </w:tr>
      <w:tr w:rsidR="00FC548F" w14:paraId="2CA517CA" w14:textId="77777777">
        <w:tc>
          <w:tcPr>
            <w:tcW w:w="5602" w:type="dxa"/>
            <w:tcBorders>
              <w:top w:val="nil"/>
              <w:left w:val="nil"/>
              <w:bottom w:val="nil"/>
              <w:right w:val="nil"/>
            </w:tcBorders>
            <w:tcMar>
              <w:left w:w="0" w:type="dxa"/>
              <w:right w:w="0" w:type="dxa"/>
            </w:tcMar>
            <w:vAlign w:val="bottom"/>
          </w:tcPr>
          <w:p w14:paraId="18174903"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058BDFF" w14:textId="77777777" w:rsidR="00FC548F" w:rsidRDefault="00FC548F"/>
        </w:tc>
        <w:tc>
          <w:tcPr>
            <w:tcW w:w="1289" w:type="dxa"/>
            <w:tcBorders>
              <w:top w:val="nil"/>
              <w:left w:val="nil"/>
              <w:bottom w:val="nil"/>
              <w:right w:val="nil"/>
            </w:tcBorders>
            <w:tcMar>
              <w:left w:w="0" w:type="dxa"/>
              <w:right w:w="60" w:type="dxa"/>
            </w:tcMar>
            <w:vAlign w:val="bottom"/>
          </w:tcPr>
          <w:p w14:paraId="777DCB8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F60FD3" w14:textId="77777777" w:rsidR="00FC548F" w:rsidRDefault="00FC548F"/>
        </w:tc>
        <w:tc>
          <w:tcPr>
            <w:tcW w:w="1289" w:type="dxa"/>
            <w:tcBorders>
              <w:top w:val="nil"/>
              <w:left w:val="nil"/>
              <w:bottom w:val="nil"/>
              <w:right w:val="nil"/>
            </w:tcBorders>
            <w:tcMar>
              <w:left w:w="0" w:type="dxa"/>
              <w:right w:w="60" w:type="dxa"/>
            </w:tcMar>
            <w:vAlign w:val="bottom"/>
          </w:tcPr>
          <w:p w14:paraId="0DC9EF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F18BB9" w14:textId="77777777" w:rsidR="00FC548F" w:rsidRDefault="00FC548F"/>
        </w:tc>
        <w:tc>
          <w:tcPr>
            <w:tcW w:w="1289" w:type="dxa"/>
            <w:tcBorders>
              <w:top w:val="nil"/>
              <w:left w:val="nil"/>
              <w:bottom w:val="nil"/>
              <w:right w:val="nil"/>
            </w:tcBorders>
            <w:tcMar>
              <w:left w:w="0" w:type="dxa"/>
              <w:right w:w="60" w:type="dxa"/>
            </w:tcMar>
            <w:vAlign w:val="bottom"/>
          </w:tcPr>
          <w:p w14:paraId="4B89FB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738F9C" w14:textId="77777777" w:rsidR="00FC548F" w:rsidRDefault="00FC548F"/>
        </w:tc>
        <w:tc>
          <w:tcPr>
            <w:tcW w:w="1289" w:type="dxa"/>
            <w:tcBorders>
              <w:top w:val="nil"/>
              <w:left w:val="nil"/>
              <w:bottom w:val="nil"/>
              <w:right w:val="nil"/>
            </w:tcBorders>
            <w:tcMar>
              <w:left w:w="0" w:type="dxa"/>
              <w:right w:w="60" w:type="dxa"/>
            </w:tcMar>
            <w:vAlign w:val="bottom"/>
          </w:tcPr>
          <w:p w14:paraId="775901C0" w14:textId="77777777" w:rsidR="00FC548F" w:rsidRDefault="00FC548F">
            <w:pPr>
              <w:pStyle w:val="AccurriTablenumericvalues"/>
              <w:keepNext/>
            </w:pPr>
          </w:p>
        </w:tc>
      </w:tr>
      <w:tr w:rsidR="00FC548F" w14:paraId="0B55C81C" w14:textId="77777777">
        <w:tc>
          <w:tcPr>
            <w:tcW w:w="5602" w:type="dxa"/>
            <w:tcBorders>
              <w:top w:val="nil"/>
              <w:left w:val="nil"/>
              <w:bottom w:val="nil"/>
              <w:right w:val="nil"/>
            </w:tcBorders>
            <w:tcMar>
              <w:left w:w="300" w:type="dxa"/>
              <w:right w:w="0" w:type="dxa"/>
            </w:tcMar>
            <w:vAlign w:val="bottom"/>
          </w:tcPr>
          <w:p w14:paraId="548E6FBB"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7761407B" w14:textId="77777777" w:rsidR="00FC548F" w:rsidRDefault="00FC548F"/>
        </w:tc>
        <w:tc>
          <w:tcPr>
            <w:tcW w:w="1289" w:type="dxa"/>
            <w:tcBorders>
              <w:top w:val="nil"/>
              <w:left w:val="nil"/>
              <w:bottom w:val="nil"/>
              <w:right w:val="nil"/>
            </w:tcBorders>
            <w:tcMar>
              <w:left w:w="0" w:type="dxa"/>
              <w:right w:w="0" w:type="dxa"/>
            </w:tcMar>
            <w:vAlign w:val="bottom"/>
          </w:tcPr>
          <w:p w14:paraId="68F3AFEF"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67B14A66" w14:textId="77777777" w:rsidR="00FC548F" w:rsidRDefault="00FC548F"/>
        </w:tc>
        <w:tc>
          <w:tcPr>
            <w:tcW w:w="1289" w:type="dxa"/>
            <w:tcBorders>
              <w:top w:val="nil"/>
              <w:left w:val="nil"/>
              <w:bottom w:val="nil"/>
              <w:right w:val="nil"/>
            </w:tcBorders>
            <w:tcMar>
              <w:left w:w="0" w:type="dxa"/>
              <w:right w:w="60" w:type="dxa"/>
            </w:tcMar>
            <w:vAlign w:val="bottom"/>
          </w:tcPr>
          <w:p w14:paraId="17801E72"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291CCAC4" w14:textId="77777777" w:rsidR="00FC548F" w:rsidRDefault="00FC548F"/>
        </w:tc>
        <w:tc>
          <w:tcPr>
            <w:tcW w:w="1289" w:type="dxa"/>
            <w:tcBorders>
              <w:top w:val="nil"/>
              <w:left w:val="nil"/>
              <w:bottom w:val="nil"/>
              <w:right w:val="nil"/>
            </w:tcBorders>
            <w:tcMar>
              <w:left w:w="0" w:type="dxa"/>
              <w:right w:w="60" w:type="dxa"/>
            </w:tcMar>
            <w:vAlign w:val="bottom"/>
          </w:tcPr>
          <w:p w14:paraId="509B8264"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78E61137" w14:textId="77777777" w:rsidR="00FC548F" w:rsidRDefault="00FC548F"/>
        </w:tc>
        <w:tc>
          <w:tcPr>
            <w:tcW w:w="1289" w:type="dxa"/>
            <w:tcBorders>
              <w:top w:val="nil"/>
              <w:left w:val="nil"/>
              <w:bottom w:val="nil"/>
              <w:right w:val="nil"/>
            </w:tcBorders>
            <w:tcMar>
              <w:left w:w="0" w:type="dxa"/>
              <w:right w:w="60" w:type="dxa"/>
            </w:tcMar>
            <w:vAlign w:val="bottom"/>
          </w:tcPr>
          <w:p w14:paraId="2D2F517C" w14:textId="77777777" w:rsidR="00FC548F" w:rsidRDefault="00000000">
            <w:pPr>
              <w:pStyle w:val="AccurriTablenumericvalues"/>
              <w:keepNext/>
            </w:pPr>
            <w:r>
              <w:rPr>
                <w:lang w:val="en-AU"/>
              </w:rPr>
              <w:t>-</w:t>
            </w:r>
          </w:p>
        </w:tc>
      </w:tr>
      <w:tr w:rsidR="00FC548F" w14:paraId="3476D73F" w14:textId="77777777">
        <w:tc>
          <w:tcPr>
            <w:tcW w:w="5602" w:type="dxa"/>
            <w:tcBorders>
              <w:top w:val="nil"/>
              <w:left w:val="nil"/>
              <w:bottom w:val="nil"/>
              <w:right w:val="nil"/>
            </w:tcBorders>
            <w:tcMar>
              <w:left w:w="300" w:type="dxa"/>
              <w:right w:w="0" w:type="dxa"/>
            </w:tcMar>
            <w:vAlign w:val="bottom"/>
          </w:tcPr>
          <w:p w14:paraId="74EA8747"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645495F8" w14:textId="77777777" w:rsidR="00FC548F" w:rsidRDefault="00FC548F"/>
        </w:tc>
        <w:tc>
          <w:tcPr>
            <w:tcW w:w="1289" w:type="dxa"/>
            <w:tcBorders>
              <w:top w:val="nil"/>
              <w:left w:val="nil"/>
              <w:bottom w:val="nil"/>
              <w:right w:val="nil"/>
            </w:tcBorders>
            <w:tcMar>
              <w:left w:w="0" w:type="dxa"/>
              <w:right w:w="60" w:type="dxa"/>
            </w:tcMar>
            <w:vAlign w:val="bottom"/>
          </w:tcPr>
          <w:p w14:paraId="1C0A2995" w14:textId="77777777" w:rsidR="00FC548F" w:rsidRDefault="00000000">
            <w:pPr>
              <w:pStyle w:val="AccurriTablenumericvalues"/>
              <w:keepNext/>
            </w:pPr>
            <w:r>
              <w:rPr>
                <w:lang w:val="en-AU"/>
              </w:rPr>
              <w:t>37</w:t>
            </w:r>
          </w:p>
        </w:tc>
        <w:tc>
          <w:tcPr>
            <w:tcW w:w="60" w:type="dxa"/>
            <w:tcBorders>
              <w:top w:val="nil"/>
              <w:left w:val="nil"/>
              <w:bottom w:val="nil"/>
              <w:right w:val="nil"/>
            </w:tcBorders>
            <w:tcMar>
              <w:left w:w="0" w:type="dxa"/>
              <w:right w:w="0" w:type="dxa"/>
            </w:tcMar>
          </w:tcPr>
          <w:p w14:paraId="4CE9EE7A" w14:textId="77777777" w:rsidR="00FC548F" w:rsidRDefault="00FC548F"/>
        </w:tc>
        <w:tc>
          <w:tcPr>
            <w:tcW w:w="1289" w:type="dxa"/>
            <w:tcBorders>
              <w:top w:val="nil"/>
              <w:left w:val="nil"/>
              <w:bottom w:val="nil"/>
              <w:right w:val="nil"/>
            </w:tcBorders>
            <w:tcMar>
              <w:left w:w="0" w:type="dxa"/>
              <w:right w:w="60" w:type="dxa"/>
            </w:tcMar>
            <w:vAlign w:val="bottom"/>
          </w:tcPr>
          <w:p w14:paraId="456EA4BF"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40B318D7" w14:textId="77777777" w:rsidR="00FC548F" w:rsidRDefault="00FC548F"/>
        </w:tc>
        <w:tc>
          <w:tcPr>
            <w:tcW w:w="1289" w:type="dxa"/>
            <w:tcBorders>
              <w:top w:val="nil"/>
              <w:left w:val="nil"/>
              <w:bottom w:val="nil"/>
              <w:right w:val="nil"/>
            </w:tcBorders>
            <w:tcMar>
              <w:left w:w="0" w:type="dxa"/>
              <w:right w:w="60" w:type="dxa"/>
            </w:tcMar>
            <w:vAlign w:val="bottom"/>
          </w:tcPr>
          <w:p w14:paraId="31CCC7B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15DE78" w14:textId="77777777" w:rsidR="00FC548F" w:rsidRDefault="00FC548F"/>
        </w:tc>
        <w:tc>
          <w:tcPr>
            <w:tcW w:w="1289" w:type="dxa"/>
            <w:tcBorders>
              <w:top w:val="nil"/>
              <w:left w:val="nil"/>
              <w:bottom w:val="nil"/>
              <w:right w:val="nil"/>
            </w:tcBorders>
            <w:tcMar>
              <w:left w:w="0" w:type="dxa"/>
              <w:right w:w="60" w:type="dxa"/>
            </w:tcMar>
            <w:vAlign w:val="bottom"/>
          </w:tcPr>
          <w:p w14:paraId="1A045D2A" w14:textId="77777777" w:rsidR="00FC548F" w:rsidRDefault="00000000">
            <w:pPr>
              <w:pStyle w:val="AccurriTablenumericvalues"/>
              <w:keepNext/>
            </w:pPr>
            <w:r>
              <w:rPr>
                <w:lang w:val="en-AU"/>
              </w:rPr>
              <w:t>43</w:t>
            </w:r>
          </w:p>
        </w:tc>
      </w:tr>
      <w:tr w:rsidR="00FC548F" w14:paraId="4F1D62F5" w14:textId="77777777">
        <w:tc>
          <w:tcPr>
            <w:tcW w:w="5602" w:type="dxa"/>
            <w:tcBorders>
              <w:top w:val="nil"/>
              <w:left w:val="nil"/>
              <w:bottom w:val="nil"/>
              <w:right w:val="nil"/>
            </w:tcBorders>
            <w:tcMar>
              <w:left w:w="300" w:type="dxa"/>
              <w:right w:w="0" w:type="dxa"/>
            </w:tcMar>
            <w:vAlign w:val="bottom"/>
          </w:tcPr>
          <w:p w14:paraId="4E2C4E33"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14C0CADA" w14:textId="77777777" w:rsidR="00FC548F" w:rsidRDefault="00FC548F"/>
        </w:tc>
        <w:tc>
          <w:tcPr>
            <w:tcW w:w="1289" w:type="dxa"/>
            <w:tcBorders>
              <w:top w:val="nil"/>
              <w:left w:val="nil"/>
              <w:bottom w:val="nil"/>
              <w:right w:val="nil"/>
            </w:tcBorders>
            <w:tcMar>
              <w:left w:w="0" w:type="dxa"/>
              <w:right w:w="60" w:type="dxa"/>
            </w:tcMar>
            <w:vAlign w:val="bottom"/>
          </w:tcPr>
          <w:p w14:paraId="4332DC3F" w14:textId="77777777" w:rsidR="00FC548F" w:rsidRDefault="00000000">
            <w:pPr>
              <w:pStyle w:val="AccurriTablenumericvalues"/>
              <w:keepNext/>
            </w:pPr>
            <w:r>
              <w:rPr>
                <w:lang w:val="en-AU"/>
              </w:rPr>
              <w:t>199</w:t>
            </w:r>
          </w:p>
        </w:tc>
        <w:tc>
          <w:tcPr>
            <w:tcW w:w="60" w:type="dxa"/>
            <w:tcBorders>
              <w:top w:val="nil"/>
              <w:left w:val="nil"/>
              <w:bottom w:val="nil"/>
              <w:right w:val="nil"/>
            </w:tcBorders>
            <w:tcMar>
              <w:left w:w="0" w:type="dxa"/>
              <w:right w:w="0" w:type="dxa"/>
            </w:tcMar>
          </w:tcPr>
          <w:p w14:paraId="11382891" w14:textId="77777777" w:rsidR="00FC548F" w:rsidRDefault="00FC548F"/>
        </w:tc>
        <w:tc>
          <w:tcPr>
            <w:tcW w:w="1289" w:type="dxa"/>
            <w:tcBorders>
              <w:top w:val="nil"/>
              <w:left w:val="nil"/>
              <w:bottom w:val="nil"/>
              <w:right w:val="nil"/>
            </w:tcBorders>
            <w:tcMar>
              <w:left w:w="0" w:type="dxa"/>
              <w:right w:w="60" w:type="dxa"/>
            </w:tcMar>
            <w:vAlign w:val="bottom"/>
          </w:tcPr>
          <w:p w14:paraId="327907B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28A993" w14:textId="77777777" w:rsidR="00FC548F" w:rsidRDefault="00FC548F"/>
        </w:tc>
        <w:tc>
          <w:tcPr>
            <w:tcW w:w="1289" w:type="dxa"/>
            <w:tcBorders>
              <w:top w:val="nil"/>
              <w:left w:val="nil"/>
              <w:bottom w:val="nil"/>
              <w:right w:val="nil"/>
            </w:tcBorders>
            <w:tcMar>
              <w:left w:w="0" w:type="dxa"/>
              <w:right w:w="60" w:type="dxa"/>
            </w:tcMar>
            <w:vAlign w:val="bottom"/>
          </w:tcPr>
          <w:p w14:paraId="7AFE66E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BED1D0" w14:textId="77777777" w:rsidR="00FC548F" w:rsidRDefault="00FC548F"/>
        </w:tc>
        <w:tc>
          <w:tcPr>
            <w:tcW w:w="1289" w:type="dxa"/>
            <w:tcBorders>
              <w:top w:val="nil"/>
              <w:left w:val="nil"/>
              <w:bottom w:val="nil"/>
              <w:right w:val="nil"/>
            </w:tcBorders>
            <w:tcMar>
              <w:left w:w="0" w:type="dxa"/>
              <w:right w:w="60" w:type="dxa"/>
            </w:tcMar>
            <w:vAlign w:val="bottom"/>
          </w:tcPr>
          <w:p w14:paraId="0F83D209" w14:textId="77777777" w:rsidR="00FC548F" w:rsidRDefault="00000000">
            <w:pPr>
              <w:pStyle w:val="AccurriTablenumericvalues"/>
              <w:keepNext/>
            </w:pPr>
            <w:r>
              <w:rPr>
                <w:lang w:val="en-AU"/>
              </w:rPr>
              <w:t>199</w:t>
            </w:r>
          </w:p>
        </w:tc>
      </w:tr>
      <w:tr w:rsidR="00FC548F" w14:paraId="291CD82E" w14:textId="77777777">
        <w:tc>
          <w:tcPr>
            <w:tcW w:w="5602" w:type="dxa"/>
            <w:tcBorders>
              <w:top w:val="nil"/>
              <w:left w:val="nil"/>
              <w:bottom w:val="nil"/>
              <w:right w:val="nil"/>
            </w:tcBorders>
            <w:tcMar>
              <w:left w:w="0" w:type="dxa"/>
              <w:right w:w="0" w:type="dxa"/>
            </w:tcMar>
            <w:vAlign w:val="bottom"/>
          </w:tcPr>
          <w:p w14:paraId="356A39FB"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473F1804" w14:textId="77777777" w:rsidR="00FC548F" w:rsidRDefault="00FC548F"/>
        </w:tc>
        <w:tc>
          <w:tcPr>
            <w:tcW w:w="1289" w:type="dxa"/>
            <w:tcBorders>
              <w:top w:val="nil"/>
              <w:left w:val="nil"/>
              <w:bottom w:val="nil"/>
              <w:right w:val="nil"/>
            </w:tcBorders>
            <w:tcMar>
              <w:left w:w="0" w:type="dxa"/>
              <w:right w:w="0" w:type="dxa"/>
            </w:tcMar>
            <w:vAlign w:val="bottom"/>
          </w:tcPr>
          <w:p w14:paraId="5A893661" w14:textId="77777777" w:rsidR="00FC548F" w:rsidRDefault="00000000">
            <w:pPr>
              <w:pStyle w:val="AccurriTablenumericvalues"/>
              <w:keepNext/>
            </w:pPr>
            <w:r>
              <w:rPr>
                <w:lang w:val="en-AU"/>
              </w:rPr>
              <w:t>(386)</w:t>
            </w:r>
          </w:p>
        </w:tc>
        <w:tc>
          <w:tcPr>
            <w:tcW w:w="60" w:type="dxa"/>
            <w:tcBorders>
              <w:top w:val="nil"/>
              <w:left w:val="nil"/>
              <w:bottom w:val="nil"/>
              <w:right w:val="nil"/>
            </w:tcBorders>
            <w:tcMar>
              <w:left w:w="0" w:type="dxa"/>
              <w:right w:w="0" w:type="dxa"/>
            </w:tcMar>
          </w:tcPr>
          <w:p w14:paraId="5CF81AC7" w14:textId="77777777" w:rsidR="00FC548F" w:rsidRDefault="00FC548F"/>
        </w:tc>
        <w:tc>
          <w:tcPr>
            <w:tcW w:w="1289" w:type="dxa"/>
            <w:tcBorders>
              <w:top w:val="nil"/>
              <w:left w:val="nil"/>
              <w:bottom w:val="nil"/>
              <w:right w:val="nil"/>
            </w:tcBorders>
            <w:tcMar>
              <w:left w:w="0" w:type="dxa"/>
              <w:right w:w="60" w:type="dxa"/>
            </w:tcMar>
            <w:vAlign w:val="bottom"/>
          </w:tcPr>
          <w:p w14:paraId="3528219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9D0A13" w14:textId="77777777" w:rsidR="00FC548F" w:rsidRDefault="00FC548F"/>
        </w:tc>
        <w:tc>
          <w:tcPr>
            <w:tcW w:w="1289" w:type="dxa"/>
            <w:tcBorders>
              <w:top w:val="nil"/>
              <w:left w:val="nil"/>
              <w:bottom w:val="nil"/>
              <w:right w:val="nil"/>
            </w:tcBorders>
            <w:tcMar>
              <w:left w:w="0" w:type="dxa"/>
              <w:right w:w="0" w:type="dxa"/>
            </w:tcMar>
            <w:vAlign w:val="bottom"/>
          </w:tcPr>
          <w:p w14:paraId="2698568B" w14:textId="77777777" w:rsidR="00FC548F"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3D3CCB98" w14:textId="77777777" w:rsidR="00FC548F" w:rsidRDefault="00FC548F"/>
        </w:tc>
        <w:tc>
          <w:tcPr>
            <w:tcW w:w="1289" w:type="dxa"/>
            <w:tcBorders>
              <w:top w:val="nil"/>
              <w:left w:val="nil"/>
              <w:bottom w:val="nil"/>
              <w:right w:val="nil"/>
            </w:tcBorders>
            <w:tcMar>
              <w:left w:w="0" w:type="dxa"/>
              <w:right w:w="0" w:type="dxa"/>
            </w:tcMar>
            <w:vAlign w:val="bottom"/>
          </w:tcPr>
          <w:p w14:paraId="605B496E" w14:textId="77777777" w:rsidR="00FC548F" w:rsidRDefault="00000000">
            <w:pPr>
              <w:pStyle w:val="AccurriTablenumericvalues"/>
              <w:keepNext/>
            </w:pPr>
            <w:r>
              <w:rPr>
                <w:lang w:val="en-AU"/>
              </w:rPr>
              <w:t>(431)</w:t>
            </w:r>
          </w:p>
        </w:tc>
      </w:tr>
      <w:tr w:rsidR="00FC548F" w14:paraId="3C75151C" w14:textId="77777777">
        <w:tc>
          <w:tcPr>
            <w:tcW w:w="5602" w:type="dxa"/>
            <w:tcBorders>
              <w:top w:val="nil"/>
              <w:left w:val="nil"/>
              <w:bottom w:val="nil"/>
              <w:right w:val="nil"/>
            </w:tcBorders>
            <w:tcMar>
              <w:left w:w="0" w:type="dxa"/>
              <w:right w:w="0" w:type="dxa"/>
            </w:tcMar>
            <w:vAlign w:val="bottom"/>
          </w:tcPr>
          <w:p w14:paraId="529E20AC"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175836A9" w14:textId="77777777" w:rsidR="00FC548F" w:rsidRDefault="00FC548F"/>
        </w:tc>
        <w:tc>
          <w:tcPr>
            <w:tcW w:w="1289" w:type="dxa"/>
            <w:tcBorders>
              <w:top w:val="nil"/>
              <w:left w:val="nil"/>
              <w:bottom w:val="nil"/>
              <w:right w:val="nil"/>
            </w:tcBorders>
            <w:tcMar>
              <w:left w:w="0" w:type="dxa"/>
              <w:right w:w="0" w:type="dxa"/>
            </w:tcMar>
            <w:vAlign w:val="bottom"/>
          </w:tcPr>
          <w:p w14:paraId="2E35B282"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5D0DF925" w14:textId="77777777" w:rsidR="00FC548F" w:rsidRDefault="00FC548F"/>
        </w:tc>
        <w:tc>
          <w:tcPr>
            <w:tcW w:w="1289" w:type="dxa"/>
            <w:tcBorders>
              <w:top w:val="nil"/>
              <w:left w:val="nil"/>
              <w:bottom w:val="nil"/>
              <w:right w:val="nil"/>
            </w:tcBorders>
            <w:tcMar>
              <w:left w:w="0" w:type="dxa"/>
              <w:right w:w="0" w:type="dxa"/>
            </w:tcMar>
            <w:vAlign w:val="bottom"/>
          </w:tcPr>
          <w:p w14:paraId="7C1BEB10"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5615B0DC" w14:textId="77777777" w:rsidR="00FC548F" w:rsidRDefault="00FC548F"/>
        </w:tc>
        <w:tc>
          <w:tcPr>
            <w:tcW w:w="1289" w:type="dxa"/>
            <w:tcBorders>
              <w:top w:val="nil"/>
              <w:left w:val="nil"/>
              <w:bottom w:val="nil"/>
              <w:right w:val="nil"/>
            </w:tcBorders>
            <w:tcMar>
              <w:left w:w="0" w:type="dxa"/>
              <w:right w:w="0" w:type="dxa"/>
            </w:tcMar>
            <w:vAlign w:val="bottom"/>
          </w:tcPr>
          <w:p w14:paraId="192EBF11"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164AC2B" w14:textId="77777777" w:rsidR="00FC548F" w:rsidRDefault="00FC548F"/>
        </w:tc>
        <w:tc>
          <w:tcPr>
            <w:tcW w:w="1289" w:type="dxa"/>
            <w:tcBorders>
              <w:top w:val="nil"/>
              <w:left w:val="nil"/>
              <w:bottom w:val="nil"/>
              <w:right w:val="nil"/>
            </w:tcBorders>
            <w:tcMar>
              <w:left w:w="0" w:type="dxa"/>
              <w:right w:w="0" w:type="dxa"/>
            </w:tcMar>
            <w:vAlign w:val="bottom"/>
          </w:tcPr>
          <w:p w14:paraId="7E2DC1E9" w14:textId="77777777" w:rsidR="00FC548F" w:rsidRDefault="00000000">
            <w:pPr>
              <w:pStyle w:val="AccurriTablenumericvalues"/>
              <w:keepNext/>
            </w:pPr>
            <w:r>
              <w:rPr>
                <w:lang w:val="en-AU"/>
              </w:rPr>
              <w:t>(25)</w:t>
            </w:r>
          </w:p>
        </w:tc>
      </w:tr>
      <w:tr w:rsidR="00FC548F" w14:paraId="378E61C6" w14:textId="77777777">
        <w:tc>
          <w:tcPr>
            <w:tcW w:w="5602" w:type="dxa"/>
            <w:tcBorders>
              <w:top w:val="nil"/>
              <w:left w:val="nil"/>
              <w:bottom w:val="nil"/>
              <w:right w:val="nil"/>
            </w:tcBorders>
            <w:tcMar>
              <w:left w:w="0" w:type="dxa"/>
              <w:right w:w="0" w:type="dxa"/>
            </w:tcMar>
            <w:vAlign w:val="bottom"/>
          </w:tcPr>
          <w:p w14:paraId="72B7AA9C"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0B1921E7" w14:textId="77777777" w:rsidR="00FC548F" w:rsidRDefault="00FC548F"/>
        </w:tc>
        <w:tc>
          <w:tcPr>
            <w:tcW w:w="1289" w:type="dxa"/>
            <w:tcBorders>
              <w:top w:val="nil"/>
              <w:left w:val="nil"/>
              <w:bottom w:val="nil"/>
              <w:right w:val="nil"/>
            </w:tcBorders>
            <w:tcMar>
              <w:left w:w="0" w:type="dxa"/>
              <w:right w:w="60" w:type="dxa"/>
            </w:tcMar>
            <w:vAlign w:val="bottom"/>
          </w:tcPr>
          <w:p w14:paraId="5E365EE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E2ADE9" w14:textId="77777777" w:rsidR="00FC548F" w:rsidRDefault="00FC548F"/>
        </w:tc>
        <w:tc>
          <w:tcPr>
            <w:tcW w:w="1289" w:type="dxa"/>
            <w:tcBorders>
              <w:top w:val="nil"/>
              <w:left w:val="nil"/>
              <w:bottom w:val="nil"/>
              <w:right w:val="nil"/>
            </w:tcBorders>
            <w:tcMar>
              <w:left w:w="0" w:type="dxa"/>
              <w:right w:w="60" w:type="dxa"/>
            </w:tcMar>
            <w:vAlign w:val="bottom"/>
          </w:tcPr>
          <w:p w14:paraId="2136AB1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4F982E" w14:textId="77777777" w:rsidR="00FC548F" w:rsidRDefault="00FC548F"/>
        </w:tc>
        <w:tc>
          <w:tcPr>
            <w:tcW w:w="1289" w:type="dxa"/>
            <w:tcBorders>
              <w:top w:val="nil"/>
              <w:left w:val="nil"/>
              <w:bottom w:val="nil"/>
              <w:right w:val="nil"/>
            </w:tcBorders>
            <w:tcMar>
              <w:left w:w="0" w:type="dxa"/>
              <w:right w:w="60" w:type="dxa"/>
            </w:tcMar>
            <w:vAlign w:val="bottom"/>
          </w:tcPr>
          <w:p w14:paraId="0D8E07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BC33EE" w14:textId="77777777" w:rsidR="00FC548F" w:rsidRDefault="00FC548F"/>
        </w:tc>
        <w:tc>
          <w:tcPr>
            <w:tcW w:w="1289" w:type="dxa"/>
            <w:tcBorders>
              <w:top w:val="nil"/>
              <w:left w:val="nil"/>
              <w:bottom w:val="nil"/>
              <w:right w:val="nil"/>
            </w:tcBorders>
            <w:tcMar>
              <w:left w:w="0" w:type="dxa"/>
              <w:right w:w="60" w:type="dxa"/>
            </w:tcMar>
            <w:vAlign w:val="bottom"/>
          </w:tcPr>
          <w:p w14:paraId="7B20E216" w14:textId="77777777" w:rsidR="00FC548F" w:rsidRDefault="00FC548F">
            <w:pPr>
              <w:pStyle w:val="AccurriTablenumericvalues"/>
              <w:keepNext/>
            </w:pPr>
          </w:p>
        </w:tc>
      </w:tr>
      <w:tr w:rsidR="00FC548F" w14:paraId="5AD307A4" w14:textId="77777777">
        <w:tc>
          <w:tcPr>
            <w:tcW w:w="5602" w:type="dxa"/>
            <w:tcBorders>
              <w:top w:val="nil"/>
              <w:left w:val="nil"/>
              <w:bottom w:val="nil"/>
              <w:right w:val="nil"/>
            </w:tcBorders>
            <w:tcMar>
              <w:left w:w="300" w:type="dxa"/>
              <w:right w:w="0" w:type="dxa"/>
            </w:tcMar>
            <w:vAlign w:val="bottom"/>
          </w:tcPr>
          <w:p w14:paraId="6C49C577"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65294C95" w14:textId="77777777" w:rsidR="00FC548F" w:rsidRDefault="00FC548F"/>
        </w:tc>
        <w:tc>
          <w:tcPr>
            <w:tcW w:w="1289" w:type="dxa"/>
            <w:tcBorders>
              <w:top w:val="nil"/>
              <w:left w:val="nil"/>
              <w:bottom w:val="nil"/>
              <w:right w:val="nil"/>
            </w:tcBorders>
            <w:tcMar>
              <w:left w:w="0" w:type="dxa"/>
              <w:right w:w="0" w:type="dxa"/>
            </w:tcMar>
            <w:vAlign w:val="bottom"/>
          </w:tcPr>
          <w:p w14:paraId="7C6BCEC3" w14:textId="77777777" w:rsidR="00FC548F" w:rsidRDefault="00000000">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4EE7F87D" w14:textId="77777777" w:rsidR="00FC548F" w:rsidRDefault="00FC548F"/>
        </w:tc>
        <w:tc>
          <w:tcPr>
            <w:tcW w:w="1289" w:type="dxa"/>
            <w:tcBorders>
              <w:top w:val="nil"/>
              <w:left w:val="nil"/>
              <w:bottom w:val="nil"/>
              <w:right w:val="nil"/>
            </w:tcBorders>
            <w:tcMar>
              <w:left w:w="0" w:type="dxa"/>
              <w:right w:w="60" w:type="dxa"/>
            </w:tcMar>
            <w:vAlign w:val="bottom"/>
          </w:tcPr>
          <w:p w14:paraId="3434B1B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93BA29" w14:textId="77777777" w:rsidR="00FC548F" w:rsidRDefault="00FC548F"/>
        </w:tc>
        <w:tc>
          <w:tcPr>
            <w:tcW w:w="1289" w:type="dxa"/>
            <w:tcBorders>
              <w:top w:val="nil"/>
              <w:left w:val="nil"/>
              <w:bottom w:val="nil"/>
              <w:right w:val="nil"/>
            </w:tcBorders>
            <w:tcMar>
              <w:left w:w="0" w:type="dxa"/>
              <w:right w:w="60" w:type="dxa"/>
            </w:tcMar>
            <w:vAlign w:val="bottom"/>
          </w:tcPr>
          <w:p w14:paraId="1259A59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316A05" w14:textId="77777777" w:rsidR="00FC548F" w:rsidRDefault="00FC548F"/>
        </w:tc>
        <w:tc>
          <w:tcPr>
            <w:tcW w:w="1289" w:type="dxa"/>
            <w:tcBorders>
              <w:top w:val="nil"/>
              <w:left w:val="nil"/>
              <w:bottom w:val="nil"/>
              <w:right w:val="nil"/>
            </w:tcBorders>
            <w:tcMar>
              <w:left w:w="0" w:type="dxa"/>
              <w:right w:w="0" w:type="dxa"/>
            </w:tcMar>
            <w:vAlign w:val="bottom"/>
          </w:tcPr>
          <w:p w14:paraId="46BCFA16" w14:textId="77777777" w:rsidR="00FC548F" w:rsidRDefault="00000000">
            <w:pPr>
              <w:pStyle w:val="AccurriTablenumericvalues"/>
              <w:keepNext/>
            </w:pPr>
            <w:r>
              <w:rPr>
                <w:lang w:val="en-AU"/>
              </w:rPr>
              <w:t>(141)</w:t>
            </w:r>
          </w:p>
        </w:tc>
      </w:tr>
      <w:tr w:rsidR="00FC548F" w14:paraId="1DD553DE" w14:textId="77777777">
        <w:tc>
          <w:tcPr>
            <w:tcW w:w="5602" w:type="dxa"/>
            <w:tcBorders>
              <w:top w:val="nil"/>
              <w:left w:val="nil"/>
              <w:bottom w:val="nil"/>
              <w:right w:val="nil"/>
            </w:tcBorders>
            <w:tcMar>
              <w:left w:w="300" w:type="dxa"/>
              <w:right w:w="0" w:type="dxa"/>
            </w:tcMar>
            <w:vAlign w:val="bottom"/>
          </w:tcPr>
          <w:p w14:paraId="6CD8FCC3"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5B65AB0A" w14:textId="77777777" w:rsidR="00FC548F" w:rsidRDefault="00FC548F"/>
        </w:tc>
        <w:tc>
          <w:tcPr>
            <w:tcW w:w="1289" w:type="dxa"/>
            <w:tcBorders>
              <w:top w:val="nil"/>
              <w:left w:val="nil"/>
              <w:bottom w:val="nil"/>
              <w:right w:val="nil"/>
            </w:tcBorders>
            <w:tcMar>
              <w:left w:w="0" w:type="dxa"/>
              <w:right w:w="60" w:type="dxa"/>
            </w:tcMar>
            <w:vAlign w:val="bottom"/>
          </w:tcPr>
          <w:p w14:paraId="665F958B" w14:textId="77777777" w:rsidR="00FC548F" w:rsidRDefault="00000000">
            <w:pPr>
              <w:pStyle w:val="AccurriTablenumericvalues"/>
              <w:keepNext/>
            </w:pPr>
            <w:r>
              <w:rPr>
                <w:lang w:val="en-AU"/>
              </w:rPr>
              <w:t>542</w:t>
            </w:r>
          </w:p>
        </w:tc>
        <w:tc>
          <w:tcPr>
            <w:tcW w:w="60" w:type="dxa"/>
            <w:tcBorders>
              <w:top w:val="nil"/>
              <w:left w:val="nil"/>
              <w:bottom w:val="nil"/>
              <w:right w:val="nil"/>
            </w:tcBorders>
            <w:tcMar>
              <w:left w:w="0" w:type="dxa"/>
              <w:right w:w="0" w:type="dxa"/>
            </w:tcMar>
          </w:tcPr>
          <w:p w14:paraId="7BF8D972" w14:textId="77777777" w:rsidR="00FC548F" w:rsidRDefault="00FC548F"/>
        </w:tc>
        <w:tc>
          <w:tcPr>
            <w:tcW w:w="1289" w:type="dxa"/>
            <w:tcBorders>
              <w:top w:val="nil"/>
              <w:left w:val="nil"/>
              <w:bottom w:val="nil"/>
              <w:right w:val="nil"/>
            </w:tcBorders>
            <w:tcMar>
              <w:left w:w="0" w:type="dxa"/>
              <w:right w:w="60" w:type="dxa"/>
            </w:tcMar>
            <w:vAlign w:val="bottom"/>
          </w:tcPr>
          <w:p w14:paraId="14BAF6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8DACB6" w14:textId="77777777" w:rsidR="00FC548F" w:rsidRDefault="00FC548F"/>
        </w:tc>
        <w:tc>
          <w:tcPr>
            <w:tcW w:w="1289" w:type="dxa"/>
            <w:tcBorders>
              <w:top w:val="nil"/>
              <w:left w:val="nil"/>
              <w:bottom w:val="nil"/>
              <w:right w:val="nil"/>
            </w:tcBorders>
            <w:tcMar>
              <w:left w:w="0" w:type="dxa"/>
              <w:right w:w="60" w:type="dxa"/>
            </w:tcMar>
            <w:vAlign w:val="bottom"/>
          </w:tcPr>
          <w:p w14:paraId="4D27A38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B92A9E" w14:textId="77777777" w:rsidR="00FC548F" w:rsidRDefault="00FC548F"/>
        </w:tc>
        <w:tc>
          <w:tcPr>
            <w:tcW w:w="1289" w:type="dxa"/>
            <w:tcBorders>
              <w:top w:val="nil"/>
              <w:left w:val="nil"/>
              <w:bottom w:val="nil"/>
              <w:right w:val="nil"/>
            </w:tcBorders>
            <w:tcMar>
              <w:left w:w="0" w:type="dxa"/>
              <w:right w:w="60" w:type="dxa"/>
            </w:tcMar>
            <w:vAlign w:val="bottom"/>
          </w:tcPr>
          <w:p w14:paraId="4EA4A832" w14:textId="77777777" w:rsidR="00FC548F" w:rsidRDefault="00000000">
            <w:pPr>
              <w:pStyle w:val="AccurriTablenumericvalues"/>
              <w:keepNext/>
            </w:pPr>
            <w:r>
              <w:rPr>
                <w:lang w:val="en-AU"/>
              </w:rPr>
              <w:t>542</w:t>
            </w:r>
          </w:p>
        </w:tc>
      </w:tr>
      <w:tr w:rsidR="00FC548F" w14:paraId="0C624B41" w14:textId="77777777">
        <w:tc>
          <w:tcPr>
            <w:tcW w:w="5602" w:type="dxa"/>
            <w:tcBorders>
              <w:top w:val="nil"/>
              <w:left w:val="nil"/>
              <w:bottom w:val="nil"/>
              <w:right w:val="nil"/>
            </w:tcBorders>
            <w:tcMar>
              <w:left w:w="0" w:type="dxa"/>
              <w:right w:w="0" w:type="dxa"/>
            </w:tcMar>
            <w:vAlign w:val="bottom"/>
          </w:tcPr>
          <w:p w14:paraId="1BFF2CF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76DA86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4E122C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FFCC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5E3B1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0D9F5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EA5EE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CC91C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026826" w14:textId="77777777" w:rsidR="00FC548F" w:rsidRDefault="00FC548F">
            <w:pPr>
              <w:pStyle w:val="AccurriTablenumericvalues"/>
              <w:keepNext/>
            </w:pPr>
          </w:p>
        </w:tc>
      </w:tr>
      <w:tr w:rsidR="00FC548F" w14:paraId="3CDE47D3" w14:textId="77777777">
        <w:tc>
          <w:tcPr>
            <w:tcW w:w="5602" w:type="dxa"/>
            <w:tcBorders>
              <w:top w:val="nil"/>
              <w:left w:val="nil"/>
              <w:bottom w:val="nil"/>
              <w:right w:val="nil"/>
            </w:tcBorders>
            <w:tcMar>
              <w:left w:w="0" w:type="dxa"/>
              <w:right w:w="0" w:type="dxa"/>
            </w:tcMar>
            <w:vAlign w:val="bottom"/>
          </w:tcPr>
          <w:p w14:paraId="31EDC119" w14:textId="77777777" w:rsidR="00FC548F" w:rsidRDefault="00000000">
            <w:pPr>
              <w:pStyle w:val="AccurriTabletextvalues"/>
              <w:keepNext/>
              <w:jc w:val="left"/>
            </w:pPr>
            <w:r>
              <w:rPr>
                <w:lang w:val="en-AU"/>
              </w:rPr>
              <w:t>Balance at 31 December 2024 - net reinsurance assets</w:t>
            </w:r>
          </w:p>
        </w:tc>
        <w:tc>
          <w:tcPr>
            <w:tcW w:w="60" w:type="dxa"/>
            <w:tcBorders>
              <w:top w:val="nil"/>
              <w:left w:val="nil"/>
              <w:bottom w:val="nil"/>
              <w:right w:val="nil"/>
            </w:tcBorders>
            <w:tcMar>
              <w:left w:w="0" w:type="dxa"/>
              <w:right w:w="0" w:type="dxa"/>
            </w:tcMar>
          </w:tcPr>
          <w:p w14:paraId="0915B6AD"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10DAF1D" w14:textId="77777777" w:rsidR="00FC548F" w:rsidRDefault="00000000">
            <w:pPr>
              <w:pStyle w:val="AccurriTablenumericvalues"/>
              <w:keepNext/>
            </w:pPr>
            <w:r>
              <w:rPr>
                <w:lang w:val="en-AU"/>
              </w:rPr>
              <w:t>(924)</w:t>
            </w:r>
          </w:p>
        </w:tc>
        <w:tc>
          <w:tcPr>
            <w:tcW w:w="60" w:type="dxa"/>
            <w:tcBorders>
              <w:top w:val="nil"/>
              <w:left w:val="nil"/>
              <w:bottom w:val="nil"/>
              <w:right w:val="nil"/>
            </w:tcBorders>
            <w:tcMar>
              <w:left w:w="0" w:type="dxa"/>
              <w:right w:w="0" w:type="dxa"/>
            </w:tcMar>
          </w:tcPr>
          <w:p w14:paraId="2503C214"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C394B3D"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5D08320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E754D8E" w14:textId="77777777" w:rsidR="00FC548F" w:rsidRDefault="00000000">
            <w:pPr>
              <w:pStyle w:val="AccurriTablenumericvalues"/>
              <w:keepNext/>
            </w:pPr>
            <w:r>
              <w:rPr>
                <w:lang w:val="en-AU"/>
              </w:rPr>
              <w:t>(271)</w:t>
            </w:r>
          </w:p>
        </w:tc>
        <w:tc>
          <w:tcPr>
            <w:tcW w:w="60" w:type="dxa"/>
            <w:tcBorders>
              <w:top w:val="nil"/>
              <w:left w:val="nil"/>
              <w:bottom w:val="nil"/>
              <w:right w:val="nil"/>
            </w:tcBorders>
            <w:tcMar>
              <w:left w:w="0" w:type="dxa"/>
              <w:right w:w="0" w:type="dxa"/>
            </w:tcMar>
          </w:tcPr>
          <w:p w14:paraId="152D0DD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C78AEFE" w14:textId="77777777" w:rsidR="00FC548F" w:rsidRDefault="00000000">
            <w:pPr>
              <w:pStyle w:val="AccurriTablenumericvalues"/>
              <w:keepNext/>
            </w:pPr>
            <w:r>
              <w:rPr>
                <w:lang w:val="en-AU"/>
              </w:rPr>
              <w:t>(1,230)</w:t>
            </w:r>
          </w:p>
        </w:tc>
      </w:tr>
      <w:tr w:rsidR="00FC548F" w14:paraId="42FD1FD2" w14:textId="77777777">
        <w:tc>
          <w:tcPr>
            <w:tcW w:w="5602" w:type="dxa"/>
            <w:tcBorders>
              <w:top w:val="nil"/>
              <w:left w:val="nil"/>
              <w:bottom w:val="nil"/>
              <w:right w:val="nil"/>
            </w:tcBorders>
            <w:tcMar>
              <w:left w:w="0" w:type="dxa"/>
              <w:right w:w="0" w:type="dxa"/>
            </w:tcMar>
            <w:vAlign w:val="bottom"/>
          </w:tcPr>
          <w:p w14:paraId="367645B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25E469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5C5F9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02633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A5378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4F39B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66D4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F193A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BB2166" w14:textId="77777777" w:rsidR="00FC548F" w:rsidRDefault="00FC548F">
            <w:pPr>
              <w:pStyle w:val="AccurriTablenumericvalues"/>
              <w:keepNext/>
            </w:pPr>
          </w:p>
        </w:tc>
      </w:tr>
      <w:tr w:rsidR="00FC548F" w14:paraId="05C6CFA7" w14:textId="77777777">
        <w:tc>
          <w:tcPr>
            <w:tcW w:w="5602" w:type="dxa"/>
            <w:tcBorders>
              <w:top w:val="nil"/>
              <w:left w:val="nil"/>
              <w:bottom w:val="nil"/>
              <w:right w:val="nil"/>
            </w:tcBorders>
            <w:tcMar>
              <w:left w:w="0" w:type="dxa"/>
              <w:right w:w="0" w:type="dxa"/>
            </w:tcMar>
            <w:vAlign w:val="bottom"/>
          </w:tcPr>
          <w:p w14:paraId="03BA85FF"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25B33EC9" w14:textId="77777777" w:rsidR="00FC548F" w:rsidRDefault="00FC548F"/>
        </w:tc>
        <w:tc>
          <w:tcPr>
            <w:tcW w:w="1289" w:type="dxa"/>
            <w:tcBorders>
              <w:top w:val="nil"/>
              <w:left w:val="nil"/>
              <w:bottom w:val="nil"/>
              <w:right w:val="nil"/>
            </w:tcBorders>
            <w:tcMar>
              <w:left w:w="0" w:type="dxa"/>
              <w:right w:w="60" w:type="dxa"/>
            </w:tcMar>
            <w:vAlign w:val="bottom"/>
          </w:tcPr>
          <w:p w14:paraId="687C72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4FA44A" w14:textId="77777777" w:rsidR="00FC548F" w:rsidRDefault="00FC548F"/>
        </w:tc>
        <w:tc>
          <w:tcPr>
            <w:tcW w:w="1289" w:type="dxa"/>
            <w:tcBorders>
              <w:top w:val="nil"/>
              <w:left w:val="nil"/>
              <w:bottom w:val="nil"/>
              <w:right w:val="nil"/>
            </w:tcBorders>
            <w:tcMar>
              <w:left w:w="0" w:type="dxa"/>
              <w:right w:w="60" w:type="dxa"/>
            </w:tcMar>
            <w:vAlign w:val="bottom"/>
          </w:tcPr>
          <w:p w14:paraId="4F5E65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597574" w14:textId="77777777" w:rsidR="00FC548F" w:rsidRDefault="00FC548F"/>
        </w:tc>
        <w:tc>
          <w:tcPr>
            <w:tcW w:w="1289" w:type="dxa"/>
            <w:tcBorders>
              <w:top w:val="nil"/>
              <w:left w:val="nil"/>
              <w:bottom w:val="nil"/>
              <w:right w:val="nil"/>
            </w:tcBorders>
            <w:tcMar>
              <w:left w:w="0" w:type="dxa"/>
              <w:right w:w="60" w:type="dxa"/>
            </w:tcMar>
            <w:vAlign w:val="bottom"/>
          </w:tcPr>
          <w:p w14:paraId="49FBC9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6525B8" w14:textId="77777777" w:rsidR="00FC548F" w:rsidRDefault="00FC548F"/>
        </w:tc>
        <w:tc>
          <w:tcPr>
            <w:tcW w:w="1289" w:type="dxa"/>
            <w:tcBorders>
              <w:top w:val="nil"/>
              <w:left w:val="nil"/>
              <w:bottom w:val="nil"/>
              <w:right w:val="nil"/>
            </w:tcBorders>
            <w:tcMar>
              <w:left w:w="0" w:type="dxa"/>
              <w:right w:w="60" w:type="dxa"/>
            </w:tcMar>
            <w:vAlign w:val="bottom"/>
          </w:tcPr>
          <w:p w14:paraId="5264F2E3" w14:textId="77777777" w:rsidR="00FC548F" w:rsidRDefault="00FC548F">
            <w:pPr>
              <w:pStyle w:val="AccurriTablenumericvalues"/>
              <w:keepNext/>
            </w:pPr>
          </w:p>
        </w:tc>
      </w:tr>
      <w:tr w:rsidR="00FC548F" w14:paraId="1D458F6F" w14:textId="77777777">
        <w:tc>
          <w:tcPr>
            <w:tcW w:w="5602" w:type="dxa"/>
            <w:tcBorders>
              <w:top w:val="nil"/>
              <w:left w:val="nil"/>
              <w:bottom w:val="nil"/>
              <w:right w:val="nil"/>
            </w:tcBorders>
            <w:tcMar>
              <w:left w:w="0" w:type="dxa"/>
              <w:right w:w="0" w:type="dxa"/>
            </w:tcMar>
            <w:vAlign w:val="bottom"/>
          </w:tcPr>
          <w:p w14:paraId="3718DD56"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4FEFF166" w14:textId="77777777" w:rsidR="00FC548F" w:rsidRDefault="00FC548F"/>
        </w:tc>
        <w:tc>
          <w:tcPr>
            <w:tcW w:w="1289" w:type="dxa"/>
            <w:tcBorders>
              <w:top w:val="nil"/>
              <w:left w:val="nil"/>
              <w:bottom w:val="nil"/>
              <w:right w:val="nil"/>
            </w:tcBorders>
            <w:tcMar>
              <w:left w:w="0" w:type="dxa"/>
              <w:right w:w="0" w:type="dxa"/>
            </w:tcMar>
            <w:vAlign w:val="bottom"/>
          </w:tcPr>
          <w:p w14:paraId="430CC8FF" w14:textId="77777777" w:rsidR="00FC548F" w:rsidRDefault="00000000">
            <w:pPr>
              <w:pStyle w:val="AccurriTablenumericvalues"/>
              <w:keepNext/>
            </w:pPr>
            <w:r>
              <w:rPr>
                <w:lang w:val="en-AU"/>
              </w:rPr>
              <w:t>(2,178)</w:t>
            </w:r>
          </w:p>
        </w:tc>
        <w:tc>
          <w:tcPr>
            <w:tcW w:w="60" w:type="dxa"/>
            <w:tcBorders>
              <w:top w:val="nil"/>
              <w:left w:val="nil"/>
              <w:bottom w:val="nil"/>
              <w:right w:val="nil"/>
            </w:tcBorders>
            <w:tcMar>
              <w:left w:w="0" w:type="dxa"/>
              <w:right w:w="0" w:type="dxa"/>
            </w:tcMar>
          </w:tcPr>
          <w:p w14:paraId="5C87AA8A" w14:textId="77777777" w:rsidR="00FC548F" w:rsidRDefault="00FC548F"/>
        </w:tc>
        <w:tc>
          <w:tcPr>
            <w:tcW w:w="1289" w:type="dxa"/>
            <w:tcBorders>
              <w:top w:val="nil"/>
              <w:left w:val="nil"/>
              <w:bottom w:val="nil"/>
              <w:right w:val="nil"/>
            </w:tcBorders>
            <w:tcMar>
              <w:left w:w="0" w:type="dxa"/>
              <w:right w:w="0" w:type="dxa"/>
            </w:tcMar>
            <w:vAlign w:val="bottom"/>
          </w:tcPr>
          <w:p w14:paraId="5BA64A0C" w14:textId="77777777" w:rsidR="00FC548F" w:rsidRDefault="00000000">
            <w:pPr>
              <w:pStyle w:val="AccurriTablenumericvalues"/>
              <w:keepNext/>
            </w:pPr>
            <w:r>
              <w:rPr>
                <w:lang w:val="en-AU"/>
              </w:rPr>
              <w:t>(10)</w:t>
            </w:r>
          </w:p>
        </w:tc>
        <w:tc>
          <w:tcPr>
            <w:tcW w:w="60" w:type="dxa"/>
            <w:tcBorders>
              <w:top w:val="nil"/>
              <w:left w:val="nil"/>
              <w:bottom w:val="nil"/>
              <w:right w:val="nil"/>
            </w:tcBorders>
            <w:tcMar>
              <w:left w:w="0" w:type="dxa"/>
              <w:right w:w="0" w:type="dxa"/>
            </w:tcMar>
          </w:tcPr>
          <w:p w14:paraId="15738701" w14:textId="77777777" w:rsidR="00FC548F" w:rsidRDefault="00FC548F"/>
        </w:tc>
        <w:tc>
          <w:tcPr>
            <w:tcW w:w="1289" w:type="dxa"/>
            <w:tcBorders>
              <w:top w:val="nil"/>
              <w:left w:val="nil"/>
              <w:bottom w:val="nil"/>
              <w:right w:val="nil"/>
            </w:tcBorders>
            <w:tcMar>
              <w:left w:w="0" w:type="dxa"/>
              <w:right w:w="0" w:type="dxa"/>
            </w:tcMar>
            <w:vAlign w:val="bottom"/>
          </w:tcPr>
          <w:p w14:paraId="0C0EE046" w14:textId="77777777" w:rsidR="00FC548F" w:rsidRDefault="00000000">
            <w:pPr>
              <w:pStyle w:val="AccurriTablenumericvalues"/>
              <w:keepNext/>
            </w:pPr>
            <w:r>
              <w:rPr>
                <w:lang w:val="en-AU"/>
              </w:rPr>
              <w:t>(220)</w:t>
            </w:r>
          </w:p>
        </w:tc>
        <w:tc>
          <w:tcPr>
            <w:tcW w:w="60" w:type="dxa"/>
            <w:tcBorders>
              <w:top w:val="nil"/>
              <w:left w:val="nil"/>
              <w:bottom w:val="nil"/>
              <w:right w:val="nil"/>
            </w:tcBorders>
            <w:tcMar>
              <w:left w:w="0" w:type="dxa"/>
              <w:right w:w="0" w:type="dxa"/>
            </w:tcMar>
          </w:tcPr>
          <w:p w14:paraId="31BE85AB" w14:textId="77777777" w:rsidR="00FC548F" w:rsidRDefault="00FC548F"/>
        </w:tc>
        <w:tc>
          <w:tcPr>
            <w:tcW w:w="1289" w:type="dxa"/>
            <w:tcBorders>
              <w:top w:val="nil"/>
              <w:left w:val="nil"/>
              <w:bottom w:val="nil"/>
              <w:right w:val="nil"/>
            </w:tcBorders>
            <w:tcMar>
              <w:left w:w="0" w:type="dxa"/>
              <w:right w:w="0" w:type="dxa"/>
            </w:tcMar>
            <w:vAlign w:val="bottom"/>
          </w:tcPr>
          <w:p w14:paraId="751AB959" w14:textId="77777777" w:rsidR="00FC548F" w:rsidRDefault="00000000">
            <w:pPr>
              <w:pStyle w:val="AccurriTablenumericvalues"/>
              <w:keepNext/>
            </w:pPr>
            <w:r>
              <w:rPr>
                <w:lang w:val="en-AU"/>
              </w:rPr>
              <w:t>(2,408)</w:t>
            </w:r>
          </w:p>
        </w:tc>
      </w:tr>
      <w:tr w:rsidR="00FC548F" w14:paraId="276C1CFA" w14:textId="77777777">
        <w:tc>
          <w:tcPr>
            <w:tcW w:w="5602" w:type="dxa"/>
            <w:tcBorders>
              <w:top w:val="nil"/>
              <w:left w:val="nil"/>
              <w:bottom w:val="nil"/>
              <w:right w:val="nil"/>
            </w:tcBorders>
            <w:tcMar>
              <w:left w:w="0" w:type="dxa"/>
              <w:right w:w="0" w:type="dxa"/>
            </w:tcMar>
            <w:vAlign w:val="bottom"/>
          </w:tcPr>
          <w:p w14:paraId="109C51CB"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57FAA2A0" w14:textId="77777777" w:rsidR="00FC548F" w:rsidRDefault="00FC548F"/>
        </w:tc>
        <w:tc>
          <w:tcPr>
            <w:tcW w:w="1289" w:type="dxa"/>
            <w:tcBorders>
              <w:top w:val="nil"/>
              <w:left w:val="nil"/>
              <w:bottom w:val="nil"/>
              <w:right w:val="nil"/>
            </w:tcBorders>
            <w:tcMar>
              <w:left w:w="0" w:type="dxa"/>
              <w:right w:w="60" w:type="dxa"/>
            </w:tcMar>
            <w:vAlign w:val="bottom"/>
          </w:tcPr>
          <w:p w14:paraId="453DB1B6" w14:textId="77777777" w:rsidR="00FC548F" w:rsidRDefault="00000000">
            <w:pPr>
              <w:pStyle w:val="AccurriTablenumericvalues"/>
              <w:keepNext/>
            </w:pPr>
            <w:r>
              <w:rPr>
                <w:lang w:val="en-AU"/>
              </w:rPr>
              <w:t>1,254</w:t>
            </w:r>
          </w:p>
        </w:tc>
        <w:tc>
          <w:tcPr>
            <w:tcW w:w="60" w:type="dxa"/>
            <w:tcBorders>
              <w:top w:val="nil"/>
              <w:left w:val="nil"/>
              <w:bottom w:val="nil"/>
              <w:right w:val="nil"/>
            </w:tcBorders>
            <w:tcMar>
              <w:left w:w="0" w:type="dxa"/>
              <w:right w:w="0" w:type="dxa"/>
            </w:tcMar>
          </w:tcPr>
          <w:p w14:paraId="6AD767EF" w14:textId="77777777" w:rsidR="00FC548F" w:rsidRDefault="00FC548F"/>
        </w:tc>
        <w:tc>
          <w:tcPr>
            <w:tcW w:w="1289" w:type="dxa"/>
            <w:tcBorders>
              <w:top w:val="nil"/>
              <w:left w:val="nil"/>
              <w:bottom w:val="nil"/>
              <w:right w:val="nil"/>
            </w:tcBorders>
            <w:tcMar>
              <w:left w:w="0" w:type="dxa"/>
              <w:right w:w="0" w:type="dxa"/>
            </w:tcMar>
            <w:vAlign w:val="bottom"/>
          </w:tcPr>
          <w:p w14:paraId="64BB2D57"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7BC743A2" w14:textId="77777777" w:rsidR="00FC548F" w:rsidRDefault="00FC548F"/>
        </w:tc>
        <w:tc>
          <w:tcPr>
            <w:tcW w:w="1289" w:type="dxa"/>
            <w:tcBorders>
              <w:top w:val="nil"/>
              <w:left w:val="nil"/>
              <w:bottom w:val="nil"/>
              <w:right w:val="nil"/>
            </w:tcBorders>
            <w:tcMar>
              <w:left w:w="0" w:type="dxa"/>
              <w:right w:w="0" w:type="dxa"/>
            </w:tcMar>
            <w:vAlign w:val="bottom"/>
          </w:tcPr>
          <w:p w14:paraId="267AA6AC" w14:textId="77777777" w:rsidR="00FC548F" w:rsidRDefault="00000000">
            <w:pPr>
              <w:pStyle w:val="AccurriTablenumericvalues"/>
              <w:keepNext/>
            </w:pPr>
            <w:r>
              <w:rPr>
                <w:lang w:val="en-AU"/>
              </w:rPr>
              <w:t>(51)</w:t>
            </w:r>
          </w:p>
        </w:tc>
        <w:tc>
          <w:tcPr>
            <w:tcW w:w="60" w:type="dxa"/>
            <w:tcBorders>
              <w:top w:val="nil"/>
              <w:left w:val="nil"/>
              <w:bottom w:val="nil"/>
              <w:right w:val="nil"/>
            </w:tcBorders>
            <w:tcMar>
              <w:left w:w="0" w:type="dxa"/>
              <w:right w:w="0" w:type="dxa"/>
            </w:tcMar>
          </w:tcPr>
          <w:p w14:paraId="4A58E209" w14:textId="77777777" w:rsidR="00FC548F" w:rsidRDefault="00FC548F"/>
        </w:tc>
        <w:tc>
          <w:tcPr>
            <w:tcW w:w="1289" w:type="dxa"/>
            <w:tcBorders>
              <w:top w:val="nil"/>
              <w:left w:val="nil"/>
              <w:bottom w:val="nil"/>
              <w:right w:val="nil"/>
            </w:tcBorders>
            <w:tcMar>
              <w:left w:w="0" w:type="dxa"/>
              <w:right w:w="60" w:type="dxa"/>
            </w:tcMar>
            <w:vAlign w:val="bottom"/>
          </w:tcPr>
          <w:p w14:paraId="4EE44D08" w14:textId="77777777" w:rsidR="00FC548F" w:rsidRDefault="00000000">
            <w:pPr>
              <w:pStyle w:val="AccurriTablenumericvalues"/>
              <w:keepNext/>
            </w:pPr>
            <w:r>
              <w:rPr>
                <w:lang w:val="en-AU"/>
              </w:rPr>
              <w:t>1,178</w:t>
            </w:r>
          </w:p>
        </w:tc>
      </w:tr>
      <w:tr w:rsidR="00FC548F" w14:paraId="470B6801" w14:textId="77777777">
        <w:tc>
          <w:tcPr>
            <w:tcW w:w="5602" w:type="dxa"/>
            <w:tcBorders>
              <w:top w:val="nil"/>
              <w:left w:val="nil"/>
              <w:bottom w:val="nil"/>
              <w:right w:val="nil"/>
            </w:tcBorders>
            <w:tcMar>
              <w:left w:w="0" w:type="dxa"/>
              <w:right w:w="0" w:type="dxa"/>
            </w:tcMar>
            <w:vAlign w:val="bottom"/>
          </w:tcPr>
          <w:p w14:paraId="79A059F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7A84CF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9CAF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FC84E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82F9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B2C7F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DAED49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1F11C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DF9E679" w14:textId="77777777" w:rsidR="00FC548F" w:rsidRDefault="00FC548F">
            <w:pPr>
              <w:pStyle w:val="AccurriTablenumericvalues"/>
              <w:keepNext/>
            </w:pPr>
          </w:p>
        </w:tc>
      </w:tr>
      <w:tr w:rsidR="00FC548F" w14:paraId="09D5A5BE" w14:textId="77777777">
        <w:tc>
          <w:tcPr>
            <w:tcW w:w="5602" w:type="dxa"/>
            <w:tcBorders>
              <w:top w:val="nil"/>
              <w:left w:val="nil"/>
              <w:bottom w:val="nil"/>
              <w:right w:val="nil"/>
            </w:tcBorders>
            <w:tcMar>
              <w:left w:w="0" w:type="dxa"/>
              <w:right w:w="0" w:type="dxa"/>
            </w:tcMar>
            <w:vAlign w:val="bottom"/>
          </w:tcPr>
          <w:p w14:paraId="1BA1C31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7C6CD5C"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0C10124" w14:textId="77777777" w:rsidR="00FC548F" w:rsidRDefault="00000000">
            <w:pPr>
              <w:pStyle w:val="AccurriTablenumericvalues"/>
              <w:keepNext/>
            </w:pPr>
            <w:r>
              <w:rPr>
                <w:lang w:val="en-AU"/>
              </w:rPr>
              <w:t>(924)</w:t>
            </w:r>
          </w:p>
        </w:tc>
        <w:tc>
          <w:tcPr>
            <w:tcW w:w="60" w:type="dxa"/>
            <w:tcBorders>
              <w:top w:val="nil"/>
              <w:left w:val="nil"/>
              <w:bottom w:val="nil"/>
              <w:right w:val="nil"/>
            </w:tcBorders>
            <w:tcMar>
              <w:left w:w="0" w:type="dxa"/>
              <w:right w:w="0" w:type="dxa"/>
            </w:tcMar>
          </w:tcPr>
          <w:p w14:paraId="575576D4"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4BC7810"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4D56B782"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2CACAD3" w14:textId="77777777" w:rsidR="00FC548F" w:rsidRDefault="00000000">
            <w:pPr>
              <w:pStyle w:val="AccurriTablenumericvalues"/>
              <w:keepNext/>
            </w:pPr>
            <w:r>
              <w:rPr>
                <w:lang w:val="en-AU"/>
              </w:rPr>
              <w:t>(271)</w:t>
            </w:r>
          </w:p>
        </w:tc>
        <w:tc>
          <w:tcPr>
            <w:tcW w:w="60" w:type="dxa"/>
            <w:tcBorders>
              <w:top w:val="nil"/>
              <w:left w:val="nil"/>
              <w:bottom w:val="nil"/>
              <w:right w:val="nil"/>
            </w:tcBorders>
            <w:tcMar>
              <w:left w:w="0" w:type="dxa"/>
              <w:right w:w="0" w:type="dxa"/>
            </w:tcMar>
          </w:tcPr>
          <w:p w14:paraId="08D3B6E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D1C82E0" w14:textId="77777777" w:rsidR="00FC548F" w:rsidRDefault="00000000">
            <w:pPr>
              <w:pStyle w:val="AccurriTablenumericvalues"/>
              <w:keepNext/>
            </w:pPr>
            <w:r>
              <w:rPr>
                <w:lang w:val="en-AU"/>
              </w:rPr>
              <w:t>(1,230)</w:t>
            </w:r>
          </w:p>
        </w:tc>
      </w:tr>
    </w:tbl>
    <w:p w14:paraId="64441FBF"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0985285" w14:textId="77777777">
        <w:trPr>
          <w:cantSplit/>
          <w:tblHeader/>
        </w:trPr>
        <w:tc>
          <w:tcPr>
            <w:tcW w:w="5602" w:type="dxa"/>
            <w:tcBorders>
              <w:top w:val="nil"/>
              <w:left w:val="nil"/>
              <w:bottom w:val="nil"/>
              <w:right w:val="nil"/>
            </w:tcBorders>
            <w:tcMar>
              <w:left w:w="0" w:type="dxa"/>
              <w:right w:w="0" w:type="dxa"/>
            </w:tcMar>
            <w:vAlign w:val="bottom"/>
          </w:tcPr>
          <w:p w14:paraId="2482C54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7D79F18" w14:textId="77777777" w:rsidR="00FC548F" w:rsidRDefault="00FC548F"/>
        </w:tc>
        <w:tc>
          <w:tcPr>
            <w:tcW w:w="1289" w:type="dxa"/>
            <w:tcBorders>
              <w:top w:val="nil"/>
              <w:left w:val="nil"/>
              <w:bottom w:val="nil"/>
              <w:right w:val="nil"/>
            </w:tcBorders>
            <w:tcMar>
              <w:left w:w="0" w:type="dxa"/>
              <w:right w:w="0" w:type="dxa"/>
            </w:tcMar>
            <w:vAlign w:val="bottom"/>
          </w:tcPr>
          <w:p w14:paraId="35FF352F"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1AA82145" w14:textId="77777777" w:rsidR="00FC548F" w:rsidRDefault="00FC548F"/>
        </w:tc>
        <w:tc>
          <w:tcPr>
            <w:tcW w:w="1289" w:type="dxa"/>
            <w:tcBorders>
              <w:top w:val="nil"/>
              <w:left w:val="nil"/>
              <w:bottom w:val="nil"/>
              <w:right w:val="nil"/>
            </w:tcBorders>
            <w:tcMar>
              <w:left w:w="0" w:type="dxa"/>
              <w:right w:w="0" w:type="dxa"/>
            </w:tcMar>
            <w:vAlign w:val="bottom"/>
          </w:tcPr>
          <w:p w14:paraId="3F111BB3"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0E606E62" w14:textId="77777777" w:rsidR="00FC548F" w:rsidRDefault="00FC548F"/>
        </w:tc>
        <w:tc>
          <w:tcPr>
            <w:tcW w:w="1289" w:type="dxa"/>
            <w:tcBorders>
              <w:top w:val="nil"/>
              <w:left w:val="nil"/>
              <w:bottom w:val="nil"/>
              <w:right w:val="nil"/>
            </w:tcBorders>
            <w:tcMar>
              <w:left w:w="0" w:type="dxa"/>
              <w:right w:w="0" w:type="dxa"/>
            </w:tcMar>
            <w:vAlign w:val="bottom"/>
          </w:tcPr>
          <w:p w14:paraId="24775C9A"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12283FDD" w14:textId="77777777" w:rsidR="00FC548F" w:rsidRDefault="00FC548F"/>
        </w:tc>
        <w:tc>
          <w:tcPr>
            <w:tcW w:w="1289" w:type="dxa"/>
            <w:tcBorders>
              <w:top w:val="nil"/>
              <w:left w:val="nil"/>
              <w:bottom w:val="nil"/>
              <w:right w:val="nil"/>
            </w:tcBorders>
            <w:tcMar>
              <w:left w:w="0" w:type="dxa"/>
              <w:right w:w="0" w:type="dxa"/>
            </w:tcMar>
            <w:vAlign w:val="bottom"/>
          </w:tcPr>
          <w:p w14:paraId="2D26B271" w14:textId="77777777" w:rsidR="00FC548F" w:rsidRDefault="00000000">
            <w:pPr>
              <w:pStyle w:val="AccurriTableheaderinsubtable"/>
              <w:keepNext/>
            </w:pPr>
            <w:r>
              <w:rPr>
                <w:lang w:val="en-AU"/>
              </w:rPr>
              <w:t>Total</w:t>
            </w:r>
          </w:p>
        </w:tc>
      </w:tr>
      <w:tr w:rsidR="00FC548F" w14:paraId="203EF3E7" w14:textId="77777777">
        <w:trPr>
          <w:cantSplit/>
          <w:tblHeader/>
        </w:trPr>
        <w:tc>
          <w:tcPr>
            <w:tcW w:w="5602" w:type="dxa"/>
            <w:tcBorders>
              <w:top w:val="nil"/>
              <w:left w:val="nil"/>
              <w:bottom w:val="nil"/>
              <w:right w:val="nil"/>
            </w:tcBorders>
            <w:tcMar>
              <w:left w:w="0" w:type="dxa"/>
              <w:right w:w="0" w:type="dxa"/>
            </w:tcMar>
            <w:vAlign w:val="bottom"/>
          </w:tcPr>
          <w:p w14:paraId="2EA29E5F"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FA26520" w14:textId="77777777" w:rsidR="00FC548F" w:rsidRDefault="00FC548F"/>
        </w:tc>
        <w:tc>
          <w:tcPr>
            <w:tcW w:w="1289" w:type="dxa"/>
            <w:tcBorders>
              <w:top w:val="nil"/>
              <w:left w:val="nil"/>
              <w:bottom w:val="nil"/>
              <w:right w:val="nil"/>
            </w:tcBorders>
            <w:tcMar>
              <w:left w:w="0" w:type="dxa"/>
              <w:right w:w="0" w:type="dxa"/>
            </w:tcMar>
            <w:vAlign w:val="bottom"/>
          </w:tcPr>
          <w:p w14:paraId="040E427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218676F" w14:textId="77777777" w:rsidR="00FC548F" w:rsidRDefault="00FC548F"/>
        </w:tc>
        <w:tc>
          <w:tcPr>
            <w:tcW w:w="1289" w:type="dxa"/>
            <w:tcBorders>
              <w:top w:val="nil"/>
              <w:left w:val="nil"/>
              <w:bottom w:val="nil"/>
              <w:right w:val="nil"/>
            </w:tcBorders>
            <w:tcMar>
              <w:left w:w="0" w:type="dxa"/>
              <w:right w:w="0" w:type="dxa"/>
            </w:tcMar>
            <w:vAlign w:val="bottom"/>
          </w:tcPr>
          <w:p w14:paraId="6D44DA7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7F3DCA" w14:textId="77777777" w:rsidR="00FC548F" w:rsidRDefault="00FC548F"/>
        </w:tc>
        <w:tc>
          <w:tcPr>
            <w:tcW w:w="1289" w:type="dxa"/>
            <w:tcBorders>
              <w:top w:val="nil"/>
              <w:left w:val="nil"/>
              <w:bottom w:val="nil"/>
              <w:right w:val="nil"/>
            </w:tcBorders>
            <w:tcMar>
              <w:left w:w="0" w:type="dxa"/>
              <w:right w:w="0" w:type="dxa"/>
            </w:tcMar>
            <w:vAlign w:val="bottom"/>
          </w:tcPr>
          <w:p w14:paraId="7D72276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F5E7D07" w14:textId="77777777" w:rsidR="00FC548F" w:rsidRDefault="00FC548F"/>
        </w:tc>
        <w:tc>
          <w:tcPr>
            <w:tcW w:w="1289" w:type="dxa"/>
            <w:tcBorders>
              <w:top w:val="nil"/>
              <w:left w:val="nil"/>
              <w:bottom w:val="nil"/>
              <w:right w:val="nil"/>
            </w:tcBorders>
            <w:tcMar>
              <w:left w:w="0" w:type="dxa"/>
              <w:right w:w="0" w:type="dxa"/>
            </w:tcMar>
            <w:vAlign w:val="bottom"/>
          </w:tcPr>
          <w:p w14:paraId="06EF2A85" w14:textId="77777777" w:rsidR="00FC548F" w:rsidRDefault="00000000">
            <w:pPr>
              <w:pStyle w:val="AccurriTableheaderinsubtable"/>
              <w:keepNext/>
            </w:pPr>
            <w:r>
              <w:rPr>
                <w:lang w:val="en-AU"/>
              </w:rPr>
              <w:t>CU'000</w:t>
            </w:r>
          </w:p>
        </w:tc>
      </w:tr>
      <w:tr w:rsidR="00FC548F" w14:paraId="12502A6D" w14:textId="77777777">
        <w:trPr>
          <w:cantSplit/>
          <w:tblHeader/>
        </w:trPr>
        <w:tc>
          <w:tcPr>
            <w:tcW w:w="5602" w:type="dxa"/>
            <w:tcBorders>
              <w:top w:val="nil"/>
              <w:left w:val="nil"/>
              <w:bottom w:val="nil"/>
              <w:right w:val="nil"/>
            </w:tcBorders>
            <w:tcMar>
              <w:left w:w="0" w:type="dxa"/>
              <w:right w:w="0" w:type="dxa"/>
            </w:tcMar>
            <w:vAlign w:val="bottom"/>
          </w:tcPr>
          <w:p w14:paraId="2A1FB89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DFA34C1" w14:textId="77777777" w:rsidR="00FC548F" w:rsidRDefault="00FC548F"/>
        </w:tc>
        <w:tc>
          <w:tcPr>
            <w:tcW w:w="1289" w:type="dxa"/>
            <w:tcBorders>
              <w:top w:val="nil"/>
              <w:left w:val="nil"/>
              <w:bottom w:val="nil"/>
              <w:right w:val="nil"/>
            </w:tcBorders>
            <w:tcMar>
              <w:left w:w="0" w:type="dxa"/>
              <w:right w:w="0" w:type="dxa"/>
            </w:tcMar>
            <w:vAlign w:val="bottom"/>
          </w:tcPr>
          <w:p w14:paraId="22C6A22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947D4C3" w14:textId="77777777" w:rsidR="00FC548F" w:rsidRDefault="00FC548F"/>
        </w:tc>
        <w:tc>
          <w:tcPr>
            <w:tcW w:w="1289" w:type="dxa"/>
            <w:tcBorders>
              <w:top w:val="nil"/>
              <w:left w:val="nil"/>
              <w:bottom w:val="nil"/>
              <w:right w:val="nil"/>
            </w:tcBorders>
            <w:tcMar>
              <w:left w:w="0" w:type="dxa"/>
              <w:right w:w="0" w:type="dxa"/>
            </w:tcMar>
            <w:vAlign w:val="bottom"/>
          </w:tcPr>
          <w:p w14:paraId="13BA1CD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5F09847" w14:textId="77777777" w:rsidR="00FC548F" w:rsidRDefault="00FC548F"/>
        </w:tc>
        <w:tc>
          <w:tcPr>
            <w:tcW w:w="1289" w:type="dxa"/>
            <w:tcBorders>
              <w:top w:val="nil"/>
              <w:left w:val="nil"/>
              <w:bottom w:val="nil"/>
              <w:right w:val="nil"/>
            </w:tcBorders>
            <w:tcMar>
              <w:left w:w="0" w:type="dxa"/>
              <w:right w:w="0" w:type="dxa"/>
            </w:tcMar>
            <w:vAlign w:val="bottom"/>
          </w:tcPr>
          <w:p w14:paraId="5A0EBC8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2634DA1" w14:textId="77777777" w:rsidR="00FC548F" w:rsidRDefault="00FC548F"/>
        </w:tc>
        <w:tc>
          <w:tcPr>
            <w:tcW w:w="1289" w:type="dxa"/>
            <w:tcBorders>
              <w:top w:val="nil"/>
              <w:left w:val="nil"/>
              <w:bottom w:val="nil"/>
              <w:right w:val="nil"/>
            </w:tcBorders>
            <w:tcMar>
              <w:left w:w="0" w:type="dxa"/>
              <w:right w:w="0" w:type="dxa"/>
            </w:tcMar>
            <w:vAlign w:val="bottom"/>
          </w:tcPr>
          <w:p w14:paraId="36A5D103" w14:textId="77777777" w:rsidR="00FC548F" w:rsidRDefault="00FC548F">
            <w:pPr>
              <w:pStyle w:val="AccurriTableheaderinsubtable"/>
              <w:keepNext/>
            </w:pPr>
          </w:p>
        </w:tc>
      </w:tr>
      <w:tr w:rsidR="00FC548F" w14:paraId="6C773412" w14:textId="77777777">
        <w:tc>
          <w:tcPr>
            <w:tcW w:w="5602" w:type="dxa"/>
            <w:tcBorders>
              <w:top w:val="nil"/>
              <w:left w:val="nil"/>
              <w:bottom w:val="nil"/>
              <w:right w:val="nil"/>
            </w:tcBorders>
            <w:tcMar>
              <w:left w:w="0" w:type="dxa"/>
              <w:right w:w="0" w:type="dxa"/>
            </w:tcMar>
            <w:vAlign w:val="bottom"/>
          </w:tcPr>
          <w:p w14:paraId="287842E8"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8AB97AC" w14:textId="77777777" w:rsidR="00FC548F" w:rsidRDefault="00FC548F"/>
        </w:tc>
        <w:tc>
          <w:tcPr>
            <w:tcW w:w="1289" w:type="dxa"/>
            <w:tcBorders>
              <w:top w:val="nil"/>
              <w:left w:val="nil"/>
              <w:bottom w:val="nil"/>
              <w:right w:val="nil"/>
            </w:tcBorders>
            <w:tcMar>
              <w:left w:w="0" w:type="dxa"/>
              <w:right w:w="0" w:type="dxa"/>
            </w:tcMar>
            <w:vAlign w:val="bottom"/>
          </w:tcPr>
          <w:p w14:paraId="59E66FB5" w14:textId="77777777" w:rsidR="00FC548F" w:rsidRDefault="00000000">
            <w:pPr>
              <w:pStyle w:val="AccurriTablenumericvalues"/>
              <w:keepNext/>
            </w:pPr>
            <w:r>
              <w:rPr>
                <w:lang w:val="en-AU"/>
              </w:rPr>
              <w:t>(2,022)</w:t>
            </w:r>
          </w:p>
        </w:tc>
        <w:tc>
          <w:tcPr>
            <w:tcW w:w="60" w:type="dxa"/>
            <w:tcBorders>
              <w:top w:val="nil"/>
              <w:left w:val="nil"/>
              <w:bottom w:val="nil"/>
              <w:right w:val="nil"/>
            </w:tcBorders>
            <w:tcMar>
              <w:left w:w="0" w:type="dxa"/>
              <w:right w:w="0" w:type="dxa"/>
            </w:tcMar>
          </w:tcPr>
          <w:p w14:paraId="785864DE" w14:textId="77777777" w:rsidR="00FC548F" w:rsidRDefault="00FC548F"/>
        </w:tc>
        <w:tc>
          <w:tcPr>
            <w:tcW w:w="1289" w:type="dxa"/>
            <w:tcBorders>
              <w:top w:val="nil"/>
              <w:left w:val="nil"/>
              <w:bottom w:val="nil"/>
              <w:right w:val="nil"/>
            </w:tcBorders>
            <w:tcMar>
              <w:left w:w="0" w:type="dxa"/>
              <w:right w:w="0" w:type="dxa"/>
            </w:tcMar>
            <w:vAlign w:val="bottom"/>
          </w:tcPr>
          <w:p w14:paraId="72228AFC"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323AECF2" w14:textId="77777777" w:rsidR="00FC548F" w:rsidRDefault="00FC548F"/>
        </w:tc>
        <w:tc>
          <w:tcPr>
            <w:tcW w:w="1289" w:type="dxa"/>
            <w:tcBorders>
              <w:top w:val="nil"/>
              <w:left w:val="nil"/>
              <w:bottom w:val="nil"/>
              <w:right w:val="nil"/>
            </w:tcBorders>
            <w:tcMar>
              <w:left w:w="0" w:type="dxa"/>
              <w:right w:w="0" w:type="dxa"/>
            </w:tcMar>
            <w:vAlign w:val="bottom"/>
          </w:tcPr>
          <w:p w14:paraId="19A0BC16" w14:textId="77777777" w:rsidR="00FC548F" w:rsidRDefault="00000000">
            <w:pPr>
              <w:pStyle w:val="AccurriTablenumericvalues"/>
              <w:keepNext/>
            </w:pPr>
            <w:r>
              <w:rPr>
                <w:lang w:val="en-AU"/>
              </w:rPr>
              <w:t>(203)</w:t>
            </w:r>
          </w:p>
        </w:tc>
        <w:tc>
          <w:tcPr>
            <w:tcW w:w="60" w:type="dxa"/>
            <w:tcBorders>
              <w:top w:val="nil"/>
              <w:left w:val="nil"/>
              <w:bottom w:val="nil"/>
              <w:right w:val="nil"/>
            </w:tcBorders>
            <w:tcMar>
              <w:left w:w="0" w:type="dxa"/>
              <w:right w:w="0" w:type="dxa"/>
            </w:tcMar>
          </w:tcPr>
          <w:p w14:paraId="465C4600" w14:textId="77777777" w:rsidR="00FC548F" w:rsidRDefault="00FC548F"/>
        </w:tc>
        <w:tc>
          <w:tcPr>
            <w:tcW w:w="1289" w:type="dxa"/>
            <w:tcBorders>
              <w:top w:val="nil"/>
              <w:left w:val="nil"/>
              <w:bottom w:val="nil"/>
              <w:right w:val="nil"/>
            </w:tcBorders>
            <w:tcMar>
              <w:left w:w="0" w:type="dxa"/>
              <w:right w:w="0" w:type="dxa"/>
            </w:tcMar>
            <w:vAlign w:val="bottom"/>
          </w:tcPr>
          <w:p w14:paraId="5CF635B4" w14:textId="77777777" w:rsidR="00FC548F" w:rsidRDefault="00000000">
            <w:pPr>
              <w:pStyle w:val="AccurriTablenumericvalues"/>
              <w:keepNext/>
            </w:pPr>
            <w:r>
              <w:rPr>
                <w:lang w:val="en-AU"/>
              </w:rPr>
              <w:t>(2,252)</w:t>
            </w:r>
          </w:p>
        </w:tc>
      </w:tr>
      <w:tr w:rsidR="00FC548F" w14:paraId="3E552151" w14:textId="77777777">
        <w:tc>
          <w:tcPr>
            <w:tcW w:w="5602" w:type="dxa"/>
            <w:tcBorders>
              <w:top w:val="nil"/>
              <w:left w:val="nil"/>
              <w:bottom w:val="nil"/>
              <w:right w:val="nil"/>
            </w:tcBorders>
            <w:tcMar>
              <w:left w:w="0" w:type="dxa"/>
              <w:right w:w="0" w:type="dxa"/>
            </w:tcMar>
            <w:vAlign w:val="bottom"/>
          </w:tcPr>
          <w:p w14:paraId="34159625"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B2DC9CE" w14:textId="77777777" w:rsidR="00FC548F" w:rsidRDefault="00FC548F"/>
        </w:tc>
        <w:tc>
          <w:tcPr>
            <w:tcW w:w="1289" w:type="dxa"/>
            <w:tcBorders>
              <w:top w:val="nil"/>
              <w:left w:val="nil"/>
              <w:bottom w:val="nil"/>
              <w:right w:val="nil"/>
            </w:tcBorders>
            <w:tcMar>
              <w:left w:w="0" w:type="dxa"/>
              <w:right w:w="60" w:type="dxa"/>
            </w:tcMar>
            <w:vAlign w:val="bottom"/>
          </w:tcPr>
          <w:p w14:paraId="66A3BECC" w14:textId="77777777" w:rsidR="00FC548F" w:rsidRDefault="00000000">
            <w:pPr>
              <w:pStyle w:val="AccurriTablenumericvalues"/>
              <w:keepNext/>
            </w:pPr>
            <w:r>
              <w:rPr>
                <w:lang w:val="en-AU"/>
              </w:rPr>
              <w:t>503</w:t>
            </w:r>
          </w:p>
        </w:tc>
        <w:tc>
          <w:tcPr>
            <w:tcW w:w="60" w:type="dxa"/>
            <w:tcBorders>
              <w:top w:val="nil"/>
              <w:left w:val="nil"/>
              <w:bottom w:val="nil"/>
              <w:right w:val="nil"/>
            </w:tcBorders>
            <w:tcMar>
              <w:left w:w="0" w:type="dxa"/>
              <w:right w:w="0" w:type="dxa"/>
            </w:tcMar>
          </w:tcPr>
          <w:p w14:paraId="32DB8595" w14:textId="77777777" w:rsidR="00FC548F" w:rsidRDefault="00FC548F"/>
        </w:tc>
        <w:tc>
          <w:tcPr>
            <w:tcW w:w="1289" w:type="dxa"/>
            <w:tcBorders>
              <w:top w:val="nil"/>
              <w:left w:val="nil"/>
              <w:bottom w:val="nil"/>
              <w:right w:val="nil"/>
            </w:tcBorders>
            <w:tcMar>
              <w:left w:w="0" w:type="dxa"/>
              <w:right w:w="0" w:type="dxa"/>
            </w:tcMar>
            <w:vAlign w:val="bottom"/>
          </w:tcPr>
          <w:p w14:paraId="2AA06711"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669ECB05" w14:textId="77777777" w:rsidR="00FC548F" w:rsidRDefault="00FC548F"/>
        </w:tc>
        <w:tc>
          <w:tcPr>
            <w:tcW w:w="1289" w:type="dxa"/>
            <w:tcBorders>
              <w:top w:val="nil"/>
              <w:left w:val="nil"/>
              <w:bottom w:val="nil"/>
              <w:right w:val="nil"/>
            </w:tcBorders>
            <w:tcMar>
              <w:left w:w="0" w:type="dxa"/>
              <w:right w:w="0" w:type="dxa"/>
            </w:tcMar>
            <w:vAlign w:val="bottom"/>
          </w:tcPr>
          <w:p w14:paraId="74DF6278" w14:textId="77777777" w:rsidR="00FC548F" w:rsidRDefault="00000000">
            <w:pPr>
              <w:pStyle w:val="AccurriTablenumericvalues"/>
              <w:keepNext/>
            </w:pPr>
            <w:r>
              <w:rPr>
                <w:lang w:val="en-AU"/>
              </w:rPr>
              <w:t>(51)</w:t>
            </w:r>
          </w:p>
        </w:tc>
        <w:tc>
          <w:tcPr>
            <w:tcW w:w="60" w:type="dxa"/>
            <w:tcBorders>
              <w:top w:val="nil"/>
              <w:left w:val="nil"/>
              <w:bottom w:val="nil"/>
              <w:right w:val="nil"/>
            </w:tcBorders>
            <w:tcMar>
              <w:left w:w="0" w:type="dxa"/>
              <w:right w:w="0" w:type="dxa"/>
            </w:tcMar>
          </w:tcPr>
          <w:p w14:paraId="38D185C3" w14:textId="77777777" w:rsidR="00FC548F" w:rsidRDefault="00FC548F"/>
        </w:tc>
        <w:tc>
          <w:tcPr>
            <w:tcW w:w="1289" w:type="dxa"/>
            <w:tcBorders>
              <w:top w:val="nil"/>
              <w:left w:val="nil"/>
              <w:bottom w:val="nil"/>
              <w:right w:val="nil"/>
            </w:tcBorders>
            <w:tcMar>
              <w:left w:w="0" w:type="dxa"/>
              <w:right w:w="60" w:type="dxa"/>
            </w:tcMar>
            <w:vAlign w:val="bottom"/>
          </w:tcPr>
          <w:p w14:paraId="59056088" w14:textId="77777777" w:rsidR="00FC548F" w:rsidRDefault="00000000">
            <w:pPr>
              <w:pStyle w:val="AccurriTablenumericvalues"/>
              <w:keepNext/>
            </w:pPr>
            <w:r>
              <w:rPr>
                <w:lang w:val="en-AU"/>
              </w:rPr>
              <w:t>436</w:t>
            </w:r>
          </w:p>
        </w:tc>
      </w:tr>
      <w:tr w:rsidR="00FC548F" w14:paraId="5AA80E94" w14:textId="77777777">
        <w:tc>
          <w:tcPr>
            <w:tcW w:w="5602" w:type="dxa"/>
            <w:tcBorders>
              <w:top w:val="nil"/>
              <w:left w:val="nil"/>
              <w:bottom w:val="nil"/>
              <w:right w:val="nil"/>
            </w:tcBorders>
            <w:tcMar>
              <w:left w:w="0" w:type="dxa"/>
              <w:right w:w="0" w:type="dxa"/>
            </w:tcMar>
            <w:vAlign w:val="bottom"/>
          </w:tcPr>
          <w:p w14:paraId="62EBE71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F0CF5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325C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0A0B0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559D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91ADE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0C991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DF846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E790B9" w14:textId="77777777" w:rsidR="00FC548F" w:rsidRDefault="00FC548F">
            <w:pPr>
              <w:pStyle w:val="AccurriTablenumericvalues"/>
              <w:keepNext/>
            </w:pPr>
          </w:p>
        </w:tc>
      </w:tr>
      <w:tr w:rsidR="00FC548F" w14:paraId="6998AEFC" w14:textId="77777777">
        <w:tc>
          <w:tcPr>
            <w:tcW w:w="5602" w:type="dxa"/>
            <w:tcBorders>
              <w:top w:val="nil"/>
              <w:left w:val="nil"/>
              <w:bottom w:val="nil"/>
              <w:right w:val="nil"/>
            </w:tcBorders>
            <w:tcMar>
              <w:left w:w="0" w:type="dxa"/>
              <w:right w:w="0" w:type="dxa"/>
            </w:tcMar>
            <w:vAlign w:val="bottom"/>
          </w:tcPr>
          <w:p w14:paraId="7C4429E4" w14:textId="77777777" w:rsidR="00FC548F" w:rsidRDefault="00000000">
            <w:pPr>
              <w:pStyle w:val="AccurriTabletextvalues"/>
              <w:keepNext/>
              <w:jc w:val="left"/>
            </w:pPr>
            <w:r>
              <w:rPr>
                <w:lang w:val="en-AU"/>
              </w:rPr>
              <w:t>Balance at 1 January 2023 - net reinsurance assets</w:t>
            </w:r>
          </w:p>
        </w:tc>
        <w:tc>
          <w:tcPr>
            <w:tcW w:w="60" w:type="dxa"/>
            <w:tcBorders>
              <w:top w:val="nil"/>
              <w:left w:val="nil"/>
              <w:bottom w:val="nil"/>
              <w:right w:val="nil"/>
            </w:tcBorders>
            <w:tcMar>
              <w:left w:w="0" w:type="dxa"/>
              <w:right w:w="0" w:type="dxa"/>
            </w:tcMar>
          </w:tcPr>
          <w:p w14:paraId="5E07FFC5" w14:textId="77777777" w:rsidR="00FC548F" w:rsidRDefault="00FC548F"/>
        </w:tc>
        <w:tc>
          <w:tcPr>
            <w:tcW w:w="1289" w:type="dxa"/>
            <w:tcBorders>
              <w:top w:val="nil"/>
              <w:left w:val="nil"/>
              <w:bottom w:val="nil"/>
              <w:right w:val="nil"/>
            </w:tcBorders>
            <w:tcMar>
              <w:left w:w="0" w:type="dxa"/>
              <w:right w:w="0" w:type="dxa"/>
            </w:tcMar>
            <w:vAlign w:val="bottom"/>
          </w:tcPr>
          <w:p w14:paraId="73EC10CA" w14:textId="77777777" w:rsidR="00FC548F" w:rsidRDefault="00000000">
            <w:pPr>
              <w:pStyle w:val="AccurriTablenumericvalues"/>
              <w:keepNext/>
            </w:pPr>
            <w:r>
              <w:rPr>
                <w:lang w:val="en-AU"/>
              </w:rPr>
              <w:t>(1,519)</w:t>
            </w:r>
          </w:p>
        </w:tc>
        <w:tc>
          <w:tcPr>
            <w:tcW w:w="60" w:type="dxa"/>
            <w:tcBorders>
              <w:top w:val="nil"/>
              <w:left w:val="nil"/>
              <w:bottom w:val="nil"/>
              <w:right w:val="nil"/>
            </w:tcBorders>
            <w:tcMar>
              <w:left w:w="0" w:type="dxa"/>
              <w:right w:w="0" w:type="dxa"/>
            </w:tcMar>
          </w:tcPr>
          <w:p w14:paraId="424D089F" w14:textId="77777777" w:rsidR="00FC548F" w:rsidRDefault="00FC548F"/>
        </w:tc>
        <w:tc>
          <w:tcPr>
            <w:tcW w:w="1289" w:type="dxa"/>
            <w:tcBorders>
              <w:top w:val="nil"/>
              <w:left w:val="nil"/>
              <w:bottom w:val="nil"/>
              <w:right w:val="nil"/>
            </w:tcBorders>
            <w:tcMar>
              <w:left w:w="0" w:type="dxa"/>
              <w:right w:w="0" w:type="dxa"/>
            </w:tcMar>
            <w:vAlign w:val="bottom"/>
          </w:tcPr>
          <w:p w14:paraId="2050A3B1" w14:textId="77777777" w:rsidR="00FC548F" w:rsidRDefault="00000000">
            <w:pPr>
              <w:pStyle w:val="AccurriTablenumericvalues"/>
              <w:keepNext/>
            </w:pPr>
            <w:r>
              <w:rPr>
                <w:lang w:val="en-AU"/>
              </w:rPr>
              <w:t>(43)</w:t>
            </w:r>
          </w:p>
        </w:tc>
        <w:tc>
          <w:tcPr>
            <w:tcW w:w="60" w:type="dxa"/>
            <w:tcBorders>
              <w:top w:val="nil"/>
              <w:left w:val="nil"/>
              <w:bottom w:val="nil"/>
              <w:right w:val="nil"/>
            </w:tcBorders>
            <w:tcMar>
              <w:left w:w="0" w:type="dxa"/>
              <w:right w:w="0" w:type="dxa"/>
            </w:tcMar>
          </w:tcPr>
          <w:p w14:paraId="50A46E4E" w14:textId="77777777" w:rsidR="00FC548F" w:rsidRDefault="00FC548F"/>
        </w:tc>
        <w:tc>
          <w:tcPr>
            <w:tcW w:w="1289" w:type="dxa"/>
            <w:tcBorders>
              <w:top w:val="nil"/>
              <w:left w:val="nil"/>
              <w:bottom w:val="nil"/>
              <w:right w:val="nil"/>
            </w:tcBorders>
            <w:tcMar>
              <w:left w:w="0" w:type="dxa"/>
              <w:right w:w="0" w:type="dxa"/>
            </w:tcMar>
            <w:vAlign w:val="bottom"/>
          </w:tcPr>
          <w:p w14:paraId="4F28783B" w14:textId="77777777" w:rsidR="00FC548F" w:rsidRDefault="00000000">
            <w:pPr>
              <w:pStyle w:val="AccurriTablenumericvalues"/>
              <w:keepNext/>
            </w:pPr>
            <w:r>
              <w:rPr>
                <w:lang w:val="en-AU"/>
              </w:rPr>
              <w:t>(254)</w:t>
            </w:r>
          </w:p>
        </w:tc>
        <w:tc>
          <w:tcPr>
            <w:tcW w:w="60" w:type="dxa"/>
            <w:tcBorders>
              <w:top w:val="nil"/>
              <w:left w:val="nil"/>
              <w:bottom w:val="nil"/>
              <w:right w:val="nil"/>
            </w:tcBorders>
            <w:tcMar>
              <w:left w:w="0" w:type="dxa"/>
              <w:right w:w="0" w:type="dxa"/>
            </w:tcMar>
          </w:tcPr>
          <w:p w14:paraId="5E995DBA" w14:textId="77777777" w:rsidR="00FC548F" w:rsidRDefault="00FC548F"/>
        </w:tc>
        <w:tc>
          <w:tcPr>
            <w:tcW w:w="1289" w:type="dxa"/>
            <w:tcBorders>
              <w:top w:val="nil"/>
              <w:left w:val="nil"/>
              <w:bottom w:val="nil"/>
              <w:right w:val="nil"/>
            </w:tcBorders>
            <w:tcMar>
              <w:left w:w="0" w:type="dxa"/>
              <w:right w:w="0" w:type="dxa"/>
            </w:tcMar>
            <w:vAlign w:val="bottom"/>
          </w:tcPr>
          <w:p w14:paraId="3CAD90CC" w14:textId="77777777" w:rsidR="00FC548F" w:rsidRDefault="00000000">
            <w:pPr>
              <w:pStyle w:val="AccurriTablenumericvalues"/>
              <w:keepNext/>
            </w:pPr>
            <w:r>
              <w:rPr>
                <w:lang w:val="en-AU"/>
              </w:rPr>
              <w:t>(1,816)</w:t>
            </w:r>
          </w:p>
        </w:tc>
      </w:tr>
      <w:tr w:rsidR="00FC548F" w14:paraId="7159A498" w14:textId="77777777">
        <w:tc>
          <w:tcPr>
            <w:tcW w:w="5602" w:type="dxa"/>
            <w:tcBorders>
              <w:top w:val="nil"/>
              <w:left w:val="nil"/>
              <w:bottom w:val="nil"/>
              <w:right w:val="nil"/>
            </w:tcBorders>
            <w:tcMar>
              <w:left w:w="0" w:type="dxa"/>
              <w:right w:w="0" w:type="dxa"/>
            </w:tcMar>
            <w:vAlign w:val="bottom"/>
          </w:tcPr>
          <w:p w14:paraId="217DE153"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7539F694" w14:textId="77777777" w:rsidR="00FC548F" w:rsidRDefault="00FC548F"/>
        </w:tc>
        <w:tc>
          <w:tcPr>
            <w:tcW w:w="1289" w:type="dxa"/>
            <w:tcBorders>
              <w:top w:val="nil"/>
              <w:left w:val="nil"/>
              <w:bottom w:val="nil"/>
              <w:right w:val="nil"/>
            </w:tcBorders>
            <w:tcMar>
              <w:left w:w="0" w:type="dxa"/>
              <w:right w:w="60" w:type="dxa"/>
            </w:tcMar>
            <w:vAlign w:val="bottom"/>
          </w:tcPr>
          <w:p w14:paraId="4BB58C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D2FA54" w14:textId="77777777" w:rsidR="00FC548F" w:rsidRDefault="00FC548F"/>
        </w:tc>
        <w:tc>
          <w:tcPr>
            <w:tcW w:w="1289" w:type="dxa"/>
            <w:tcBorders>
              <w:top w:val="nil"/>
              <w:left w:val="nil"/>
              <w:bottom w:val="nil"/>
              <w:right w:val="nil"/>
            </w:tcBorders>
            <w:tcMar>
              <w:left w:w="0" w:type="dxa"/>
              <w:right w:w="60" w:type="dxa"/>
            </w:tcMar>
            <w:vAlign w:val="bottom"/>
          </w:tcPr>
          <w:p w14:paraId="4EDA120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F26226" w14:textId="77777777" w:rsidR="00FC548F" w:rsidRDefault="00FC548F"/>
        </w:tc>
        <w:tc>
          <w:tcPr>
            <w:tcW w:w="1289" w:type="dxa"/>
            <w:tcBorders>
              <w:top w:val="nil"/>
              <w:left w:val="nil"/>
              <w:bottom w:val="nil"/>
              <w:right w:val="nil"/>
            </w:tcBorders>
            <w:tcMar>
              <w:left w:w="0" w:type="dxa"/>
              <w:right w:w="60" w:type="dxa"/>
            </w:tcMar>
            <w:vAlign w:val="bottom"/>
          </w:tcPr>
          <w:p w14:paraId="53AC09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028C99" w14:textId="77777777" w:rsidR="00FC548F" w:rsidRDefault="00FC548F"/>
        </w:tc>
        <w:tc>
          <w:tcPr>
            <w:tcW w:w="1289" w:type="dxa"/>
            <w:tcBorders>
              <w:top w:val="nil"/>
              <w:left w:val="nil"/>
              <w:bottom w:val="nil"/>
              <w:right w:val="nil"/>
            </w:tcBorders>
            <w:tcMar>
              <w:left w:w="0" w:type="dxa"/>
              <w:right w:w="60" w:type="dxa"/>
            </w:tcMar>
            <w:vAlign w:val="bottom"/>
          </w:tcPr>
          <w:p w14:paraId="1ED876FE" w14:textId="77777777" w:rsidR="00FC548F" w:rsidRDefault="00FC548F">
            <w:pPr>
              <w:pStyle w:val="AccurriTablenumericvalues"/>
              <w:keepNext/>
            </w:pPr>
          </w:p>
        </w:tc>
      </w:tr>
      <w:tr w:rsidR="00FC548F" w14:paraId="0A8F18D3" w14:textId="77777777">
        <w:tc>
          <w:tcPr>
            <w:tcW w:w="5602" w:type="dxa"/>
            <w:tcBorders>
              <w:top w:val="nil"/>
              <w:left w:val="nil"/>
              <w:bottom w:val="nil"/>
              <w:right w:val="nil"/>
            </w:tcBorders>
            <w:tcMar>
              <w:left w:w="300" w:type="dxa"/>
              <w:right w:w="0" w:type="dxa"/>
            </w:tcMar>
            <w:vAlign w:val="bottom"/>
          </w:tcPr>
          <w:p w14:paraId="170C4F83"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4E530478" w14:textId="77777777" w:rsidR="00FC548F" w:rsidRDefault="00FC548F"/>
        </w:tc>
        <w:tc>
          <w:tcPr>
            <w:tcW w:w="1289" w:type="dxa"/>
            <w:tcBorders>
              <w:top w:val="nil"/>
              <w:left w:val="nil"/>
              <w:bottom w:val="nil"/>
              <w:right w:val="nil"/>
            </w:tcBorders>
            <w:tcMar>
              <w:left w:w="0" w:type="dxa"/>
              <w:right w:w="60" w:type="dxa"/>
            </w:tcMar>
            <w:vAlign w:val="bottom"/>
          </w:tcPr>
          <w:p w14:paraId="61DF4C0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759478" w14:textId="77777777" w:rsidR="00FC548F" w:rsidRDefault="00FC548F"/>
        </w:tc>
        <w:tc>
          <w:tcPr>
            <w:tcW w:w="1289" w:type="dxa"/>
            <w:tcBorders>
              <w:top w:val="nil"/>
              <w:left w:val="nil"/>
              <w:bottom w:val="nil"/>
              <w:right w:val="nil"/>
            </w:tcBorders>
            <w:tcMar>
              <w:left w:w="0" w:type="dxa"/>
              <w:right w:w="60" w:type="dxa"/>
            </w:tcMar>
            <w:vAlign w:val="bottom"/>
          </w:tcPr>
          <w:p w14:paraId="0FCDA23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D459DD" w14:textId="77777777" w:rsidR="00FC548F" w:rsidRDefault="00FC548F"/>
        </w:tc>
        <w:tc>
          <w:tcPr>
            <w:tcW w:w="1289" w:type="dxa"/>
            <w:tcBorders>
              <w:top w:val="nil"/>
              <w:left w:val="nil"/>
              <w:bottom w:val="nil"/>
              <w:right w:val="nil"/>
            </w:tcBorders>
            <w:tcMar>
              <w:left w:w="0" w:type="dxa"/>
              <w:right w:w="60" w:type="dxa"/>
            </w:tcMar>
            <w:vAlign w:val="bottom"/>
          </w:tcPr>
          <w:p w14:paraId="13885D3D"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716D9A7D" w14:textId="77777777" w:rsidR="00FC548F" w:rsidRDefault="00FC548F"/>
        </w:tc>
        <w:tc>
          <w:tcPr>
            <w:tcW w:w="1289" w:type="dxa"/>
            <w:tcBorders>
              <w:top w:val="nil"/>
              <w:left w:val="nil"/>
              <w:bottom w:val="nil"/>
              <w:right w:val="nil"/>
            </w:tcBorders>
            <w:tcMar>
              <w:left w:w="0" w:type="dxa"/>
              <w:right w:w="60" w:type="dxa"/>
            </w:tcMar>
            <w:vAlign w:val="bottom"/>
          </w:tcPr>
          <w:p w14:paraId="14CCA97F" w14:textId="77777777" w:rsidR="00FC548F" w:rsidRDefault="00000000">
            <w:pPr>
              <w:pStyle w:val="AccurriTablenumericvalues"/>
              <w:keepNext/>
            </w:pPr>
            <w:r>
              <w:rPr>
                <w:lang w:val="en-AU"/>
              </w:rPr>
              <w:t>52</w:t>
            </w:r>
          </w:p>
        </w:tc>
      </w:tr>
      <w:tr w:rsidR="00FC548F" w14:paraId="38A88998" w14:textId="77777777">
        <w:tc>
          <w:tcPr>
            <w:tcW w:w="5602" w:type="dxa"/>
            <w:tcBorders>
              <w:top w:val="nil"/>
              <w:left w:val="nil"/>
              <w:bottom w:val="nil"/>
              <w:right w:val="nil"/>
            </w:tcBorders>
            <w:tcMar>
              <w:left w:w="300" w:type="dxa"/>
              <w:right w:w="0" w:type="dxa"/>
            </w:tcMar>
            <w:vAlign w:val="bottom"/>
          </w:tcPr>
          <w:p w14:paraId="2EB80629"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64D10C83" w14:textId="77777777" w:rsidR="00FC548F" w:rsidRDefault="00FC548F"/>
        </w:tc>
        <w:tc>
          <w:tcPr>
            <w:tcW w:w="1289" w:type="dxa"/>
            <w:tcBorders>
              <w:top w:val="nil"/>
              <w:left w:val="nil"/>
              <w:bottom w:val="nil"/>
              <w:right w:val="nil"/>
            </w:tcBorders>
            <w:tcMar>
              <w:left w:w="0" w:type="dxa"/>
              <w:right w:w="60" w:type="dxa"/>
            </w:tcMar>
            <w:vAlign w:val="bottom"/>
          </w:tcPr>
          <w:p w14:paraId="42D9F19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159B80" w14:textId="77777777" w:rsidR="00FC548F" w:rsidRDefault="00FC548F"/>
        </w:tc>
        <w:tc>
          <w:tcPr>
            <w:tcW w:w="1289" w:type="dxa"/>
            <w:tcBorders>
              <w:top w:val="nil"/>
              <w:left w:val="nil"/>
              <w:bottom w:val="nil"/>
              <w:right w:val="nil"/>
            </w:tcBorders>
            <w:tcMar>
              <w:left w:w="0" w:type="dxa"/>
              <w:right w:w="60" w:type="dxa"/>
            </w:tcMar>
            <w:vAlign w:val="bottom"/>
          </w:tcPr>
          <w:p w14:paraId="5DFB4415"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0B6FB785" w14:textId="77777777" w:rsidR="00FC548F" w:rsidRDefault="00FC548F"/>
        </w:tc>
        <w:tc>
          <w:tcPr>
            <w:tcW w:w="1289" w:type="dxa"/>
            <w:tcBorders>
              <w:top w:val="nil"/>
              <w:left w:val="nil"/>
              <w:bottom w:val="nil"/>
              <w:right w:val="nil"/>
            </w:tcBorders>
            <w:tcMar>
              <w:left w:w="0" w:type="dxa"/>
              <w:right w:w="60" w:type="dxa"/>
            </w:tcMar>
            <w:vAlign w:val="bottom"/>
          </w:tcPr>
          <w:p w14:paraId="57E00D4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6A6430" w14:textId="77777777" w:rsidR="00FC548F" w:rsidRDefault="00FC548F"/>
        </w:tc>
        <w:tc>
          <w:tcPr>
            <w:tcW w:w="1289" w:type="dxa"/>
            <w:tcBorders>
              <w:top w:val="nil"/>
              <w:left w:val="nil"/>
              <w:bottom w:val="nil"/>
              <w:right w:val="nil"/>
            </w:tcBorders>
            <w:tcMar>
              <w:left w:w="0" w:type="dxa"/>
              <w:right w:w="60" w:type="dxa"/>
            </w:tcMar>
            <w:vAlign w:val="bottom"/>
          </w:tcPr>
          <w:p w14:paraId="119267E5" w14:textId="77777777" w:rsidR="00FC548F" w:rsidRDefault="00000000">
            <w:pPr>
              <w:pStyle w:val="AccurriTablenumericvalues"/>
              <w:keepNext/>
            </w:pPr>
            <w:r>
              <w:rPr>
                <w:lang w:val="en-AU"/>
              </w:rPr>
              <w:t>5</w:t>
            </w:r>
          </w:p>
        </w:tc>
      </w:tr>
      <w:tr w:rsidR="00FC548F" w14:paraId="01A6B51A" w14:textId="77777777">
        <w:tc>
          <w:tcPr>
            <w:tcW w:w="5602" w:type="dxa"/>
            <w:tcBorders>
              <w:top w:val="nil"/>
              <w:left w:val="nil"/>
              <w:bottom w:val="nil"/>
              <w:right w:val="nil"/>
            </w:tcBorders>
            <w:tcMar>
              <w:left w:w="300" w:type="dxa"/>
              <w:right w:w="0" w:type="dxa"/>
            </w:tcMar>
            <w:vAlign w:val="bottom"/>
          </w:tcPr>
          <w:p w14:paraId="34B3580C"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5F45974E" w14:textId="77777777" w:rsidR="00FC548F" w:rsidRDefault="00FC548F"/>
        </w:tc>
        <w:tc>
          <w:tcPr>
            <w:tcW w:w="1289" w:type="dxa"/>
            <w:tcBorders>
              <w:top w:val="nil"/>
              <w:left w:val="nil"/>
              <w:bottom w:val="nil"/>
              <w:right w:val="nil"/>
            </w:tcBorders>
            <w:tcMar>
              <w:left w:w="0" w:type="dxa"/>
              <w:right w:w="0" w:type="dxa"/>
            </w:tcMar>
            <w:vAlign w:val="bottom"/>
          </w:tcPr>
          <w:p w14:paraId="0BCA681A" w14:textId="77777777" w:rsidR="00FC548F" w:rsidRDefault="00000000">
            <w:pPr>
              <w:pStyle w:val="AccurriTablenumericvalues"/>
              <w:keepNext/>
            </w:pPr>
            <w:r>
              <w:rPr>
                <w:lang w:val="en-AU"/>
              </w:rPr>
              <w:t>(599)</w:t>
            </w:r>
          </w:p>
        </w:tc>
        <w:tc>
          <w:tcPr>
            <w:tcW w:w="60" w:type="dxa"/>
            <w:tcBorders>
              <w:top w:val="nil"/>
              <w:left w:val="nil"/>
              <w:bottom w:val="nil"/>
              <w:right w:val="nil"/>
            </w:tcBorders>
            <w:tcMar>
              <w:left w:w="0" w:type="dxa"/>
              <w:right w:w="0" w:type="dxa"/>
            </w:tcMar>
          </w:tcPr>
          <w:p w14:paraId="6F085BF9" w14:textId="77777777" w:rsidR="00FC548F" w:rsidRDefault="00FC548F"/>
        </w:tc>
        <w:tc>
          <w:tcPr>
            <w:tcW w:w="1289" w:type="dxa"/>
            <w:tcBorders>
              <w:top w:val="nil"/>
              <w:left w:val="nil"/>
              <w:bottom w:val="nil"/>
              <w:right w:val="nil"/>
            </w:tcBorders>
            <w:tcMar>
              <w:left w:w="0" w:type="dxa"/>
              <w:right w:w="60" w:type="dxa"/>
            </w:tcMar>
            <w:vAlign w:val="bottom"/>
          </w:tcPr>
          <w:p w14:paraId="2EBD57F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E39563" w14:textId="77777777" w:rsidR="00FC548F" w:rsidRDefault="00FC548F"/>
        </w:tc>
        <w:tc>
          <w:tcPr>
            <w:tcW w:w="1289" w:type="dxa"/>
            <w:tcBorders>
              <w:top w:val="nil"/>
              <w:left w:val="nil"/>
              <w:bottom w:val="nil"/>
              <w:right w:val="nil"/>
            </w:tcBorders>
            <w:tcMar>
              <w:left w:w="0" w:type="dxa"/>
              <w:right w:w="60" w:type="dxa"/>
            </w:tcMar>
            <w:vAlign w:val="bottom"/>
          </w:tcPr>
          <w:p w14:paraId="25E6D2D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32DD05" w14:textId="77777777" w:rsidR="00FC548F" w:rsidRDefault="00FC548F"/>
        </w:tc>
        <w:tc>
          <w:tcPr>
            <w:tcW w:w="1289" w:type="dxa"/>
            <w:tcBorders>
              <w:top w:val="nil"/>
              <w:left w:val="nil"/>
              <w:bottom w:val="nil"/>
              <w:right w:val="nil"/>
            </w:tcBorders>
            <w:tcMar>
              <w:left w:w="0" w:type="dxa"/>
              <w:right w:w="0" w:type="dxa"/>
            </w:tcMar>
            <w:vAlign w:val="bottom"/>
          </w:tcPr>
          <w:p w14:paraId="7155BFA9" w14:textId="77777777" w:rsidR="00FC548F" w:rsidRDefault="00000000">
            <w:pPr>
              <w:pStyle w:val="AccurriTablenumericvalues"/>
              <w:keepNext/>
            </w:pPr>
            <w:r>
              <w:rPr>
                <w:lang w:val="en-AU"/>
              </w:rPr>
              <w:t>(599)</w:t>
            </w:r>
          </w:p>
        </w:tc>
      </w:tr>
      <w:tr w:rsidR="00FC548F" w14:paraId="65DB6F51" w14:textId="77777777">
        <w:tc>
          <w:tcPr>
            <w:tcW w:w="5602" w:type="dxa"/>
            <w:tcBorders>
              <w:top w:val="nil"/>
              <w:left w:val="nil"/>
              <w:bottom w:val="nil"/>
              <w:right w:val="nil"/>
            </w:tcBorders>
            <w:tcMar>
              <w:left w:w="0" w:type="dxa"/>
              <w:right w:w="0" w:type="dxa"/>
            </w:tcMar>
            <w:vAlign w:val="bottom"/>
          </w:tcPr>
          <w:p w14:paraId="737E5FEA"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52327A0F" w14:textId="77777777" w:rsidR="00FC548F" w:rsidRDefault="00FC548F"/>
        </w:tc>
        <w:tc>
          <w:tcPr>
            <w:tcW w:w="1289" w:type="dxa"/>
            <w:tcBorders>
              <w:top w:val="nil"/>
              <w:left w:val="nil"/>
              <w:bottom w:val="nil"/>
              <w:right w:val="nil"/>
            </w:tcBorders>
            <w:tcMar>
              <w:left w:w="0" w:type="dxa"/>
              <w:right w:w="60" w:type="dxa"/>
            </w:tcMar>
            <w:vAlign w:val="bottom"/>
          </w:tcPr>
          <w:p w14:paraId="758185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FD1985" w14:textId="77777777" w:rsidR="00FC548F" w:rsidRDefault="00FC548F"/>
        </w:tc>
        <w:tc>
          <w:tcPr>
            <w:tcW w:w="1289" w:type="dxa"/>
            <w:tcBorders>
              <w:top w:val="nil"/>
              <w:left w:val="nil"/>
              <w:bottom w:val="nil"/>
              <w:right w:val="nil"/>
            </w:tcBorders>
            <w:tcMar>
              <w:left w:w="0" w:type="dxa"/>
              <w:right w:w="60" w:type="dxa"/>
            </w:tcMar>
            <w:vAlign w:val="bottom"/>
          </w:tcPr>
          <w:p w14:paraId="7CC8AD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A96BF9" w14:textId="77777777" w:rsidR="00FC548F" w:rsidRDefault="00FC548F"/>
        </w:tc>
        <w:tc>
          <w:tcPr>
            <w:tcW w:w="1289" w:type="dxa"/>
            <w:tcBorders>
              <w:top w:val="nil"/>
              <w:left w:val="nil"/>
              <w:bottom w:val="nil"/>
              <w:right w:val="nil"/>
            </w:tcBorders>
            <w:tcMar>
              <w:left w:w="0" w:type="dxa"/>
              <w:right w:w="60" w:type="dxa"/>
            </w:tcMar>
            <w:vAlign w:val="bottom"/>
          </w:tcPr>
          <w:p w14:paraId="339FFF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160B5B" w14:textId="77777777" w:rsidR="00FC548F" w:rsidRDefault="00FC548F"/>
        </w:tc>
        <w:tc>
          <w:tcPr>
            <w:tcW w:w="1289" w:type="dxa"/>
            <w:tcBorders>
              <w:top w:val="nil"/>
              <w:left w:val="nil"/>
              <w:bottom w:val="nil"/>
              <w:right w:val="nil"/>
            </w:tcBorders>
            <w:tcMar>
              <w:left w:w="0" w:type="dxa"/>
              <w:right w:w="60" w:type="dxa"/>
            </w:tcMar>
            <w:vAlign w:val="bottom"/>
          </w:tcPr>
          <w:p w14:paraId="14BE5BFB" w14:textId="77777777" w:rsidR="00FC548F" w:rsidRDefault="00FC548F">
            <w:pPr>
              <w:pStyle w:val="AccurriTablenumericvalues"/>
              <w:keepNext/>
            </w:pPr>
          </w:p>
        </w:tc>
      </w:tr>
      <w:tr w:rsidR="00FC548F" w14:paraId="76C35C97" w14:textId="77777777">
        <w:tc>
          <w:tcPr>
            <w:tcW w:w="5602" w:type="dxa"/>
            <w:tcBorders>
              <w:top w:val="nil"/>
              <w:left w:val="nil"/>
              <w:bottom w:val="nil"/>
              <w:right w:val="nil"/>
            </w:tcBorders>
            <w:tcMar>
              <w:left w:w="300" w:type="dxa"/>
              <w:right w:w="0" w:type="dxa"/>
            </w:tcMar>
            <w:vAlign w:val="bottom"/>
          </w:tcPr>
          <w:p w14:paraId="2E4A6D0A"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7845E0B6" w14:textId="77777777" w:rsidR="00FC548F" w:rsidRDefault="00FC548F"/>
        </w:tc>
        <w:tc>
          <w:tcPr>
            <w:tcW w:w="1289" w:type="dxa"/>
            <w:tcBorders>
              <w:top w:val="nil"/>
              <w:left w:val="nil"/>
              <w:bottom w:val="nil"/>
              <w:right w:val="nil"/>
            </w:tcBorders>
            <w:tcMar>
              <w:left w:w="0" w:type="dxa"/>
              <w:right w:w="0" w:type="dxa"/>
            </w:tcMar>
            <w:vAlign w:val="bottom"/>
          </w:tcPr>
          <w:p w14:paraId="2BCA9C48"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16DA3ADE" w14:textId="77777777" w:rsidR="00FC548F" w:rsidRDefault="00FC548F"/>
        </w:tc>
        <w:tc>
          <w:tcPr>
            <w:tcW w:w="1289" w:type="dxa"/>
            <w:tcBorders>
              <w:top w:val="nil"/>
              <w:left w:val="nil"/>
              <w:bottom w:val="nil"/>
              <w:right w:val="nil"/>
            </w:tcBorders>
            <w:tcMar>
              <w:left w:w="0" w:type="dxa"/>
              <w:right w:w="60" w:type="dxa"/>
            </w:tcMar>
            <w:vAlign w:val="bottom"/>
          </w:tcPr>
          <w:p w14:paraId="4D111FC7"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24FCF9EC" w14:textId="77777777" w:rsidR="00FC548F" w:rsidRDefault="00FC548F"/>
        </w:tc>
        <w:tc>
          <w:tcPr>
            <w:tcW w:w="1289" w:type="dxa"/>
            <w:tcBorders>
              <w:top w:val="nil"/>
              <w:left w:val="nil"/>
              <w:bottom w:val="nil"/>
              <w:right w:val="nil"/>
            </w:tcBorders>
            <w:tcMar>
              <w:left w:w="0" w:type="dxa"/>
              <w:right w:w="60" w:type="dxa"/>
            </w:tcMar>
            <w:vAlign w:val="bottom"/>
          </w:tcPr>
          <w:p w14:paraId="180CAA67"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38F1F8D3" w14:textId="77777777" w:rsidR="00FC548F" w:rsidRDefault="00FC548F"/>
        </w:tc>
        <w:tc>
          <w:tcPr>
            <w:tcW w:w="1289" w:type="dxa"/>
            <w:tcBorders>
              <w:top w:val="nil"/>
              <w:left w:val="nil"/>
              <w:bottom w:val="nil"/>
              <w:right w:val="nil"/>
            </w:tcBorders>
            <w:tcMar>
              <w:left w:w="0" w:type="dxa"/>
              <w:right w:w="60" w:type="dxa"/>
            </w:tcMar>
            <w:vAlign w:val="bottom"/>
          </w:tcPr>
          <w:p w14:paraId="35E39477" w14:textId="77777777" w:rsidR="00FC548F" w:rsidRDefault="00000000">
            <w:pPr>
              <w:pStyle w:val="AccurriTablenumericvalues"/>
              <w:keepNext/>
            </w:pPr>
            <w:r>
              <w:rPr>
                <w:lang w:val="en-AU"/>
              </w:rPr>
              <w:t>-</w:t>
            </w:r>
          </w:p>
        </w:tc>
      </w:tr>
      <w:tr w:rsidR="00FC548F" w14:paraId="0A47F0D9" w14:textId="77777777">
        <w:tc>
          <w:tcPr>
            <w:tcW w:w="5602" w:type="dxa"/>
            <w:tcBorders>
              <w:top w:val="nil"/>
              <w:left w:val="nil"/>
              <w:bottom w:val="nil"/>
              <w:right w:val="nil"/>
            </w:tcBorders>
            <w:tcMar>
              <w:left w:w="300" w:type="dxa"/>
              <w:right w:w="0" w:type="dxa"/>
            </w:tcMar>
            <w:vAlign w:val="bottom"/>
          </w:tcPr>
          <w:p w14:paraId="3FC3F202"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5B2818F5" w14:textId="77777777" w:rsidR="00FC548F" w:rsidRDefault="00FC548F"/>
        </w:tc>
        <w:tc>
          <w:tcPr>
            <w:tcW w:w="1289" w:type="dxa"/>
            <w:tcBorders>
              <w:top w:val="nil"/>
              <w:left w:val="nil"/>
              <w:bottom w:val="nil"/>
              <w:right w:val="nil"/>
            </w:tcBorders>
            <w:tcMar>
              <w:left w:w="0" w:type="dxa"/>
              <w:right w:w="60" w:type="dxa"/>
            </w:tcMar>
            <w:vAlign w:val="bottom"/>
          </w:tcPr>
          <w:p w14:paraId="2C524DDD"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6C81EF79" w14:textId="77777777" w:rsidR="00FC548F" w:rsidRDefault="00FC548F"/>
        </w:tc>
        <w:tc>
          <w:tcPr>
            <w:tcW w:w="1289" w:type="dxa"/>
            <w:tcBorders>
              <w:top w:val="nil"/>
              <w:left w:val="nil"/>
              <w:bottom w:val="nil"/>
              <w:right w:val="nil"/>
            </w:tcBorders>
            <w:tcMar>
              <w:left w:w="0" w:type="dxa"/>
              <w:right w:w="0" w:type="dxa"/>
            </w:tcMar>
            <w:vAlign w:val="bottom"/>
          </w:tcPr>
          <w:p w14:paraId="4FCCED24"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3B26569" w14:textId="77777777" w:rsidR="00FC548F" w:rsidRDefault="00FC548F"/>
        </w:tc>
        <w:tc>
          <w:tcPr>
            <w:tcW w:w="1289" w:type="dxa"/>
            <w:tcBorders>
              <w:top w:val="nil"/>
              <w:left w:val="nil"/>
              <w:bottom w:val="nil"/>
              <w:right w:val="nil"/>
            </w:tcBorders>
            <w:tcMar>
              <w:left w:w="0" w:type="dxa"/>
              <w:right w:w="60" w:type="dxa"/>
            </w:tcMar>
            <w:vAlign w:val="bottom"/>
          </w:tcPr>
          <w:p w14:paraId="6DE90CC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9B87B5" w14:textId="77777777" w:rsidR="00FC548F" w:rsidRDefault="00FC548F"/>
        </w:tc>
        <w:tc>
          <w:tcPr>
            <w:tcW w:w="1289" w:type="dxa"/>
            <w:tcBorders>
              <w:top w:val="nil"/>
              <w:left w:val="nil"/>
              <w:bottom w:val="nil"/>
              <w:right w:val="nil"/>
            </w:tcBorders>
            <w:tcMar>
              <w:left w:w="0" w:type="dxa"/>
              <w:right w:w="60" w:type="dxa"/>
            </w:tcMar>
            <w:vAlign w:val="bottom"/>
          </w:tcPr>
          <w:p w14:paraId="09B1EFC4" w14:textId="77777777" w:rsidR="00FC548F" w:rsidRDefault="00000000">
            <w:pPr>
              <w:pStyle w:val="AccurriTablenumericvalues"/>
              <w:keepNext/>
            </w:pPr>
            <w:r>
              <w:rPr>
                <w:lang w:val="en-AU"/>
              </w:rPr>
              <w:t>28</w:t>
            </w:r>
          </w:p>
        </w:tc>
      </w:tr>
      <w:tr w:rsidR="00FC548F" w14:paraId="606C3746" w14:textId="77777777">
        <w:tc>
          <w:tcPr>
            <w:tcW w:w="5602" w:type="dxa"/>
            <w:tcBorders>
              <w:top w:val="nil"/>
              <w:left w:val="nil"/>
              <w:bottom w:val="nil"/>
              <w:right w:val="nil"/>
            </w:tcBorders>
            <w:tcMar>
              <w:left w:w="300" w:type="dxa"/>
              <w:right w:w="0" w:type="dxa"/>
            </w:tcMar>
            <w:vAlign w:val="bottom"/>
          </w:tcPr>
          <w:p w14:paraId="04EF629E"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6EA6FA33" w14:textId="77777777" w:rsidR="00FC548F" w:rsidRDefault="00FC548F"/>
        </w:tc>
        <w:tc>
          <w:tcPr>
            <w:tcW w:w="1289" w:type="dxa"/>
            <w:tcBorders>
              <w:top w:val="nil"/>
              <w:left w:val="nil"/>
              <w:bottom w:val="nil"/>
              <w:right w:val="nil"/>
            </w:tcBorders>
            <w:tcMar>
              <w:left w:w="0" w:type="dxa"/>
              <w:right w:w="60" w:type="dxa"/>
            </w:tcMar>
            <w:vAlign w:val="bottom"/>
          </w:tcPr>
          <w:p w14:paraId="16D95637"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2ACD2DCF" w14:textId="77777777" w:rsidR="00FC548F" w:rsidRDefault="00FC548F"/>
        </w:tc>
        <w:tc>
          <w:tcPr>
            <w:tcW w:w="1289" w:type="dxa"/>
            <w:tcBorders>
              <w:top w:val="nil"/>
              <w:left w:val="nil"/>
              <w:bottom w:val="nil"/>
              <w:right w:val="nil"/>
            </w:tcBorders>
            <w:tcMar>
              <w:left w:w="0" w:type="dxa"/>
              <w:right w:w="60" w:type="dxa"/>
            </w:tcMar>
            <w:vAlign w:val="bottom"/>
          </w:tcPr>
          <w:p w14:paraId="1C633006"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24361725" w14:textId="77777777" w:rsidR="00FC548F" w:rsidRDefault="00FC548F"/>
        </w:tc>
        <w:tc>
          <w:tcPr>
            <w:tcW w:w="1289" w:type="dxa"/>
            <w:tcBorders>
              <w:top w:val="nil"/>
              <w:left w:val="nil"/>
              <w:bottom w:val="nil"/>
              <w:right w:val="nil"/>
            </w:tcBorders>
            <w:tcMar>
              <w:left w:w="0" w:type="dxa"/>
              <w:right w:w="60" w:type="dxa"/>
            </w:tcMar>
            <w:vAlign w:val="bottom"/>
          </w:tcPr>
          <w:p w14:paraId="4A22AC6D"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2F3D9E1A" w14:textId="77777777" w:rsidR="00FC548F" w:rsidRDefault="00FC548F"/>
        </w:tc>
        <w:tc>
          <w:tcPr>
            <w:tcW w:w="1289" w:type="dxa"/>
            <w:tcBorders>
              <w:top w:val="nil"/>
              <w:left w:val="nil"/>
              <w:bottom w:val="nil"/>
              <w:right w:val="nil"/>
            </w:tcBorders>
            <w:tcMar>
              <w:left w:w="0" w:type="dxa"/>
              <w:right w:w="60" w:type="dxa"/>
            </w:tcMar>
            <w:vAlign w:val="bottom"/>
          </w:tcPr>
          <w:p w14:paraId="69E71061" w14:textId="77777777" w:rsidR="00FC548F" w:rsidRDefault="00000000">
            <w:pPr>
              <w:pStyle w:val="AccurriTablenumericvalues"/>
              <w:keepNext/>
            </w:pPr>
            <w:r>
              <w:rPr>
                <w:lang w:val="en-AU"/>
              </w:rPr>
              <w:t>326</w:t>
            </w:r>
          </w:p>
        </w:tc>
      </w:tr>
      <w:tr w:rsidR="00FC548F" w14:paraId="437DF8AA" w14:textId="77777777">
        <w:tc>
          <w:tcPr>
            <w:tcW w:w="5602" w:type="dxa"/>
            <w:tcBorders>
              <w:top w:val="nil"/>
              <w:left w:val="nil"/>
              <w:bottom w:val="nil"/>
              <w:right w:val="nil"/>
            </w:tcBorders>
            <w:tcMar>
              <w:left w:w="0" w:type="dxa"/>
              <w:right w:w="0" w:type="dxa"/>
            </w:tcMar>
            <w:vAlign w:val="bottom"/>
          </w:tcPr>
          <w:p w14:paraId="329150B2" w14:textId="77777777" w:rsidR="00FC548F" w:rsidRDefault="00000000">
            <w:pPr>
              <w:pStyle w:val="AccurriTabletextvalues"/>
              <w:keepNext/>
              <w:jc w:val="left"/>
            </w:pPr>
            <w:r>
              <w:rPr>
                <w:lang w:val="en-AU"/>
              </w:rPr>
              <w:t>Reinsurance finance revenue</w:t>
            </w:r>
          </w:p>
        </w:tc>
        <w:tc>
          <w:tcPr>
            <w:tcW w:w="60" w:type="dxa"/>
            <w:tcBorders>
              <w:top w:val="nil"/>
              <w:left w:val="nil"/>
              <w:bottom w:val="nil"/>
              <w:right w:val="nil"/>
            </w:tcBorders>
            <w:tcMar>
              <w:left w:w="0" w:type="dxa"/>
              <w:right w:w="0" w:type="dxa"/>
            </w:tcMar>
          </w:tcPr>
          <w:p w14:paraId="0BD19575" w14:textId="77777777" w:rsidR="00FC548F" w:rsidRDefault="00FC548F"/>
        </w:tc>
        <w:tc>
          <w:tcPr>
            <w:tcW w:w="1289" w:type="dxa"/>
            <w:tcBorders>
              <w:top w:val="nil"/>
              <w:left w:val="nil"/>
              <w:bottom w:val="nil"/>
              <w:right w:val="nil"/>
            </w:tcBorders>
            <w:tcMar>
              <w:left w:w="0" w:type="dxa"/>
              <w:right w:w="0" w:type="dxa"/>
            </w:tcMar>
            <w:vAlign w:val="bottom"/>
          </w:tcPr>
          <w:p w14:paraId="025F665A" w14:textId="77777777" w:rsidR="00FC548F" w:rsidRDefault="00000000">
            <w:pPr>
              <w:pStyle w:val="AccurriTablenumericvalues"/>
              <w:keepNext/>
            </w:pPr>
            <w:r>
              <w:rPr>
                <w:lang w:val="en-AU"/>
              </w:rPr>
              <w:t>(256)</w:t>
            </w:r>
          </w:p>
        </w:tc>
        <w:tc>
          <w:tcPr>
            <w:tcW w:w="60" w:type="dxa"/>
            <w:tcBorders>
              <w:top w:val="nil"/>
              <w:left w:val="nil"/>
              <w:bottom w:val="nil"/>
              <w:right w:val="nil"/>
            </w:tcBorders>
            <w:tcMar>
              <w:left w:w="0" w:type="dxa"/>
              <w:right w:w="0" w:type="dxa"/>
            </w:tcMar>
          </w:tcPr>
          <w:p w14:paraId="20E62AB1" w14:textId="77777777" w:rsidR="00FC548F" w:rsidRDefault="00FC548F"/>
        </w:tc>
        <w:tc>
          <w:tcPr>
            <w:tcW w:w="1289" w:type="dxa"/>
            <w:tcBorders>
              <w:top w:val="nil"/>
              <w:left w:val="nil"/>
              <w:bottom w:val="nil"/>
              <w:right w:val="nil"/>
            </w:tcBorders>
            <w:tcMar>
              <w:left w:w="0" w:type="dxa"/>
              <w:right w:w="60" w:type="dxa"/>
            </w:tcMar>
            <w:vAlign w:val="bottom"/>
          </w:tcPr>
          <w:p w14:paraId="3900914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D264D9" w14:textId="77777777" w:rsidR="00FC548F" w:rsidRDefault="00FC548F"/>
        </w:tc>
        <w:tc>
          <w:tcPr>
            <w:tcW w:w="1289" w:type="dxa"/>
            <w:tcBorders>
              <w:top w:val="nil"/>
              <w:left w:val="nil"/>
              <w:bottom w:val="nil"/>
              <w:right w:val="nil"/>
            </w:tcBorders>
            <w:tcMar>
              <w:left w:w="0" w:type="dxa"/>
              <w:right w:w="0" w:type="dxa"/>
            </w:tcMar>
            <w:vAlign w:val="bottom"/>
          </w:tcPr>
          <w:p w14:paraId="5373D609"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1DE7051E" w14:textId="77777777" w:rsidR="00FC548F" w:rsidRDefault="00FC548F"/>
        </w:tc>
        <w:tc>
          <w:tcPr>
            <w:tcW w:w="1289" w:type="dxa"/>
            <w:tcBorders>
              <w:top w:val="nil"/>
              <w:left w:val="nil"/>
              <w:bottom w:val="nil"/>
              <w:right w:val="nil"/>
            </w:tcBorders>
            <w:tcMar>
              <w:left w:w="0" w:type="dxa"/>
              <w:right w:w="0" w:type="dxa"/>
            </w:tcMar>
            <w:vAlign w:val="bottom"/>
          </w:tcPr>
          <w:p w14:paraId="42BC0E50" w14:textId="77777777" w:rsidR="00FC548F" w:rsidRDefault="00000000">
            <w:pPr>
              <w:pStyle w:val="AccurriTablenumericvalues"/>
              <w:keepNext/>
            </w:pPr>
            <w:r>
              <w:rPr>
                <w:lang w:val="en-AU"/>
              </w:rPr>
              <w:t>(308)</w:t>
            </w:r>
          </w:p>
        </w:tc>
      </w:tr>
      <w:tr w:rsidR="00FC548F" w14:paraId="67CE508B" w14:textId="77777777">
        <w:tc>
          <w:tcPr>
            <w:tcW w:w="5602" w:type="dxa"/>
            <w:tcBorders>
              <w:top w:val="nil"/>
              <w:left w:val="nil"/>
              <w:bottom w:val="nil"/>
              <w:right w:val="nil"/>
            </w:tcBorders>
            <w:tcMar>
              <w:left w:w="0" w:type="dxa"/>
              <w:right w:w="0" w:type="dxa"/>
            </w:tcMar>
            <w:vAlign w:val="bottom"/>
          </w:tcPr>
          <w:p w14:paraId="52B97749"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30220A15" w14:textId="77777777" w:rsidR="00FC548F" w:rsidRDefault="00FC548F"/>
        </w:tc>
        <w:tc>
          <w:tcPr>
            <w:tcW w:w="1289" w:type="dxa"/>
            <w:tcBorders>
              <w:top w:val="nil"/>
              <w:left w:val="nil"/>
              <w:bottom w:val="nil"/>
              <w:right w:val="nil"/>
            </w:tcBorders>
            <w:tcMar>
              <w:left w:w="0" w:type="dxa"/>
              <w:right w:w="0" w:type="dxa"/>
            </w:tcMar>
            <w:vAlign w:val="bottom"/>
          </w:tcPr>
          <w:p w14:paraId="24E983F3"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2D77BD39" w14:textId="77777777" w:rsidR="00FC548F" w:rsidRDefault="00FC548F"/>
        </w:tc>
        <w:tc>
          <w:tcPr>
            <w:tcW w:w="1289" w:type="dxa"/>
            <w:tcBorders>
              <w:top w:val="nil"/>
              <w:left w:val="nil"/>
              <w:bottom w:val="nil"/>
              <w:right w:val="nil"/>
            </w:tcBorders>
            <w:tcMar>
              <w:left w:w="0" w:type="dxa"/>
              <w:right w:w="0" w:type="dxa"/>
            </w:tcMar>
            <w:vAlign w:val="bottom"/>
          </w:tcPr>
          <w:p w14:paraId="65A2F32B"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3757B30E" w14:textId="77777777" w:rsidR="00FC548F" w:rsidRDefault="00FC548F"/>
        </w:tc>
        <w:tc>
          <w:tcPr>
            <w:tcW w:w="1289" w:type="dxa"/>
            <w:tcBorders>
              <w:top w:val="nil"/>
              <w:left w:val="nil"/>
              <w:bottom w:val="nil"/>
              <w:right w:val="nil"/>
            </w:tcBorders>
            <w:tcMar>
              <w:left w:w="0" w:type="dxa"/>
              <w:right w:w="0" w:type="dxa"/>
            </w:tcMar>
            <w:vAlign w:val="bottom"/>
          </w:tcPr>
          <w:p w14:paraId="3A7CF248"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666797F5" w14:textId="77777777" w:rsidR="00FC548F" w:rsidRDefault="00FC548F"/>
        </w:tc>
        <w:tc>
          <w:tcPr>
            <w:tcW w:w="1289" w:type="dxa"/>
            <w:tcBorders>
              <w:top w:val="nil"/>
              <w:left w:val="nil"/>
              <w:bottom w:val="nil"/>
              <w:right w:val="nil"/>
            </w:tcBorders>
            <w:tcMar>
              <w:left w:w="0" w:type="dxa"/>
              <w:right w:w="0" w:type="dxa"/>
            </w:tcMar>
            <w:vAlign w:val="bottom"/>
          </w:tcPr>
          <w:p w14:paraId="2F3D901C" w14:textId="77777777" w:rsidR="00FC548F" w:rsidRDefault="00000000">
            <w:pPr>
              <w:pStyle w:val="AccurriTablenumericvalues"/>
              <w:keepNext/>
            </w:pPr>
            <w:r>
              <w:rPr>
                <w:lang w:val="en-AU"/>
              </w:rPr>
              <w:t>(30)</w:t>
            </w:r>
          </w:p>
        </w:tc>
      </w:tr>
      <w:tr w:rsidR="00FC548F" w14:paraId="25CA6F49" w14:textId="77777777">
        <w:tc>
          <w:tcPr>
            <w:tcW w:w="5602" w:type="dxa"/>
            <w:tcBorders>
              <w:top w:val="nil"/>
              <w:left w:val="nil"/>
              <w:bottom w:val="nil"/>
              <w:right w:val="nil"/>
            </w:tcBorders>
            <w:tcMar>
              <w:left w:w="0" w:type="dxa"/>
              <w:right w:w="0" w:type="dxa"/>
            </w:tcMar>
            <w:vAlign w:val="bottom"/>
          </w:tcPr>
          <w:p w14:paraId="70F4E48C"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7DF0B8F4" w14:textId="77777777" w:rsidR="00FC548F" w:rsidRDefault="00FC548F"/>
        </w:tc>
        <w:tc>
          <w:tcPr>
            <w:tcW w:w="1289" w:type="dxa"/>
            <w:tcBorders>
              <w:top w:val="nil"/>
              <w:left w:val="nil"/>
              <w:bottom w:val="nil"/>
              <w:right w:val="nil"/>
            </w:tcBorders>
            <w:tcMar>
              <w:left w:w="0" w:type="dxa"/>
              <w:right w:w="60" w:type="dxa"/>
            </w:tcMar>
            <w:vAlign w:val="bottom"/>
          </w:tcPr>
          <w:p w14:paraId="16F470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91EAC4" w14:textId="77777777" w:rsidR="00FC548F" w:rsidRDefault="00FC548F"/>
        </w:tc>
        <w:tc>
          <w:tcPr>
            <w:tcW w:w="1289" w:type="dxa"/>
            <w:tcBorders>
              <w:top w:val="nil"/>
              <w:left w:val="nil"/>
              <w:bottom w:val="nil"/>
              <w:right w:val="nil"/>
            </w:tcBorders>
            <w:tcMar>
              <w:left w:w="0" w:type="dxa"/>
              <w:right w:w="60" w:type="dxa"/>
            </w:tcMar>
            <w:vAlign w:val="bottom"/>
          </w:tcPr>
          <w:p w14:paraId="0AE83A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2B06CD" w14:textId="77777777" w:rsidR="00FC548F" w:rsidRDefault="00FC548F"/>
        </w:tc>
        <w:tc>
          <w:tcPr>
            <w:tcW w:w="1289" w:type="dxa"/>
            <w:tcBorders>
              <w:top w:val="nil"/>
              <w:left w:val="nil"/>
              <w:bottom w:val="nil"/>
              <w:right w:val="nil"/>
            </w:tcBorders>
            <w:tcMar>
              <w:left w:w="0" w:type="dxa"/>
              <w:right w:w="60" w:type="dxa"/>
            </w:tcMar>
            <w:vAlign w:val="bottom"/>
          </w:tcPr>
          <w:p w14:paraId="2FB09D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9BAA9D" w14:textId="77777777" w:rsidR="00FC548F" w:rsidRDefault="00FC548F"/>
        </w:tc>
        <w:tc>
          <w:tcPr>
            <w:tcW w:w="1289" w:type="dxa"/>
            <w:tcBorders>
              <w:top w:val="nil"/>
              <w:left w:val="nil"/>
              <w:bottom w:val="nil"/>
              <w:right w:val="nil"/>
            </w:tcBorders>
            <w:tcMar>
              <w:left w:w="0" w:type="dxa"/>
              <w:right w:w="60" w:type="dxa"/>
            </w:tcMar>
            <w:vAlign w:val="bottom"/>
          </w:tcPr>
          <w:p w14:paraId="5FED184F" w14:textId="77777777" w:rsidR="00FC548F" w:rsidRDefault="00FC548F">
            <w:pPr>
              <w:pStyle w:val="AccurriTablenumericvalues"/>
              <w:keepNext/>
            </w:pPr>
          </w:p>
        </w:tc>
      </w:tr>
      <w:tr w:rsidR="00FC548F" w14:paraId="4646B6E6" w14:textId="77777777">
        <w:tc>
          <w:tcPr>
            <w:tcW w:w="5602" w:type="dxa"/>
            <w:tcBorders>
              <w:top w:val="nil"/>
              <w:left w:val="nil"/>
              <w:bottom w:val="nil"/>
              <w:right w:val="nil"/>
            </w:tcBorders>
            <w:tcMar>
              <w:left w:w="300" w:type="dxa"/>
              <w:right w:w="0" w:type="dxa"/>
            </w:tcMar>
            <w:vAlign w:val="bottom"/>
          </w:tcPr>
          <w:p w14:paraId="621BFC2A"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66A5BD62" w14:textId="77777777" w:rsidR="00FC548F" w:rsidRDefault="00FC548F"/>
        </w:tc>
        <w:tc>
          <w:tcPr>
            <w:tcW w:w="1289" w:type="dxa"/>
            <w:tcBorders>
              <w:top w:val="nil"/>
              <w:left w:val="nil"/>
              <w:bottom w:val="nil"/>
              <w:right w:val="nil"/>
            </w:tcBorders>
            <w:tcMar>
              <w:left w:w="0" w:type="dxa"/>
              <w:right w:w="0" w:type="dxa"/>
            </w:tcMar>
            <w:vAlign w:val="bottom"/>
          </w:tcPr>
          <w:p w14:paraId="7F5F488A" w14:textId="77777777" w:rsidR="00FC548F" w:rsidRDefault="00000000">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056EE493" w14:textId="77777777" w:rsidR="00FC548F" w:rsidRDefault="00FC548F"/>
        </w:tc>
        <w:tc>
          <w:tcPr>
            <w:tcW w:w="1289" w:type="dxa"/>
            <w:tcBorders>
              <w:top w:val="nil"/>
              <w:left w:val="nil"/>
              <w:bottom w:val="nil"/>
              <w:right w:val="nil"/>
            </w:tcBorders>
            <w:tcMar>
              <w:left w:w="0" w:type="dxa"/>
              <w:right w:w="60" w:type="dxa"/>
            </w:tcMar>
            <w:vAlign w:val="bottom"/>
          </w:tcPr>
          <w:p w14:paraId="0A439A6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87CB7E" w14:textId="77777777" w:rsidR="00FC548F" w:rsidRDefault="00FC548F"/>
        </w:tc>
        <w:tc>
          <w:tcPr>
            <w:tcW w:w="1289" w:type="dxa"/>
            <w:tcBorders>
              <w:top w:val="nil"/>
              <w:left w:val="nil"/>
              <w:bottom w:val="nil"/>
              <w:right w:val="nil"/>
            </w:tcBorders>
            <w:tcMar>
              <w:left w:w="0" w:type="dxa"/>
              <w:right w:w="60" w:type="dxa"/>
            </w:tcMar>
            <w:vAlign w:val="bottom"/>
          </w:tcPr>
          <w:p w14:paraId="1A968BB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7A0D39" w14:textId="77777777" w:rsidR="00FC548F" w:rsidRDefault="00FC548F"/>
        </w:tc>
        <w:tc>
          <w:tcPr>
            <w:tcW w:w="1289" w:type="dxa"/>
            <w:tcBorders>
              <w:top w:val="nil"/>
              <w:left w:val="nil"/>
              <w:bottom w:val="nil"/>
              <w:right w:val="nil"/>
            </w:tcBorders>
            <w:tcMar>
              <w:left w:w="0" w:type="dxa"/>
              <w:right w:w="0" w:type="dxa"/>
            </w:tcMar>
            <w:vAlign w:val="bottom"/>
          </w:tcPr>
          <w:p w14:paraId="115A0A38" w14:textId="77777777" w:rsidR="00FC548F" w:rsidRDefault="00000000">
            <w:pPr>
              <w:pStyle w:val="AccurriTablenumericvalues"/>
              <w:keepNext/>
            </w:pPr>
            <w:r>
              <w:rPr>
                <w:lang w:val="en-AU"/>
              </w:rPr>
              <w:t>(132)</w:t>
            </w:r>
          </w:p>
        </w:tc>
      </w:tr>
      <w:tr w:rsidR="00FC548F" w14:paraId="527DE922" w14:textId="77777777">
        <w:tc>
          <w:tcPr>
            <w:tcW w:w="5602" w:type="dxa"/>
            <w:tcBorders>
              <w:top w:val="nil"/>
              <w:left w:val="nil"/>
              <w:bottom w:val="nil"/>
              <w:right w:val="nil"/>
            </w:tcBorders>
            <w:tcMar>
              <w:left w:w="300" w:type="dxa"/>
              <w:right w:w="0" w:type="dxa"/>
            </w:tcMar>
            <w:vAlign w:val="bottom"/>
          </w:tcPr>
          <w:p w14:paraId="21E36402"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2B805B06" w14:textId="77777777" w:rsidR="00FC548F" w:rsidRDefault="00FC548F"/>
        </w:tc>
        <w:tc>
          <w:tcPr>
            <w:tcW w:w="1289" w:type="dxa"/>
            <w:tcBorders>
              <w:top w:val="nil"/>
              <w:left w:val="nil"/>
              <w:bottom w:val="nil"/>
              <w:right w:val="nil"/>
            </w:tcBorders>
            <w:tcMar>
              <w:left w:w="0" w:type="dxa"/>
              <w:right w:w="60" w:type="dxa"/>
            </w:tcMar>
            <w:vAlign w:val="bottom"/>
          </w:tcPr>
          <w:p w14:paraId="7630B4CA" w14:textId="77777777" w:rsidR="00FC548F" w:rsidRDefault="00000000">
            <w:pPr>
              <w:pStyle w:val="AccurriTablenumericvalues"/>
              <w:keepNext/>
            </w:pPr>
            <w:r>
              <w:rPr>
                <w:lang w:val="en-AU"/>
              </w:rPr>
              <w:t>648</w:t>
            </w:r>
          </w:p>
        </w:tc>
        <w:tc>
          <w:tcPr>
            <w:tcW w:w="60" w:type="dxa"/>
            <w:tcBorders>
              <w:top w:val="nil"/>
              <w:left w:val="nil"/>
              <w:bottom w:val="nil"/>
              <w:right w:val="nil"/>
            </w:tcBorders>
            <w:tcMar>
              <w:left w:w="0" w:type="dxa"/>
              <w:right w:w="0" w:type="dxa"/>
            </w:tcMar>
          </w:tcPr>
          <w:p w14:paraId="4594B1C1" w14:textId="77777777" w:rsidR="00FC548F" w:rsidRDefault="00FC548F"/>
        </w:tc>
        <w:tc>
          <w:tcPr>
            <w:tcW w:w="1289" w:type="dxa"/>
            <w:tcBorders>
              <w:top w:val="nil"/>
              <w:left w:val="nil"/>
              <w:bottom w:val="nil"/>
              <w:right w:val="nil"/>
            </w:tcBorders>
            <w:tcMar>
              <w:left w:w="0" w:type="dxa"/>
              <w:right w:w="60" w:type="dxa"/>
            </w:tcMar>
            <w:vAlign w:val="bottom"/>
          </w:tcPr>
          <w:p w14:paraId="747403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A687BB" w14:textId="77777777" w:rsidR="00FC548F" w:rsidRDefault="00FC548F"/>
        </w:tc>
        <w:tc>
          <w:tcPr>
            <w:tcW w:w="1289" w:type="dxa"/>
            <w:tcBorders>
              <w:top w:val="nil"/>
              <w:left w:val="nil"/>
              <w:bottom w:val="nil"/>
              <w:right w:val="nil"/>
            </w:tcBorders>
            <w:tcMar>
              <w:left w:w="0" w:type="dxa"/>
              <w:right w:w="60" w:type="dxa"/>
            </w:tcMar>
            <w:vAlign w:val="bottom"/>
          </w:tcPr>
          <w:p w14:paraId="0CB1E1C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2F8F1F" w14:textId="77777777" w:rsidR="00FC548F" w:rsidRDefault="00FC548F"/>
        </w:tc>
        <w:tc>
          <w:tcPr>
            <w:tcW w:w="1289" w:type="dxa"/>
            <w:tcBorders>
              <w:top w:val="nil"/>
              <w:left w:val="nil"/>
              <w:bottom w:val="nil"/>
              <w:right w:val="nil"/>
            </w:tcBorders>
            <w:tcMar>
              <w:left w:w="0" w:type="dxa"/>
              <w:right w:w="60" w:type="dxa"/>
            </w:tcMar>
            <w:vAlign w:val="bottom"/>
          </w:tcPr>
          <w:p w14:paraId="7E926D74" w14:textId="77777777" w:rsidR="00FC548F" w:rsidRDefault="00000000">
            <w:pPr>
              <w:pStyle w:val="AccurriTablenumericvalues"/>
              <w:keepNext/>
            </w:pPr>
            <w:r>
              <w:rPr>
                <w:lang w:val="en-AU"/>
              </w:rPr>
              <w:t>648</w:t>
            </w:r>
          </w:p>
        </w:tc>
      </w:tr>
      <w:tr w:rsidR="00FC548F" w14:paraId="24ACEE53" w14:textId="77777777">
        <w:tc>
          <w:tcPr>
            <w:tcW w:w="5602" w:type="dxa"/>
            <w:tcBorders>
              <w:top w:val="nil"/>
              <w:left w:val="nil"/>
              <w:bottom w:val="nil"/>
              <w:right w:val="nil"/>
            </w:tcBorders>
            <w:tcMar>
              <w:left w:w="0" w:type="dxa"/>
              <w:right w:w="0" w:type="dxa"/>
            </w:tcMar>
            <w:vAlign w:val="bottom"/>
          </w:tcPr>
          <w:p w14:paraId="4365B01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F20598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17C3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A27AE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550C3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5DAE4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2F4CF5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C1F5F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0616FF" w14:textId="77777777" w:rsidR="00FC548F" w:rsidRDefault="00FC548F">
            <w:pPr>
              <w:pStyle w:val="AccurriTablenumericvalues"/>
              <w:keepNext/>
            </w:pPr>
          </w:p>
        </w:tc>
      </w:tr>
      <w:tr w:rsidR="00FC548F" w14:paraId="504EBDD9" w14:textId="77777777">
        <w:tc>
          <w:tcPr>
            <w:tcW w:w="5602" w:type="dxa"/>
            <w:tcBorders>
              <w:top w:val="nil"/>
              <w:left w:val="nil"/>
              <w:bottom w:val="nil"/>
              <w:right w:val="nil"/>
            </w:tcBorders>
            <w:tcMar>
              <w:left w:w="0" w:type="dxa"/>
              <w:right w:w="0" w:type="dxa"/>
            </w:tcMar>
            <w:vAlign w:val="bottom"/>
          </w:tcPr>
          <w:p w14:paraId="193FAB80" w14:textId="77777777" w:rsidR="00FC548F" w:rsidRDefault="00000000">
            <w:pPr>
              <w:pStyle w:val="AccurriTabletextvalues"/>
              <w:keepNext/>
              <w:jc w:val="left"/>
            </w:pPr>
            <w:r>
              <w:rPr>
                <w:lang w:val="en-AU"/>
              </w:rPr>
              <w:t>Balance at 31 December 2023 - net reinsurance assets</w:t>
            </w:r>
          </w:p>
        </w:tc>
        <w:tc>
          <w:tcPr>
            <w:tcW w:w="60" w:type="dxa"/>
            <w:tcBorders>
              <w:top w:val="nil"/>
              <w:left w:val="nil"/>
              <w:bottom w:val="nil"/>
              <w:right w:val="nil"/>
            </w:tcBorders>
            <w:tcMar>
              <w:left w:w="0" w:type="dxa"/>
              <w:right w:w="0" w:type="dxa"/>
            </w:tcMar>
          </w:tcPr>
          <w:p w14:paraId="3AA3185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DE8B036" w14:textId="77777777" w:rsidR="00FC548F" w:rsidRDefault="00000000">
            <w:pPr>
              <w:pStyle w:val="AccurriTablenumericvalues"/>
              <w:keepNext/>
            </w:pPr>
            <w:r>
              <w:rPr>
                <w:lang w:val="en-AU"/>
              </w:rPr>
              <w:t>(1,541)</w:t>
            </w:r>
          </w:p>
        </w:tc>
        <w:tc>
          <w:tcPr>
            <w:tcW w:w="60" w:type="dxa"/>
            <w:tcBorders>
              <w:top w:val="nil"/>
              <w:left w:val="nil"/>
              <w:bottom w:val="nil"/>
              <w:right w:val="nil"/>
            </w:tcBorders>
            <w:tcMar>
              <w:left w:w="0" w:type="dxa"/>
              <w:right w:w="0" w:type="dxa"/>
            </w:tcMar>
          </w:tcPr>
          <w:p w14:paraId="02BCBC12"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D87B7B6"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7A9F8B4C"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5AFCCB5" w14:textId="77777777" w:rsidR="00FC548F" w:rsidRDefault="00000000">
            <w:pPr>
              <w:pStyle w:val="AccurriTablenumericvalues"/>
              <w:keepNext/>
            </w:pPr>
            <w:r>
              <w:rPr>
                <w:lang w:val="en-AU"/>
              </w:rPr>
              <w:t>(252)</w:t>
            </w:r>
          </w:p>
        </w:tc>
        <w:tc>
          <w:tcPr>
            <w:tcW w:w="60" w:type="dxa"/>
            <w:tcBorders>
              <w:top w:val="nil"/>
              <w:left w:val="nil"/>
              <w:bottom w:val="nil"/>
              <w:right w:val="nil"/>
            </w:tcBorders>
            <w:tcMar>
              <w:left w:w="0" w:type="dxa"/>
              <w:right w:w="0" w:type="dxa"/>
            </w:tcMar>
          </w:tcPr>
          <w:p w14:paraId="544D1D62"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D6D2C71" w14:textId="77777777" w:rsidR="00FC548F" w:rsidRDefault="00000000">
            <w:pPr>
              <w:pStyle w:val="AccurriTablenumericvalues"/>
              <w:keepNext/>
            </w:pPr>
            <w:r>
              <w:rPr>
                <w:lang w:val="en-AU"/>
              </w:rPr>
              <w:t>(1,826)</w:t>
            </w:r>
          </w:p>
        </w:tc>
      </w:tr>
      <w:tr w:rsidR="00FC548F" w14:paraId="5B6B76B2" w14:textId="77777777">
        <w:tc>
          <w:tcPr>
            <w:tcW w:w="5602" w:type="dxa"/>
            <w:tcBorders>
              <w:top w:val="nil"/>
              <w:left w:val="nil"/>
              <w:bottom w:val="nil"/>
              <w:right w:val="nil"/>
            </w:tcBorders>
            <w:tcMar>
              <w:left w:w="0" w:type="dxa"/>
              <w:right w:w="0" w:type="dxa"/>
            </w:tcMar>
            <w:vAlign w:val="bottom"/>
          </w:tcPr>
          <w:p w14:paraId="77D5FCA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74A96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6FC1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4E940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E9184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9F44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0808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42D9B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A78378" w14:textId="77777777" w:rsidR="00FC548F" w:rsidRDefault="00FC548F">
            <w:pPr>
              <w:pStyle w:val="AccurriTablenumericvalues"/>
              <w:keepNext/>
            </w:pPr>
          </w:p>
        </w:tc>
      </w:tr>
      <w:tr w:rsidR="00FC548F" w14:paraId="5BA4FF7B" w14:textId="77777777">
        <w:tc>
          <w:tcPr>
            <w:tcW w:w="5602" w:type="dxa"/>
            <w:tcBorders>
              <w:top w:val="nil"/>
              <w:left w:val="nil"/>
              <w:bottom w:val="nil"/>
              <w:right w:val="nil"/>
            </w:tcBorders>
            <w:tcMar>
              <w:left w:w="0" w:type="dxa"/>
              <w:right w:w="0" w:type="dxa"/>
            </w:tcMar>
            <w:vAlign w:val="bottom"/>
          </w:tcPr>
          <w:p w14:paraId="44B57E47"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01BA4E0D" w14:textId="77777777" w:rsidR="00FC548F" w:rsidRDefault="00FC548F"/>
        </w:tc>
        <w:tc>
          <w:tcPr>
            <w:tcW w:w="1289" w:type="dxa"/>
            <w:tcBorders>
              <w:top w:val="nil"/>
              <w:left w:val="nil"/>
              <w:bottom w:val="nil"/>
              <w:right w:val="nil"/>
            </w:tcBorders>
            <w:tcMar>
              <w:left w:w="0" w:type="dxa"/>
              <w:right w:w="60" w:type="dxa"/>
            </w:tcMar>
            <w:vAlign w:val="bottom"/>
          </w:tcPr>
          <w:p w14:paraId="6350FD8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1BBFE0" w14:textId="77777777" w:rsidR="00FC548F" w:rsidRDefault="00FC548F"/>
        </w:tc>
        <w:tc>
          <w:tcPr>
            <w:tcW w:w="1289" w:type="dxa"/>
            <w:tcBorders>
              <w:top w:val="nil"/>
              <w:left w:val="nil"/>
              <w:bottom w:val="nil"/>
              <w:right w:val="nil"/>
            </w:tcBorders>
            <w:tcMar>
              <w:left w:w="0" w:type="dxa"/>
              <w:right w:w="60" w:type="dxa"/>
            </w:tcMar>
            <w:vAlign w:val="bottom"/>
          </w:tcPr>
          <w:p w14:paraId="049CC0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A31C8C" w14:textId="77777777" w:rsidR="00FC548F" w:rsidRDefault="00FC548F"/>
        </w:tc>
        <w:tc>
          <w:tcPr>
            <w:tcW w:w="1289" w:type="dxa"/>
            <w:tcBorders>
              <w:top w:val="nil"/>
              <w:left w:val="nil"/>
              <w:bottom w:val="nil"/>
              <w:right w:val="nil"/>
            </w:tcBorders>
            <w:tcMar>
              <w:left w:w="0" w:type="dxa"/>
              <w:right w:w="60" w:type="dxa"/>
            </w:tcMar>
            <w:vAlign w:val="bottom"/>
          </w:tcPr>
          <w:p w14:paraId="688ADA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E9C6C9" w14:textId="77777777" w:rsidR="00FC548F" w:rsidRDefault="00FC548F"/>
        </w:tc>
        <w:tc>
          <w:tcPr>
            <w:tcW w:w="1289" w:type="dxa"/>
            <w:tcBorders>
              <w:top w:val="nil"/>
              <w:left w:val="nil"/>
              <w:bottom w:val="nil"/>
              <w:right w:val="nil"/>
            </w:tcBorders>
            <w:tcMar>
              <w:left w:w="0" w:type="dxa"/>
              <w:right w:w="60" w:type="dxa"/>
            </w:tcMar>
            <w:vAlign w:val="bottom"/>
          </w:tcPr>
          <w:p w14:paraId="707BE249" w14:textId="77777777" w:rsidR="00FC548F" w:rsidRDefault="00FC548F">
            <w:pPr>
              <w:pStyle w:val="AccurriTablenumericvalues"/>
              <w:keepNext/>
            </w:pPr>
          </w:p>
        </w:tc>
      </w:tr>
      <w:tr w:rsidR="00FC548F" w14:paraId="651FF158" w14:textId="77777777">
        <w:tc>
          <w:tcPr>
            <w:tcW w:w="5602" w:type="dxa"/>
            <w:tcBorders>
              <w:top w:val="nil"/>
              <w:left w:val="nil"/>
              <w:bottom w:val="nil"/>
              <w:right w:val="nil"/>
            </w:tcBorders>
            <w:tcMar>
              <w:left w:w="0" w:type="dxa"/>
              <w:right w:w="0" w:type="dxa"/>
            </w:tcMar>
            <w:vAlign w:val="bottom"/>
          </w:tcPr>
          <w:p w14:paraId="63EA005A"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231C6167" w14:textId="77777777" w:rsidR="00FC548F" w:rsidRDefault="00FC548F"/>
        </w:tc>
        <w:tc>
          <w:tcPr>
            <w:tcW w:w="1289" w:type="dxa"/>
            <w:tcBorders>
              <w:top w:val="nil"/>
              <w:left w:val="nil"/>
              <w:bottom w:val="nil"/>
              <w:right w:val="nil"/>
            </w:tcBorders>
            <w:tcMar>
              <w:left w:w="0" w:type="dxa"/>
              <w:right w:w="0" w:type="dxa"/>
            </w:tcMar>
            <w:vAlign w:val="bottom"/>
          </w:tcPr>
          <w:p w14:paraId="12D164B1" w14:textId="77777777" w:rsidR="00FC548F" w:rsidRDefault="00000000">
            <w:pPr>
              <w:pStyle w:val="AccurriTablenumericvalues"/>
              <w:keepNext/>
            </w:pPr>
            <w:r>
              <w:rPr>
                <w:lang w:val="en-AU"/>
              </w:rPr>
              <w:t>(2,215)</w:t>
            </w:r>
          </w:p>
        </w:tc>
        <w:tc>
          <w:tcPr>
            <w:tcW w:w="60" w:type="dxa"/>
            <w:tcBorders>
              <w:top w:val="nil"/>
              <w:left w:val="nil"/>
              <w:bottom w:val="nil"/>
              <w:right w:val="nil"/>
            </w:tcBorders>
            <w:tcMar>
              <w:left w:w="0" w:type="dxa"/>
              <w:right w:w="0" w:type="dxa"/>
            </w:tcMar>
          </w:tcPr>
          <w:p w14:paraId="06109D97" w14:textId="77777777" w:rsidR="00FC548F" w:rsidRDefault="00FC548F"/>
        </w:tc>
        <w:tc>
          <w:tcPr>
            <w:tcW w:w="1289" w:type="dxa"/>
            <w:tcBorders>
              <w:top w:val="nil"/>
              <w:left w:val="nil"/>
              <w:bottom w:val="nil"/>
              <w:right w:val="nil"/>
            </w:tcBorders>
            <w:tcMar>
              <w:left w:w="0" w:type="dxa"/>
              <w:right w:w="0" w:type="dxa"/>
            </w:tcMar>
            <w:vAlign w:val="bottom"/>
          </w:tcPr>
          <w:p w14:paraId="467A61AD"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6002100C" w14:textId="77777777" w:rsidR="00FC548F" w:rsidRDefault="00FC548F"/>
        </w:tc>
        <w:tc>
          <w:tcPr>
            <w:tcW w:w="1289" w:type="dxa"/>
            <w:tcBorders>
              <w:top w:val="nil"/>
              <w:left w:val="nil"/>
              <w:bottom w:val="nil"/>
              <w:right w:val="nil"/>
            </w:tcBorders>
            <w:tcMar>
              <w:left w:w="0" w:type="dxa"/>
              <w:right w:w="0" w:type="dxa"/>
            </w:tcMar>
            <w:vAlign w:val="bottom"/>
          </w:tcPr>
          <w:p w14:paraId="4A2E9345" w14:textId="77777777" w:rsidR="00FC548F" w:rsidRDefault="00000000">
            <w:pPr>
              <w:pStyle w:val="AccurriTablenumericvalues"/>
              <w:keepNext/>
            </w:pPr>
            <w:r>
              <w:rPr>
                <w:lang w:val="en-AU"/>
              </w:rPr>
              <w:t>(204)</w:t>
            </w:r>
          </w:p>
        </w:tc>
        <w:tc>
          <w:tcPr>
            <w:tcW w:w="60" w:type="dxa"/>
            <w:tcBorders>
              <w:top w:val="nil"/>
              <w:left w:val="nil"/>
              <w:bottom w:val="nil"/>
              <w:right w:val="nil"/>
            </w:tcBorders>
            <w:tcMar>
              <w:left w:w="0" w:type="dxa"/>
              <w:right w:w="0" w:type="dxa"/>
            </w:tcMar>
          </w:tcPr>
          <w:p w14:paraId="77D4A205" w14:textId="77777777" w:rsidR="00FC548F" w:rsidRDefault="00FC548F"/>
        </w:tc>
        <w:tc>
          <w:tcPr>
            <w:tcW w:w="1289" w:type="dxa"/>
            <w:tcBorders>
              <w:top w:val="nil"/>
              <w:left w:val="nil"/>
              <w:bottom w:val="nil"/>
              <w:right w:val="nil"/>
            </w:tcBorders>
            <w:tcMar>
              <w:left w:w="0" w:type="dxa"/>
              <w:right w:w="0" w:type="dxa"/>
            </w:tcMar>
            <w:vAlign w:val="bottom"/>
          </w:tcPr>
          <w:p w14:paraId="33587F7F" w14:textId="77777777" w:rsidR="00FC548F" w:rsidRDefault="00000000">
            <w:pPr>
              <w:pStyle w:val="AccurriTablenumericvalues"/>
              <w:keepNext/>
            </w:pPr>
            <w:r>
              <w:rPr>
                <w:lang w:val="en-AU"/>
              </w:rPr>
              <w:t>(2,431)</w:t>
            </w:r>
          </w:p>
        </w:tc>
      </w:tr>
      <w:tr w:rsidR="00FC548F" w14:paraId="47618BC4" w14:textId="77777777">
        <w:tc>
          <w:tcPr>
            <w:tcW w:w="5602" w:type="dxa"/>
            <w:tcBorders>
              <w:top w:val="nil"/>
              <w:left w:val="nil"/>
              <w:bottom w:val="nil"/>
              <w:right w:val="nil"/>
            </w:tcBorders>
            <w:tcMar>
              <w:left w:w="0" w:type="dxa"/>
              <w:right w:w="0" w:type="dxa"/>
            </w:tcMar>
            <w:vAlign w:val="bottom"/>
          </w:tcPr>
          <w:p w14:paraId="157A9E61"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1C1AA7D0" w14:textId="77777777" w:rsidR="00FC548F" w:rsidRDefault="00FC548F"/>
        </w:tc>
        <w:tc>
          <w:tcPr>
            <w:tcW w:w="1289" w:type="dxa"/>
            <w:tcBorders>
              <w:top w:val="nil"/>
              <w:left w:val="nil"/>
              <w:bottom w:val="nil"/>
              <w:right w:val="nil"/>
            </w:tcBorders>
            <w:tcMar>
              <w:left w:w="0" w:type="dxa"/>
              <w:right w:w="60" w:type="dxa"/>
            </w:tcMar>
            <w:vAlign w:val="bottom"/>
          </w:tcPr>
          <w:p w14:paraId="45A48F5C" w14:textId="77777777" w:rsidR="00FC548F" w:rsidRDefault="00000000">
            <w:pPr>
              <w:pStyle w:val="AccurriTablenumericvalues"/>
              <w:keepNext/>
            </w:pPr>
            <w:r>
              <w:rPr>
                <w:lang w:val="en-AU"/>
              </w:rPr>
              <w:t>674</w:t>
            </w:r>
          </w:p>
        </w:tc>
        <w:tc>
          <w:tcPr>
            <w:tcW w:w="60" w:type="dxa"/>
            <w:tcBorders>
              <w:top w:val="nil"/>
              <w:left w:val="nil"/>
              <w:bottom w:val="nil"/>
              <w:right w:val="nil"/>
            </w:tcBorders>
            <w:tcMar>
              <w:left w:w="0" w:type="dxa"/>
              <w:right w:w="0" w:type="dxa"/>
            </w:tcMar>
          </w:tcPr>
          <w:p w14:paraId="551C8A1F" w14:textId="77777777" w:rsidR="00FC548F" w:rsidRDefault="00FC548F"/>
        </w:tc>
        <w:tc>
          <w:tcPr>
            <w:tcW w:w="1289" w:type="dxa"/>
            <w:tcBorders>
              <w:top w:val="nil"/>
              <w:left w:val="nil"/>
              <w:bottom w:val="nil"/>
              <w:right w:val="nil"/>
            </w:tcBorders>
            <w:tcMar>
              <w:left w:w="0" w:type="dxa"/>
              <w:right w:w="0" w:type="dxa"/>
            </w:tcMar>
            <w:vAlign w:val="bottom"/>
          </w:tcPr>
          <w:p w14:paraId="42EBAEF6"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66A3FC31" w14:textId="77777777" w:rsidR="00FC548F" w:rsidRDefault="00FC548F"/>
        </w:tc>
        <w:tc>
          <w:tcPr>
            <w:tcW w:w="1289" w:type="dxa"/>
            <w:tcBorders>
              <w:top w:val="nil"/>
              <w:left w:val="nil"/>
              <w:bottom w:val="nil"/>
              <w:right w:val="nil"/>
            </w:tcBorders>
            <w:tcMar>
              <w:left w:w="0" w:type="dxa"/>
              <w:right w:w="0" w:type="dxa"/>
            </w:tcMar>
            <w:vAlign w:val="bottom"/>
          </w:tcPr>
          <w:p w14:paraId="3C0EC210"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1D37A69F" w14:textId="77777777" w:rsidR="00FC548F" w:rsidRDefault="00FC548F"/>
        </w:tc>
        <w:tc>
          <w:tcPr>
            <w:tcW w:w="1289" w:type="dxa"/>
            <w:tcBorders>
              <w:top w:val="nil"/>
              <w:left w:val="nil"/>
              <w:bottom w:val="nil"/>
              <w:right w:val="nil"/>
            </w:tcBorders>
            <w:tcMar>
              <w:left w:w="0" w:type="dxa"/>
              <w:right w:w="60" w:type="dxa"/>
            </w:tcMar>
            <w:vAlign w:val="bottom"/>
          </w:tcPr>
          <w:p w14:paraId="7AFFEE2F" w14:textId="77777777" w:rsidR="00FC548F" w:rsidRDefault="00000000">
            <w:pPr>
              <w:pStyle w:val="AccurriTablenumericvalues"/>
              <w:keepNext/>
            </w:pPr>
            <w:r>
              <w:rPr>
                <w:lang w:val="en-AU"/>
              </w:rPr>
              <w:t>605</w:t>
            </w:r>
          </w:p>
        </w:tc>
      </w:tr>
      <w:tr w:rsidR="00FC548F" w14:paraId="4F895271" w14:textId="77777777">
        <w:tc>
          <w:tcPr>
            <w:tcW w:w="5602" w:type="dxa"/>
            <w:tcBorders>
              <w:top w:val="nil"/>
              <w:left w:val="nil"/>
              <w:bottom w:val="nil"/>
              <w:right w:val="nil"/>
            </w:tcBorders>
            <w:tcMar>
              <w:left w:w="0" w:type="dxa"/>
              <w:right w:w="0" w:type="dxa"/>
            </w:tcMar>
            <w:vAlign w:val="bottom"/>
          </w:tcPr>
          <w:p w14:paraId="043BC07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352413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9B80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94828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604D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76CCF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6A31D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BD8F3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2BE1FD" w14:textId="77777777" w:rsidR="00FC548F" w:rsidRDefault="00FC548F">
            <w:pPr>
              <w:pStyle w:val="AccurriTablenumericvalues"/>
              <w:keepNext/>
            </w:pPr>
          </w:p>
        </w:tc>
      </w:tr>
      <w:tr w:rsidR="00FC548F" w14:paraId="47F72897" w14:textId="77777777">
        <w:tc>
          <w:tcPr>
            <w:tcW w:w="5602" w:type="dxa"/>
            <w:tcBorders>
              <w:top w:val="nil"/>
              <w:left w:val="nil"/>
              <w:bottom w:val="nil"/>
              <w:right w:val="nil"/>
            </w:tcBorders>
            <w:tcMar>
              <w:left w:w="0" w:type="dxa"/>
              <w:right w:w="0" w:type="dxa"/>
            </w:tcMar>
            <w:vAlign w:val="bottom"/>
          </w:tcPr>
          <w:p w14:paraId="622CA75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61CC33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879220A" w14:textId="77777777" w:rsidR="00FC548F" w:rsidRDefault="00000000">
            <w:pPr>
              <w:pStyle w:val="AccurriTablenumericvalues"/>
              <w:keepNext/>
            </w:pPr>
            <w:r>
              <w:rPr>
                <w:lang w:val="en-AU"/>
              </w:rPr>
              <w:t>(1,541)</w:t>
            </w:r>
          </w:p>
        </w:tc>
        <w:tc>
          <w:tcPr>
            <w:tcW w:w="60" w:type="dxa"/>
            <w:tcBorders>
              <w:top w:val="nil"/>
              <w:left w:val="nil"/>
              <w:bottom w:val="nil"/>
              <w:right w:val="nil"/>
            </w:tcBorders>
            <w:tcMar>
              <w:left w:w="0" w:type="dxa"/>
              <w:right w:w="0" w:type="dxa"/>
            </w:tcMar>
          </w:tcPr>
          <w:p w14:paraId="5A1BC16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5D7A2A5" w14:textId="77777777" w:rsidR="00FC548F" w:rsidRDefault="00000000">
            <w:pPr>
              <w:pStyle w:val="AccurriTablenumericvalues"/>
              <w:keepNext/>
            </w:pPr>
            <w:r>
              <w:rPr>
                <w:lang w:val="en-AU"/>
              </w:rPr>
              <w:t>(33)</w:t>
            </w:r>
          </w:p>
        </w:tc>
        <w:tc>
          <w:tcPr>
            <w:tcW w:w="60" w:type="dxa"/>
            <w:tcBorders>
              <w:top w:val="nil"/>
              <w:left w:val="nil"/>
              <w:bottom w:val="nil"/>
              <w:right w:val="nil"/>
            </w:tcBorders>
            <w:tcMar>
              <w:left w:w="0" w:type="dxa"/>
              <w:right w:w="0" w:type="dxa"/>
            </w:tcMar>
          </w:tcPr>
          <w:p w14:paraId="6C879B69"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961F492" w14:textId="77777777" w:rsidR="00FC548F" w:rsidRDefault="00000000">
            <w:pPr>
              <w:pStyle w:val="AccurriTablenumericvalues"/>
              <w:keepNext/>
            </w:pPr>
            <w:r>
              <w:rPr>
                <w:lang w:val="en-AU"/>
              </w:rPr>
              <w:t>(252)</w:t>
            </w:r>
          </w:p>
        </w:tc>
        <w:tc>
          <w:tcPr>
            <w:tcW w:w="60" w:type="dxa"/>
            <w:tcBorders>
              <w:top w:val="nil"/>
              <w:left w:val="nil"/>
              <w:bottom w:val="nil"/>
              <w:right w:val="nil"/>
            </w:tcBorders>
            <w:tcMar>
              <w:left w:w="0" w:type="dxa"/>
              <w:right w:w="0" w:type="dxa"/>
            </w:tcMar>
          </w:tcPr>
          <w:p w14:paraId="2DF04E6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6FC4BDC" w14:textId="77777777" w:rsidR="00FC548F" w:rsidRDefault="00000000">
            <w:pPr>
              <w:pStyle w:val="AccurriTablenumericvalues"/>
              <w:keepNext/>
            </w:pPr>
            <w:r>
              <w:rPr>
                <w:lang w:val="en-AU"/>
              </w:rPr>
              <w:t>(1,826)</w:t>
            </w:r>
          </w:p>
        </w:tc>
      </w:tr>
    </w:tbl>
    <w:p w14:paraId="6FDCF175" w14:textId="77777777" w:rsidR="00FC548F" w:rsidRDefault="00000000">
      <w:r>
        <w:rPr>
          <w:rFonts w:ascii="Times New Roman" w:eastAsia="Times New Roman" w:hAnsi="Times New Roman" w:cs="Times New Roman"/>
          <w:b/>
          <w:lang w:val="en-AU"/>
        </w:rPr>
        <w:t xml:space="preserve"> </w:t>
      </w:r>
    </w:p>
    <w:p w14:paraId="0A281616" w14:textId="77777777" w:rsidR="00FC548F" w:rsidRDefault="00000000">
      <w:pPr>
        <w:pStyle w:val="AccurriParagraphsubheader"/>
        <w:keepNext/>
        <w:keepLines/>
      </w:pPr>
      <w:r>
        <w:rPr>
          <w:lang w:val="en-AU"/>
        </w:rPr>
        <w:lastRenderedPageBreak/>
        <w:t>Reconciliation of the measurement components of insurance and reinsurance contracts - Participating</w:t>
      </w:r>
    </w:p>
    <w:p w14:paraId="3EE3F1C8" w14:textId="77777777" w:rsidR="00FC548F" w:rsidRDefault="00000000">
      <w:pPr>
        <w:pStyle w:val="AccurriParagraphcontent"/>
        <w:keepNext/>
        <w:keepLines/>
      </w:pPr>
      <w:r>
        <w:rPr>
          <w:lang w:val="en-AU"/>
        </w:rPr>
        <w:t>The reconciliation of the measurement components of insurance and reinsurance contracts is as follows:</w:t>
      </w:r>
    </w:p>
    <w:p w14:paraId="49BF4A7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38D25034" w14:textId="77777777">
        <w:trPr>
          <w:cantSplit/>
          <w:tblHeader/>
        </w:trPr>
        <w:tc>
          <w:tcPr>
            <w:tcW w:w="5602" w:type="dxa"/>
            <w:tcBorders>
              <w:top w:val="nil"/>
              <w:left w:val="nil"/>
              <w:bottom w:val="nil"/>
              <w:right w:val="nil"/>
            </w:tcBorders>
            <w:tcMar>
              <w:left w:w="0" w:type="dxa"/>
              <w:right w:w="0" w:type="dxa"/>
            </w:tcMar>
            <w:vAlign w:val="bottom"/>
          </w:tcPr>
          <w:p w14:paraId="4A97A12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60E0F50" w14:textId="77777777" w:rsidR="00FC548F" w:rsidRDefault="00FC548F"/>
        </w:tc>
        <w:tc>
          <w:tcPr>
            <w:tcW w:w="1289" w:type="dxa"/>
            <w:tcBorders>
              <w:top w:val="nil"/>
              <w:left w:val="nil"/>
              <w:bottom w:val="nil"/>
              <w:right w:val="nil"/>
            </w:tcBorders>
            <w:tcMar>
              <w:left w:w="0" w:type="dxa"/>
              <w:right w:w="0" w:type="dxa"/>
            </w:tcMar>
            <w:vAlign w:val="bottom"/>
          </w:tcPr>
          <w:p w14:paraId="546E481A"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25D0F7B2" w14:textId="77777777" w:rsidR="00FC548F" w:rsidRDefault="00FC548F"/>
        </w:tc>
        <w:tc>
          <w:tcPr>
            <w:tcW w:w="1289" w:type="dxa"/>
            <w:tcBorders>
              <w:top w:val="nil"/>
              <w:left w:val="nil"/>
              <w:bottom w:val="nil"/>
              <w:right w:val="nil"/>
            </w:tcBorders>
            <w:tcMar>
              <w:left w:w="0" w:type="dxa"/>
              <w:right w:w="0" w:type="dxa"/>
            </w:tcMar>
            <w:vAlign w:val="bottom"/>
          </w:tcPr>
          <w:p w14:paraId="5CBB30DE"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144EA040" w14:textId="77777777" w:rsidR="00FC548F" w:rsidRDefault="00FC548F"/>
        </w:tc>
        <w:tc>
          <w:tcPr>
            <w:tcW w:w="1289" w:type="dxa"/>
            <w:tcBorders>
              <w:top w:val="nil"/>
              <w:left w:val="nil"/>
              <w:bottom w:val="nil"/>
              <w:right w:val="nil"/>
            </w:tcBorders>
            <w:tcMar>
              <w:left w:w="0" w:type="dxa"/>
              <w:right w:w="0" w:type="dxa"/>
            </w:tcMar>
            <w:vAlign w:val="bottom"/>
          </w:tcPr>
          <w:p w14:paraId="2766646F"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1E27BE1C" w14:textId="77777777" w:rsidR="00FC548F" w:rsidRDefault="00FC548F"/>
        </w:tc>
        <w:tc>
          <w:tcPr>
            <w:tcW w:w="1289" w:type="dxa"/>
            <w:tcBorders>
              <w:top w:val="nil"/>
              <w:left w:val="nil"/>
              <w:bottom w:val="nil"/>
              <w:right w:val="nil"/>
            </w:tcBorders>
            <w:tcMar>
              <w:left w:w="0" w:type="dxa"/>
              <w:right w:w="0" w:type="dxa"/>
            </w:tcMar>
            <w:vAlign w:val="bottom"/>
          </w:tcPr>
          <w:p w14:paraId="75B4EC18" w14:textId="77777777" w:rsidR="00FC548F" w:rsidRDefault="00000000">
            <w:pPr>
              <w:pStyle w:val="AccurriTableheaderinsubtable"/>
              <w:keepNext/>
            </w:pPr>
            <w:r>
              <w:rPr>
                <w:lang w:val="en-AU"/>
              </w:rPr>
              <w:t>Total</w:t>
            </w:r>
          </w:p>
        </w:tc>
      </w:tr>
      <w:tr w:rsidR="00FC548F" w14:paraId="62209617" w14:textId="77777777">
        <w:trPr>
          <w:cantSplit/>
          <w:tblHeader/>
        </w:trPr>
        <w:tc>
          <w:tcPr>
            <w:tcW w:w="5602" w:type="dxa"/>
            <w:tcBorders>
              <w:top w:val="nil"/>
              <w:left w:val="nil"/>
              <w:bottom w:val="nil"/>
              <w:right w:val="nil"/>
            </w:tcBorders>
            <w:tcMar>
              <w:left w:w="0" w:type="dxa"/>
              <w:right w:w="0" w:type="dxa"/>
            </w:tcMar>
            <w:vAlign w:val="bottom"/>
          </w:tcPr>
          <w:p w14:paraId="775B9B8D"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106B6710" w14:textId="77777777" w:rsidR="00FC548F" w:rsidRDefault="00FC548F"/>
        </w:tc>
        <w:tc>
          <w:tcPr>
            <w:tcW w:w="1289" w:type="dxa"/>
            <w:tcBorders>
              <w:top w:val="nil"/>
              <w:left w:val="nil"/>
              <w:bottom w:val="nil"/>
              <w:right w:val="nil"/>
            </w:tcBorders>
            <w:tcMar>
              <w:left w:w="0" w:type="dxa"/>
              <w:right w:w="0" w:type="dxa"/>
            </w:tcMar>
            <w:vAlign w:val="bottom"/>
          </w:tcPr>
          <w:p w14:paraId="035D879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2756DE" w14:textId="77777777" w:rsidR="00FC548F" w:rsidRDefault="00FC548F"/>
        </w:tc>
        <w:tc>
          <w:tcPr>
            <w:tcW w:w="1289" w:type="dxa"/>
            <w:tcBorders>
              <w:top w:val="nil"/>
              <w:left w:val="nil"/>
              <w:bottom w:val="nil"/>
              <w:right w:val="nil"/>
            </w:tcBorders>
            <w:tcMar>
              <w:left w:w="0" w:type="dxa"/>
              <w:right w:w="0" w:type="dxa"/>
            </w:tcMar>
            <w:vAlign w:val="bottom"/>
          </w:tcPr>
          <w:p w14:paraId="1E3C402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87669F9" w14:textId="77777777" w:rsidR="00FC548F" w:rsidRDefault="00FC548F"/>
        </w:tc>
        <w:tc>
          <w:tcPr>
            <w:tcW w:w="1289" w:type="dxa"/>
            <w:tcBorders>
              <w:top w:val="nil"/>
              <w:left w:val="nil"/>
              <w:bottom w:val="nil"/>
              <w:right w:val="nil"/>
            </w:tcBorders>
            <w:tcMar>
              <w:left w:w="0" w:type="dxa"/>
              <w:right w:w="0" w:type="dxa"/>
            </w:tcMar>
            <w:vAlign w:val="bottom"/>
          </w:tcPr>
          <w:p w14:paraId="41CC195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DF54565" w14:textId="77777777" w:rsidR="00FC548F" w:rsidRDefault="00FC548F"/>
        </w:tc>
        <w:tc>
          <w:tcPr>
            <w:tcW w:w="1289" w:type="dxa"/>
            <w:tcBorders>
              <w:top w:val="nil"/>
              <w:left w:val="nil"/>
              <w:bottom w:val="nil"/>
              <w:right w:val="nil"/>
            </w:tcBorders>
            <w:tcMar>
              <w:left w:w="0" w:type="dxa"/>
              <w:right w:w="0" w:type="dxa"/>
            </w:tcMar>
            <w:vAlign w:val="bottom"/>
          </w:tcPr>
          <w:p w14:paraId="55741A44" w14:textId="77777777" w:rsidR="00FC548F" w:rsidRDefault="00000000">
            <w:pPr>
              <w:pStyle w:val="AccurriTableheaderinsubtable"/>
              <w:keepNext/>
            </w:pPr>
            <w:r>
              <w:rPr>
                <w:lang w:val="en-AU"/>
              </w:rPr>
              <w:t>CU'000</w:t>
            </w:r>
          </w:p>
        </w:tc>
      </w:tr>
      <w:tr w:rsidR="00FC548F" w14:paraId="70EC5E64" w14:textId="77777777">
        <w:trPr>
          <w:cantSplit/>
          <w:tblHeader/>
        </w:trPr>
        <w:tc>
          <w:tcPr>
            <w:tcW w:w="5602" w:type="dxa"/>
            <w:tcBorders>
              <w:top w:val="nil"/>
              <w:left w:val="nil"/>
              <w:bottom w:val="nil"/>
              <w:right w:val="nil"/>
            </w:tcBorders>
            <w:tcMar>
              <w:left w:w="0" w:type="dxa"/>
              <w:right w:w="0" w:type="dxa"/>
            </w:tcMar>
            <w:vAlign w:val="bottom"/>
          </w:tcPr>
          <w:p w14:paraId="172AE61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C901BA" w14:textId="77777777" w:rsidR="00FC548F" w:rsidRDefault="00FC548F"/>
        </w:tc>
        <w:tc>
          <w:tcPr>
            <w:tcW w:w="1289" w:type="dxa"/>
            <w:tcBorders>
              <w:top w:val="nil"/>
              <w:left w:val="nil"/>
              <w:bottom w:val="nil"/>
              <w:right w:val="nil"/>
            </w:tcBorders>
            <w:tcMar>
              <w:left w:w="0" w:type="dxa"/>
              <w:right w:w="0" w:type="dxa"/>
            </w:tcMar>
            <w:vAlign w:val="bottom"/>
          </w:tcPr>
          <w:p w14:paraId="3154177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214CA03" w14:textId="77777777" w:rsidR="00FC548F" w:rsidRDefault="00FC548F"/>
        </w:tc>
        <w:tc>
          <w:tcPr>
            <w:tcW w:w="1289" w:type="dxa"/>
            <w:tcBorders>
              <w:top w:val="nil"/>
              <w:left w:val="nil"/>
              <w:bottom w:val="nil"/>
              <w:right w:val="nil"/>
            </w:tcBorders>
            <w:tcMar>
              <w:left w:w="0" w:type="dxa"/>
              <w:right w:w="0" w:type="dxa"/>
            </w:tcMar>
            <w:vAlign w:val="bottom"/>
          </w:tcPr>
          <w:p w14:paraId="729674C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10B167F" w14:textId="77777777" w:rsidR="00FC548F" w:rsidRDefault="00FC548F"/>
        </w:tc>
        <w:tc>
          <w:tcPr>
            <w:tcW w:w="1289" w:type="dxa"/>
            <w:tcBorders>
              <w:top w:val="nil"/>
              <w:left w:val="nil"/>
              <w:bottom w:val="nil"/>
              <w:right w:val="nil"/>
            </w:tcBorders>
            <w:tcMar>
              <w:left w:w="0" w:type="dxa"/>
              <w:right w:w="0" w:type="dxa"/>
            </w:tcMar>
            <w:vAlign w:val="bottom"/>
          </w:tcPr>
          <w:p w14:paraId="716AB7A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614D112" w14:textId="77777777" w:rsidR="00FC548F" w:rsidRDefault="00FC548F"/>
        </w:tc>
        <w:tc>
          <w:tcPr>
            <w:tcW w:w="1289" w:type="dxa"/>
            <w:tcBorders>
              <w:top w:val="nil"/>
              <w:left w:val="nil"/>
              <w:bottom w:val="nil"/>
              <w:right w:val="nil"/>
            </w:tcBorders>
            <w:tcMar>
              <w:left w:w="0" w:type="dxa"/>
              <w:right w:w="0" w:type="dxa"/>
            </w:tcMar>
            <w:vAlign w:val="bottom"/>
          </w:tcPr>
          <w:p w14:paraId="07A570FD" w14:textId="77777777" w:rsidR="00FC548F" w:rsidRDefault="00FC548F">
            <w:pPr>
              <w:pStyle w:val="AccurriTableheaderinsubtable"/>
              <w:keepNext/>
            </w:pPr>
          </w:p>
        </w:tc>
      </w:tr>
      <w:tr w:rsidR="00FC548F" w14:paraId="721AD4D9" w14:textId="77777777">
        <w:tc>
          <w:tcPr>
            <w:tcW w:w="5602" w:type="dxa"/>
            <w:tcBorders>
              <w:top w:val="nil"/>
              <w:left w:val="nil"/>
              <w:bottom w:val="nil"/>
              <w:right w:val="nil"/>
            </w:tcBorders>
            <w:tcMar>
              <w:left w:w="0" w:type="dxa"/>
              <w:right w:w="0" w:type="dxa"/>
            </w:tcMar>
            <w:vAlign w:val="bottom"/>
          </w:tcPr>
          <w:p w14:paraId="36EE2348"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8CC4BDC" w14:textId="77777777" w:rsidR="00FC548F" w:rsidRDefault="00FC548F"/>
        </w:tc>
        <w:tc>
          <w:tcPr>
            <w:tcW w:w="1289" w:type="dxa"/>
            <w:tcBorders>
              <w:top w:val="nil"/>
              <w:left w:val="nil"/>
              <w:bottom w:val="nil"/>
              <w:right w:val="nil"/>
            </w:tcBorders>
            <w:tcMar>
              <w:left w:w="0" w:type="dxa"/>
              <w:right w:w="0" w:type="dxa"/>
            </w:tcMar>
            <w:vAlign w:val="bottom"/>
          </w:tcPr>
          <w:p w14:paraId="00871470" w14:textId="77777777" w:rsidR="00FC548F" w:rsidRDefault="00000000">
            <w:pPr>
              <w:pStyle w:val="AccurriTablenumericvalues"/>
              <w:keepNext/>
            </w:pPr>
            <w:r>
              <w:rPr>
                <w:lang w:val="en-AU"/>
              </w:rPr>
              <w:t>(1,028)</w:t>
            </w:r>
          </w:p>
        </w:tc>
        <w:tc>
          <w:tcPr>
            <w:tcW w:w="60" w:type="dxa"/>
            <w:tcBorders>
              <w:top w:val="nil"/>
              <w:left w:val="nil"/>
              <w:bottom w:val="nil"/>
              <w:right w:val="nil"/>
            </w:tcBorders>
            <w:tcMar>
              <w:left w:w="0" w:type="dxa"/>
              <w:right w:w="0" w:type="dxa"/>
            </w:tcMar>
          </w:tcPr>
          <w:p w14:paraId="5927B42C" w14:textId="77777777" w:rsidR="00FC548F" w:rsidRDefault="00FC548F"/>
        </w:tc>
        <w:tc>
          <w:tcPr>
            <w:tcW w:w="1289" w:type="dxa"/>
            <w:tcBorders>
              <w:top w:val="nil"/>
              <w:left w:val="nil"/>
              <w:bottom w:val="nil"/>
              <w:right w:val="nil"/>
            </w:tcBorders>
            <w:tcMar>
              <w:left w:w="0" w:type="dxa"/>
              <w:right w:w="0" w:type="dxa"/>
            </w:tcMar>
            <w:vAlign w:val="bottom"/>
          </w:tcPr>
          <w:p w14:paraId="6337F19F"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743D4CCE" w14:textId="77777777" w:rsidR="00FC548F" w:rsidRDefault="00FC548F"/>
        </w:tc>
        <w:tc>
          <w:tcPr>
            <w:tcW w:w="1289" w:type="dxa"/>
            <w:tcBorders>
              <w:top w:val="nil"/>
              <w:left w:val="nil"/>
              <w:bottom w:val="nil"/>
              <w:right w:val="nil"/>
            </w:tcBorders>
            <w:tcMar>
              <w:left w:w="0" w:type="dxa"/>
              <w:right w:w="0" w:type="dxa"/>
            </w:tcMar>
            <w:vAlign w:val="bottom"/>
          </w:tcPr>
          <w:p w14:paraId="6EB87830"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35E7C54B" w14:textId="77777777" w:rsidR="00FC548F" w:rsidRDefault="00FC548F"/>
        </w:tc>
        <w:tc>
          <w:tcPr>
            <w:tcW w:w="1289" w:type="dxa"/>
            <w:tcBorders>
              <w:top w:val="nil"/>
              <w:left w:val="nil"/>
              <w:bottom w:val="nil"/>
              <w:right w:val="nil"/>
            </w:tcBorders>
            <w:tcMar>
              <w:left w:w="0" w:type="dxa"/>
              <w:right w:w="0" w:type="dxa"/>
            </w:tcMar>
            <w:vAlign w:val="bottom"/>
          </w:tcPr>
          <w:p w14:paraId="1788B1D4" w14:textId="77777777" w:rsidR="00FC548F" w:rsidRDefault="00000000">
            <w:pPr>
              <w:pStyle w:val="AccurriTablenumericvalues"/>
              <w:keepNext/>
            </w:pPr>
            <w:r>
              <w:rPr>
                <w:lang w:val="en-AU"/>
              </w:rPr>
              <w:t>(1,121)</w:t>
            </w:r>
          </w:p>
        </w:tc>
      </w:tr>
      <w:tr w:rsidR="00FC548F" w14:paraId="64601192" w14:textId="77777777">
        <w:tc>
          <w:tcPr>
            <w:tcW w:w="5602" w:type="dxa"/>
            <w:tcBorders>
              <w:top w:val="nil"/>
              <w:left w:val="nil"/>
              <w:bottom w:val="nil"/>
              <w:right w:val="nil"/>
            </w:tcBorders>
            <w:tcMar>
              <w:left w:w="0" w:type="dxa"/>
              <w:right w:w="0" w:type="dxa"/>
            </w:tcMar>
            <w:vAlign w:val="bottom"/>
          </w:tcPr>
          <w:p w14:paraId="0A6489F0"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4E0C6E77" w14:textId="77777777" w:rsidR="00FC548F" w:rsidRDefault="00FC548F"/>
        </w:tc>
        <w:tc>
          <w:tcPr>
            <w:tcW w:w="1289" w:type="dxa"/>
            <w:tcBorders>
              <w:top w:val="nil"/>
              <w:left w:val="nil"/>
              <w:bottom w:val="nil"/>
              <w:right w:val="nil"/>
            </w:tcBorders>
            <w:tcMar>
              <w:left w:w="0" w:type="dxa"/>
              <w:right w:w="60" w:type="dxa"/>
            </w:tcMar>
            <w:vAlign w:val="bottom"/>
          </w:tcPr>
          <w:p w14:paraId="4DF6A080" w14:textId="77777777" w:rsidR="00FC548F" w:rsidRDefault="00000000">
            <w:pPr>
              <w:pStyle w:val="AccurriTablenumericvalues"/>
              <w:keepNext/>
            </w:pPr>
            <w:r>
              <w:rPr>
                <w:lang w:val="en-AU"/>
              </w:rPr>
              <w:t>163,692</w:t>
            </w:r>
          </w:p>
        </w:tc>
        <w:tc>
          <w:tcPr>
            <w:tcW w:w="60" w:type="dxa"/>
            <w:tcBorders>
              <w:top w:val="nil"/>
              <w:left w:val="nil"/>
              <w:bottom w:val="nil"/>
              <w:right w:val="nil"/>
            </w:tcBorders>
            <w:tcMar>
              <w:left w:w="0" w:type="dxa"/>
              <w:right w:w="0" w:type="dxa"/>
            </w:tcMar>
          </w:tcPr>
          <w:p w14:paraId="09781D1A" w14:textId="77777777" w:rsidR="00FC548F" w:rsidRDefault="00FC548F"/>
        </w:tc>
        <w:tc>
          <w:tcPr>
            <w:tcW w:w="1289" w:type="dxa"/>
            <w:tcBorders>
              <w:top w:val="nil"/>
              <w:left w:val="nil"/>
              <w:bottom w:val="nil"/>
              <w:right w:val="nil"/>
            </w:tcBorders>
            <w:tcMar>
              <w:left w:w="0" w:type="dxa"/>
              <w:right w:w="60" w:type="dxa"/>
            </w:tcMar>
            <w:vAlign w:val="bottom"/>
          </w:tcPr>
          <w:p w14:paraId="600136AD" w14:textId="77777777" w:rsidR="00FC548F" w:rsidRDefault="00000000">
            <w:pPr>
              <w:pStyle w:val="AccurriTablenumericvalues"/>
              <w:keepNext/>
            </w:pPr>
            <w:r>
              <w:rPr>
                <w:lang w:val="en-AU"/>
              </w:rPr>
              <w:t>862</w:t>
            </w:r>
          </w:p>
        </w:tc>
        <w:tc>
          <w:tcPr>
            <w:tcW w:w="60" w:type="dxa"/>
            <w:tcBorders>
              <w:top w:val="nil"/>
              <w:left w:val="nil"/>
              <w:bottom w:val="nil"/>
              <w:right w:val="nil"/>
            </w:tcBorders>
            <w:tcMar>
              <w:left w:w="0" w:type="dxa"/>
              <w:right w:w="0" w:type="dxa"/>
            </w:tcMar>
          </w:tcPr>
          <w:p w14:paraId="299B6896" w14:textId="77777777" w:rsidR="00FC548F" w:rsidRDefault="00FC548F"/>
        </w:tc>
        <w:tc>
          <w:tcPr>
            <w:tcW w:w="1289" w:type="dxa"/>
            <w:tcBorders>
              <w:top w:val="nil"/>
              <w:left w:val="nil"/>
              <w:bottom w:val="nil"/>
              <w:right w:val="nil"/>
            </w:tcBorders>
            <w:tcMar>
              <w:left w:w="0" w:type="dxa"/>
              <w:right w:w="60" w:type="dxa"/>
            </w:tcMar>
            <w:vAlign w:val="bottom"/>
          </w:tcPr>
          <w:p w14:paraId="4A07FEE2" w14:textId="77777777" w:rsidR="00FC548F" w:rsidRDefault="00000000">
            <w:pPr>
              <w:pStyle w:val="AccurriTablenumericvalues"/>
              <w:keepNext/>
            </w:pPr>
            <w:r>
              <w:rPr>
                <w:lang w:val="en-AU"/>
              </w:rPr>
              <w:t>13,936</w:t>
            </w:r>
          </w:p>
        </w:tc>
        <w:tc>
          <w:tcPr>
            <w:tcW w:w="60" w:type="dxa"/>
            <w:tcBorders>
              <w:top w:val="nil"/>
              <w:left w:val="nil"/>
              <w:bottom w:val="nil"/>
              <w:right w:val="nil"/>
            </w:tcBorders>
            <w:tcMar>
              <w:left w:w="0" w:type="dxa"/>
              <w:right w:w="0" w:type="dxa"/>
            </w:tcMar>
          </w:tcPr>
          <w:p w14:paraId="2FCA0D61" w14:textId="77777777" w:rsidR="00FC548F" w:rsidRDefault="00FC548F"/>
        </w:tc>
        <w:tc>
          <w:tcPr>
            <w:tcW w:w="1289" w:type="dxa"/>
            <w:tcBorders>
              <w:top w:val="nil"/>
              <w:left w:val="nil"/>
              <w:bottom w:val="nil"/>
              <w:right w:val="nil"/>
            </w:tcBorders>
            <w:tcMar>
              <w:left w:w="0" w:type="dxa"/>
              <w:right w:w="60" w:type="dxa"/>
            </w:tcMar>
            <w:vAlign w:val="bottom"/>
          </w:tcPr>
          <w:p w14:paraId="756FFD94" w14:textId="77777777" w:rsidR="00FC548F" w:rsidRDefault="00000000">
            <w:pPr>
              <w:pStyle w:val="AccurriTablenumericvalues"/>
              <w:keepNext/>
            </w:pPr>
            <w:r>
              <w:rPr>
                <w:lang w:val="en-AU"/>
              </w:rPr>
              <w:t>178,490</w:t>
            </w:r>
          </w:p>
        </w:tc>
      </w:tr>
      <w:tr w:rsidR="00FC548F" w14:paraId="4D25B9F5" w14:textId="77777777">
        <w:tc>
          <w:tcPr>
            <w:tcW w:w="5602" w:type="dxa"/>
            <w:tcBorders>
              <w:top w:val="nil"/>
              <w:left w:val="nil"/>
              <w:bottom w:val="nil"/>
              <w:right w:val="nil"/>
            </w:tcBorders>
            <w:tcMar>
              <w:left w:w="0" w:type="dxa"/>
              <w:right w:w="0" w:type="dxa"/>
            </w:tcMar>
            <w:vAlign w:val="bottom"/>
          </w:tcPr>
          <w:p w14:paraId="548F032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78C55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3749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1494C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9D5E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46FE5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9795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47EBC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32C7F8B" w14:textId="77777777" w:rsidR="00FC548F" w:rsidRDefault="00FC548F">
            <w:pPr>
              <w:pStyle w:val="AccurriTablenumericvalues"/>
              <w:keepNext/>
            </w:pPr>
          </w:p>
        </w:tc>
      </w:tr>
      <w:tr w:rsidR="00FC548F" w14:paraId="34553282" w14:textId="77777777">
        <w:tc>
          <w:tcPr>
            <w:tcW w:w="5602" w:type="dxa"/>
            <w:tcBorders>
              <w:top w:val="nil"/>
              <w:left w:val="nil"/>
              <w:bottom w:val="nil"/>
              <w:right w:val="nil"/>
            </w:tcBorders>
            <w:tcMar>
              <w:left w:w="0" w:type="dxa"/>
              <w:right w:w="0" w:type="dxa"/>
            </w:tcMar>
            <w:vAlign w:val="bottom"/>
          </w:tcPr>
          <w:p w14:paraId="3B5BCA44" w14:textId="77777777" w:rsidR="00FC548F" w:rsidRDefault="00000000">
            <w:pPr>
              <w:pStyle w:val="AccurriTabletextvalues"/>
              <w:keepNext/>
              <w:jc w:val="left"/>
            </w:pPr>
            <w:r>
              <w:rPr>
                <w:lang w:val="en-AU"/>
              </w:rPr>
              <w:t>Balance at 1 January 2024 - net insurance liabilities</w:t>
            </w:r>
          </w:p>
        </w:tc>
        <w:tc>
          <w:tcPr>
            <w:tcW w:w="60" w:type="dxa"/>
            <w:tcBorders>
              <w:top w:val="nil"/>
              <w:left w:val="nil"/>
              <w:bottom w:val="nil"/>
              <w:right w:val="nil"/>
            </w:tcBorders>
            <w:tcMar>
              <w:left w:w="0" w:type="dxa"/>
              <w:right w:w="0" w:type="dxa"/>
            </w:tcMar>
          </w:tcPr>
          <w:p w14:paraId="4B6B5983" w14:textId="77777777" w:rsidR="00FC548F" w:rsidRDefault="00FC548F"/>
        </w:tc>
        <w:tc>
          <w:tcPr>
            <w:tcW w:w="1289" w:type="dxa"/>
            <w:tcBorders>
              <w:top w:val="nil"/>
              <w:left w:val="nil"/>
              <w:bottom w:val="nil"/>
              <w:right w:val="nil"/>
            </w:tcBorders>
            <w:tcMar>
              <w:left w:w="0" w:type="dxa"/>
              <w:right w:w="60" w:type="dxa"/>
            </w:tcMar>
            <w:vAlign w:val="bottom"/>
          </w:tcPr>
          <w:p w14:paraId="7055C304" w14:textId="77777777" w:rsidR="00FC548F" w:rsidRDefault="00000000">
            <w:pPr>
              <w:pStyle w:val="AccurriTablenumericvalues"/>
              <w:keepNext/>
            </w:pPr>
            <w:r>
              <w:rPr>
                <w:lang w:val="en-AU"/>
              </w:rPr>
              <w:t>162,664</w:t>
            </w:r>
          </w:p>
        </w:tc>
        <w:tc>
          <w:tcPr>
            <w:tcW w:w="60" w:type="dxa"/>
            <w:tcBorders>
              <w:top w:val="nil"/>
              <w:left w:val="nil"/>
              <w:bottom w:val="nil"/>
              <w:right w:val="nil"/>
            </w:tcBorders>
            <w:tcMar>
              <w:left w:w="0" w:type="dxa"/>
              <w:right w:w="0" w:type="dxa"/>
            </w:tcMar>
          </w:tcPr>
          <w:p w14:paraId="252754C9" w14:textId="77777777" w:rsidR="00FC548F" w:rsidRDefault="00FC548F"/>
        </w:tc>
        <w:tc>
          <w:tcPr>
            <w:tcW w:w="1289" w:type="dxa"/>
            <w:tcBorders>
              <w:top w:val="nil"/>
              <w:left w:val="nil"/>
              <w:bottom w:val="nil"/>
              <w:right w:val="nil"/>
            </w:tcBorders>
            <w:tcMar>
              <w:left w:w="0" w:type="dxa"/>
              <w:right w:w="60" w:type="dxa"/>
            </w:tcMar>
            <w:vAlign w:val="bottom"/>
          </w:tcPr>
          <w:p w14:paraId="70EC5EE2" w14:textId="77777777" w:rsidR="00FC548F" w:rsidRDefault="00000000">
            <w:pPr>
              <w:pStyle w:val="AccurriTablenumericvalues"/>
              <w:keepNext/>
            </w:pPr>
            <w:r>
              <w:rPr>
                <w:lang w:val="en-AU"/>
              </w:rPr>
              <w:t>821</w:t>
            </w:r>
          </w:p>
        </w:tc>
        <w:tc>
          <w:tcPr>
            <w:tcW w:w="60" w:type="dxa"/>
            <w:tcBorders>
              <w:top w:val="nil"/>
              <w:left w:val="nil"/>
              <w:bottom w:val="nil"/>
              <w:right w:val="nil"/>
            </w:tcBorders>
            <w:tcMar>
              <w:left w:w="0" w:type="dxa"/>
              <w:right w:w="0" w:type="dxa"/>
            </w:tcMar>
          </w:tcPr>
          <w:p w14:paraId="37010953" w14:textId="77777777" w:rsidR="00FC548F" w:rsidRDefault="00FC548F"/>
        </w:tc>
        <w:tc>
          <w:tcPr>
            <w:tcW w:w="1289" w:type="dxa"/>
            <w:tcBorders>
              <w:top w:val="nil"/>
              <w:left w:val="nil"/>
              <w:bottom w:val="nil"/>
              <w:right w:val="nil"/>
            </w:tcBorders>
            <w:tcMar>
              <w:left w:w="0" w:type="dxa"/>
              <w:right w:w="60" w:type="dxa"/>
            </w:tcMar>
            <w:vAlign w:val="bottom"/>
          </w:tcPr>
          <w:p w14:paraId="3DCF8D7E" w14:textId="77777777" w:rsidR="00FC548F" w:rsidRDefault="00000000">
            <w:pPr>
              <w:pStyle w:val="AccurriTablenumericvalues"/>
              <w:keepNext/>
            </w:pPr>
            <w:r>
              <w:rPr>
                <w:lang w:val="en-AU"/>
              </w:rPr>
              <w:t>13,884</w:t>
            </w:r>
          </w:p>
        </w:tc>
        <w:tc>
          <w:tcPr>
            <w:tcW w:w="60" w:type="dxa"/>
            <w:tcBorders>
              <w:top w:val="nil"/>
              <w:left w:val="nil"/>
              <w:bottom w:val="nil"/>
              <w:right w:val="nil"/>
            </w:tcBorders>
            <w:tcMar>
              <w:left w:w="0" w:type="dxa"/>
              <w:right w:w="0" w:type="dxa"/>
            </w:tcMar>
          </w:tcPr>
          <w:p w14:paraId="5E73FA88" w14:textId="77777777" w:rsidR="00FC548F" w:rsidRDefault="00FC548F"/>
        </w:tc>
        <w:tc>
          <w:tcPr>
            <w:tcW w:w="1289" w:type="dxa"/>
            <w:tcBorders>
              <w:top w:val="nil"/>
              <w:left w:val="nil"/>
              <w:bottom w:val="nil"/>
              <w:right w:val="nil"/>
            </w:tcBorders>
            <w:tcMar>
              <w:left w:w="0" w:type="dxa"/>
              <w:right w:w="60" w:type="dxa"/>
            </w:tcMar>
            <w:vAlign w:val="bottom"/>
          </w:tcPr>
          <w:p w14:paraId="225F127E" w14:textId="77777777" w:rsidR="00FC548F" w:rsidRDefault="00000000">
            <w:pPr>
              <w:pStyle w:val="AccurriTablenumericvalues"/>
              <w:keepNext/>
            </w:pPr>
            <w:r>
              <w:rPr>
                <w:lang w:val="en-AU"/>
              </w:rPr>
              <w:t>177,369</w:t>
            </w:r>
          </w:p>
        </w:tc>
      </w:tr>
      <w:tr w:rsidR="00FC548F" w14:paraId="4F5BD712" w14:textId="77777777">
        <w:tc>
          <w:tcPr>
            <w:tcW w:w="5602" w:type="dxa"/>
            <w:tcBorders>
              <w:top w:val="nil"/>
              <w:left w:val="nil"/>
              <w:bottom w:val="nil"/>
              <w:right w:val="nil"/>
            </w:tcBorders>
            <w:tcMar>
              <w:left w:w="0" w:type="dxa"/>
              <w:right w:w="0" w:type="dxa"/>
            </w:tcMar>
            <w:vAlign w:val="bottom"/>
          </w:tcPr>
          <w:p w14:paraId="437F6AAF"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0A2CA407" w14:textId="77777777" w:rsidR="00FC548F" w:rsidRDefault="00FC548F"/>
        </w:tc>
        <w:tc>
          <w:tcPr>
            <w:tcW w:w="1289" w:type="dxa"/>
            <w:tcBorders>
              <w:top w:val="nil"/>
              <w:left w:val="nil"/>
              <w:bottom w:val="nil"/>
              <w:right w:val="nil"/>
            </w:tcBorders>
            <w:tcMar>
              <w:left w:w="0" w:type="dxa"/>
              <w:right w:w="60" w:type="dxa"/>
            </w:tcMar>
            <w:vAlign w:val="bottom"/>
          </w:tcPr>
          <w:p w14:paraId="6D9D5B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DDC7C8" w14:textId="77777777" w:rsidR="00FC548F" w:rsidRDefault="00FC548F"/>
        </w:tc>
        <w:tc>
          <w:tcPr>
            <w:tcW w:w="1289" w:type="dxa"/>
            <w:tcBorders>
              <w:top w:val="nil"/>
              <w:left w:val="nil"/>
              <w:bottom w:val="nil"/>
              <w:right w:val="nil"/>
            </w:tcBorders>
            <w:tcMar>
              <w:left w:w="0" w:type="dxa"/>
              <w:right w:w="60" w:type="dxa"/>
            </w:tcMar>
            <w:vAlign w:val="bottom"/>
          </w:tcPr>
          <w:p w14:paraId="7F460E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9BFD31" w14:textId="77777777" w:rsidR="00FC548F" w:rsidRDefault="00FC548F"/>
        </w:tc>
        <w:tc>
          <w:tcPr>
            <w:tcW w:w="1289" w:type="dxa"/>
            <w:tcBorders>
              <w:top w:val="nil"/>
              <w:left w:val="nil"/>
              <w:bottom w:val="nil"/>
              <w:right w:val="nil"/>
            </w:tcBorders>
            <w:tcMar>
              <w:left w:w="0" w:type="dxa"/>
              <w:right w:w="60" w:type="dxa"/>
            </w:tcMar>
            <w:vAlign w:val="bottom"/>
          </w:tcPr>
          <w:p w14:paraId="244D170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79DD75" w14:textId="77777777" w:rsidR="00FC548F" w:rsidRDefault="00FC548F"/>
        </w:tc>
        <w:tc>
          <w:tcPr>
            <w:tcW w:w="1289" w:type="dxa"/>
            <w:tcBorders>
              <w:top w:val="nil"/>
              <w:left w:val="nil"/>
              <w:bottom w:val="nil"/>
              <w:right w:val="nil"/>
            </w:tcBorders>
            <w:tcMar>
              <w:left w:w="0" w:type="dxa"/>
              <w:right w:w="60" w:type="dxa"/>
            </w:tcMar>
            <w:vAlign w:val="bottom"/>
          </w:tcPr>
          <w:p w14:paraId="2A31B0E4" w14:textId="77777777" w:rsidR="00FC548F" w:rsidRDefault="00FC548F">
            <w:pPr>
              <w:pStyle w:val="AccurriTablenumericvalues"/>
              <w:keepNext/>
            </w:pPr>
          </w:p>
        </w:tc>
      </w:tr>
      <w:tr w:rsidR="00FC548F" w14:paraId="38E6A08C" w14:textId="77777777">
        <w:tc>
          <w:tcPr>
            <w:tcW w:w="5602" w:type="dxa"/>
            <w:tcBorders>
              <w:top w:val="nil"/>
              <w:left w:val="nil"/>
              <w:bottom w:val="nil"/>
              <w:right w:val="nil"/>
            </w:tcBorders>
            <w:tcMar>
              <w:left w:w="300" w:type="dxa"/>
              <w:right w:w="0" w:type="dxa"/>
            </w:tcMar>
            <w:vAlign w:val="bottom"/>
          </w:tcPr>
          <w:p w14:paraId="1156A8E1"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44998353" w14:textId="77777777" w:rsidR="00FC548F" w:rsidRDefault="00FC548F"/>
        </w:tc>
        <w:tc>
          <w:tcPr>
            <w:tcW w:w="1289" w:type="dxa"/>
            <w:tcBorders>
              <w:top w:val="nil"/>
              <w:left w:val="nil"/>
              <w:bottom w:val="nil"/>
              <w:right w:val="nil"/>
            </w:tcBorders>
            <w:tcMar>
              <w:left w:w="0" w:type="dxa"/>
              <w:right w:w="60" w:type="dxa"/>
            </w:tcMar>
            <w:vAlign w:val="bottom"/>
          </w:tcPr>
          <w:p w14:paraId="504FDAD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8B8C8D" w14:textId="77777777" w:rsidR="00FC548F" w:rsidRDefault="00FC548F"/>
        </w:tc>
        <w:tc>
          <w:tcPr>
            <w:tcW w:w="1289" w:type="dxa"/>
            <w:tcBorders>
              <w:top w:val="nil"/>
              <w:left w:val="nil"/>
              <w:bottom w:val="nil"/>
              <w:right w:val="nil"/>
            </w:tcBorders>
            <w:tcMar>
              <w:left w:w="0" w:type="dxa"/>
              <w:right w:w="60" w:type="dxa"/>
            </w:tcMar>
            <w:vAlign w:val="bottom"/>
          </w:tcPr>
          <w:p w14:paraId="5E9BCF4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6B5FF0" w14:textId="77777777" w:rsidR="00FC548F" w:rsidRDefault="00FC548F"/>
        </w:tc>
        <w:tc>
          <w:tcPr>
            <w:tcW w:w="1289" w:type="dxa"/>
            <w:tcBorders>
              <w:top w:val="nil"/>
              <w:left w:val="nil"/>
              <w:bottom w:val="nil"/>
              <w:right w:val="nil"/>
            </w:tcBorders>
            <w:tcMar>
              <w:left w:w="0" w:type="dxa"/>
              <w:right w:w="0" w:type="dxa"/>
            </w:tcMar>
            <w:vAlign w:val="bottom"/>
          </w:tcPr>
          <w:p w14:paraId="244C33CF" w14:textId="77777777" w:rsidR="00FC548F" w:rsidRDefault="00000000">
            <w:pPr>
              <w:pStyle w:val="AccurriTablenumericvalues"/>
              <w:keepNext/>
            </w:pPr>
            <w:r>
              <w:rPr>
                <w:lang w:val="en-AU"/>
              </w:rPr>
              <w:t>(2,167)</w:t>
            </w:r>
          </w:p>
        </w:tc>
        <w:tc>
          <w:tcPr>
            <w:tcW w:w="60" w:type="dxa"/>
            <w:tcBorders>
              <w:top w:val="nil"/>
              <w:left w:val="nil"/>
              <w:bottom w:val="nil"/>
              <w:right w:val="nil"/>
            </w:tcBorders>
            <w:tcMar>
              <w:left w:w="0" w:type="dxa"/>
              <w:right w:w="0" w:type="dxa"/>
            </w:tcMar>
          </w:tcPr>
          <w:p w14:paraId="1A6C59D4" w14:textId="77777777" w:rsidR="00FC548F" w:rsidRDefault="00FC548F"/>
        </w:tc>
        <w:tc>
          <w:tcPr>
            <w:tcW w:w="1289" w:type="dxa"/>
            <w:tcBorders>
              <w:top w:val="nil"/>
              <w:left w:val="nil"/>
              <w:bottom w:val="nil"/>
              <w:right w:val="nil"/>
            </w:tcBorders>
            <w:tcMar>
              <w:left w:w="0" w:type="dxa"/>
              <w:right w:w="0" w:type="dxa"/>
            </w:tcMar>
            <w:vAlign w:val="bottom"/>
          </w:tcPr>
          <w:p w14:paraId="49BED462" w14:textId="77777777" w:rsidR="00FC548F" w:rsidRDefault="00000000">
            <w:pPr>
              <w:pStyle w:val="AccurriTablenumericvalues"/>
              <w:keepNext/>
            </w:pPr>
            <w:r>
              <w:rPr>
                <w:lang w:val="en-AU"/>
              </w:rPr>
              <w:t>(2,167)</w:t>
            </w:r>
          </w:p>
        </w:tc>
      </w:tr>
      <w:tr w:rsidR="00FC548F" w14:paraId="50227CF3" w14:textId="77777777">
        <w:tc>
          <w:tcPr>
            <w:tcW w:w="5602" w:type="dxa"/>
            <w:tcBorders>
              <w:top w:val="nil"/>
              <w:left w:val="nil"/>
              <w:bottom w:val="nil"/>
              <w:right w:val="nil"/>
            </w:tcBorders>
            <w:tcMar>
              <w:left w:w="300" w:type="dxa"/>
              <w:right w:w="0" w:type="dxa"/>
            </w:tcMar>
            <w:vAlign w:val="bottom"/>
          </w:tcPr>
          <w:p w14:paraId="02A9F8C0"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4DB881B7" w14:textId="77777777" w:rsidR="00FC548F" w:rsidRDefault="00FC548F"/>
        </w:tc>
        <w:tc>
          <w:tcPr>
            <w:tcW w:w="1289" w:type="dxa"/>
            <w:tcBorders>
              <w:top w:val="nil"/>
              <w:left w:val="nil"/>
              <w:bottom w:val="nil"/>
              <w:right w:val="nil"/>
            </w:tcBorders>
            <w:tcMar>
              <w:left w:w="0" w:type="dxa"/>
              <w:right w:w="60" w:type="dxa"/>
            </w:tcMar>
            <w:vAlign w:val="bottom"/>
          </w:tcPr>
          <w:p w14:paraId="3A552A8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4CDD0C" w14:textId="77777777" w:rsidR="00FC548F" w:rsidRDefault="00FC548F"/>
        </w:tc>
        <w:tc>
          <w:tcPr>
            <w:tcW w:w="1289" w:type="dxa"/>
            <w:tcBorders>
              <w:top w:val="nil"/>
              <w:left w:val="nil"/>
              <w:bottom w:val="nil"/>
              <w:right w:val="nil"/>
            </w:tcBorders>
            <w:tcMar>
              <w:left w:w="0" w:type="dxa"/>
              <w:right w:w="60" w:type="dxa"/>
            </w:tcMar>
            <w:vAlign w:val="bottom"/>
          </w:tcPr>
          <w:p w14:paraId="4FC9000E" w14:textId="77777777" w:rsidR="00FC548F" w:rsidRDefault="00000000">
            <w:pPr>
              <w:pStyle w:val="AccurriTablenumericvalues"/>
              <w:keepNext/>
            </w:pPr>
            <w:r>
              <w:rPr>
                <w:lang w:val="en-AU"/>
              </w:rPr>
              <w:t>312</w:t>
            </w:r>
          </w:p>
        </w:tc>
        <w:tc>
          <w:tcPr>
            <w:tcW w:w="60" w:type="dxa"/>
            <w:tcBorders>
              <w:top w:val="nil"/>
              <w:left w:val="nil"/>
              <w:bottom w:val="nil"/>
              <w:right w:val="nil"/>
            </w:tcBorders>
            <w:tcMar>
              <w:left w:w="0" w:type="dxa"/>
              <w:right w:w="0" w:type="dxa"/>
            </w:tcMar>
          </w:tcPr>
          <w:p w14:paraId="6D140C19" w14:textId="77777777" w:rsidR="00FC548F" w:rsidRDefault="00FC548F"/>
        </w:tc>
        <w:tc>
          <w:tcPr>
            <w:tcW w:w="1289" w:type="dxa"/>
            <w:tcBorders>
              <w:top w:val="nil"/>
              <w:left w:val="nil"/>
              <w:bottom w:val="nil"/>
              <w:right w:val="nil"/>
            </w:tcBorders>
            <w:tcMar>
              <w:left w:w="0" w:type="dxa"/>
              <w:right w:w="60" w:type="dxa"/>
            </w:tcMar>
            <w:vAlign w:val="bottom"/>
          </w:tcPr>
          <w:p w14:paraId="3521145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153D5E" w14:textId="77777777" w:rsidR="00FC548F" w:rsidRDefault="00FC548F"/>
        </w:tc>
        <w:tc>
          <w:tcPr>
            <w:tcW w:w="1289" w:type="dxa"/>
            <w:tcBorders>
              <w:top w:val="nil"/>
              <w:left w:val="nil"/>
              <w:bottom w:val="nil"/>
              <w:right w:val="nil"/>
            </w:tcBorders>
            <w:tcMar>
              <w:left w:w="0" w:type="dxa"/>
              <w:right w:w="60" w:type="dxa"/>
            </w:tcMar>
            <w:vAlign w:val="bottom"/>
          </w:tcPr>
          <w:p w14:paraId="36E0261A" w14:textId="77777777" w:rsidR="00FC548F" w:rsidRDefault="00000000">
            <w:pPr>
              <w:pStyle w:val="AccurriTablenumericvalues"/>
              <w:keepNext/>
            </w:pPr>
            <w:r>
              <w:rPr>
                <w:lang w:val="en-AU"/>
              </w:rPr>
              <w:t>312</w:t>
            </w:r>
          </w:p>
        </w:tc>
      </w:tr>
      <w:tr w:rsidR="00FC548F" w14:paraId="0693B797" w14:textId="77777777">
        <w:tc>
          <w:tcPr>
            <w:tcW w:w="5602" w:type="dxa"/>
            <w:tcBorders>
              <w:top w:val="nil"/>
              <w:left w:val="nil"/>
              <w:bottom w:val="nil"/>
              <w:right w:val="nil"/>
            </w:tcBorders>
            <w:tcMar>
              <w:left w:w="300" w:type="dxa"/>
              <w:right w:w="0" w:type="dxa"/>
            </w:tcMar>
            <w:vAlign w:val="bottom"/>
          </w:tcPr>
          <w:p w14:paraId="56205762"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31C53407" w14:textId="77777777" w:rsidR="00FC548F" w:rsidRDefault="00FC548F"/>
        </w:tc>
        <w:tc>
          <w:tcPr>
            <w:tcW w:w="1289" w:type="dxa"/>
            <w:tcBorders>
              <w:top w:val="nil"/>
              <w:left w:val="nil"/>
              <w:bottom w:val="nil"/>
              <w:right w:val="nil"/>
            </w:tcBorders>
            <w:tcMar>
              <w:left w:w="0" w:type="dxa"/>
              <w:right w:w="0" w:type="dxa"/>
            </w:tcMar>
            <w:vAlign w:val="bottom"/>
          </w:tcPr>
          <w:p w14:paraId="7569B9D2" w14:textId="77777777" w:rsidR="00FC548F" w:rsidRDefault="00000000">
            <w:pPr>
              <w:pStyle w:val="AccurriTablenumericvalues"/>
              <w:keepNext/>
            </w:pPr>
            <w:r>
              <w:rPr>
                <w:lang w:val="en-AU"/>
              </w:rPr>
              <w:t>(10,676)</w:t>
            </w:r>
          </w:p>
        </w:tc>
        <w:tc>
          <w:tcPr>
            <w:tcW w:w="60" w:type="dxa"/>
            <w:tcBorders>
              <w:top w:val="nil"/>
              <w:left w:val="nil"/>
              <w:bottom w:val="nil"/>
              <w:right w:val="nil"/>
            </w:tcBorders>
            <w:tcMar>
              <w:left w:w="0" w:type="dxa"/>
              <w:right w:w="0" w:type="dxa"/>
            </w:tcMar>
          </w:tcPr>
          <w:p w14:paraId="740A9FDA" w14:textId="77777777" w:rsidR="00FC548F" w:rsidRDefault="00FC548F"/>
        </w:tc>
        <w:tc>
          <w:tcPr>
            <w:tcW w:w="1289" w:type="dxa"/>
            <w:tcBorders>
              <w:top w:val="nil"/>
              <w:left w:val="nil"/>
              <w:bottom w:val="nil"/>
              <w:right w:val="nil"/>
            </w:tcBorders>
            <w:tcMar>
              <w:left w:w="0" w:type="dxa"/>
              <w:right w:w="60" w:type="dxa"/>
            </w:tcMar>
            <w:vAlign w:val="bottom"/>
          </w:tcPr>
          <w:p w14:paraId="56A3640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4262A6" w14:textId="77777777" w:rsidR="00FC548F" w:rsidRDefault="00FC548F"/>
        </w:tc>
        <w:tc>
          <w:tcPr>
            <w:tcW w:w="1289" w:type="dxa"/>
            <w:tcBorders>
              <w:top w:val="nil"/>
              <w:left w:val="nil"/>
              <w:bottom w:val="nil"/>
              <w:right w:val="nil"/>
            </w:tcBorders>
            <w:tcMar>
              <w:left w:w="0" w:type="dxa"/>
              <w:right w:w="60" w:type="dxa"/>
            </w:tcMar>
            <w:vAlign w:val="bottom"/>
          </w:tcPr>
          <w:p w14:paraId="6ECF53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D34181" w14:textId="77777777" w:rsidR="00FC548F" w:rsidRDefault="00FC548F"/>
        </w:tc>
        <w:tc>
          <w:tcPr>
            <w:tcW w:w="1289" w:type="dxa"/>
            <w:tcBorders>
              <w:top w:val="nil"/>
              <w:left w:val="nil"/>
              <w:bottom w:val="nil"/>
              <w:right w:val="nil"/>
            </w:tcBorders>
            <w:tcMar>
              <w:left w:w="0" w:type="dxa"/>
              <w:right w:w="0" w:type="dxa"/>
            </w:tcMar>
            <w:vAlign w:val="bottom"/>
          </w:tcPr>
          <w:p w14:paraId="1D84B154" w14:textId="77777777" w:rsidR="00FC548F" w:rsidRDefault="00000000">
            <w:pPr>
              <w:pStyle w:val="AccurriTablenumericvalues"/>
              <w:keepNext/>
            </w:pPr>
            <w:r>
              <w:rPr>
                <w:lang w:val="en-AU"/>
              </w:rPr>
              <w:t>(10,676)</w:t>
            </w:r>
          </w:p>
        </w:tc>
      </w:tr>
      <w:tr w:rsidR="00FC548F" w14:paraId="7AF0A10B" w14:textId="77777777">
        <w:tc>
          <w:tcPr>
            <w:tcW w:w="5602" w:type="dxa"/>
            <w:tcBorders>
              <w:top w:val="nil"/>
              <w:left w:val="nil"/>
              <w:bottom w:val="nil"/>
              <w:right w:val="nil"/>
            </w:tcBorders>
            <w:tcMar>
              <w:left w:w="0" w:type="dxa"/>
              <w:right w:w="0" w:type="dxa"/>
            </w:tcMar>
            <w:vAlign w:val="bottom"/>
          </w:tcPr>
          <w:p w14:paraId="6BF6C7B0"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75578EBD" w14:textId="77777777" w:rsidR="00FC548F" w:rsidRDefault="00FC548F"/>
        </w:tc>
        <w:tc>
          <w:tcPr>
            <w:tcW w:w="1289" w:type="dxa"/>
            <w:tcBorders>
              <w:top w:val="nil"/>
              <w:left w:val="nil"/>
              <w:bottom w:val="nil"/>
              <w:right w:val="nil"/>
            </w:tcBorders>
            <w:tcMar>
              <w:left w:w="0" w:type="dxa"/>
              <w:right w:w="60" w:type="dxa"/>
            </w:tcMar>
            <w:vAlign w:val="bottom"/>
          </w:tcPr>
          <w:p w14:paraId="3B0BE6C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A0BBA7" w14:textId="77777777" w:rsidR="00FC548F" w:rsidRDefault="00FC548F"/>
        </w:tc>
        <w:tc>
          <w:tcPr>
            <w:tcW w:w="1289" w:type="dxa"/>
            <w:tcBorders>
              <w:top w:val="nil"/>
              <w:left w:val="nil"/>
              <w:bottom w:val="nil"/>
              <w:right w:val="nil"/>
            </w:tcBorders>
            <w:tcMar>
              <w:left w:w="0" w:type="dxa"/>
              <w:right w:w="60" w:type="dxa"/>
            </w:tcMar>
            <w:vAlign w:val="bottom"/>
          </w:tcPr>
          <w:p w14:paraId="7B4BD65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76A1422" w14:textId="77777777" w:rsidR="00FC548F" w:rsidRDefault="00FC548F"/>
        </w:tc>
        <w:tc>
          <w:tcPr>
            <w:tcW w:w="1289" w:type="dxa"/>
            <w:tcBorders>
              <w:top w:val="nil"/>
              <w:left w:val="nil"/>
              <w:bottom w:val="nil"/>
              <w:right w:val="nil"/>
            </w:tcBorders>
            <w:tcMar>
              <w:left w:w="0" w:type="dxa"/>
              <w:right w:w="60" w:type="dxa"/>
            </w:tcMar>
            <w:vAlign w:val="bottom"/>
          </w:tcPr>
          <w:p w14:paraId="2B9318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0F3B76" w14:textId="77777777" w:rsidR="00FC548F" w:rsidRDefault="00FC548F"/>
        </w:tc>
        <w:tc>
          <w:tcPr>
            <w:tcW w:w="1289" w:type="dxa"/>
            <w:tcBorders>
              <w:top w:val="nil"/>
              <w:left w:val="nil"/>
              <w:bottom w:val="nil"/>
              <w:right w:val="nil"/>
            </w:tcBorders>
            <w:tcMar>
              <w:left w:w="0" w:type="dxa"/>
              <w:right w:w="60" w:type="dxa"/>
            </w:tcMar>
            <w:vAlign w:val="bottom"/>
          </w:tcPr>
          <w:p w14:paraId="7468FE4C" w14:textId="77777777" w:rsidR="00FC548F" w:rsidRDefault="00FC548F">
            <w:pPr>
              <w:pStyle w:val="AccurriTablenumericvalues"/>
              <w:keepNext/>
            </w:pPr>
          </w:p>
        </w:tc>
      </w:tr>
      <w:tr w:rsidR="00FC548F" w14:paraId="7EB5DF19" w14:textId="77777777">
        <w:tc>
          <w:tcPr>
            <w:tcW w:w="5602" w:type="dxa"/>
            <w:tcBorders>
              <w:top w:val="nil"/>
              <w:left w:val="nil"/>
              <w:bottom w:val="nil"/>
              <w:right w:val="nil"/>
            </w:tcBorders>
            <w:tcMar>
              <w:left w:w="300" w:type="dxa"/>
              <w:right w:w="0" w:type="dxa"/>
            </w:tcMar>
            <w:vAlign w:val="bottom"/>
          </w:tcPr>
          <w:p w14:paraId="7C5F1183"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662FCBCB" w14:textId="77777777" w:rsidR="00FC548F" w:rsidRDefault="00FC548F"/>
        </w:tc>
        <w:tc>
          <w:tcPr>
            <w:tcW w:w="1289" w:type="dxa"/>
            <w:tcBorders>
              <w:top w:val="nil"/>
              <w:left w:val="nil"/>
              <w:bottom w:val="nil"/>
              <w:right w:val="nil"/>
            </w:tcBorders>
            <w:tcMar>
              <w:left w:w="0" w:type="dxa"/>
              <w:right w:w="0" w:type="dxa"/>
            </w:tcMar>
            <w:vAlign w:val="bottom"/>
          </w:tcPr>
          <w:p w14:paraId="52AA18AA" w14:textId="77777777" w:rsidR="00FC548F" w:rsidRDefault="00000000">
            <w:pPr>
              <w:pStyle w:val="AccurriTablenumericvalues"/>
              <w:keepNext/>
            </w:pPr>
            <w:r>
              <w:rPr>
                <w:lang w:val="en-AU"/>
              </w:rPr>
              <w:t>(405)</w:t>
            </w:r>
          </w:p>
        </w:tc>
        <w:tc>
          <w:tcPr>
            <w:tcW w:w="60" w:type="dxa"/>
            <w:tcBorders>
              <w:top w:val="nil"/>
              <w:left w:val="nil"/>
              <w:bottom w:val="nil"/>
              <w:right w:val="nil"/>
            </w:tcBorders>
            <w:tcMar>
              <w:left w:w="0" w:type="dxa"/>
              <w:right w:w="0" w:type="dxa"/>
            </w:tcMar>
          </w:tcPr>
          <w:p w14:paraId="62811D81" w14:textId="77777777" w:rsidR="00FC548F" w:rsidRDefault="00FC548F"/>
        </w:tc>
        <w:tc>
          <w:tcPr>
            <w:tcW w:w="1289" w:type="dxa"/>
            <w:tcBorders>
              <w:top w:val="nil"/>
              <w:left w:val="nil"/>
              <w:bottom w:val="nil"/>
              <w:right w:val="nil"/>
            </w:tcBorders>
            <w:tcMar>
              <w:left w:w="0" w:type="dxa"/>
              <w:right w:w="0" w:type="dxa"/>
            </w:tcMar>
            <w:vAlign w:val="bottom"/>
          </w:tcPr>
          <w:p w14:paraId="0E55BF59"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A9A78E0" w14:textId="77777777" w:rsidR="00FC548F" w:rsidRDefault="00FC548F"/>
        </w:tc>
        <w:tc>
          <w:tcPr>
            <w:tcW w:w="1289" w:type="dxa"/>
            <w:tcBorders>
              <w:top w:val="nil"/>
              <w:left w:val="nil"/>
              <w:bottom w:val="nil"/>
              <w:right w:val="nil"/>
            </w:tcBorders>
            <w:tcMar>
              <w:left w:w="0" w:type="dxa"/>
              <w:right w:w="60" w:type="dxa"/>
            </w:tcMar>
            <w:vAlign w:val="bottom"/>
          </w:tcPr>
          <w:p w14:paraId="631BDE0C" w14:textId="77777777" w:rsidR="00FC548F" w:rsidRDefault="00000000">
            <w:pPr>
              <w:pStyle w:val="AccurriTablenumericvalues"/>
              <w:keepNext/>
            </w:pPr>
            <w:r>
              <w:rPr>
                <w:lang w:val="en-AU"/>
              </w:rPr>
              <w:t>417</w:t>
            </w:r>
          </w:p>
        </w:tc>
        <w:tc>
          <w:tcPr>
            <w:tcW w:w="60" w:type="dxa"/>
            <w:tcBorders>
              <w:top w:val="nil"/>
              <w:left w:val="nil"/>
              <w:bottom w:val="nil"/>
              <w:right w:val="nil"/>
            </w:tcBorders>
            <w:tcMar>
              <w:left w:w="0" w:type="dxa"/>
              <w:right w:w="0" w:type="dxa"/>
            </w:tcMar>
          </w:tcPr>
          <w:p w14:paraId="3F2266CC" w14:textId="77777777" w:rsidR="00FC548F" w:rsidRDefault="00FC548F"/>
        </w:tc>
        <w:tc>
          <w:tcPr>
            <w:tcW w:w="1289" w:type="dxa"/>
            <w:tcBorders>
              <w:top w:val="nil"/>
              <w:left w:val="nil"/>
              <w:bottom w:val="nil"/>
              <w:right w:val="nil"/>
            </w:tcBorders>
            <w:tcMar>
              <w:left w:w="0" w:type="dxa"/>
              <w:right w:w="60" w:type="dxa"/>
            </w:tcMar>
            <w:vAlign w:val="bottom"/>
          </w:tcPr>
          <w:p w14:paraId="25CE844A" w14:textId="77777777" w:rsidR="00FC548F" w:rsidRDefault="00000000">
            <w:pPr>
              <w:pStyle w:val="AccurriTablenumericvalues"/>
              <w:keepNext/>
            </w:pPr>
            <w:r>
              <w:rPr>
                <w:lang w:val="en-AU"/>
              </w:rPr>
              <w:t>-</w:t>
            </w:r>
          </w:p>
        </w:tc>
      </w:tr>
      <w:tr w:rsidR="00FC548F" w14:paraId="29CFD842" w14:textId="77777777">
        <w:tc>
          <w:tcPr>
            <w:tcW w:w="5602" w:type="dxa"/>
            <w:tcBorders>
              <w:top w:val="nil"/>
              <w:left w:val="nil"/>
              <w:bottom w:val="nil"/>
              <w:right w:val="nil"/>
            </w:tcBorders>
            <w:tcMar>
              <w:left w:w="300" w:type="dxa"/>
              <w:right w:w="0" w:type="dxa"/>
            </w:tcMar>
            <w:vAlign w:val="bottom"/>
          </w:tcPr>
          <w:p w14:paraId="223CC895"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10E7B168" w14:textId="77777777" w:rsidR="00FC548F" w:rsidRDefault="00FC548F"/>
        </w:tc>
        <w:tc>
          <w:tcPr>
            <w:tcW w:w="1289" w:type="dxa"/>
            <w:tcBorders>
              <w:top w:val="nil"/>
              <w:left w:val="nil"/>
              <w:bottom w:val="nil"/>
              <w:right w:val="nil"/>
            </w:tcBorders>
            <w:tcMar>
              <w:left w:w="0" w:type="dxa"/>
              <w:right w:w="0" w:type="dxa"/>
            </w:tcMar>
            <w:vAlign w:val="bottom"/>
          </w:tcPr>
          <w:p w14:paraId="238D9BE1" w14:textId="77777777" w:rsidR="00FC548F" w:rsidRDefault="00000000">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0AA1C9F4" w14:textId="77777777" w:rsidR="00FC548F" w:rsidRDefault="00FC548F"/>
        </w:tc>
        <w:tc>
          <w:tcPr>
            <w:tcW w:w="1289" w:type="dxa"/>
            <w:tcBorders>
              <w:top w:val="nil"/>
              <w:left w:val="nil"/>
              <w:bottom w:val="nil"/>
              <w:right w:val="nil"/>
            </w:tcBorders>
            <w:tcMar>
              <w:left w:w="0" w:type="dxa"/>
              <w:right w:w="0" w:type="dxa"/>
            </w:tcMar>
            <w:vAlign w:val="bottom"/>
          </w:tcPr>
          <w:p w14:paraId="7BCD467E"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0D163A1A" w14:textId="77777777" w:rsidR="00FC548F" w:rsidRDefault="00FC548F"/>
        </w:tc>
        <w:tc>
          <w:tcPr>
            <w:tcW w:w="1289" w:type="dxa"/>
            <w:tcBorders>
              <w:top w:val="nil"/>
              <w:left w:val="nil"/>
              <w:bottom w:val="nil"/>
              <w:right w:val="nil"/>
            </w:tcBorders>
            <w:tcMar>
              <w:left w:w="0" w:type="dxa"/>
              <w:right w:w="60" w:type="dxa"/>
            </w:tcMar>
            <w:vAlign w:val="bottom"/>
          </w:tcPr>
          <w:p w14:paraId="28BFA15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9D01F5" w14:textId="77777777" w:rsidR="00FC548F" w:rsidRDefault="00FC548F"/>
        </w:tc>
        <w:tc>
          <w:tcPr>
            <w:tcW w:w="1289" w:type="dxa"/>
            <w:tcBorders>
              <w:top w:val="nil"/>
              <w:left w:val="nil"/>
              <w:bottom w:val="nil"/>
              <w:right w:val="nil"/>
            </w:tcBorders>
            <w:tcMar>
              <w:left w:w="0" w:type="dxa"/>
              <w:right w:w="0" w:type="dxa"/>
            </w:tcMar>
            <w:vAlign w:val="bottom"/>
          </w:tcPr>
          <w:p w14:paraId="54610A2A" w14:textId="77777777" w:rsidR="00FC548F" w:rsidRDefault="00000000">
            <w:pPr>
              <w:pStyle w:val="AccurriTablenumericvalues"/>
              <w:keepNext/>
            </w:pPr>
            <w:r>
              <w:rPr>
                <w:lang w:val="en-AU"/>
              </w:rPr>
              <w:t>(84)</w:t>
            </w:r>
          </w:p>
        </w:tc>
      </w:tr>
      <w:tr w:rsidR="00FC548F" w14:paraId="639F4D7F" w14:textId="77777777">
        <w:tc>
          <w:tcPr>
            <w:tcW w:w="5602" w:type="dxa"/>
            <w:tcBorders>
              <w:top w:val="nil"/>
              <w:left w:val="nil"/>
              <w:bottom w:val="nil"/>
              <w:right w:val="nil"/>
            </w:tcBorders>
            <w:tcMar>
              <w:left w:w="300" w:type="dxa"/>
              <w:right w:w="0" w:type="dxa"/>
            </w:tcMar>
            <w:vAlign w:val="bottom"/>
          </w:tcPr>
          <w:p w14:paraId="25A81E24"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3D990D77" w14:textId="77777777" w:rsidR="00FC548F" w:rsidRDefault="00FC548F"/>
        </w:tc>
        <w:tc>
          <w:tcPr>
            <w:tcW w:w="1289" w:type="dxa"/>
            <w:tcBorders>
              <w:top w:val="nil"/>
              <w:left w:val="nil"/>
              <w:bottom w:val="nil"/>
              <w:right w:val="nil"/>
            </w:tcBorders>
            <w:tcMar>
              <w:left w:w="0" w:type="dxa"/>
              <w:right w:w="0" w:type="dxa"/>
            </w:tcMar>
            <w:vAlign w:val="bottom"/>
          </w:tcPr>
          <w:p w14:paraId="33A66586" w14:textId="77777777" w:rsidR="00FC548F" w:rsidRDefault="00000000">
            <w:pPr>
              <w:pStyle w:val="AccurriTablenumericvalues"/>
              <w:keepNext/>
            </w:pPr>
            <w:r>
              <w:rPr>
                <w:lang w:val="en-AU"/>
              </w:rPr>
              <w:t>(8,641)</w:t>
            </w:r>
          </w:p>
        </w:tc>
        <w:tc>
          <w:tcPr>
            <w:tcW w:w="60" w:type="dxa"/>
            <w:tcBorders>
              <w:top w:val="nil"/>
              <w:left w:val="nil"/>
              <w:bottom w:val="nil"/>
              <w:right w:val="nil"/>
            </w:tcBorders>
            <w:tcMar>
              <w:left w:w="0" w:type="dxa"/>
              <w:right w:w="0" w:type="dxa"/>
            </w:tcMar>
          </w:tcPr>
          <w:p w14:paraId="1191909C" w14:textId="77777777" w:rsidR="00FC548F" w:rsidRDefault="00FC548F"/>
        </w:tc>
        <w:tc>
          <w:tcPr>
            <w:tcW w:w="1289" w:type="dxa"/>
            <w:tcBorders>
              <w:top w:val="nil"/>
              <w:left w:val="nil"/>
              <w:bottom w:val="nil"/>
              <w:right w:val="nil"/>
            </w:tcBorders>
            <w:tcMar>
              <w:left w:w="0" w:type="dxa"/>
              <w:right w:w="60" w:type="dxa"/>
            </w:tcMar>
            <w:vAlign w:val="bottom"/>
          </w:tcPr>
          <w:p w14:paraId="18657CB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6EAD10" w14:textId="77777777" w:rsidR="00FC548F" w:rsidRDefault="00FC548F"/>
        </w:tc>
        <w:tc>
          <w:tcPr>
            <w:tcW w:w="1289" w:type="dxa"/>
            <w:tcBorders>
              <w:top w:val="nil"/>
              <w:left w:val="nil"/>
              <w:bottom w:val="nil"/>
              <w:right w:val="nil"/>
            </w:tcBorders>
            <w:tcMar>
              <w:left w:w="0" w:type="dxa"/>
              <w:right w:w="60" w:type="dxa"/>
            </w:tcMar>
            <w:vAlign w:val="bottom"/>
          </w:tcPr>
          <w:p w14:paraId="18F1E8D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7EA2DA" w14:textId="77777777" w:rsidR="00FC548F" w:rsidRDefault="00FC548F"/>
        </w:tc>
        <w:tc>
          <w:tcPr>
            <w:tcW w:w="1289" w:type="dxa"/>
            <w:tcBorders>
              <w:top w:val="nil"/>
              <w:left w:val="nil"/>
              <w:bottom w:val="nil"/>
              <w:right w:val="nil"/>
            </w:tcBorders>
            <w:tcMar>
              <w:left w:w="0" w:type="dxa"/>
              <w:right w:w="0" w:type="dxa"/>
            </w:tcMar>
            <w:vAlign w:val="bottom"/>
          </w:tcPr>
          <w:p w14:paraId="7C3A4CC0" w14:textId="77777777" w:rsidR="00FC548F" w:rsidRDefault="00000000">
            <w:pPr>
              <w:pStyle w:val="AccurriTablenumericvalues"/>
              <w:keepNext/>
            </w:pPr>
            <w:r>
              <w:rPr>
                <w:lang w:val="en-AU"/>
              </w:rPr>
              <w:t>(8,641)</w:t>
            </w:r>
          </w:p>
        </w:tc>
      </w:tr>
      <w:tr w:rsidR="00FC548F" w14:paraId="2306DC31" w14:textId="77777777">
        <w:tc>
          <w:tcPr>
            <w:tcW w:w="5602" w:type="dxa"/>
            <w:tcBorders>
              <w:top w:val="nil"/>
              <w:left w:val="nil"/>
              <w:bottom w:val="nil"/>
              <w:right w:val="nil"/>
            </w:tcBorders>
            <w:tcMar>
              <w:left w:w="0" w:type="dxa"/>
              <w:right w:w="0" w:type="dxa"/>
            </w:tcMar>
            <w:vAlign w:val="bottom"/>
          </w:tcPr>
          <w:p w14:paraId="716CE2C4"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79446D0A" w14:textId="77777777" w:rsidR="00FC548F" w:rsidRDefault="00FC548F"/>
        </w:tc>
        <w:tc>
          <w:tcPr>
            <w:tcW w:w="1289" w:type="dxa"/>
            <w:tcBorders>
              <w:top w:val="nil"/>
              <w:left w:val="nil"/>
              <w:bottom w:val="nil"/>
              <w:right w:val="nil"/>
            </w:tcBorders>
            <w:tcMar>
              <w:left w:w="0" w:type="dxa"/>
              <w:right w:w="0" w:type="dxa"/>
            </w:tcMar>
            <w:vAlign w:val="bottom"/>
          </w:tcPr>
          <w:p w14:paraId="511811F1" w14:textId="77777777" w:rsidR="00FC548F" w:rsidRDefault="00000000">
            <w:pPr>
              <w:pStyle w:val="AccurriTablenumericvalues"/>
              <w:keepNext/>
            </w:pPr>
            <w:r>
              <w:rPr>
                <w:lang w:val="en-AU"/>
              </w:rPr>
              <w:t>(805)</w:t>
            </w:r>
          </w:p>
        </w:tc>
        <w:tc>
          <w:tcPr>
            <w:tcW w:w="60" w:type="dxa"/>
            <w:tcBorders>
              <w:top w:val="nil"/>
              <w:left w:val="nil"/>
              <w:bottom w:val="nil"/>
              <w:right w:val="nil"/>
            </w:tcBorders>
            <w:tcMar>
              <w:left w:w="0" w:type="dxa"/>
              <w:right w:w="0" w:type="dxa"/>
            </w:tcMar>
          </w:tcPr>
          <w:p w14:paraId="23752764" w14:textId="77777777" w:rsidR="00FC548F" w:rsidRDefault="00FC548F"/>
        </w:tc>
        <w:tc>
          <w:tcPr>
            <w:tcW w:w="1289" w:type="dxa"/>
            <w:tcBorders>
              <w:top w:val="nil"/>
              <w:left w:val="nil"/>
              <w:bottom w:val="nil"/>
              <w:right w:val="nil"/>
            </w:tcBorders>
            <w:tcMar>
              <w:left w:w="0" w:type="dxa"/>
              <w:right w:w="0" w:type="dxa"/>
            </w:tcMar>
            <w:vAlign w:val="bottom"/>
          </w:tcPr>
          <w:p w14:paraId="6074DCD3"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7E487F03" w14:textId="77777777" w:rsidR="00FC548F" w:rsidRDefault="00FC548F"/>
        </w:tc>
        <w:tc>
          <w:tcPr>
            <w:tcW w:w="1289" w:type="dxa"/>
            <w:tcBorders>
              <w:top w:val="nil"/>
              <w:left w:val="nil"/>
              <w:bottom w:val="nil"/>
              <w:right w:val="nil"/>
            </w:tcBorders>
            <w:tcMar>
              <w:left w:w="0" w:type="dxa"/>
              <w:right w:w="0" w:type="dxa"/>
            </w:tcMar>
            <w:vAlign w:val="bottom"/>
          </w:tcPr>
          <w:p w14:paraId="3E3D99AA" w14:textId="77777777" w:rsidR="00FC548F" w:rsidRDefault="00000000">
            <w:pPr>
              <w:pStyle w:val="AccurriTablenumericvalues"/>
              <w:keepNext/>
            </w:pPr>
            <w:r>
              <w:rPr>
                <w:lang w:val="en-AU"/>
              </w:rPr>
              <w:t>(26)</w:t>
            </w:r>
          </w:p>
        </w:tc>
        <w:tc>
          <w:tcPr>
            <w:tcW w:w="60" w:type="dxa"/>
            <w:tcBorders>
              <w:top w:val="nil"/>
              <w:left w:val="nil"/>
              <w:bottom w:val="nil"/>
              <w:right w:val="nil"/>
            </w:tcBorders>
            <w:tcMar>
              <w:left w:w="0" w:type="dxa"/>
              <w:right w:w="0" w:type="dxa"/>
            </w:tcMar>
          </w:tcPr>
          <w:p w14:paraId="5C3CE719" w14:textId="77777777" w:rsidR="00FC548F" w:rsidRDefault="00FC548F"/>
        </w:tc>
        <w:tc>
          <w:tcPr>
            <w:tcW w:w="1289" w:type="dxa"/>
            <w:tcBorders>
              <w:top w:val="nil"/>
              <w:left w:val="nil"/>
              <w:bottom w:val="nil"/>
              <w:right w:val="nil"/>
            </w:tcBorders>
            <w:tcMar>
              <w:left w:w="0" w:type="dxa"/>
              <w:right w:w="0" w:type="dxa"/>
            </w:tcMar>
            <w:vAlign w:val="bottom"/>
          </w:tcPr>
          <w:p w14:paraId="277A89D8" w14:textId="77777777" w:rsidR="00FC548F" w:rsidRDefault="00000000">
            <w:pPr>
              <w:pStyle w:val="AccurriTablenumericvalues"/>
              <w:keepNext/>
            </w:pPr>
            <w:r>
              <w:rPr>
                <w:lang w:val="en-AU"/>
              </w:rPr>
              <w:t>(863)</w:t>
            </w:r>
          </w:p>
        </w:tc>
      </w:tr>
      <w:tr w:rsidR="00FC548F" w14:paraId="0E338087" w14:textId="77777777">
        <w:tc>
          <w:tcPr>
            <w:tcW w:w="5602" w:type="dxa"/>
            <w:tcBorders>
              <w:top w:val="nil"/>
              <w:left w:val="nil"/>
              <w:bottom w:val="nil"/>
              <w:right w:val="nil"/>
            </w:tcBorders>
            <w:tcMar>
              <w:left w:w="0" w:type="dxa"/>
              <w:right w:w="0" w:type="dxa"/>
            </w:tcMar>
            <w:vAlign w:val="bottom"/>
          </w:tcPr>
          <w:p w14:paraId="593A0A88"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22B2EF3B" w14:textId="77777777" w:rsidR="00FC548F" w:rsidRDefault="00FC548F"/>
        </w:tc>
        <w:tc>
          <w:tcPr>
            <w:tcW w:w="1289" w:type="dxa"/>
            <w:tcBorders>
              <w:top w:val="nil"/>
              <w:left w:val="nil"/>
              <w:bottom w:val="nil"/>
              <w:right w:val="nil"/>
            </w:tcBorders>
            <w:tcMar>
              <w:left w:w="0" w:type="dxa"/>
              <w:right w:w="60" w:type="dxa"/>
            </w:tcMar>
            <w:vAlign w:val="bottom"/>
          </w:tcPr>
          <w:p w14:paraId="45906C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A00C19" w14:textId="77777777" w:rsidR="00FC548F" w:rsidRDefault="00FC548F"/>
        </w:tc>
        <w:tc>
          <w:tcPr>
            <w:tcW w:w="1289" w:type="dxa"/>
            <w:tcBorders>
              <w:top w:val="nil"/>
              <w:left w:val="nil"/>
              <w:bottom w:val="nil"/>
              <w:right w:val="nil"/>
            </w:tcBorders>
            <w:tcMar>
              <w:left w:w="0" w:type="dxa"/>
              <w:right w:w="60" w:type="dxa"/>
            </w:tcMar>
            <w:vAlign w:val="bottom"/>
          </w:tcPr>
          <w:p w14:paraId="26FCF6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8930B1" w14:textId="77777777" w:rsidR="00FC548F" w:rsidRDefault="00FC548F"/>
        </w:tc>
        <w:tc>
          <w:tcPr>
            <w:tcW w:w="1289" w:type="dxa"/>
            <w:tcBorders>
              <w:top w:val="nil"/>
              <w:left w:val="nil"/>
              <w:bottom w:val="nil"/>
              <w:right w:val="nil"/>
            </w:tcBorders>
            <w:tcMar>
              <w:left w:w="0" w:type="dxa"/>
              <w:right w:w="60" w:type="dxa"/>
            </w:tcMar>
            <w:vAlign w:val="bottom"/>
          </w:tcPr>
          <w:p w14:paraId="171DC5E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3CF877" w14:textId="77777777" w:rsidR="00FC548F" w:rsidRDefault="00FC548F"/>
        </w:tc>
        <w:tc>
          <w:tcPr>
            <w:tcW w:w="1289" w:type="dxa"/>
            <w:tcBorders>
              <w:top w:val="nil"/>
              <w:left w:val="nil"/>
              <w:bottom w:val="nil"/>
              <w:right w:val="nil"/>
            </w:tcBorders>
            <w:tcMar>
              <w:left w:w="0" w:type="dxa"/>
              <w:right w:w="60" w:type="dxa"/>
            </w:tcMar>
            <w:vAlign w:val="bottom"/>
          </w:tcPr>
          <w:p w14:paraId="7A14E21E" w14:textId="77777777" w:rsidR="00FC548F" w:rsidRDefault="00FC548F">
            <w:pPr>
              <w:pStyle w:val="AccurriTablenumericvalues"/>
              <w:keepNext/>
            </w:pPr>
          </w:p>
        </w:tc>
      </w:tr>
      <w:tr w:rsidR="00FC548F" w14:paraId="11A286F7" w14:textId="77777777">
        <w:tc>
          <w:tcPr>
            <w:tcW w:w="5602" w:type="dxa"/>
            <w:tcBorders>
              <w:top w:val="nil"/>
              <w:left w:val="nil"/>
              <w:bottom w:val="nil"/>
              <w:right w:val="nil"/>
            </w:tcBorders>
            <w:tcMar>
              <w:left w:w="300" w:type="dxa"/>
              <w:right w:w="0" w:type="dxa"/>
            </w:tcMar>
            <w:vAlign w:val="bottom"/>
          </w:tcPr>
          <w:p w14:paraId="68D6769C"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06912806" w14:textId="77777777" w:rsidR="00FC548F" w:rsidRDefault="00FC548F"/>
        </w:tc>
        <w:tc>
          <w:tcPr>
            <w:tcW w:w="1289" w:type="dxa"/>
            <w:tcBorders>
              <w:top w:val="nil"/>
              <w:left w:val="nil"/>
              <w:bottom w:val="nil"/>
              <w:right w:val="nil"/>
            </w:tcBorders>
            <w:tcMar>
              <w:left w:w="0" w:type="dxa"/>
              <w:right w:w="60" w:type="dxa"/>
            </w:tcMar>
            <w:vAlign w:val="bottom"/>
          </w:tcPr>
          <w:p w14:paraId="09B9307F" w14:textId="77777777" w:rsidR="00FC548F" w:rsidRDefault="00000000">
            <w:pPr>
              <w:pStyle w:val="AccurriTablenumericvalues"/>
              <w:keepNext/>
            </w:pPr>
            <w:r>
              <w:rPr>
                <w:lang w:val="en-AU"/>
              </w:rPr>
              <w:t>29,906</w:t>
            </w:r>
          </w:p>
        </w:tc>
        <w:tc>
          <w:tcPr>
            <w:tcW w:w="60" w:type="dxa"/>
            <w:tcBorders>
              <w:top w:val="nil"/>
              <w:left w:val="nil"/>
              <w:bottom w:val="nil"/>
              <w:right w:val="nil"/>
            </w:tcBorders>
            <w:tcMar>
              <w:left w:w="0" w:type="dxa"/>
              <w:right w:w="0" w:type="dxa"/>
            </w:tcMar>
          </w:tcPr>
          <w:p w14:paraId="20862219" w14:textId="77777777" w:rsidR="00FC548F" w:rsidRDefault="00FC548F"/>
        </w:tc>
        <w:tc>
          <w:tcPr>
            <w:tcW w:w="1289" w:type="dxa"/>
            <w:tcBorders>
              <w:top w:val="nil"/>
              <w:left w:val="nil"/>
              <w:bottom w:val="nil"/>
              <w:right w:val="nil"/>
            </w:tcBorders>
            <w:tcMar>
              <w:left w:w="0" w:type="dxa"/>
              <w:right w:w="60" w:type="dxa"/>
            </w:tcMar>
            <w:vAlign w:val="bottom"/>
          </w:tcPr>
          <w:p w14:paraId="54D6E82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942C07" w14:textId="77777777" w:rsidR="00FC548F" w:rsidRDefault="00FC548F"/>
        </w:tc>
        <w:tc>
          <w:tcPr>
            <w:tcW w:w="1289" w:type="dxa"/>
            <w:tcBorders>
              <w:top w:val="nil"/>
              <w:left w:val="nil"/>
              <w:bottom w:val="nil"/>
              <w:right w:val="nil"/>
            </w:tcBorders>
            <w:tcMar>
              <w:left w:w="0" w:type="dxa"/>
              <w:right w:w="60" w:type="dxa"/>
            </w:tcMar>
            <w:vAlign w:val="bottom"/>
          </w:tcPr>
          <w:p w14:paraId="7669F3E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BF3D03" w14:textId="77777777" w:rsidR="00FC548F" w:rsidRDefault="00FC548F"/>
        </w:tc>
        <w:tc>
          <w:tcPr>
            <w:tcW w:w="1289" w:type="dxa"/>
            <w:tcBorders>
              <w:top w:val="nil"/>
              <w:left w:val="nil"/>
              <w:bottom w:val="nil"/>
              <w:right w:val="nil"/>
            </w:tcBorders>
            <w:tcMar>
              <w:left w:w="0" w:type="dxa"/>
              <w:right w:w="60" w:type="dxa"/>
            </w:tcMar>
            <w:vAlign w:val="bottom"/>
          </w:tcPr>
          <w:p w14:paraId="1894703D" w14:textId="77777777" w:rsidR="00FC548F" w:rsidRDefault="00000000">
            <w:pPr>
              <w:pStyle w:val="AccurriTablenumericvalues"/>
              <w:keepNext/>
            </w:pPr>
            <w:r>
              <w:rPr>
                <w:lang w:val="en-AU"/>
              </w:rPr>
              <w:t>29,906</w:t>
            </w:r>
          </w:p>
        </w:tc>
      </w:tr>
      <w:tr w:rsidR="00FC548F" w14:paraId="0B197458" w14:textId="77777777">
        <w:tc>
          <w:tcPr>
            <w:tcW w:w="5602" w:type="dxa"/>
            <w:tcBorders>
              <w:top w:val="nil"/>
              <w:left w:val="nil"/>
              <w:bottom w:val="nil"/>
              <w:right w:val="nil"/>
            </w:tcBorders>
            <w:tcMar>
              <w:left w:w="300" w:type="dxa"/>
              <w:right w:w="0" w:type="dxa"/>
            </w:tcMar>
            <w:vAlign w:val="bottom"/>
          </w:tcPr>
          <w:p w14:paraId="23206B0D"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2DB7A9D7" w14:textId="77777777" w:rsidR="00FC548F" w:rsidRDefault="00FC548F"/>
        </w:tc>
        <w:tc>
          <w:tcPr>
            <w:tcW w:w="1289" w:type="dxa"/>
            <w:tcBorders>
              <w:top w:val="nil"/>
              <w:left w:val="nil"/>
              <w:bottom w:val="nil"/>
              <w:right w:val="nil"/>
            </w:tcBorders>
            <w:tcMar>
              <w:left w:w="0" w:type="dxa"/>
              <w:right w:w="0" w:type="dxa"/>
            </w:tcMar>
            <w:vAlign w:val="bottom"/>
          </w:tcPr>
          <w:p w14:paraId="79FB67F5" w14:textId="77777777" w:rsidR="00FC548F" w:rsidRDefault="00000000">
            <w:pPr>
              <w:pStyle w:val="AccurriTablenumericvalues"/>
              <w:keepNext/>
            </w:pPr>
            <w:r>
              <w:rPr>
                <w:lang w:val="en-AU"/>
              </w:rPr>
              <w:t>(2,367)</w:t>
            </w:r>
          </w:p>
        </w:tc>
        <w:tc>
          <w:tcPr>
            <w:tcW w:w="60" w:type="dxa"/>
            <w:tcBorders>
              <w:top w:val="nil"/>
              <w:left w:val="nil"/>
              <w:bottom w:val="nil"/>
              <w:right w:val="nil"/>
            </w:tcBorders>
            <w:tcMar>
              <w:left w:w="0" w:type="dxa"/>
              <w:right w:w="0" w:type="dxa"/>
            </w:tcMar>
          </w:tcPr>
          <w:p w14:paraId="3CD00D74" w14:textId="77777777" w:rsidR="00FC548F" w:rsidRDefault="00FC548F"/>
        </w:tc>
        <w:tc>
          <w:tcPr>
            <w:tcW w:w="1289" w:type="dxa"/>
            <w:tcBorders>
              <w:top w:val="nil"/>
              <w:left w:val="nil"/>
              <w:bottom w:val="nil"/>
              <w:right w:val="nil"/>
            </w:tcBorders>
            <w:tcMar>
              <w:left w:w="0" w:type="dxa"/>
              <w:right w:w="60" w:type="dxa"/>
            </w:tcMar>
            <w:vAlign w:val="bottom"/>
          </w:tcPr>
          <w:p w14:paraId="14A0E0E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E0B583" w14:textId="77777777" w:rsidR="00FC548F" w:rsidRDefault="00FC548F"/>
        </w:tc>
        <w:tc>
          <w:tcPr>
            <w:tcW w:w="1289" w:type="dxa"/>
            <w:tcBorders>
              <w:top w:val="nil"/>
              <w:left w:val="nil"/>
              <w:bottom w:val="nil"/>
              <w:right w:val="nil"/>
            </w:tcBorders>
            <w:tcMar>
              <w:left w:w="0" w:type="dxa"/>
              <w:right w:w="60" w:type="dxa"/>
            </w:tcMar>
            <w:vAlign w:val="bottom"/>
          </w:tcPr>
          <w:p w14:paraId="19A05A4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B3263D" w14:textId="77777777" w:rsidR="00FC548F" w:rsidRDefault="00FC548F"/>
        </w:tc>
        <w:tc>
          <w:tcPr>
            <w:tcW w:w="1289" w:type="dxa"/>
            <w:tcBorders>
              <w:top w:val="nil"/>
              <w:left w:val="nil"/>
              <w:bottom w:val="nil"/>
              <w:right w:val="nil"/>
            </w:tcBorders>
            <w:tcMar>
              <w:left w:w="0" w:type="dxa"/>
              <w:right w:w="0" w:type="dxa"/>
            </w:tcMar>
            <w:vAlign w:val="bottom"/>
          </w:tcPr>
          <w:p w14:paraId="6ECEB598" w14:textId="77777777" w:rsidR="00FC548F" w:rsidRDefault="00000000">
            <w:pPr>
              <w:pStyle w:val="AccurriTablenumericvalues"/>
              <w:keepNext/>
            </w:pPr>
            <w:r>
              <w:rPr>
                <w:lang w:val="en-AU"/>
              </w:rPr>
              <w:t>(2,367)</w:t>
            </w:r>
          </w:p>
        </w:tc>
      </w:tr>
      <w:tr w:rsidR="00FC548F" w14:paraId="7B763954" w14:textId="77777777">
        <w:tc>
          <w:tcPr>
            <w:tcW w:w="5602" w:type="dxa"/>
            <w:tcBorders>
              <w:top w:val="nil"/>
              <w:left w:val="nil"/>
              <w:bottom w:val="nil"/>
              <w:right w:val="nil"/>
            </w:tcBorders>
            <w:tcMar>
              <w:left w:w="300" w:type="dxa"/>
              <w:right w:w="0" w:type="dxa"/>
            </w:tcMar>
            <w:vAlign w:val="bottom"/>
          </w:tcPr>
          <w:p w14:paraId="6A910BA3"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59786AD8" w14:textId="77777777" w:rsidR="00FC548F" w:rsidRDefault="00FC548F"/>
        </w:tc>
        <w:tc>
          <w:tcPr>
            <w:tcW w:w="1289" w:type="dxa"/>
            <w:tcBorders>
              <w:top w:val="nil"/>
              <w:left w:val="nil"/>
              <w:bottom w:val="nil"/>
              <w:right w:val="nil"/>
            </w:tcBorders>
            <w:tcMar>
              <w:left w:w="0" w:type="dxa"/>
              <w:right w:w="0" w:type="dxa"/>
            </w:tcMar>
            <w:vAlign w:val="bottom"/>
          </w:tcPr>
          <w:p w14:paraId="7BA7B941" w14:textId="77777777" w:rsidR="00FC548F" w:rsidRDefault="00000000">
            <w:pPr>
              <w:pStyle w:val="AccurriTablenumericvalues"/>
              <w:keepNext/>
            </w:pPr>
            <w:r>
              <w:rPr>
                <w:lang w:val="en-AU"/>
              </w:rPr>
              <w:t>(15,977)</w:t>
            </w:r>
          </w:p>
        </w:tc>
        <w:tc>
          <w:tcPr>
            <w:tcW w:w="60" w:type="dxa"/>
            <w:tcBorders>
              <w:top w:val="nil"/>
              <w:left w:val="nil"/>
              <w:bottom w:val="nil"/>
              <w:right w:val="nil"/>
            </w:tcBorders>
            <w:tcMar>
              <w:left w:w="0" w:type="dxa"/>
              <w:right w:w="0" w:type="dxa"/>
            </w:tcMar>
          </w:tcPr>
          <w:p w14:paraId="6C7AFC2E" w14:textId="77777777" w:rsidR="00FC548F" w:rsidRDefault="00FC548F"/>
        </w:tc>
        <w:tc>
          <w:tcPr>
            <w:tcW w:w="1289" w:type="dxa"/>
            <w:tcBorders>
              <w:top w:val="nil"/>
              <w:left w:val="nil"/>
              <w:bottom w:val="nil"/>
              <w:right w:val="nil"/>
            </w:tcBorders>
            <w:tcMar>
              <w:left w:w="0" w:type="dxa"/>
              <w:right w:w="60" w:type="dxa"/>
            </w:tcMar>
            <w:vAlign w:val="bottom"/>
          </w:tcPr>
          <w:p w14:paraId="45295D6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F23461" w14:textId="77777777" w:rsidR="00FC548F" w:rsidRDefault="00FC548F"/>
        </w:tc>
        <w:tc>
          <w:tcPr>
            <w:tcW w:w="1289" w:type="dxa"/>
            <w:tcBorders>
              <w:top w:val="nil"/>
              <w:left w:val="nil"/>
              <w:bottom w:val="nil"/>
              <w:right w:val="nil"/>
            </w:tcBorders>
            <w:tcMar>
              <w:left w:w="0" w:type="dxa"/>
              <w:right w:w="60" w:type="dxa"/>
            </w:tcMar>
            <w:vAlign w:val="bottom"/>
          </w:tcPr>
          <w:p w14:paraId="0CD04AE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D63558" w14:textId="77777777" w:rsidR="00FC548F" w:rsidRDefault="00FC548F"/>
        </w:tc>
        <w:tc>
          <w:tcPr>
            <w:tcW w:w="1289" w:type="dxa"/>
            <w:tcBorders>
              <w:top w:val="nil"/>
              <w:left w:val="nil"/>
              <w:bottom w:val="nil"/>
              <w:right w:val="nil"/>
            </w:tcBorders>
            <w:tcMar>
              <w:left w:w="0" w:type="dxa"/>
              <w:right w:w="0" w:type="dxa"/>
            </w:tcMar>
            <w:vAlign w:val="bottom"/>
          </w:tcPr>
          <w:p w14:paraId="0DC93801" w14:textId="77777777" w:rsidR="00FC548F" w:rsidRDefault="00000000">
            <w:pPr>
              <w:pStyle w:val="AccurriTablenumericvalues"/>
              <w:keepNext/>
            </w:pPr>
            <w:r>
              <w:rPr>
                <w:lang w:val="en-AU"/>
              </w:rPr>
              <w:t>(15,977)</w:t>
            </w:r>
          </w:p>
        </w:tc>
      </w:tr>
      <w:tr w:rsidR="00FC548F" w14:paraId="0558F905" w14:textId="77777777">
        <w:tc>
          <w:tcPr>
            <w:tcW w:w="5602" w:type="dxa"/>
            <w:tcBorders>
              <w:top w:val="nil"/>
              <w:left w:val="nil"/>
              <w:bottom w:val="nil"/>
              <w:right w:val="nil"/>
            </w:tcBorders>
            <w:tcMar>
              <w:left w:w="0" w:type="dxa"/>
              <w:right w:w="0" w:type="dxa"/>
            </w:tcMar>
            <w:vAlign w:val="bottom"/>
          </w:tcPr>
          <w:p w14:paraId="018249D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E57C6E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7640D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A1807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C96C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48079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D57EE6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16157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68CBA3" w14:textId="77777777" w:rsidR="00FC548F" w:rsidRDefault="00FC548F">
            <w:pPr>
              <w:pStyle w:val="AccurriTablenumericvalues"/>
              <w:keepNext/>
            </w:pPr>
          </w:p>
        </w:tc>
      </w:tr>
      <w:tr w:rsidR="00FC548F" w14:paraId="044F9184" w14:textId="77777777">
        <w:tc>
          <w:tcPr>
            <w:tcW w:w="5602" w:type="dxa"/>
            <w:tcBorders>
              <w:top w:val="nil"/>
              <w:left w:val="nil"/>
              <w:bottom w:val="nil"/>
              <w:right w:val="nil"/>
            </w:tcBorders>
            <w:tcMar>
              <w:left w:w="0" w:type="dxa"/>
              <w:right w:w="0" w:type="dxa"/>
            </w:tcMar>
            <w:vAlign w:val="bottom"/>
          </w:tcPr>
          <w:p w14:paraId="4155EF43" w14:textId="77777777" w:rsidR="00FC548F" w:rsidRDefault="00000000">
            <w:pPr>
              <w:pStyle w:val="AccurriTabletextvalues"/>
              <w:keepNext/>
              <w:jc w:val="left"/>
            </w:pPr>
            <w:r>
              <w:rPr>
                <w:lang w:val="en-AU"/>
              </w:rPr>
              <w:t>Balance at 31 December 2024 - net insurance liabilities</w:t>
            </w:r>
          </w:p>
        </w:tc>
        <w:tc>
          <w:tcPr>
            <w:tcW w:w="60" w:type="dxa"/>
            <w:tcBorders>
              <w:top w:val="nil"/>
              <w:left w:val="nil"/>
              <w:bottom w:val="nil"/>
              <w:right w:val="nil"/>
            </w:tcBorders>
            <w:tcMar>
              <w:left w:w="0" w:type="dxa"/>
              <w:right w:w="0" w:type="dxa"/>
            </w:tcMar>
          </w:tcPr>
          <w:p w14:paraId="18C8AAE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550C697" w14:textId="77777777" w:rsidR="00FC548F" w:rsidRDefault="00000000">
            <w:pPr>
              <w:pStyle w:val="AccurriTablenumericvalues"/>
              <w:keepNext/>
            </w:pPr>
            <w:r>
              <w:rPr>
                <w:lang w:val="en-AU"/>
              </w:rPr>
              <w:t>153,623</w:t>
            </w:r>
          </w:p>
        </w:tc>
        <w:tc>
          <w:tcPr>
            <w:tcW w:w="60" w:type="dxa"/>
            <w:tcBorders>
              <w:top w:val="nil"/>
              <w:left w:val="nil"/>
              <w:bottom w:val="nil"/>
              <w:right w:val="nil"/>
            </w:tcBorders>
            <w:tcMar>
              <w:left w:w="0" w:type="dxa"/>
              <w:right w:w="0" w:type="dxa"/>
            </w:tcMar>
          </w:tcPr>
          <w:p w14:paraId="66DF7FE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3B5E3F" w14:textId="77777777" w:rsidR="00FC548F" w:rsidRDefault="00000000">
            <w:pPr>
              <w:pStyle w:val="AccurriTablenumericvalues"/>
              <w:keepNext/>
            </w:pPr>
            <w:r>
              <w:rPr>
                <w:lang w:val="en-AU"/>
              </w:rPr>
              <w:t>1,081</w:t>
            </w:r>
          </w:p>
        </w:tc>
        <w:tc>
          <w:tcPr>
            <w:tcW w:w="60" w:type="dxa"/>
            <w:tcBorders>
              <w:top w:val="nil"/>
              <w:left w:val="nil"/>
              <w:bottom w:val="nil"/>
              <w:right w:val="nil"/>
            </w:tcBorders>
            <w:tcMar>
              <w:left w:w="0" w:type="dxa"/>
              <w:right w:w="0" w:type="dxa"/>
            </w:tcMar>
          </w:tcPr>
          <w:p w14:paraId="2B9B64B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37475F0" w14:textId="77777777" w:rsidR="00FC548F" w:rsidRDefault="00000000">
            <w:pPr>
              <w:pStyle w:val="AccurriTablenumericvalues"/>
              <w:keepNext/>
            </w:pPr>
            <w:r>
              <w:rPr>
                <w:lang w:val="en-AU"/>
              </w:rPr>
              <w:t>12,108</w:t>
            </w:r>
          </w:p>
        </w:tc>
        <w:tc>
          <w:tcPr>
            <w:tcW w:w="60" w:type="dxa"/>
            <w:tcBorders>
              <w:top w:val="nil"/>
              <w:left w:val="nil"/>
              <w:bottom w:val="nil"/>
              <w:right w:val="nil"/>
            </w:tcBorders>
            <w:tcMar>
              <w:left w:w="0" w:type="dxa"/>
              <w:right w:w="0" w:type="dxa"/>
            </w:tcMar>
          </w:tcPr>
          <w:p w14:paraId="25DD326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1E39ECB" w14:textId="77777777" w:rsidR="00FC548F" w:rsidRDefault="00000000">
            <w:pPr>
              <w:pStyle w:val="AccurriTablenumericvalues"/>
              <w:keepNext/>
            </w:pPr>
            <w:r>
              <w:rPr>
                <w:lang w:val="en-AU"/>
              </w:rPr>
              <w:t>166,812</w:t>
            </w:r>
          </w:p>
        </w:tc>
      </w:tr>
      <w:tr w:rsidR="00FC548F" w14:paraId="64239383" w14:textId="77777777">
        <w:tc>
          <w:tcPr>
            <w:tcW w:w="5602" w:type="dxa"/>
            <w:tcBorders>
              <w:top w:val="nil"/>
              <w:left w:val="nil"/>
              <w:bottom w:val="nil"/>
              <w:right w:val="nil"/>
            </w:tcBorders>
            <w:tcMar>
              <w:left w:w="0" w:type="dxa"/>
              <w:right w:w="0" w:type="dxa"/>
            </w:tcMar>
            <w:vAlign w:val="bottom"/>
          </w:tcPr>
          <w:p w14:paraId="7B8E182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54211B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2ADBF0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86D9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6576D5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09C46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C130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7688E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6F47D5" w14:textId="77777777" w:rsidR="00FC548F" w:rsidRDefault="00FC548F">
            <w:pPr>
              <w:pStyle w:val="AccurriTablenumericvalues"/>
              <w:keepNext/>
            </w:pPr>
          </w:p>
        </w:tc>
      </w:tr>
      <w:tr w:rsidR="00FC548F" w14:paraId="1731E614" w14:textId="77777777">
        <w:tc>
          <w:tcPr>
            <w:tcW w:w="5602" w:type="dxa"/>
            <w:tcBorders>
              <w:top w:val="nil"/>
              <w:left w:val="nil"/>
              <w:bottom w:val="nil"/>
              <w:right w:val="nil"/>
            </w:tcBorders>
            <w:tcMar>
              <w:left w:w="0" w:type="dxa"/>
              <w:right w:w="0" w:type="dxa"/>
            </w:tcMar>
            <w:vAlign w:val="bottom"/>
          </w:tcPr>
          <w:p w14:paraId="43DF0053"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5D1C5408" w14:textId="77777777" w:rsidR="00FC548F" w:rsidRDefault="00FC548F"/>
        </w:tc>
        <w:tc>
          <w:tcPr>
            <w:tcW w:w="1289" w:type="dxa"/>
            <w:tcBorders>
              <w:top w:val="nil"/>
              <w:left w:val="nil"/>
              <w:bottom w:val="nil"/>
              <w:right w:val="nil"/>
            </w:tcBorders>
            <w:tcMar>
              <w:left w:w="0" w:type="dxa"/>
              <w:right w:w="60" w:type="dxa"/>
            </w:tcMar>
            <w:vAlign w:val="bottom"/>
          </w:tcPr>
          <w:p w14:paraId="22D095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0898A7" w14:textId="77777777" w:rsidR="00FC548F" w:rsidRDefault="00FC548F"/>
        </w:tc>
        <w:tc>
          <w:tcPr>
            <w:tcW w:w="1289" w:type="dxa"/>
            <w:tcBorders>
              <w:top w:val="nil"/>
              <w:left w:val="nil"/>
              <w:bottom w:val="nil"/>
              <w:right w:val="nil"/>
            </w:tcBorders>
            <w:tcMar>
              <w:left w:w="0" w:type="dxa"/>
              <w:right w:w="60" w:type="dxa"/>
            </w:tcMar>
            <w:vAlign w:val="bottom"/>
          </w:tcPr>
          <w:p w14:paraId="5FD518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22A484" w14:textId="77777777" w:rsidR="00FC548F" w:rsidRDefault="00FC548F"/>
        </w:tc>
        <w:tc>
          <w:tcPr>
            <w:tcW w:w="1289" w:type="dxa"/>
            <w:tcBorders>
              <w:top w:val="nil"/>
              <w:left w:val="nil"/>
              <w:bottom w:val="nil"/>
              <w:right w:val="nil"/>
            </w:tcBorders>
            <w:tcMar>
              <w:left w:w="0" w:type="dxa"/>
              <w:right w:w="60" w:type="dxa"/>
            </w:tcMar>
            <w:vAlign w:val="bottom"/>
          </w:tcPr>
          <w:p w14:paraId="050E02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8736C0" w14:textId="77777777" w:rsidR="00FC548F" w:rsidRDefault="00FC548F"/>
        </w:tc>
        <w:tc>
          <w:tcPr>
            <w:tcW w:w="1289" w:type="dxa"/>
            <w:tcBorders>
              <w:top w:val="nil"/>
              <w:left w:val="nil"/>
              <w:bottom w:val="nil"/>
              <w:right w:val="nil"/>
            </w:tcBorders>
            <w:tcMar>
              <w:left w:w="0" w:type="dxa"/>
              <w:right w:w="60" w:type="dxa"/>
            </w:tcMar>
            <w:vAlign w:val="bottom"/>
          </w:tcPr>
          <w:p w14:paraId="2F4C24F0" w14:textId="77777777" w:rsidR="00FC548F" w:rsidRDefault="00FC548F">
            <w:pPr>
              <w:pStyle w:val="AccurriTablenumericvalues"/>
              <w:keepNext/>
            </w:pPr>
          </w:p>
        </w:tc>
      </w:tr>
      <w:tr w:rsidR="00FC548F" w14:paraId="249E0ABE" w14:textId="77777777">
        <w:tc>
          <w:tcPr>
            <w:tcW w:w="5602" w:type="dxa"/>
            <w:tcBorders>
              <w:top w:val="nil"/>
              <w:left w:val="nil"/>
              <w:bottom w:val="nil"/>
              <w:right w:val="nil"/>
            </w:tcBorders>
            <w:tcMar>
              <w:left w:w="0" w:type="dxa"/>
              <w:right w:w="0" w:type="dxa"/>
            </w:tcMar>
            <w:vAlign w:val="bottom"/>
          </w:tcPr>
          <w:p w14:paraId="70544D67"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D2A54D6" w14:textId="77777777" w:rsidR="00FC548F" w:rsidRDefault="00FC548F"/>
        </w:tc>
        <w:tc>
          <w:tcPr>
            <w:tcW w:w="1289" w:type="dxa"/>
            <w:tcBorders>
              <w:top w:val="nil"/>
              <w:left w:val="nil"/>
              <w:bottom w:val="nil"/>
              <w:right w:val="nil"/>
            </w:tcBorders>
            <w:tcMar>
              <w:left w:w="0" w:type="dxa"/>
              <w:right w:w="0" w:type="dxa"/>
            </w:tcMar>
            <w:vAlign w:val="bottom"/>
          </w:tcPr>
          <w:p w14:paraId="0C058FA7" w14:textId="77777777" w:rsidR="00FC548F" w:rsidRDefault="00000000">
            <w:pPr>
              <w:pStyle w:val="AccurriTablenumericvalues"/>
              <w:keepNext/>
            </w:pPr>
            <w:r>
              <w:rPr>
                <w:lang w:val="en-AU"/>
              </w:rPr>
              <w:t>(1,202)</w:t>
            </w:r>
          </w:p>
        </w:tc>
        <w:tc>
          <w:tcPr>
            <w:tcW w:w="60" w:type="dxa"/>
            <w:tcBorders>
              <w:top w:val="nil"/>
              <w:left w:val="nil"/>
              <w:bottom w:val="nil"/>
              <w:right w:val="nil"/>
            </w:tcBorders>
            <w:tcMar>
              <w:left w:w="0" w:type="dxa"/>
              <w:right w:w="0" w:type="dxa"/>
            </w:tcMar>
          </w:tcPr>
          <w:p w14:paraId="4C64C186" w14:textId="77777777" w:rsidR="00FC548F" w:rsidRDefault="00FC548F"/>
        </w:tc>
        <w:tc>
          <w:tcPr>
            <w:tcW w:w="1289" w:type="dxa"/>
            <w:tcBorders>
              <w:top w:val="nil"/>
              <w:left w:val="nil"/>
              <w:bottom w:val="nil"/>
              <w:right w:val="nil"/>
            </w:tcBorders>
            <w:tcMar>
              <w:left w:w="0" w:type="dxa"/>
              <w:right w:w="0" w:type="dxa"/>
            </w:tcMar>
            <w:vAlign w:val="bottom"/>
          </w:tcPr>
          <w:p w14:paraId="506112F0" w14:textId="77777777" w:rsidR="00FC548F"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37205230" w14:textId="77777777" w:rsidR="00FC548F" w:rsidRDefault="00FC548F"/>
        </w:tc>
        <w:tc>
          <w:tcPr>
            <w:tcW w:w="1289" w:type="dxa"/>
            <w:tcBorders>
              <w:top w:val="nil"/>
              <w:left w:val="nil"/>
              <w:bottom w:val="nil"/>
              <w:right w:val="nil"/>
            </w:tcBorders>
            <w:tcMar>
              <w:left w:w="0" w:type="dxa"/>
              <w:right w:w="0" w:type="dxa"/>
            </w:tcMar>
            <w:vAlign w:val="bottom"/>
          </w:tcPr>
          <w:p w14:paraId="6DFDBC79" w14:textId="77777777" w:rsidR="00FC548F" w:rsidRDefault="00000000">
            <w:pPr>
              <w:pStyle w:val="AccurriTablenumericvalues"/>
              <w:keepNext/>
            </w:pPr>
            <w:r>
              <w:rPr>
                <w:lang w:val="en-AU"/>
              </w:rPr>
              <w:t>(67)</w:t>
            </w:r>
          </w:p>
        </w:tc>
        <w:tc>
          <w:tcPr>
            <w:tcW w:w="60" w:type="dxa"/>
            <w:tcBorders>
              <w:top w:val="nil"/>
              <w:left w:val="nil"/>
              <w:bottom w:val="nil"/>
              <w:right w:val="nil"/>
            </w:tcBorders>
            <w:tcMar>
              <w:left w:w="0" w:type="dxa"/>
              <w:right w:w="0" w:type="dxa"/>
            </w:tcMar>
          </w:tcPr>
          <w:p w14:paraId="3A346146" w14:textId="77777777" w:rsidR="00FC548F" w:rsidRDefault="00FC548F"/>
        </w:tc>
        <w:tc>
          <w:tcPr>
            <w:tcW w:w="1289" w:type="dxa"/>
            <w:tcBorders>
              <w:top w:val="nil"/>
              <w:left w:val="nil"/>
              <w:bottom w:val="nil"/>
              <w:right w:val="nil"/>
            </w:tcBorders>
            <w:tcMar>
              <w:left w:w="0" w:type="dxa"/>
              <w:right w:w="0" w:type="dxa"/>
            </w:tcMar>
            <w:vAlign w:val="bottom"/>
          </w:tcPr>
          <w:p w14:paraId="068482E4" w14:textId="77777777" w:rsidR="00FC548F" w:rsidRDefault="00000000">
            <w:pPr>
              <w:pStyle w:val="AccurriTablenumericvalues"/>
              <w:keepNext/>
            </w:pPr>
            <w:r>
              <w:rPr>
                <w:lang w:val="en-AU"/>
              </w:rPr>
              <w:t>(1,319)</w:t>
            </w:r>
          </w:p>
        </w:tc>
      </w:tr>
      <w:tr w:rsidR="00FC548F" w14:paraId="6A7AA427" w14:textId="77777777">
        <w:tc>
          <w:tcPr>
            <w:tcW w:w="5602" w:type="dxa"/>
            <w:tcBorders>
              <w:top w:val="nil"/>
              <w:left w:val="nil"/>
              <w:bottom w:val="nil"/>
              <w:right w:val="nil"/>
            </w:tcBorders>
            <w:tcMar>
              <w:left w:w="0" w:type="dxa"/>
              <w:right w:w="0" w:type="dxa"/>
            </w:tcMar>
            <w:vAlign w:val="bottom"/>
          </w:tcPr>
          <w:p w14:paraId="5E0EF16A"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E5059E7" w14:textId="77777777" w:rsidR="00FC548F" w:rsidRDefault="00FC548F"/>
        </w:tc>
        <w:tc>
          <w:tcPr>
            <w:tcW w:w="1289" w:type="dxa"/>
            <w:tcBorders>
              <w:top w:val="nil"/>
              <w:left w:val="nil"/>
              <w:bottom w:val="nil"/>
              <w:right w:val="nil"/>
            </w:tcBorders>
            <w:tcMar>
              <w:left w:w="0" w:type="dxa"/>
              <w:right w:w="60" w:type="dxa"/>
            </w:tcMar>
            <w:vAlign w:val="bottom"/>
          </w:tcPr>
          <w:p w14:paraId="6B95F06C" w14:textId="77777777" w:rsidR="00FC548F" w:rsidRDefault="00000000">
            <w:pPr>
              <w:pStyle w:val="AccurriTablenumericvalues"/>
              <w:keepNext/>
            </w:pPr>
            <w:r>
              <w:rPr>
                <w:lang w:val="en-AU"/>
              </w:rPr>
              <w:t>154,825</w:t>
            </w:r>
          </w:p>
        </w:tc>
        <w:tc>
          <w:tcPr>
            <w:tcW w:w="60" w:type="dxa"/>
            <w:tcBorders>
              <w:top w:val="nil"/>
              <w:left w:val="nil"/>
              <w:bottom w:val="nil"/>
              <w:right w:val="nil"/>
            </w:tcBorders>
            <w:tcMar>
              <w:left w:w="0" w:type="dxa"/>
              <w:right w:w="0" w:type="dxa"/>
            </w:tcMar>
          </w:tcPr>
          <w:p w14:paraId="723542A9" w14:textId="77777777" w:rsidR="00FC548F" w:rsidRDefault="00FC548F"/>
        </w:tc>
        <w:tc>
          <w:tcPr>
            <w:tcW w:w="1289" w:type="dxa"/>
            <w:tcBorders>
              <w:top w:val="nil"/>
              <w:left w:val="nil"/>
              <w:bottom w:val="nil"/>
              <w:right w:val="nil"/>
            </w:tcBorders>
            <w:tcMar>
              <w:left w:w="0" w:type="dxa"/>
              <w:right w:w="60" w:type="dxa"/>
            </w:tcMar>
            <w:vAlign w:val="bottom"/>
          </w:tcPr>
          <w:p w14:paraId="004B4F1A" w14:textId="77777777" w:rsidR="00FC548F" w:rsidRDefault="00000000">
            <w:pPr>
              <w:pStyle w:val="AccurriTablenumericvalues"/>
              <w:keepNext/>
            </w:pPr>
            <w:r>
              <w:rPr>
                <w:lang w:val="en-AU"/>
              </w:rPr>
              <w:t>1,131</w:t>
            </w:r>
          </w:p>
        </w:tc>
        <w:tc>
          <w:tcPr>
            <w:tcW w:w="60" w:type="dxa"/>
            <w:tcBorders>
              <w:top w:val="nil"/>
              <w:left w:val="nil"/>
              <w:bottom w:val="nil"/>
              <w:right w:val="nil"/>
            </w:tcBorders>
            <w:tcMar>
              <w:left w:w="0" w:type="dxa"/>
              <w:right w:w="0" w:type="dxa"/>
            </w:tcMar>
          </w:tcPr>
          <w:p w14:paraId="642635BE" w14:textId="77777777" w:rsidR="00FC548F" w:rsidRDefault="00FC548F"/>
        </w:tc>
        <w:tc>
          <w:tcPr>
            <w:tcW w:w="1289" w:type="dxa"/>
            <w:tcBorders>
              <w:top w:val="nil"/>
              <w:left w:val="nil"/>
              <w:bottom w:val="nil"/>
              <w:right w:val="nil"/>
            </w:tcBorders>
            <w:tcMar>
              <w:left w:w="0" w:type="dxa"/>
              <w:right w:w="60" w:type="dxa"/>
            </w:tcMar>
            <w:vAlign w:val="bottom"/>
          </w:tcPr>
          <w:p w14:paraId="28E894B1" w14:textId="77777777" w:rsidR="00FC548F" w:rsidRDefault="00000000">
            <w:pPr>
              <w:pStyle w:val="AccurriTablenumericvalues"/>
              <w:keepNext/>
            </w:pPr>
            <w:r>
              <w:rPr>
                <w:lang w:val="en-AU"/>
              </w:rPr>
              <w:t>12,175</w:t>
            </w:r>
          </w:p>
        </w:tc>
        <w:tc>
          <w:tcPr>
            <w:tcW w:w="60" w:type="dxa"/>
            <w:tcBorders>
              <w:top w:val="nil"/>
              <w:left w:val="nil"/>
              <w:bottom w:val="nil"/>
              <w:right w:val="nil"/>
            </w:tcBorders>
            <w:tcMar>
              <w:left w:w="0" w:type="dxa"/>
              <w:right w:w="0" w:type="dxa"/>
            </w:tcMar>
          </w:tcPr>
          <w:p w14:paraId="7D9D03EB" w14:textId="77777777" w:rsidR="00FC548F" w:rsidRDefault="00FC548F"/>
        </w:tc>
        <w:tc>
          <w:tcPr>
            <w:tcW w:w="1289" w:type="dxa"/>
            <w:tcBorders>
              <w:top w:val="nil"/>
              <w:left w:val="nil"/>
              <w:bottom w:val="nil"/>
              <w:right w:val="nil"/>
            </w:tcBorders>
            <w:tcMar>
              <w:left w:w="0" w:type="dxa"/>
              <w:right w:w="60" w:type="dxa"/>
            </w:tcMar>
            <w:vAlign w:val="bottom"/>
          </w:tcPr>
          <w:p w14:paraId="0BAC425D" w14:textId="77777777" w:rsidR="00FC548F" w:rsidRDefault="00000000">
            <w:pPr>
              <w:pStyle w:val="AccurriTablenumericvalues"/>
              <w:keepNext/>
            </w:pPr>
            <w:r>
              <w:rPr>
                <w:lang w:val="en-AU"/>
              </w:rPr>
              <w:t>168,131</w:t>
            </w:r>
          </w:p>
        </w:tc>
      </w:tr>
      <w:tr w:rsidR="00FC548F" w14:paraId="12800DCF" w14:textId="77777777">
        <w:tc>
          <w:tcPr>
            <w:tcW w:w="5602" w:type="dxa"/>
            <w:tcBorders>
              <w:top w:val="nil"/>
              <w:left w:val="nil"/>
              <w:bottom w:val="nil"/>
              <w:right w:val="nil"/>
            </w:tcBorders>
            <w:tcMar>
              <w:left w:w="0" w:type="dxa"/>
              <w:right w:w="0" w:type="dxa"/>
            </w:tcMar>
            <w:vAlign w:val="bottom"/>
          </w:tcPr>
          <w:p w14:paraId="7DF8591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B7F8B6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1478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64ED3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5ED355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23323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49BD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EC0BD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6902248" w14:textId="77777777" w:rsidR="00FC548F" w:rsidRDefault="00FC548F">
            <w:pPr>
              <w:pStyle w:val="AccurriTablenumericvalues"/>
              <w:keepNext/>
            </w:pPr>
          </w:p>
        </w:tc>
      </w:tr>
      <w:tr w:rsidR="00FC548F" w14:paraId="20AD7AAD" w14:textId="77777777">
        <w:tc>
          <w:tcPr>
            <w:tcW w:w="5602" w:type="dxa"/>
            <w:tcBorders>
              <w:top w:val="nil"/>
              <w:left w:val="nil"/>
              <w:bottom w:val="nil"/>
              <w:right w:val="nil"/>
            </w:tcBorders>
            <w:tcMar>
              <w:left w:w="0" w:type="dxa"/>
              <w:right w:w="0" w:type="dxa"/>
            </w:tcMar>
            <w:vAlign w:val="bottom"/>
          </w:tcPr>
          <w:p w14:paraId="559E762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B2843C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2BC5826" w14:textId="77777777" w:rsidR="00FC548F" w:rsidRDefault="00000000">
            <w:pPr>
              <w:pStyle w:val="AccurriTablenumericvalues"/>
              <w:keepNext/>
            </w:pPr>
            <w:r>
              <w:rPr>
                <w:lang w:val="en-AU"/>
              </w:rPr>
              <w:t>153,623</w:t>
            </w:r>
          </w:p>
        </w:tc>
        <w:tc>
          <w:tcPr>
            <w:tcW w:w="60" w:type="dxa"/>
            <w:tcBorders>
              <w:top w:val="nil"/>
              <w:left w:val="nil"/>
              <w:bottom w:val="nil"/>
              <w:right w:val="nil"/>
            </w:tcBorders>
            <w:tcMar>
              <w:left w:w="0" w:type="dxa"/>
              <w:right w:w="0" w:type="dxa"/>
            </w:tcMar>
          </w:tcPr>
          <w:p w14:paraId="5E8E682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83E3214" w14:textId="77777777" w:rsidR="00FC548F" w:rsidRDefault="00000000">
            <w:pPr>
              <w:pStyle w:val="AccurriTablenumericvalues"/>
              <w:keepNext/>
            </w:pPr>
            <w:r>
              <w:rPr>
                <w:lang w:val="en-AU"/>
              </w:rPr>
              <w:t>1,081</w:t>
            </w:r>
          </w:p>
        </w:tc>
        <w:tc>
          <w:tcPr>
            <w:tcW w:w="60" w:type="dxa"/>
            <w:tcBorders>
              <w:top w:val="nil"/>
              <w:left w:val="nil"/>
              <w:bottom w:val="nil"/>
              <w:right w:val="nil"/>
            </w:tcBorders>
            <w:tcMar>
              <w:left w:w="0" w:type="dxa"/>
              <w:right w:w="0" w:type="dxa"/>
            </w:tcMar>
          </w:tcPr>
          <w:p w14:paraId="2513EC8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866BB69" w14:textId="77777777" w:rsidR="00FC548F" w:rsidRDefault="00000000">
            <w:pPr>
              <w:pStyle w:val="AccurriTablenumericvalues"/>
              <w:keepNext/>
            </w:pPr>
            <w:r>
              <w:rPr>
                <w:lang w:val="en-AU"/>
              </w:rPr>
              <w:t>12,108</w:t>
            </w:r>
          </w:p>
        </w:tc>
        <w:tc>
          <w:tcPr>
            <w:tcW w:w="60" w:type="dxa"/>
            <w:tcBorders>
              <w:top w:val="nil"/>
              <w:left w:val="nil"/>
              <w:bottom w:val="nil"/>
              <w:right w:val="nil"/>
            </w:tcBorders>
            <w:tcMar>
              <w:left w:w="0" w:type="dxa"/>
              <w:right w:w="0" w:type="dxa"/>
            </w:tcMar>
          </w:tcPr>
          <w:p w14:paraId="68306AF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851619" w14:textId="77777777" w:rsidR="00FC548F" w:rsidRDefault="00000000">
            <w:pPr>
              <w:pStyle w:val="AccurriTablenumericvalues"/>
              <w:keepNext/>
            </w:pPr>
            <w:r>
              <w:rPr>
                <w:lang w:val="en-AU"/>
              </w:rPr>
              <w:t>166,812</w:t>
            </w:r>
          </w:p>
        </w:tc>
      </w:tr>
    </w:tbl>
    <w:p w14:paraId="3A47FE2A"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8D3EB24" w14:textId="77777777">
        <w:trPr>
          <w:cantSplit/>
          <w:tblHeader/>
        </w:trPr>
        <w:tc>
          <w:tcPr>
            <w:tcW w:w="5602" w:type="dxa"/>
            <w:tcBorders>
              <w:top w:val="nil"/>
              <w:left w:val="nil"/>
              <w:bottom w:val="nil"/>
              <w:right w:val="nil"/>
            </w:tcBorders>
            <w:tcMar>
              <w:left w:w="0" w:type="dxa"/>
              <w:right w:w="0" w:type="dxa"/>
            </w:tcMar>
            <w:vAlign w:val="bottom"/>
          </w:tcPr>
          <w:p w14:paraId="76EE576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9B71C5" w14:textId="77777777" w:rsidR="00FC548F" w:rsidRDefault="00FC548F"/>
        </w:tc>
        <w:tc>
          <w:tcPr>
            <w:tcW w:w="1289" w:type="dxa"/>
            <w:tcBorders>
              <w:top w:val="nil"/>
              <w:left w:val="nil"/>
              <w:bottom w:val="nil"/>
              <w:right w:val="nil"/>
            </w:tcBorders>
            <w:tcMar>
              <w:left w:w="0" w:type="dxa"/>
              <w:right w:w="0" w:type="dxa"/>
            </w:tcMar>
            <w:vAlign w:val="bottom"/>
          </w:tcPr>
          <w:p w14:paraId="56684F55"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7AB855A1" w14:textId="77777777" w:rsidR="00FC548F" w:rsidRDefault="00FC548F"/>
        </w:tc>
        <w:tc>
          <w:tcPr>
            <w:tcW w:w="1289" w:type="dxa"/>
            <w:tcBorders>
              <w:top w:val="nil"/>
              <w:left w:val="nil"/>
              <w:bottom w:val="nil"/>
              <w:right w:val="nil"/>
            </w:tcBorders>
            <w:tcMar>
              <w:left w:w="0" w:type="dxa"/>
              <w:right w:w="0" w:type="dxa"/>
            </w:tcMar>
            <w:vAlign w:val="bottom"/>
          </w:tcPr>
          <w:p w14:paraId="0CB9F4F5"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54F70B08" w14:textId="77777777" w:rsidR="00FC548F" w:rsidRDefault="00FC548F"/>
        </w:tc>
        <w:tc>
          <w:tcPr>
            <w:tcW w:w="1289" w:type="dxa"/>
            <w:tcBorders>
              <w:top w:val="nil"/>
              <w:left w:val="nil"/>
              <w:bottom w:val="nil"/>
              <w:right w:val="nil"/>
            </w:tcBorders>
            <w:tcMar>
              <w:left w:w="0" w:type="dxa"/>
              <w:right w:w="0" w:type="dxa"/>
            </w:tcMar>
            <w:vAlign w:val="bottom"/>
          </w:tcPr>
          <w:p w14:paraId="246F1C4E"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559DB37A" w14:textId="77777777" w:rsidR="00FC548F" w:rsidRDefault="00FC548F"/>
        </w:tc>
        <w:tc>
          <w:tcPr>
            <w:tcW w:w="1289" w:type="dxa"/>
            <w:tcBorders>
              <w:top w:val="nil"/>
              <w:left w:val="nil"/>
              <w:bottom w:val="nil"/>
              <w:right w:val="nil"/>
            </w:tcBorders>
            <w:tcMar>
              <w:left w:w="0" w:type="dxa"/>
              <w:right w:w="0" w:type="dxa"/>
            </w:tcMar>
            <w:vAlign w:val="bottom"/>
          </w:tcPr>
          <w:p w14:paraId="1DFB32AD" w14:textId="77777777" w:rsidR="00FC548F" w:rsidRDefault="00000000">
            <w:pPr>
              <w:pStyle w:val="AccurriTableheaderinsubtable"/>
              <w:keepNext/>
            </w:pPr>
            <w:r>
              <w:rPr>
                <w:lang w:val="en-AU"/>
              </w:rPr>
              <w:t>Total</w:t>
            </w:r>
          </w:p>
        </w:tc>
      </w:tr>
      <w:tr w:rsidR="00FC548F" w14:paraId="4CB05892" w14:textId="77777777">
        <w:trPr>
          <w:cantSplit/>
          <w:tblHeader/>
        </w:trPr>
        <w:tc>
          <w:tcPr>
            <w:tcW w:w="5602" w:type="dxa"/>
            <w:tcBorders>
              <w:top w:val="nil"/>
              <w:left w:val="nil"/>
              <w:bottom w:val="nil"/>
              <w:right w:val="nil"/>
            </w:tcBorders>
            <w:tcMar>
              <w:left w:w="0" w:type="dxa"/>
              <w:right w:w="0" w:type="dxa"/>
            </w:tcMar>
            <w:vAlign w:val="bottom"/>
          </w:tcPr>
          <w:p w14:paraId="04F0AB2F"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1FE3DB28" w14:textId="77777777" w:rsidR="00FC548F" w:rsidRDefault="00FC548F"/>
        </w:tc>
        <w:tc>
          <w:tcPr>
            <w:tcW w:w="1289" w:type="dxa"/>
            <w:tcBorders>
              <w:top w:val="nil"/>
              <w:left w:val="nil"/>
              <w:bottom w:val="nil"/>
              <w:right w:val="nil"/>
            </w:tcBorders>
            <w:tcMar>
              <w:left w:w="0" w:type="dxa"/>
              <w:right w:w="0" w:type="dxa"/>
            </w:tcMar>
            <w:vAlign w:val="bottom"/>
          </w:tcPr>
          <w:p w14:paraId="035B400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EB45D14" w14:textId="77777777" w:rsidR="00FC548F" w:rsidRDefault="00FC548F"/>
        </w:tc>
        <w:tc>
          <w:tcPr>
            <w:tcW w:w="1289" w:type="dxa"/>
            <w:tcBorders>
              <w:top w:val="nil"/>
              <w:left w:val="nil"/>
              <w:bottom w:val="nil"/>
              <w:right w:val="nil"/>
            </w:tcBorders>
            <w:tcMar>
              <w:left w:w="0" w:type="dxa"/>
              <w:right w:w="0" w:type="dxa"/>
            </w:tcMar>
            <w:vAlign w:val="bottom"/>
          </w:tcPr>
          <w:p w14:paraId="4863B0D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384FE01" w14:textId="77777777" w:rsidR="00FC548F" w:rsidRDefault="00FC548F"/>
        </w:tc>
        <w:tc>
          <w:tcPr>
            <w:tcW w:w="1289" w:type="dxa"/>
            <w:tcBorders>
              <w:top w:val="nil"/>
              <w:left w:val="nil"/>
              <w:bottom w:val="nil"/>
              <w:right w:val="nil"/>
            </w:tcBorders>
            <w:tcMar>
              <w:left w:w="0" w:type="dxa"/>
              <w:right w:w="0" w:type="dxa"/>
            </w:tcMar>
            <w:vAlign w:val="bottom"/>
          </w:tcPr>
          <w:p w14:paraId="10113F8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BF3614" w14:textId="77777777" w:rsidR="00FC548F" w:rsidRDefault="00FC548F"/>
        </w:tc>
        <w:tc>
          <w:tcPr>
            <w:tcW w:w="1289" w:type="dxa"/>
            <w:tcBorders>
              <w:top w:val="nil"/>
              <w:left w:val="nil"/>
              <w:bottom w:val="nil"/>
              <w:right w:val="nil"/>
            </w:tcBorders>
            <w:tcMar>
              <w:left w:w="0" w:type="dxa"/>
              <w:right w:w="0" w:type="dxa"/>
            </w:tcMar>
            <w:vAlign w:val="bottom"/>
          </w:tcPr>
          <w:p w14:paraId="428A3F6F" w14:textId="77777777" w:rsidR="00FC548F" w:rsidRDefault="00000000">
            <w:pPr>
              <w:pStyle w:val="AccurriTableheaderinsubtable"/>
              <w:keepNext/>
            </w:pPr>
            <w:r>
              <w:rPr>
                <w:lang w:val="en-AU"/>
              </w:rPr>
              <w:t>CU'000</w:t>
            </w:r>
          </w:p>
        </w:tc>
      </w:tr>
      <w:tr w:rsidR="00FC548F" w14:paraId="36F5CD43" w14:textId="77777777">
        <w:trPr>
          <w:cantSplit/>
          <w:tblHeader/>
        </w:trPr>
        <w:tc>
          <w:tcPr>
            <w:tcW w:w="5602" w:type="dxa"/>
            <w:tcBorders>
              <w:top w:val="nil"/>
              <w:left w:val="nil"/>
              <w:bottom w:val="nil"/>
              <w:right w:val="nil"/>
            </w:tcBorders>
            <w:tcMar>
              <w:left w:w="0" w:type="dxa"/>
              <w:right w:w="0" w:type="dxa"/>
            </w:tcMar>
            <w:vAlign w:val="bottom"/>
          </w:tcPr>
          <w:p w14:paraId="2442B6C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E6AACB0" w14:textId="77777777" w:rsidR="00FC548F" w:rsidRDefault="00FC548F"/>
        </w:tc>
        <w:tc>
          <w:tcPr>
            <w:tcW w:w="1289" w:type="dxa"/>
            <w:tcBorders>
              <w:top w:val="nil"/>
              <w:left w:val="nil"/>
              <w:bottom w:val="nil"/>
              <w:right w:val="nil"/>
            </w:tcBorders>
            <w:tcMar>
              <w:left w:w="0" w:type="dxa"/>
              <w:right w:w="0" w:type="dxa"/>
            </w:tcMar>
            <w:vAlign w:val="bottom"/>
          </w:tcPr>
          <w:p w14:paraId="4D6F9ED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E2DCC8A" w14:textId="77777777" w:rsidR="00FC548F" w:rsidRDefault="00FC548F"/>
        </w:tc>
        <w:tc>
          <w:tcPr>
            <w:tcW w:w="1289" w:type="dxa"/>
            <w:tcBorders>
              <w:top w:val="nil"/>
              <w:left w:val="nil"/>
              <w:bottom w:val="nil"/>
              <w:right w:val="nil"/>
            </w:tcBorders>
            <w:tcMar>
              <w:left w:w="0" w:type="dxa"/>
              <w:right w:w="0" w:type="dxa"/>
            </w:tcMar>
            <w:vAlign w:val="bottom"/>
          </w:tcPr>
          <w:p w14:paraId="4E0C9E9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52C6270" w14:textId="77777777" w:rsidR="00FC548F" w:rsidRDefault="00FC548F"/>
        </w:tc>
        <w:tc>
          <w:tcPr>
            <w:tcW w:w="1289" w:type="dxa"/>
            <w:tcBorders>
              <w:top w:val="nil"/>
              <w:left w:val="nil"/>
              <w:bottom w:val="nil"/>
              <w:right w:val="nil"/>
            </w:tcBorders>
            <w:tcMar>
              <w:left w:w="0" w:type="dxa"/>
              <w:right w:w="0" w:type="dxa"/>
            </w:tcMar>
            <w:vAlign w:val="bottom"/>
          </w:tcPr>
          <w:p w14:paraId="22C9584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14B68DE" w14:textId="77777777" w:rsidR="00FC548F" w:rsidRDefault="00FC548F"/>
        </w:tc>
        <w:tc>
          <w:tcPr>
            <w:tcW w:w="1289" w:type="dxa"/>
            <w:tcBorders>
              <w:top w:val="nil"/>
              <w:left w:val="nil"/>
              <w:bottom w:val="nil"/>
              <w:right w:val="nil"/>
            </w:tcBorders>
            <w:tcMar>
              <w:left w:w="0" w:type="dxa"/>
              <w:right w:w="0" w:type="dxa"/>
            </w:tcMar>
            <w:vAlign w:val="bottom"/>
          </w:tcPr>
          <w:p w14:paraId="6502C96A" w14:textId="77777777" w:rsidR="00FC548F" w:rsidRDefault="00FC548F">
            <w:pPr>
              <w:pStyle w:val="AccurriTableheaderinsubtable"/>
              <w:keepNext/>
            </w:pPr>
          </w:p>
        </w:tc>
      </w:tr>
      <w:tr w:rsidR="00FC548F" w14:paraId="037FE123" w14:textId="77777777">
        <w:tc>
          <w:tcPr>
            <w:tcW w:w="5602" w:type="dxa"/>
            <w:tcBorders>
              <w:top w:val="nil"/>
              <w:left w:val="nil"/>
              <w:bottom w:val="nil"/>
              <w:right w:val="nil"/>
            </w:tcBorders>
            <w:tcMar>
              <w:left w:w="0" w:type="dxa"/>
              <w:right w:w="0" w:type="dxa"/>
            </w:tcMar>
            <w:vAlign w:val="bottom"/>
          </w:tcPr>
          <w:p w14:paraId="0ED05072"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68AAD55E" w14:textId="77777777" w:rsidR="00FC548F" w:rsidRDefault="00FC548F"/>
        </w:tc>
        <w:tc>
          <w:tcPr>
            <w:tcW w:w="1289" w:type="dxa"/>
            <w:tcBorders>
              <w:top w:val="nil"/>
              <w:left w:val="nil"/>
              <w:bottom w:val="nil"/>
              <w:right w:val="nil"/>
            </w:tcBorders>
            <w:tcMar>
              <w:left w:w="0" w:type="dxa"/>
              <w:right w:w="0" w:type="dxa"/>
            </w:tcMar>
            <w:vAlign w:val="bottom"/>
          </w:tcPr>
          <w:p w14:paraId="7CC85A93" w14:textId="77777777" w:rsidR="00FC548F" w:rsidRDefault="00000000">
            <w:pPr>
              <w:pStyle w:val="AccurriTablenumericvalues"/>
              <w:keepNext/>
            </w:pPr>
            <w:r>
              <w:rPr>
                <w:lang w:val="en-AU"/>
              </w:rPr>
              <w:t>(1,038)</w:t>
            </w:r>
          </w:p>
        </w:tc>
        <w:tc>
          <w:tcPr>
            <w:tcW w:w="60" w:type="dxa"/>
            <w:tcBorders>
              <w:top w:val="nil"/>
              <w:left w:val="nil"/>
              <w:bottom w:val="nil"/>
              <w:right w:val="nil"/>
            </w:tcBorders>
            <w:tcMar>
              <w:left w:w="0" w:type="dxa"/>
              <w:right w:w="0" w:type="dxa"/>
            </w:tcMar>
          </w:tcPr>
          <w:p w14:paraId="2D47BB08" w14:textId="77777777" w:rsidR="00FC548F" w:rsidRDefault="00FC548F"/>
        </w:tc>
        <w:tc>
          <w:tcPr>
            <w:tcW w:w="1289" w:type="dxa"/>
            <w:tcBorders>
              <w:top w:val="nil"/>
              <w:left w:val="nil"/>
              <w:bottom w:val="nil"/>
              <w:right w:val="nil"/>
            </w:tcBorders>
            <w:tcMar>
              <w:left w:w="0" w:type="dxa"/>
              <w:right w:w="0" w:type="dxa"/>
            </w:tcMar>
            <w:vAlign w:val="bottom"/>
          </w:tcPr>
          <w:p w14:paraId="33DEDEAD"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811523E" w14:textId="77777777" w:rsidR="00FC548F" w:rsidRDefault="00FC548F"/>
        </w:tc>
        <w:tc>
          <w:tcPr>
            <w:tcW w:w="1289" w:type="dxa"/>
            <w:tcBorders>
              <w:top w:val="nil"/>
              <w:left w:val="nil"/>
              <w:bottom w:val="nil"/>
              <w:right w:val="nil"/>
            </w:tcBorders>
            <w:tcMar>
              <w:left w:w="0" w:type="dxa"/>
              <w:right w:w="0" w:type="dxa"/>
            </w:tcMar>
            <w:vAlign w:val="bottom"/>
          </w:tcPr>
          <w:p w14:paraId="1B8CBB44"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00F8CFA9" w14:textId="77777777" w:rsidR="00FC548F" w:rsidRDefault="00FC548F"/>
        </w:tc>
        <w:tc>
          <w:tcPr>
            <w:tcW w:w="1289" w:type="dxa"/>
            <w:tcBorders>
              <w:top w:val="nil"/>
              <w:left w:val="nil"/>
              <w:bottom w:val="nil"/>
              <w:right w:val="nil"/>
            </w:tcBorders>
            <w:tcMar>
              <w:left w:w="0" w:type="dxa"/>
              <w:right w:w="0" w:type="dxa"/>
            </w:tcMar>
            <w:vAlign w:val="bottom"/>
          </w:tcPr>
          <w:p w14:paraId="64434376" w14:textId="77777777" w:rsidR="00FC548F" w:rsidRDefault="00000000">
            <w:pPr>
              <w:pStyle w:val="AccurriTablenumericvalues"/>
              <w:keepNext/>
            </w:pPr>
            <w:r>
              <w:rPr>
                <w:lang w:val="en-AU"/>
              </w:rPr>
              <w:t>(1,091)</w:t>
            </w:r>
          </w:p>
        </w:tc>
      </w:tr>
      <w:tr w:rsidR="00FC548F" w14:paraId="3B13AAEE" w14:textId="77777777">
        <w:tc>
          <w:tcPr>
            <w:tcW w:w="5602" w:type="dxa"/>
            <w:tcBorders>
              <w:top w:val="nil"/>
              <w:left w:val="nil"/>
              <w:bottom w:val="nil"/>
              <w:right w:val="nil"/>
            </w:tcBorders>
            <w:tcMar>
              <w:left w:w="0" w:type="dxa"/>
              <w:right w:w="0" w:type="dxa"/>
            </w:tcMar>
            <w:vAlign w:val="bottom"/>
          </w:tcPr>
          <w:p w14:paraId="5BEC9D6E"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1F607B20" w14:textId="77777777" w:rsidR="00FC548F" w:rsidRDefault="00FC548F"/>
        </w:tc>
        <w:tc>
          <w:tcPr>
            <w:tcW w:w="1289" w:type="dxa"/>
            <w:tcBorders>
              <w:top w:val="nil"/>
              <w:left w:val="nil"/>
              <w:bottom w:val="nil"/>
              <w:right w:val="nil"/>
            </w:tcBorders>
            <w:tcMar>
              <w:left w:w="0" w:type="dxa"/>
              <w:right w:w="60" w:type="dxa"/>
            </w:tcMar>
            <w:vAlign w:val="bottom"/>
          </w:tcPr>
          <w:p w14:paraId="53603F42" w14:textId="77777777" w:rsidR="00FC548F" w:rsidRDefault="00000000">
            <w:pPr>
              <w:pStyle w:val="AccurriTablenumericvalues"/>
              <w:keepNext/>
            </w:pPr>
            <w:r>
              <w:rPr>
                <w:lang w:val="en-AU"/>
              </w:rPr>
              <w:t>163,257</w:t>
            </w:r>
          </w:p>
        </w:tc>
        <w:tc>
          <w:tcPr>
            <w:tcW w:w="60" w:type="dxa"/>
            <w:tcBorders>
              <w:top w:val="nil"/>
              <w:left w:val="nil"/>
              <w:bottom w:val="nil"/>
              <w:right w:val="nil"/>
            </w:tcBorders>
            <w:tcMar>
              <w:left w:w="0" w:type="dxa"/>
              <w:right w:w="0" w:type="dxa"/>
            </w:tcMar>
          </w:tcPr>
          <w:p w14:paraId="2E67AF81" w14:textId="77777777" w:rsidR="00FC548F" w:rsidRDefault="00FC548F"/>
        </w:tc>
        <w:tc>
          <w:tcPr>
            <w:tcW w:w="1289" w:type="dxa"/>
            <w:tcBorders>
              <w:top w:val="nil"/>
              <w:left w:val="nil"/>
              <w:bottom w:val="nil"/>
              <w:right w:val="nil"/>
            </w:tcBorders>
            <w:tcMar>
              <w:left w:w="0" w:type="dxa"/>
              <w:right w:w="60" w:type="dxa"/>
            </w:tcMar>
            <w:vAlign w:val="bottom"/>
          </w:tcPr>
          <w:p w14:paraId="5AC4AA40" w14:textId="77777777" w:rsidR="00FC548F" w:rsidRDefault="00000000">
            <w:pPr>
              <w:pStyle w:val="AccurriTablenumericvalues"/>
              <w:keepNext/>
            </w:pPr>
            <w:r>
              <w:rPr>
                <w:lang w:val="en-AU"/>
              </w:rPr>
              <w:t>1,502</w:t>
            </w:r>
          </w:p>
        </w:tc>
        <w:tc>
          <w:tcPr>
            <w:tcW w:w="60" w:type="dxa"/>
            <w:tcBorders>
              <w:top w:val="nil"/>
              <w:left w:val="nil"/>
              <w:bottom w:val="nil"/>
              <w:right w:val="nil"/>
            </w:tcBorders>
            <w:tcMar>
              <w:left w:w="0" w:type="dxa"/>
              <w:right w:w="0" w:type="dxa"/>
            </w:tcMar>
          </w:tcPr>
          <w:p w14:paraId="45C4308B" w14:textId="77777777" w:rsidR="00FC548F" w:rsidRDefault="00FC548F"/>
        </w:tc>
        <w:tc>
          <w:tcPr>
            <w:tcW w:w="1289" w:type="dxa"/>
            <w:tcBorders>
              <w:top w:val="nil"/>
              <w:left w:val="nil"/>
              <w:bottom w:val="nil"/>
              <w:right w:val="nil"/>
            </w:tcBorders>
            <w:tcMar>
              <w:left w:w="0" w:type="dxa"/>
              <w:right w:w="60" w:type="dxa"/>
            </w:tcMar>
            <w:vAlign w:val="bottom"/>
          </w:tcPr>
          <w:p w14:paraId="12870F6D" w14:textId="77777777" w:rsidR="00FC548F" w:rsidRDefault="00000000">
            <w:pPr>
              <w:pStyle w:val="AccurriTablenumericvalues"/>
              <w:keepNext/>
            </w:pPr>
            <w:r>
              <w:rPr>
                <w:lang w:val="en-AU"/>
              </w:rPr>
              <w:t>16,087</w:t>
            </w:r>
          </w:p>
        </w:tc>
        <w:tc>
          <w:tcPr>
            <w:tcW w:w="60" w:type="dxa"/>
            <w:tcBorders>
              <w:top w:val="nil"/>
              <w:left w:val="nil"/>
              <w:bottom w:val="nil"/>
              <w:right w:val="nil"/>
            </w:tcBorders>
            <w:tcMar>
              <w:left w:w="0" w:type="dxa"/>
              <w:right w:w="0" w:type="dxa"/>
            </w:tcMar>
          </w:tcPr>
          <w:p w14:paraId="626794A6" w14:textId="77777777" w:rsidR="00FC548F" w:rsidRDefault="00FC548F"/>
        </w:tc>
        <w:tc>
          <w:tcPr>
            <w:tcW w:w="1289" w:type="dxa"/>
            <w:tcBorders>
              <w:top w:val="nil"/>
              <w:left w:val="nil"/>
              <w:bottom w:val="nil"/>
              <w:right w:val="nil"/>
            </w:tcBorders>
            <w:tcMar>
              <w:left w:w="0" w:type="dxa"/>
              <w:right w:w="60" w:type="dxa"/>
            </w:tcMar>
            <w:vAlign w:val="bottom"/>
          </w:tcPr>
          <w:p w14:paraId="3ABE8C28" w14:textId="77777777" w:rsidR="00FC548F" w:rsidRDefault="00000000">
            <w:pPr>
              <w:pStyle w:val="AccurriTablenumericvalues"/>
              <w:keepNext/>
            </w:pPr>
            <w:r>
              <w:rPr>
                <w:lang w:val="en-AU"/>
              </w:rPr>
              <w:t>180,846</w:t>
            </w:r>
          </w:p>
        </w:tc>
      </w:tr>
      <w:tr w:rsidR="00FC548F" w14:paraId="4835111B" w14:textId="77777777">
        <w:tc>
          <w:tcPr>
            <w:tcW w:w="5602" w:type="dxa"/>
            <w:tcBorders>
              <w:top w:val="nil"/>
              <w:left w:val="nil"/>
              <w:bottom w:val="nil"/>
              <w:right w:val="nil"/>
            </w:tcBorders>
            <w:tcMar>
              <w:left w:w="0" w:type="dxa"/>
              <w:right w:w="0" w:type="dxa"/>
            </w:tcMar>
            <w:vAlign w:val="bottom"/>
          </w:tcPr>
          <w:p w14:paraId="7C91427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BB0303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1377F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35A8B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A9610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03FC2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ED55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F45BE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5772E3A" w14:textId="77777777" w:rsidR="00FC548F" w:rsidRDefault="00FC548F">
            <w:pPr>
              <w:pStyle w:val="AccurriTablenumericvalues"/>
              <w:keepNext/>
            </w:pPr>
          </w:p>
        </w:tc>
      </w:tr>
      <w:tr w:rsidR="00FC548F" w14:paraId="665F4FBF" w14:textId="77777777">
        <w:tc>
          <w:tcPr>
            <w:tcW w:w="5602" w:type="dxa"/>
            <w:tcBorders>
              <w:top w:val="nil"/>
              <w:left w:val="nil"/>
              <w:bottom w:val="nil"/>
              <w:right w:val="nil"/>
            </w:tcBorders>
            <w:tcMar>
              <w:left w:w="0" w:type="dxa"/>
              <w:right w:w="0" w:type="dxa"/>
            </w:tcMar>
            <w:vAlign w:val="bottom"/>
          </w:tcPr>
          <w:p w14:paraId="36DE0ED4" w14:textId="77777777" w:rsidR="00FC548F" w:rsidRDefault="00000000">
            <w:pPr>
              <w:pStyle w:val="AccurriTabletextvalues"/>
              <w:keepNext/>
              <w:jc w:val="left"/>
            </w:pPr>
            <w:r>
              <w:rPr>
                <w:lang w:val="en-AU"/>
              </w:rPr>
              <w:t>Balance at 1 January 2023 - net insurance liabilities</w:t>
            </w:r>
          </w:p>
        </w:tc>
        <w:tc>
          <w:tcPr>
            <w:tcW w:w="60" w:type="dxa"/>
            <w:tcBorders>
              <w:top w:val="nil"/>
              <w:left w:val="nil"/>
              <w:bottom w:val="nil"/>
              <w:right w:val="nil"/>
            </w:tcBorders>
            <w:tcMar>
              <w:left w:w="0" w:type="dxa"/>
              <w:right w:w="0" w:type="dxa"/>
            </w:tcMar>
          </w:tcPr>
          <w:p w14:paraId="7FEBA292" w14:textId="77777777" w:rsidR="00FC548F" w:rsidRDefault="00FC548F"/>
        </w:tc>
        <w:tc>
          <w:tcPr>
            <w:tcW w:w="1289" w:type="dxa"/>
            <w:tcBorders>
              <w:top w:val="nil"/>
              <w:left w:val="nil"/>
              <w:bottom w:val="nil"/>
              <w:right w:val="nil"/>
            </w:tcBorders>
            <w:tcMar>
              <w:left w:w="0" w:type="dxa"/>
              <w:right w:w="60" w:type="dxa"/>
            </w:tcMar>
            <w:vAlign w:val="bottom"/>
          </w:tcPr>
          <w:p w14:paraId="0DC8A6CA" w14:textId="77777777" w:rsidR="00FC548F" w:rsidRDefault="00000000">
            <w:pPr>
              <w:pStyle w:val="AccurriTablenumericvalues"/>
              <w:keepNext/>
            </w:pPr>
            <w:r>
              <w:rPr>
                <w:lang w:val="en-AU"/>
              </w:rPr>
              <w:t>162,219</w:t>
            </w:r>
          </w:p>
        </w:tc>
        <w:tc>
          <w:tcPr>
            <w:tcW w:w="60" w:type="dxa"/>
            <w:tcBorders>
              <w:top w:val="nil"/>
              <w:left w:val="nil"/>
              <w:bottom w:val="nil"/>
              <w:right w:val="nil"/>
            </w:tcBorders>
            <w:tcMar>
              <w:left w:w="0" w:type="dxa"/>
              <w:right w:w="0" w:type="dxa"/>
            </w:tcMar>
          </w:tcPr>
          <w:p w14:paraId="65B34EA6" w14:textId="77777777" w:rsidR="00FC548F" w:rsidRDefault="00FC548F"/>
        </w:tc>
        <w:tc>
          <w:tcPr>
            <w:tcW w:w="1289" w:type="dxa"/>
            <w:tcBorders>
              <w:top w:val="nil"/>
              <w:left w:val="nil"/>
              <w:bottom w:val="nil"/>
              <w:right w:val="nil"/>
            </w:tcBorders>
            <w:tcMar>
              <w:left w:w="0" w:type="dxa"/>
              <w:right w:w="60" w:type="dxa"/>
            </w:tcMar>
            <w:vAlign w:val="bottom"/>
          </w:tcPr>
          <w:p w14:paraId="2ADD2A25" w14:textId="77777777" w:rsidR="00FC548F" w:rsidRDefault="00000000">
            <w:pPr>
              <w:pStyle w:val="AccurriTablenumericvalues"/>
              <w:keepNext/>
            </w:pPr>
            <w:r>
              <w:rPr>
                <w:lang w:val="en-AU"/>
              </w:rPr>
              <w:t>1,490</w:t>
            </w:r>
          </w:p>
        </w:tc>
        <w:tc>
          <w:tcPr>
            <w:tcW w:w="60" w:type="dxa"/>
            <w:tcBorders>
              <w:top w:val="nil"/>
              <w:left w:val="nil"/>
              <w:bottom w:val="nil"/>
              <w:right w:val="nil"/>
            </w:tcBorders>
            <w:tcMar>
              <w:left w:w="0" w:type="dxa"/>
              <w:right w:w="0" w:type="dxa"/>
            </w:tcMar>
          </w:tcPr>
          <w:p w14:paraId="01A6A03E" w14:textId="77777777" w:rsidR="00FC548F" w:rsidRDefault="00FC548F"/>
        </w:tc>
        <w:tc>
          <w:tcPr>
            <w:tcW w:w="1289" w:type="dxa"/>
            <w:tcBorders>
              <w:top w:val="nil"/>
              <w:left w:val="nil"/>
              <w:bottom w:val="nil"/>
              <w:right w:val="nil"/>
            </w:tcBorders>
            <w:tcMar>
              <w:left w:w="0" w:type="dxa"/>
              <w:right w:w="60" w:type="dxa"/>
            </w:tcMar>
            <w:vAlign w:val="bottom"/>
          </w:tcPr>
          <w:p w14:paraId="705E12FB" w14:textId="77777777" w:rsidR="00FC548F" w:rsidRDefault="00000000">
            <w:pPr>
              <w:pStyle w:val="AccurriTablenumericvalues"/>
              <w:keepNext/>
            </w:pPr>
            <w:r>
              <w:rPr>
                <w:lang w:val="en-AU"/>
              </w:rPr>
              <w:t>16,046</w:t>
            </w:r>
          </w:p>
        </w:tc>
        <w:tc>
          <w:tcPr>
            <w:tcW w:w="60" w:type="dxa"/>
            <w:tcBorders>
              <w:top w:val="nil"/>
              <w:left w:val="nil"/>
              <w:bottom w:val="nil"/>
              <w:right w:val="nil"/>
            </w:tcBorders>
            <w:tcMar>
              <w:left w:w="0" w:type="dxa"/>
              <w:right w:w="0" w:type="dxa"/>
            </w:tcMar>
          </w:tcPr>
          <w:p w14:paraId="640B2AAF" w14:textId="77777777" w:rsidR="00FC548F" w:rsidRDefault="00FC548F"/>
        </w:tc>
        <w:tc>
          <w:tcPr>
            <w:tcW w:w="1289" w:type="dxa"/>
            <w:tcBorders>
              <w:top w:val="nil"/>
              <w:left w:val="nil"/>
              <w:bottom w:val="nil"/>
              <w:right w:val="nil"/>
            </w:tcBorders>
            <w:tcMar>
              <w:left w:w="0" w:type="dxa"/>
              <w:right w:w="60" w:type="dxa"/>
            </w:tcMar>
            <w:vAlign w:val="bottom"/>
          </w:tcPr>
          <w:p w14:paraId="1B715890" w14:textId="77777777" w:rsidR="00FC548F" w:rsidRDefault="00000000">
            <w:pPr>
              <w:pStyle w:val="AccurriTablenumericvalues"/>
              <w:keepNext/>
            </w:pPr>
            <w:r>
              <w:rPr>
                <w:lang w:val="en-AU"/>
              </w:rPr>
              <w:t>179,755</w:t>
            </w:r>
          </w:p>
        </w:tc>
      </w:tr>
      <w:tr w:rsidR="00FC548F" w14:paraId="3D099AD8" w14:textId="77777777">
        <w:tc>
          <w:tcPr>
            <w:tcW w:w="5602" w:type="dxa"/>
            <w:tcBorders>
              <w:top w:val="nil"/>
              <w:left w:val="nil"/>
              <w:bottom w:val="nil"/>
              <w:right w:val="nil"/>
            </w:tcBorders>
            <w:tcMar>
              <w:left w:w="0" w:type="dxa"/>
              <w:right w:w="0" w:type="dxa"/>
            </w:tcMar>
            <w:vAlign w:val="bottom"/>
          </w:tcPr>
          <w:p w14:paraId="71833E81"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5301DF30" w14:textId="77777777" w:rsidR="00FC548F" w:rsidRDefault="00FC548F"/>
        </w:tc>
        <w:tc>
          <w:tcPr>
            <w:tcW w:w="1289" w:type="dxa"/>
            <w:tcBorders>
              <w:top w:val="nil"/>
              <w:left w:val="nil"/>
              <w:bottom w:val="nil"/>
              <w:right w:val="nil"/>
            </w:tcBorders>
            <w:tcMar>
              <w:left w:w="0" w:type="dxa"/>
              <w:right w:w="60" w:type="dxa"/>
            </w:tcMar>
            <w:vAlign w:val="bottom"/>
          </w:tcPr>
          <w:p w14:paraId="09DC05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DA99F3" w14:textId="77777777" w:rsidR="00FC548F" w:rsidRDefault="00FC548F"/>
        </w:tc>
        <w:tc>
          <w:tcPr>
            <w:tcW w:w="1289" w:type="dxa"/>
            <w:tcBorders>
              <w:top w:val="nil"/>
              <w:left w:val="nil"/>
              <w:bottom w:val="nil"/>
              <w:right w:val="nil"/>
            </w:tcBorders>
            <w:tcMar>
              <w:left w:w="0" w:type="dxa"/>
              <w:right w:w="60" w:type="dxa"/>
            </w:tcMar>
            <w:vAlign w:val="bottom"/>
          </w:tcPr>
          <w:p w14:paraId="5550D9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C2E448" w14:textId="77777777" w:rsidR="00FC548F" w:rsidRDefault="00FC548F"/>
        </w:tc>
        <w:tc>
          <w:tcPr>
            <w:tcW w:w="1289" w:type="dxa"/>
            <w:tcBorders>
              <w:top w:val="nil"/>
              <w:left w:val="nil"/>
              <w:bottom w:val="nil"/>
              <w:right w:val="nil"/>
            </w:tcBorders>
            <w:tcMar>
              <w:left w:w="0" w:type="dxa"/>
              <w:right w:w="60" w:type="dxa"/>
            </w:tcMar>
            <w:vAlign w:val="bottom"/>
          </w:tcPr>
          <w:p w14:paraId="64BC4E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7160B37" w14:textId="77777777" w:rsidR="00FC548F" w:rsidRDefault="00FC548F"/>
        </w:tc>
        <w:tc>
          <w:tcPr>
            <w:tcW w:w="1289" w:type="dxa"/>
            <w:tcBorders>
              <w:top w:val="nil"/>
              <w:left w:val="nil"/>
              <w:bottom w:val="nil"/>
              <w:right w:val="nil"/>
            </w:tcBorders>
            <w:tcMar>
              <w:left w:w="0" w:type="dxa"/>
              <w:right w:w="60" w:type="dxa"/>
            </w:tcMar>
            <w:vAlign w:val="bottom"/>
          </w:tcPr>
          <w:p w14:paraId="13B90BE2" w14:textId="77777777" w:rsidR="00FC548F" w:rsidRDefault="00FC548F">
            <w:pPr>
              <w:pStyle w:val="AccurriTablenumericvalues"/>
              <w:keepNext/>
            </w:pPr>
          </w:p>
        </w:tc>
      </w:tr>
      <w:tr w:rsidR="00FC548F" w14:paraId="1EC51588" w14:textId="77777777">
        <w:tc>
          <w:tcPr>
            <w:tcW w:w="5602" w:type="dxa"/>
            <w:tcBorders>
              <w:top w:val="nil"/>
              <w:left w:val="nil"/>
              <w:bottom w:val="nil"/>
              <w:right w:val="nil"/>
            </w:tcBorders>
            <w:tcMar>
              <w:left w:w="300" w:type="dxa"/>
              <w:right w:w="0" w:type="dxa"/>
            </w:tcMar>
            <w:vAlign w:val="bottom"/>
          </w:tcPr>
          <w:p w14:paraId="34861DB9"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182F001A" w14:textId="77777777" w:rsidR="00FC548F" w:rsidRDefault="00FC548F"/>
        </w:tc>
        <w:tc>
          <w:tcPr>
            <w:tcW w:w="1289" w:type="dxa"/>
            <w:tcBorders>
              <w:top w:val="nil"/>
              <w:left w:val="nil"/>
              <w:bottom w:val="nil"/>
              <w:right w:val="nil"/>
            </w:tcBorders>
            <w:tcMar>
              <w:left w:w="0" w:type="dxa"/>
              <w:right w:w="60" w:type="dxa"/>
            </w:tcMar>
            <w:vAlign w:val="bottom"/>
          </w:tcPr>
          <w:p w14:paraId="5E239A4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E22515" w14:textId="77777777" w:rsidR="00FC548F" w:rsidRDefault="00FC548F"/>
        </w:tc>
        <w:tc>
          <w:tcPr>
            <w:tcW w:w="1289" w:type="dxa"/>
            <w:tcBorders>
              <w:top w:val="nil"/>
              <w:left w:val="nil"/>
              <w:bottom w:val="nil"/>
              <w:right w:val="nil"/>
            </w:tcBorders>
            <w:tcMar>
              <w:left w:w="0" w:type="dxa"/>
              <w:right w:w="60" w:type="dxa"/>
            </w:tcMar>
            <w:vAlign w:val="bottom"/>
          </w:tcPr>
          <w:p w14:paraId="7CB54C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393BDC" w14:textId="77777777" w:rsidR="00FC548F" w:rsidRDefault="00FC548F"/>
        </w:tc>
        <w:tc>
          <w:tcPr>
            <w:tcW w:w="1289" w:type="dxa"/>
            <w:tcBorders>
              <w:top w:val="nil"/>
              <w:left w:val="nil"/>
              <w:bottom w:val="nil"/>
              <w:right w:val="nil"/>
            </w:tcBorders>
            <w:tcMar>
              <w:left w:w="0" w:type="dxa"/>
              <w:right w:w="0" w:type="dxa"/>
            </w:tcMar>
            <w:vAlign w:val="bottom"/>
          </w:tcPr>
          <w:p w14:paraId="78BA4029" w14:textId="77777777" w:rsidR="00FC548F" w:rsidRDefault="00000000">
            <w:pPr>
              <w:pStyle w:val="AccurriTablenumericvalues"/>
              <w:keepNext/>
            </w:pPr>
            <w:r>
              <w:rPr>
                <w:lang w:val="en-AU"/>
              </w:rPr>
              <w:t>(3,154)</w:t>
            </w:r>
          </w:p>
        </w:tc>
        <w:tc>
          <w:tcPr>
            <w:tcW w:w="60" w:type="dxa"/>
            <w:tcBorders>
              <w:top w:val="nil"/>
              <w:left w:val="nil"/>
              <w:bottom w:val="nil"/>
              <w:right w:val="nil"/>
            </w:tcBorders>
            <w:tcMar>
              <w:left w:w="0" w:type="dxa"/>
              <w:right w:w="0" w:type="dxa"/>
            </w:tcMar>
          </w:tcPr>
          <w:p w14:paraId="1C3C4B8C" w14:textId="77777777" w:rsidR="00FC548F" w:rsidRDefault="00FC548F"/>
        </w:tc>
        <w:tc>
          <w:tcPr>
            <w:tcW w:w="1289" w:type="dxa"/>
            <w:tcBorders>
              <w:top w:val="nil"/>
              <w:left w:val="nil"/>
              <w:bottom w:val="nil"/>
              <w:right w:val="nil"/>
            </w:tcBorders>
            <w:tcMar>
              <w:left w:w="0" w:type="dxa"/>
              <w:right w:w="0" w:type="dxa"/>
            </w:tcMar>
            <w:vAlign w:val="bottom"/>
          </w:tcPr>
          <w:p w14:paraId="502B0E01" w14:textId="77777777" w:rsidR="00FC548F" w:rsidRDefault="00000000">
            <w:pPr>
              <w:pStyle w:val="AccurriTablenumericvalues"/>
              <w:keepNext/>
            </w:pPr>
            <w:r>
              <w:rPr>
                <w:lang w:val="en-AU"/>
              </w:rPr>
              <w:t>(3,154)</w:t>
            </w:r>
          </w:p>
        </w:tc>
      </w:tr>
      <w:tr w:rsidR="00FC548F" w14:paraId="77E7EADE" w14:textId="77777777">
        <w:tc>
          <w:tcPr>
            <w:tcW w:w="5602" w:type="dxa"/>
            <w:tcBorders>
              <w:top w:val="nil"/>
              <w:left w:val="nil"/>
              <w:bottom w:val="nil"/>
              <w:right w:val="nil"/>
            </w:tcBorders>
            <w:tcMar>
              <w:left w:w="300" w:type="dxa"/>
              <w:right w:w="0" w:type="dxa"/>
            </w:tcMar>
            <w:vAlign w:val="bottom"/>
          </w:tcPr>
          <w:p w14:paraId="09D7BBBB"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3449A6B0" w14:textId="77777777" w:rsidR="00FC548F" w:rsidRDefault="00FC548F"/>
        </w:tc>
        <w:tc>
          <w:tcPr>
            <w:tcW w:w="1289" w:type="dxa"/>
            <w:tcBorders>
              <w:top w:val="nil"/>
              <w:left w:val="nil"/>
              <w:bottom w:val="nil"/>
              <w:right w:val="nil"/>
            </w:tcBorders>
            <w:tcMar>
              <w:left w:w="0" w:type="dxa"/>
              <w:right w:w="60" w:type="dxa"/>
            </w:tcMar>
            <w:vAlign w:val="bottom"/>
          </w:tcPr>
          <w:p w14:paraId="088C78C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02C8D5" w14:textId="77777777" w:rsidR="00FC548F" w:rsidRDefault="00FC548F"/>
        </w:tc>
        <w:tc>
          <w:tcPr>
            <w:tcW w:w="1289" w:type="dxa"/>
            <w:tcBorders>
              <w:top w:val="nil"/>
              <w:left w:val="nil"/>
              <w:bottom w:val="nil"/>
              <w:right w:val="nil"/>
            </w:tcBorders>
            <w:tcMar>
              <w:left w:w="0" w:type="dxa"/>
              <w:right w:w="0" w:type="dxa"/>
            </w:tcMar>
            <w:vAlign w:val="bottom"/>
          </w:tcPr>
          <w:p w14:paraId="55DF58FC" w14:textId="77777777" w:rsidR="00FC548F" w:rsidRDefault="00000000">
            <w:pPr>
              <w:pStyle w:val="AccurriTablenumericvalues"/>
              <w:keepNext/>
            </w:pPr>
            <w:r>
              <w:rPr>
                <w:lang w:val="en-AU"/>
              </w:rPr>
              <w:t>(908)</w:t>
            </w:r>
          </w:p>
        </w:tc>
        <w:tc>
          <w:tcPr>
            <w:tcW w:w="60" w:type="dxa"/>
            <w:tcBorders>
              <w:top w:val="nil"/>
              <w:left w:val="nil"/>
              <w:bottom w:val="nil"/>
              <w:right w:val="nil"/>
            </w:tcBorders>
            <w:tcMar>
              <w:left w:w="0" w:type="dxa"/>
              <w:right w:w="0" w:type="dxa"/>
            </w:tcMar>
          </w:tcPr>
          <w:p w14:paraId="7465B1EE" w14:textId="77777777" w:rsidR="00FC548F" w:rsidRDefault="00FC548F"/>
        </w:tc>
        <w:tc>
          <w:tcPr>
            <w:tcW w:w="1289" w:type="dxa"/>
            <w:tcBorders>
              <w:top w:val="nil"/>
              <w:left w:val="nil"/>
              <w:bottom w:val="nil"/>
              <w:right w:val="nil"/>
            </w:tcBorders>
            <w:tcMar>
              <w:left w:w="0" w:type="dxa"/>
              <w:right w:w="60" w:type="dxa"/>
            </w:tcMar>
            <w:vAlign w:val="bottom"/>
          </w:tcPr>
          <w:p w14:paraId="7C67F75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898706" w14:textId="77777777" w:rsidR="00FC548F" w:rsidRDefault="00FC548F"/>
        </w:tc>
        <w:tc>
          <w:tcPr>
            <w:tcW w:w="1289" w:type="dxa"/>
            <w:tcBorders>
              <w:top w:val="nil"/>
              <w:left w:val="nil"/>
              <w:bottom w:val="nil"/>
              <w:right w:val="nil"/>
            </w:tcBorders>
            <w:tcMar>
              <w:left w:w="0" w:type="dxa"/>
              <w:right w:w="0" w:type="dxa"/>
            </w:tcMar>
            <w:vAlign w:val="bottom"/>
          </w:tcPr>
          <w:p w14:paraId="260DBBBC" w14:textId="77777777" w:rsidR="00FC548F" w:rsidRDefault="00000000">
            <w:pPr>
              <w:pStyle w:val="AccurriTablenumericvalues"/>
              <w:keepNext/>
            </w:pPr>
            <w:r>
              <w:rPr>
                <w:lang w:val="en-AU"/>
              </w:rPr>
              <w:t>(908)</w:t>
            </w:r>
          </w:p>
        </w:tc>
      </w:tr>
      <w:tr w:rsidR="00FC548F" w14:paraId="6B6DA36C" w14:textId="77777777">
        <w:tc>
          <w:tcPr>
            <w:tcW w:w="5602" w:type="dxa"/>
            <w:tcBorders>
              <w:top w:val="nil"/>
              <w:left w:val="nil"/>
              <w:bottom w:val="nil"/>
              <w:right w:val="nil"/>
            </w:tcBorders>
            <w:tcMar>
              <w:left w:w="300" w:type="dxa"/>
              <w:right w:w="0" w:type="dxa"/>
            </w:tcMar>
            <w:vAlign w:val="bottom"/>
          </w:tcPr>
          <w:p w14:paraId="172A431B"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4B5D3168" w14:textId="77777777" w:rsidR="00FC548F" w:rsidRDefault="00FC548F"/>
        </w:tc>
        <w:tc>
          <w:tcPr>
            <w:tcW w:w="1289" w:type="dxa"/>
            <w:tcBorders>
              <w:top w:val="nil"/>
              <w:left w:val="nil"/>
              <w:bottom w:val="nil"/>
              <w:right w:val="nil"/>
            </w:tcBorders>
            <w:tcMar>
              <w:left w:w="0" w:type="dxa"/>
              <w:right w:w="0" w:type="dxa"/>
            </w:tcMar>
            <w:vAlign w:val="bottom"/>
          </w:tcPr>
          <w:p w14:paraId="513D5160" w14:textId="77777777" w:rsidR="00FC548F" w:rsidRDefault="00000000">
            <w:pPr>
              <w:pStyle w:val="AccurriTablenumericvalues"/>
              <w:keepNext/>
            </w:pPr>
            <w:r>
              <w:rPr>
                <w:lang w:val="en-AU"/>
              </w:rPr>
              <w:t>(8,802)</w:t>
            </w:r>
          </w:p>
        </w:tc>
        <w:tc>
          <w:tcPr>
            <w:tcW w:w="60" w:type="dxa"/>
            <w:tcBorders>
              <w:top w:val="nil"/>
              <w:left w:val="nil"/>
              <w:bottom w:val="nil"/>
              <w:right w:val="nil"/>
            </w:tcBorders>
            <w:tcMar>
              <w:left w:w="0" w:type="dxa"/>
              <w:right w:w="0" w:type="dxa"/>
            </w:tcMar>
          </w:tcPr>
          <w:p w14:paraId="3867AD9C" w14:textId="77777777" w:rsidR="00FC548F" w:rsidRDefault="00FC548F"/>
        </w:tc>
        <w:tc>
          <w:tcPr>
            <w:tcW w:w="1289" w:type="dxa"/>
            <w:tcBorders>
              <w:top w:val="nil"/>
              <w:left w:val="nil"/>
              <w:bottom w:val="nil"/>
              <w:right w:val="nil"/>
            </w:tcBorders>
            <w:tcMar>
              <w:left w:w="0" w:type="dxa"/>
              <w:right w:w="60" w:type="dxa"/>
            </w:tcMar>
            <w:vAlign w:val="bottom"/>
          </w:tcPr>
          <w:p w14:paraId="7C7C1C6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5B6ADF" w14:textId="77777777" w:rsidR="00FC548F" w:rsidRDefault="00FC548F"/>
        </w:tc>
        <w:tc>
          <w:tcPr>
            <w:tcW w:w="1289" w:type="dxa"/>
            <w:tcBorders>
              <w:top w:val="nil"/>
              <w:left w:val="nil"/>
              <w:bottom w:val="nil"/>
              <w:right w:val="nil"/>
            </w:tcBorders>
            <w:tcMar>
              <w:left w:w="0" w:type="dxa"/>
              <w:right w:w="60" w:type="dxa"/>
            </w:tcMar>
            <w:vAlign w:val="bottom"/>
          </w:tcPr>
          <w:p w14:paraId="0E1FCEC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4D1D28" w14:textId="77777777" w:rsidR="00FC548F" w:rsidRDefault="00FC548F"/>
        </w:tc>
        <w:tc>
          <w:tcPr>
            <w:tcW w:w="1289" w:type="dxa"/>
            <w:tcBorders>
              <w:top w:val="nil"/>
              <w:left w:val="nil"/>
              <w:bottom w:val="nil"/>
              <w:right w:val="nil"/>
            </w:tcBorders>
            <w:tcMar>
              <w:left w:w="0" w:type="dxa"/>
              <w:right w:w="0" w:type="dxa"/>
            </w:tcMar>
            <w:vAlign w:val="bottom"/>
          </w:tcPr>
          <w:p w14:paraId="2A647873" w14:textId="77777777" w:rsidR="00FC548F" w:rsidRDefault="00000000">
            <w:pPr>
              <w:pStyle w:val="AccurriTablenumericvalues"/>
              <w:keepNext/>
            </w:pPr>
            <w:r>
              <w:rPr>
                <w:lang w:val="en-AU"/>
              </w:rPr>
              <w:t>(8,802)</w:t>
            </w:r>
          </w:p>
        </w:tc>
      </w:tr>
      <w:tr w:rsidR="00FC548F" w14:paraId="6DAEFD66" w14:textId="77777777">
        <w:tc>
          <w:tcPr>
            <w:tcW w:w="5602" w:type="dxa"/>
            <w:tcBorders>
              <w:top w:val="nil"/>
              <w:left w:val="nil"/>
              <w:bottom w:val="nil"/>
              <w:right w:val="nil"/>
            </w:tcBorders>
            <w:tcMar>
              <w:left w:w="0" w:type="dxa"/>
              <w:right w:w="0" w:type="dxa"/>
            </w:tcMar>
            <w:vAlign w:val="bottom"/>
          </w:tcPr>
          <w:p w14:paraId="682369A8"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319942F3" w14:textId="77777777" w:rsidR="00FC548F" w:rsidRDefault="00FC548F"/>
        </w:tc>
        <w:tc>
          <w:tcPr>
            <w:tcW w:w="1289" w:type="dxa"/>
            <w:tcBorders>
              <w:top w:val="nil"/>
              <w:left w:val="nil"/>
              <w:bottom w:val="nil"/>
              <w:right w:val="nil"/>
            </w:tcBorders>
            <w:tcMar>
              <w:left w:w="0" w:type="dxa"/>
              <w:right w:w="60" w:type="dxa"/>
            </w:tcMar>
            <w:vAlign w:val="bottom"/>
          </w:tcPr>
          <w:p w14:paraId="5FAA33D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94084A" w14:textId="77777777" w:rsidR="00FC548F" w:rsidRDefault="00FC548F"/>
        </w:tc>
        <w:tc>
          <w:tcPr>
            <w:tcW w:w="1289" w:type="dxa"/>
            <w:tcBorders>
              <w:top w:val="nil"/>
              <w:left w:val="nil"/>
              <w:bottom w:val="nil"/>
              <w:right w:val="nil"/>
            </w:tcBorders>
            <w:tcMar>
              <w:left w:w="0" w:type="dxa"/>
              <w:right w:w="60" w:type="dxa"/>
            </w:tcMar>
            <w:vAlign w:val="bottom"/>
          </w:tcPr>
          <w:p w14:paraId="0D0ECD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EAF669" w14:textId="77777777" w:rsidR="00FC548F" w:rsidRDefault="00FC548F"/>
        </w:tc>
        <w:tc>
          <w:tcPr>
            <w:tcW w:w="1289" w:type="dxa"/>
            <w:tcBorders>
              <w:top w:val="nil"/>
              <w:left w:val="nil"/>
              <w:bottom w:val="nil"/>
              <w:right w:val="nil"/>
            </w:tcBorders>
            <w:tcMar>
              <w:left w:w="0" w:type="dxa"/>
              <w:right w:w="60" w:type="dxa"/>
            </w:tcMar>
            <w:vAlign w:val="bottom"/>
          </w:tcPr>
          <w:p w14:paraId="4FFBD5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3FB099" w14:textId="77777777" w:rsidR="00FC548F" w:rsidRDefault="00FC548F"/>
        </w:tc>
        <w:tc>
          <w:tcPr>
            <w:tcW w:w="1289" w:type="dxa"/>
            <w:tcBorders>
              <w:top w:val="nil"/>
              <w:left w:val="nil"/>
              <w:bottom w:val="nil"/>
              <w:right w:val="nil"/>
            </w:tcBorders>
            <w:tcMar>
              <w:left w:w="0" w:type="dxa"/>
              <w:right w:w="60" w:type="dxa"/>
            </w:tcMar>
            <w:vAlign w:val="bottom"/>
          </w:tcPr>
          <w:p w14:paraId="2566A404" w14:textId="77777777" w:rsidR="00FC548F" w:rsidRDefault="00FC548F">
            <w:pPr>
              <w:pStyle w:val="AccurriTablenumericvalues"/>
              <w:keepNext/>
            </w:pPr>
          </w:p>
        </w:tc>
      </w:tr>
      <w:tr w:rsidR="00FC548F" w14:paraId="34310D4F" w14:textId="77777777">
        <w:tc>
          <w:tcPr>
            <w:tcW w:w="5602" w:type="dxa"/>
            <w:tcBorders>
              <w:top w:val="nil"/>
              <w:left w:val="nil"/>
              <w:bottom w:val="nil"/>
              <w:right w:val="nil"/>
            </w:tcBorders>
            <w:tcMar>
              <w:left w:w="300" w:type="dxa"/>
              <w:right w:w="0" w:type="dxa"/>
            </w:tcMar>
            <w:vAlign w:val="bottom"/>
          </w:tcPr>
          <w:p w14:paraId="6D3C2AFD"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384A0C58" w14:textId="77777777" w:rsidR="00FC548F" w:rsidRDefault="00FC548F"/>
        </w:tc>
        <w:tc>
          <w:tcPr>
            <w:tcW w:w="1289" w:type="dxa"/>
            <w:tcBorders>
              <w:top w:val="nil"/>
              <w:left w:val="nil"/>
              <w:bottom w:val="nil"/>
              <w:right w:val="nil"/>
            </w:tcBorders>
            <w:tcMar>
              <w:left w:w="0" w:type="dxa"/>
              <w:right w:w="0" w:type="dxa"/>
            </w:tcMar>
            <w:vAlign w:val="bottom"/>
          </w:tcPr>
          <w:p w14:paraId="0BC85D1F" w14:textId="77777777" w:rsidR="00FC548F" w:rsidRDefault="00000000">
            <w:pPr>
              <w:pStyle w:val="AccurriTablenumericvalues"/>
              <w:keepNext/>
            </w:pPr>
            <w:r>
              <w:rPr>
                <w:lang w:val="en-AU"/>
              </w:rPr>
              <w:t>(502)</w:t>
            </w:r>
          </w:p>
        </w:tc>
        <w:tc>
          <w:tcPr>
            <w:tcW w:w="60" w:type="dxa"/>
            <w:tcBorders>
              <w:top w:val="nil"/>
              <w:left w:val="nil"/>
              <w:bottom w:val="nil"/>
              <w:right w:val="nil"/>
            </w:tcBorders>
            <w:tcMar>
              <w:left w:w="0" w:type="dxa"/>
              <w:right w:w="0" w:type="dxa"/>
            </w:tcMar>
          </w:tcPr>
          <w:p w14:paraId="20A916E0" w14:textId="77777777" w:rsidR="00FC548F" w:rsidRDefault="00FC548F"/>
        </w:tc>
        <w:tc>
          <w:tcPr>
            <w:tcW w:w="1289" w:type="dxa"/>
            <w:tcBorders>
              <w:top w:val="nil"/>
              <w:left w:val="nil"/>
              <w:bottom w:val="nil"/>
              <w:right w:val="nil"/>
            </w:tcBorders>
            <w:tcMar>
              <w:left w:w="0" w:type="dxa"/>
              <w:right w:w="0" w:type="dxa"/>
            </w:tcMar>
            <w:vAlign w:val="bottom"/>
          </w:tcPr>
          <w:p w14:paraId="11DF5416" w14:textId="77777777" w:rsidR="00FC548F" w:rsidRDefault="00000000">
            <w:pPr>
              <w:pStyle w:val="AccurriTablenumericvalues"/>
              <w:keepNext/>
            </w:pPr>
            <w:r>
              <w:rPr>
                <w:lang w:val="en-AU"/>
              </w:rPr>
              <w:t>(43)</w:t>
            </w:r>
          </w:p>
        </w:tc>
        <w:tc>
          <w:tcPr>
            <w:tcW w:w="60" w:type="dxa"/>
            <w:tcBorders>
              <w:top w:val="nil"/>
              <w:left w:val="nil"/>
              <w:bottom w:val="nil"/>
              <w:right w:val="nil"/>
            </w:tcBorders>
            <w:tcMar>
              <w:left w:w="0" w:type="dxa"/>
              <w:right w:w="0" w:type="dxa"/>
            </w:tcMar>
          </w:tcPr>
          <w:p w14:paraId="3FA9991F" w14:textId="77777777" w:rsidR="00FC548F" w:rsidRDefault="00FC548F"/>
        </w:tc>
        <w:tc>
          <w:tcPr>
            <w:tcW w:w="1289" w:type="dxa"/>
            <w:tcBorders>
              <w:top w:val="nil"/>
              <w:left w:val="nil"/>
              <w:bottom w:val="nil"/>
              <w:right w:val="nil"/>
            </w:tcBorders>
            <w:tcMar>
              <w:left w:w="0" w:type="dxa"/>
              <w:right w:w="60" w:type="dxa"/>
            </w:tcMar>
            <w:vAlign w:val="bottom"/>
          </w:tcPr>
          <w:p w14:paraId="68641EE3" w14:textId="77777777" w:rsidR="00FC548F" w:rsidRDefault="00000000">
            <w:pPr>
              <w:pStyle w:val="AccurriTablenumericvalues"/>
              <w:keepNext/>
            </w:pPr>
            <w:r>
              <w:rPr>
                <w:lang w:val="en-AU"/>
              </w:rPr>
              <w:t>545</w:t>
            </w:r>
          </w:p>
        </w:tc>
        <w:tc>
          <w:tcPr>
            <w:tcW w:w="60" w:type="dxa"/>
            <w:tcBorders>
              <w:top w:val="nil"/>
              <w:left w:val="nil"/>
              <w:bottom w:val="nil"/>
              <w:right w:val="nil"/>
            </w:tcBorders>
            <w:tcMar>
              <w:left w:w="0" w:type="dxa"/>
              <w:right w:w="0" w:type="dxa"/>
            </w:tcMar>
          </w:tcPr>
          <w:p w14:paraId="6401E87E" w14:textId="77777777" w:rsidR="00FC548F" w:rsidRDefault="00FC548F"/>
        </w:tc>
        <w:tc>
          <w:tcPr>
            <w:tcW w:w="1289" w:type="dxa"/>
            <w:tcBorders>
              <w:top w:val="nil"/>
              <w:left w:val="nil"/>
              <w:bottom w:val="nil"/>
              <w:right w:val="nil"/>
            </w:tcBorders>
            <w:tcMar>
              <w:left w:w="0" w:type="dxa"/>
              <w:right w:w="60" w:type="dxa"/>
            </w:tcMar>
            <w:vAlign w:val="bottom"/>
          </w:tcPr>
          <w:p w14:paraId="3841178B" w14:textId="77777777" w:rsidR="00FC548F" w:rsidRDefault="00000000">
            <w:pPr>
              <w:pStyle w:val="AccurriTablenumericvalues"/>
              <w:keepNext/>
            </w:pPr>
            <w:r>
              <w:rPr>
                <w:lang w:val="en-AU"/>
              </w:rPr>
              <w:t>-</w:t>
            </w:r>
          </w:p>
        </w:tc>
      </w:tr>
      <w:tr w:rsidR="00FC548F" w14:paraId="6E62EE96" w14:textId="77777777">
        <w:tc>
          <w:tcPr>
            <w:tcW w:w="5602" w:type="dxa"/>
            <w:tcBorders>
              <w:top w:val="nil"/>
              <w:left w:val="nil"/>
              <w:bottom w:val="nil"/>
              <w:right w:val="nil"/>
            </w:tcBorders>
            <w:tcMar>
              <w:left w:w="300" w:type="dxa"/>
              <w:right w:w="0" w:type="dxa"/>
            </w:tcMar>
            <w:vAlign w:val="bottom"/>
          </w:tcPr>
          <w:p w14:paraId="58D8530F"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7DF74B99" w14:textId="77777777" w:rsidR="00FC548F" w:rsidRDefault="00FC548F"/>
        </w:tc>
        <w:tc>
          <w:tcPr>
            <w:tcW w:w="1289" w:type="dxa"/>
            <w:tcBorders>
              <w:top w:val="nil"/>
              <w:left w:val="nil"/>
              <w:bottom w:val="nil"/>
              <w:right w:val="nil"/>
            </w:tcBorders>
            <w:tcMar>
              <w:left w:w="0" w:type="dxa"/>
              <w:right w:w="0" w:type="dxa"/>
            </w:tcMar>
            <w:vAlign w:val="bottom"/>
          </w:tcPr>
          <w:p w14:paraId="131C3508"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3C2B1E8A" w14:textId="77777777" w:rsidR="00FC548F" w:rsidRDefault="00FC548F"/>
        </w:tc>
        <w:tc>
          <w:tcPr>
            <w:tcW w:w="1289" w:type="dxa"/>
            <w:tcBorders>
              <w:top w:val="nil"/>
              <w:left w:val="nil"/>
              <w:bottom w:val="nil"/>
              <w:right w:val="nil"/>
            </w:tcBorders>
            <w:tcMar>
              <w:left w:w="0" w:type="dxa"/>
              <w:right w:w="0" w:type="dxa"/>
            </w:tcMar>
            <w:vAlign w:val="bottom"/>
          </w:tcPr>
          <w:p w14:paraId="5D3F7B88"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677303B8" w14:textId="77777777" w:rsidR="00FC548F" w:rsidRDefault="00FC548F"/>
        </w:tc>
        <w:tc>
          <w:tcPr>
            <w:tcW w:w="1289" w:type="dxa"/>
            <w:tcBorders>
              <w:top w:val="nil"/>
              <w:left w:val="nil"/>
              <w:bottom w:val="nil"/>
              <w:right w:val="nil"/>
            </w:tcBorders>
            <w:tcMar>
              <w:left w:w="0" w:type="dxa"/>
              <w:right w:w="60" w:type="dxa"/>
            </w:tcMar>
            <w:vAlign w:val="bottom"/>
          </w:tcPr>
          <w:p w14:paraId="4262989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849E2A" w14:textId="77777777" w:rsidR="00FC548F" w:rsidRDefault="00FC548F"/>
        </w:tc>
        <w:tc>
          <w:tcPr>
            <w:tcW w:w="1289" w:type="dxa"/>
            <w:tcBorders>
              <w:top w:val="nil"/>
              <w:left w:val="nil"/>
              <w:bottom w:val="nil"/>
              <w:right w:val="nil"/>
            </w:tcBorders>
            <w:tcMar>
              <w:left w:w="0" w:type="dxa"/>
              <w:right w:w="0" w:type="dxa"/>
            </w:tcMar>
            <w:vAlign w:val="bottom"/>
          </w:tcPr>
          <w:p w14:paraId="09B48BC6" w14:textId="77777777" w:rsidR="00FC548F" w:rsidRDefault="00000000">
            <w:pPr>
              <w:pStyle w:val="AccurriTablenumericvalues"/>
              <w:keepNext/>
            </w:pPr>
            <w:r>
              <w:rPr>
                <w:lang w:val="en-AU"/>
              </w:rPr>
              <w:t>(349)</w:t>
            </w:r>
          </w:p>
        </w:tc>
      </w:tr>
      <w:tr w:rsidR="00FC548F" w14:paraId="78BC5CB0" w14:textId="77777777">
        <w:tc>
          <w:tcPr>
            <w:tcW w:w="5602" w:type="dxa"/>
            <w:tcBorders>
              <w:top w:val="nil"/>
              <w:left w:val="nil"/>
              <w:bottom w:val="nil"/>
              <w:right w:val="nil"/>
            </w:tcBorders>
            <w:tcMar>
              <w:left w:w="300" w:type="dxa"/>
              <w:right w:w="0" w:type="dxa"/>
            </w:tcMar>
            <w:vAlign w:val="bottom"/>
          </w:tcPr>
          <w:p w14:paraId="6467F184"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02A94D11" w14:textId="77777777" w:rsidR="00FC548F" w:rsidRDefault="00FC548F"/>
        </w:tc>
        <w:tc>
          <w:tcPr>
            <w:tcW w:w="1289" w:type="dxa"/>
            <w:tcBorders>
              <w:top w:val="nil"/>
              <w:left w:val="nil"/>
              <w:bottom w:val="nil"/>
              <w:right w:val="nil"/>
            </w:tcBorders>
            <w:tcMar>
              <w:left w:w="0" w:type="dxa"/>
              <w:right w:w="0" w:type="dxa"/>
            </w:tcMar>
            <w:vAlign w:val="bottom"/>
          </w:tcPr>
          <w:p w14:paraId="33FE3F2C" w14:textId="77777777" w:rsidR="00FC548F" w:rsidRDefault="00000000">
            <w:pPr>
              <w:pStyle w:val="AccurriTablenumericvalues"/>
              <w:keepNext/>
            </w:pPr>
            <w:r>
              <w:rPr>
                <w:lang w:val="en-AU"/>
              </w:rPr>
              <w:t>(6,314)</w:t>
            </w:r>
          </w:p>
        </w:tc>
        <w:tc>
          <w:tcPr>
            <w:tcW w:w="60" w:type="dxa"/>
            <w:tcBorders>
              <w:top w:val="nil"/>
              <w:left w:val="nil"/>
              <w:bottom w:val="nil"/>
              <w:right w:val="nil"/>
            </w:tcBorders>
            <w:tcMar>
              <w:left w:w="0" w:type="dxa"/>
              <w:right w:w="0" w:type="dxa"/>
            </w:tcMar>
          </w:tcPr>
          <w:p w14:paraId="3BCA4517" w14:textId="77777777" w:rsidR="00FC548F" w:rsidRDefault="00FC548F"/>
        </w:tc>
        <w:tc>
          <w:tcPr>
            <w:tcW w:w="1289" w:type="dxa"/>
            <w:tcBorders>
              <w:top w:val="nil"/>
              <w:left w:val="nil"/>
              <w:bottom w:val="nil"/>
              <w:right w:val="nil"/>
            </w:tcBorders>
            <w:tcMar>
              <w:left w:w="0" w:type="dxa"/>
              <w:right w:w="60" w:type="dxa"/>
            </w:tcMar>
            <w:vAlign w:val="bottom"/>
          </w:tcPr>
          <w:p w14:paraId="59C9667C" w14:textId="77777777" w:rsidR="00FC548F" w:rsidRDefault="00000000">
            <w:pPr>
              <w:pStyle w:val="AccurriTablenumericvalues"/>
              <w:keepNext/>
            </w:pPr>
            <w:r>
              <w:rPr>
                <w:lang w:val="en-AU"/>
              </w:rPr>
              <w:t>364</w:t>
            </w:r>
          </w:p>
        </w:tc>
        <w:tc>
          <w:tcPr>
            <w:tcW w:w="60" w:type="dxa"/>
            <w:tcBorders>
              <w:top w:val="nil"/>
              <w:left w:val="nil"/>
              <w:bottom w:val="nil"/>
              <w:right w:val="nil"/>
            </w:tcBorders>
            <w:tcMar>
              <w:left w:w="0" w:type="dxa"/>
              <w:right w:w="0" w:type="dxa"/>
            </w:tcMar>
          </w:tcPr>
          <w:p w14:paraId="1E6D88CD" w14:textId="77777777" w:rsidR="00FC548F" w:rsidRDefault="00FC548F"/>
        </w:tc>
        <w:tc>
          <w:tcPr>
            <w:tcW w:w="1289" w:type="dxa"/>
            <w:tcBorders>
              <w:top w:val="nil"/>
              <w:left w:val="nil"/>
              <w:bottom w:val="nil"/>
              <w:right w:val="nil"/>
            </w:tcBorders>
            <w:tcMar>
              <w:left w:w="0" w:type="dxa"/>
              <w:right w:w="60" w:type="dxa"/>
            </w:tcMar>
            <w:vAlign w:val="bottom"/>
          </w:tcPr>
          <w:p w14:paraId="6B25ED92" w14:textId="77777777" w:rsidR="00FC548F" w:rsidRDefault="00000000">
            <w:pPr>
              <w:pStyle w:val="AccurriTablenumericvalues"/>
              <w:keepNext/>
            </w:pPr>
            <w:r>
              <w:rPr>
                <w:lang w:val="en-AU"/>
              </w:rPr>
              <w:t>489</w:t>
            </w:r>
          </w:p>
        </w:tc>
        <w:tc>
          <w:tcPr>
            <w:tcW w:w="60" w:type="dxa"/>
            <w:tcBorders>
              <w:top w:val="nil"/>
              <w:left w:val="nil"/>
              <w:bottom w:val="nil"/>
              <w:right w:val="nil"/>
            </w:tcBorders>
            <w:tcMar>
              <w:left w:w="0" w:type="dxa"/>
              <w:right w:w="0" w:type="dxa"/>
            </w:tcMar>
          </w:tcPr>
          <w:p w14:paraId="2917F6B9" w14:textId="77777777" w:rsidR="00FC548F" w:rsidRDefault="00FC548F"/>
        </w:tc>
        <w:tc>
          <w:tcPr>
            <w:tcW w:w="1289" w:type="dxa"/>
            <w:tcBorders>
              <w:top w:val="nil"/>
              <w:left w:val="nil"/>
              <w:bottom w:val="nil"/>
              <w:right w:val="nil"/>
            </w:tcBorders>
            <w:tcMar>
              <w:left w:w="0" w:type="dxa"/>
              <w:right w:w="0" w:type="dxa"/>
            </w:tcMar>
            <w:vAlign w:val="bottom"/>
          </w:tcPr>
          <w:p w14:paraId="1760D447" w14:textId="77777777" w:rsidR="00FC548F" w:rsidRDefault="00000000">
            <w:pPr>
              <w:pStyle w:val="AccurriTablenumericvalues"/>
              <w:keepNext/>
            </w:pPr>
            <w:r>
              <w:rPr>
                <w:lang w:val="en-AU"/>
              </w:rPr>
              <w:t>(5,461)</w:t>
            </w:r>
          </w:p>
        </w:tc>
      </w:tr>
      <w:tr w:rsidR="00FC548F" w14:paraId="7CBB670C" w14:textId="77777777">
        <w:tc>
          <w:tcPr>
            <w:tcW w:w="5602" w:type="dxa"/>
            <w:tcBorders>
              <w:top w:val="nil"/>
              <w:left w:val="nil"/>
              <w:bottom w:val="nil"/>
              <w:right w:val="nil"/>
            </w:tcBorders>
            <w:tcMar>
              <w:left w:w="0" w:type="dxa"/>
              <w:right w:w="0" w:type="dxa"/>
            </w:tcMar>
            <w:vAlign w:val="bottom"/>
          </w:tcPr>
          <w:p w14:paraId="6D3CD547"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51CF030C" w14:textId="77777777" w:rsidR="00FC548F" w:rsidRDefault="00FC548F"/>
        </w:tc>
        <w:tc>
          <w:tcPr>
            <w:tcW w:w="1289" w:type="dxa"/>
            <w:tcBorders>
              <w:top w:val="nil"/>
              <w:left w:val="nil"/>
              <w:bottom w:val="nil"/>
              <w:right w:val="nil"/>
            </w:tcBorders>
            <w:tcMar>
              <w:left w:w="0" w:type="dxa"/>
              <w:right w:w="0" w:type="dxa"/>
            </w:tcMar>
            <w:vAlign w:val="bottom"/>
          </w:tcPr>
          <w:p w14:paraId="0DB4BFC0" w14:textId="77777777" w:rsidR="00FC548F" w:rsidRDefault="00000000">
            <w:pPr>
              <w:pStyle w:val="AccurriTablenumericvalues"/>
              <w:keepNext/>
            </w:pPr>
            <w:r>
              <w:rPr>
                <w:lang w:val="en-AU"/>
              </w:rPr>
              <w:t>(1,388)</w:t>
            </w:r>
          </w:p>
        </w:tc>
        <w:tc>
          <w:tcPr>
            <w:tcW w:w="60" w:type="dxa"/>
            <w:tcBorders>
              <w:top w:val="nil"/>
              <w:left w:val="nil"/>
              <w:bottom w:val="nil"/>
              <w:right w:val="nil"/>
            </w:tcBorders>
            <w:tcMar>
              <w:left w:w="0" w:type="dxa"/>
              <w:right w:w="0" w:type="dxa"/>
            </w:tcMar>
          </w:tcPr>
          <w:p w14:paraId="6A2CDACD" w14:textId="77777777" w:rsidR="00FC548F" w:rsidRDefault="00FC548F"/>
        </w:tc>
        <w:tc>
          <w:tcPr>
            <w:tcW w:w="1289" w:type="dxa"/>
            <w:tcBorders>
              <w:top w:val="nil"/>
              <w:left w:val="nil"/>
              <w:bottom w:val="nil"/>
              <w:right w:val="nil"/>
            </w:tcBorders>
            <w:tcMar>
              <w:left w:w="0" w:type="dxa"/>
              <w:right w:w="0" w:type="dxa"/>
            </w:tcMar>
            <w:vAlign w:val="bottom"/>
          </w:tcPr>
          <w:p w14:paraId="55D2D133"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13B06C7E" w14:textId="77777777" w:rsidR="00FC548F" w:rsidRDefault="00FC548F"/>
        </w:tc>
        <w:tc>
          <w:tcPr>
            <w:tcW w:w="1289" w:type="dxa"/>
            <w:tcBorders>
              <w:top w:val="nil"/>
              <w:left w:val="nil"/>
              <w:bottom w:val="nil"/>
              <w:right w:val="nil"/>
            </w:tcBorders>
            <w:tcMar>
              <w:left w:w="0" w:type="dxa"/>
              <w:right w:w="0" w:type="dxa"/>
            </w:tcMar>
            <w:vAlign w:val="bottom"/>
          </w:tcPr>
          <w:p w14:paraId="723EE4E1"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71DF7409" w14:textId="77777777" w:rsidR="00FC548F" w:rsidRDefault="00FC548F"/>
        </w:tc>
        <w:tc>
          <w:tcPr>
            <w:tcW w:w="1289" w:type="dxa"/>
            <w:tcBorders>
              <w:top w:val="nil"/>
              <w:left w:val="nil"/>
              <w:bottom w:val="nil"/>
              <w:right w:val="nil"/>
            </w:tcBorders>
            <w:tcMar>
              <w:left w:w="0" w:type="dxa"/>
              <w:right w:w="0" w:type="dxa"/>
            </w:tcMar>
            <w:vAlign w:val="bottom"/>
          </w:tcPr>
          <w:p w14:paraId="2473777B" w14:textId="77777777" w:rsidR="00FC548F" w:rsidRDefault="00000000">
            <w:pPr>
              <w:pStyle w:val="AccurriTablenumericvalues"/>
              <w:keepNext/>
            </w:pPr>
            <w:r>
              <w:rPr>
                <w:lang w:val="en-AU"/>
              </w:rPr>
              <w:t>(1,471)</w:t>
            </w:r>
          </w:p>
        </w:tc>
      </w:tr>
      <w:tr w:rsidR="00FC548F" w14:paraId="65761C0F" w14:textId="77777777">
        <w:tc>
          <w:tcPr>
            <w:tcW w:w="5602" w:type="dxa"/>
            <w:tcBorders>
              <w:top w:val="nil"/>
              <w:left w:val="nil"/>
              <w:bottom w:val="nil"/>
              <w:right w:val="nil"/>
            </w:tcBorders>
            <w:tcMar>
              <w:left w:w="0" w:type="dxa"/>
              <w:right w:w="0" w:type="dxa"/>
            </w:tcMar>
            <w:vAlign w:val="bottom"/>
          </w:tcPr>
          <w:p w14:paraId="3C6D2E7F"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439D90C8" w14:textId="77777777" w:rsidR="00FC548F" w:rsidRDefault="00FC548F"/>
        </w:tc>
        <w:tc>
          <w:tcPr>
            <w:tcW w:w="1289" w:type="dxa"/>
            <w:tcBorders>
              <w:top w:val="nil"/>
              <w:left w:val="nil"/>
              <w:bottom w:val="nil"/>
              <w:right w:val="nil"/>
            </w:tcBorders>
            <w:tcMar>
              <w:left w:w="0" w:type="dxa"/>
              <w:right w:w="60" w:type="dxa"/>
            </w:tcMar>
            <w:vAlign w:val="bottom"/>
          </w:tcPr>
          <w:p w14:paraId="0EC82F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E2BCA9" w14:textId="77777777" w:rsidR="00FC548F" w:rsidRDefault="00FC548F"/>
        </w:tc>
        <w:tc>
          <w:tcPr>
            <w:tcW w:w="1289" w:type="dxa"/>
            <w:tcBorders>
              <w:top w:val="nil"/>
              <w:left w:val="nil"/>
              <w:bottom w:val="nil"/>
              <w:right w:val="nil"/>
            </w:tcBorders>
            <w:tcMar>
              <w:left w:w="0" w:type="dxa"/>
              <w:right w:w="60" w:type="dxa"/>
            </w:tcMar>
            <w:vAlign w:val="bottom"/>
          </w:tcPr>
          <w:p w14:paraId="056C70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123461" w14:textId="77777777" w:rsidR="00FC548F" w:rsidRDefault="00FC548F"/>
        </w:tc>
        <w:tc>
          <w:tcPr>
            <w:tcW w:w="1289" w:type="dxa"/>
            <w:tcBorders>
              <w:top w:val="nil"/>
              <w:left w:val="nil"/>
              <w:bottom w:val="nil"/>
              <w:right w:val="nil"/>
            </w:tcBorders>
            <w:tcMar>
              <w:left w:w="0" w:type="dxa"/>
              <w:right w:w="60" w:type="dxa"/>
            </w:tcMar>
            <w:vAlign w:val="bottom"/>
          </w:tcPr>
          <w:p w14:paraId="5170286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CBF0D5" w14:textId="77777777" w:rsidR="00FC548F" w:rsidRDefault="00FC548F"/>
        </w:tc>
        <w:tc>
          <w:tcPr>
            <w:tcW w:w="1289" w:type="dxa"/>
            <w:tcBorders>
              <w:top w:val="nil"/>
              <w:left w:val="nil"/>
              <w:bottom w:val="nil"/>
              <w:right w:val="nil"/>
            </w:tcBorders>
            <w:tcMar>
              <w:left w:w="0" w:type="dxa"/>
              <w:right w:w="60" w:type="dxa"/>
            </w:tcMar>
            <w:vAlign w:val="bottom"/>
          </w:tcPr>
          <w:p w14:paraId="68E2F24B" w14:textId="77777777" w:rsidR="00FC548F" w:rsidRDefault="00FC548F">
            <w:pPr>
              <w:pStyle w:val="AccurriTablenumericvalues"/>
              <w:keepNext/>
            </w:pPr>
          </w:p>
        </w:tc>
      </w:tr>
      <w:tr w:rsidR="00FC548F" w14:paraId="3B8E9723" w14:textId="77777777">
        <w:tc>
          <w:tcPr>
            <w:tcW w:w="5602" w:type="dxa"/>
            <w:tcBorders>
              <w:top w:val="nil"/>
              <w:left w:val="nil"/>
              <w:bottom w:val="nil"/>
              <w:right w:val="nil"/>
            </w:tcBorders>
            <w:tcMar>
              <w:left w:w="300" w:type="dxa"/>
              <w:right w:w="0" w:type="dxa"/>
            </w:tcMar>
            <w:vAlign w:val="bottom"/>
          </w:tcPr>
          <w:p w14:paraId="7F1F4C1A" w14:textId="77777777" w:rsidR="00FC548F" w:rsidRDefault="00000000">
            <w:pPr>
              <w:pStyle w:val="AccurriTabletextvalues"/>
              <w:keepNext/>
              <w:jc w:val="left"/>
            </w:pPr>
            <w:r>
              <w:rPr>
                <w:lang w:val="en-AU"/>
              </w:rPr>
              <w:t>Premiums received</w:t>
            </w:r>
          </w:p>
        </w:tc>
        <w:tc>
          <w:tcPr>
            <w:tcW w:w="60" w:type="dxa"/>
            <w:tcBorders>
              <w:top w:val="nil"/>
              <w:left w:val="nil"/>
              <w:bottom w:val="nil"/>
              <w:right w:val="nil"/>
            </w:tcBorders>
            <w:tcMar>
              <w:left w:w="0" w:type="dxa"/>
              <w:right w:w="0" w:type="dxa"/>
            </w:tcMar>
          </w:tcPr>
          <w:p w14:paraId="6EB78DC9" w14:textId="77777777" w:rsidR="00FC548F" w:rsidRDefault="00FC548F"/>
        </w:tc>
        <w:tc>
          <w:tcPr>
            <w:tcW w:w="1289" w:type="dxa"/>
            <w:tcBorders>
              <w:top w:val="nil"/>
              <w:left w:val="nil"/>
              <w:bottom w:val="nil"/>
              <w:right w:val="nil"/>
            </w:tcBorders>
            <w:tcMar>
              <w:left w:w="0" w:type="dxa"/>
              <w:right w:w="60" w:type="dxa"/>
            </w:tcMar>
            <w:vAlign w:val="bottom"/>
          </w:tcPr>
          <w:p w14:paraId="12C73A1B" w14:textId="77777777" w:rsidR="00FC548F" w:rsidRDefault="00000000">
            <w:pPr>
              <w:pStyle w:val="AccurriTablenumericvalues"/>
              <w:keepNext/>
            </w:pPr>
            <w:r>
              <w:rPr>
                <w:lang w:val="en-AU"/>
              </w:rPr>
              <w:t>34,931</w:t>
            </w:r>
          </w:p>
        </w:tc>
        <w:tc>
          <w:tcPr>
            <w:tcW w:w="60" w:type="dxa"/>
            <w:tcBorders>
              <w:top w:val="nil"/>
              <w:left w:val="nil"/>
              <w:bottom w:val="nil"/>
              <w:right w:val="nil"/>
            </w:tcBorders>
            <w:tcMar>
              <w:left w:w="0" w:type="dxa"/>
              <w:right w:w="0" w:type="dxa"/>
            </w:tcMar>
          </w:tcPr>
          <w:p w14:paraId="000CC872" w14:textId="77777777" w:rsidR="00FC548F" w:rsidRDefault="00FC548F"/>
        </w:tc>
        <w:tc>
          <w:tcPr>
            <w:tcW w:w="1289" w:type="dxa"/>
            <w:tcBorders>
              <w:top w:val="nil"/>
              <w:left w:val="nil"/>
              <w:bottom w:val="nil"/>
              <w:right w:val="nil"/>
            </w:tcBorders>
            <w:tcMar>
              <w:left w:w="0" w:type="dxa"/>
              <w:right w:w="60" w:type="dxa"/>
            </w:tcMar>
            <w:vAlign w:val="bottom"/>
          </w:tcPr>
          <w:p w14:paraId="05727E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69F519" w14:textId="77777777" w:rsidR="00FC548F" w:rsidRDefault="00FC548F"/>
        </w:tc>
        <w:tc>
          <w:tcPr>
            <w:tcW w:w="1289" w:type="dxa"/>
            <w:tcBorders>
              <w:top w:val="nil"/>
              <w:left w:val="nil"/>
              <w:bottom w:val="nil"/>
              <w:right w:val="nil"/>
            </w:tcBorders>
            <w:tcMar>
              <w:left w:w="0" w:type="dxa"/>
              <w:right w:w="60" w:type="dxa"/>
            </w:tcMar>
            <w:vAlign w:val="bottom"/>
          </w:tcPr>
          <w:p w14:paraId="3FEC6FC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88252F" w14:textId="77777777" w:rsidR="00FC548F" w:rsidRDefault="00FC548F"/>
        </w:tc>
        <w:tc>
          <w:tcPr>
            <w:tcW w:w="1289" w:type="dxa"/>
            <w:tcBorders>
              <w:top w:val="nil"/>
              <w:left w:val="nil"/>
              <w:bottom w:val="nil"/>
              <w:right w:val="nil"/>
            </w:tcBorders>
            <w:tcMar>
              <w:left w:w="0" w:type="dxa"/>
              <w:right w:w="60" w:type="dxa"/>
            </w:tcMar>
            <w:vAlign w:val="bottom"/>
          </w:tcPr>
          <w:p w14:paraId="3E075D2F" w14:textId="77777777" w:rsidR="00FC548F" w:rsidRDefault="00000000">
            <w:pPr>
              <w:pStyle w:val="AccurriTablenumericvalues"/>
              <w:keepNext/>
            </w:pPr>
            <w:r>
              <w:rPr>
                <w:lang w:val="en-AU"/>
              </w:rPr>
              <w:t>34,931</w:t>
            </w:r>
          </w:p>
        </w:tc>
      </w:tr>
      <w:tr w:rsidR="00FC548F" w14:paraId="45C20AE3" w14:textId="77777777">
        <w:tc>
          <w:tcPr>
            <w:tcW w:w="5602" w:type="dxa"/>
            <w:tcBorders>
              <w:top w:val="nil"/>
              <w:left w:val="nil"/>
              <w:bottom w:val="nil"/>
              <w:right w:val="nil"/>
            </w:tcBorders>
            <w:tcMar>
              <w:left w:w="300" w:type="dxa"/>
              <w:right w:w="0" w:type="dxa"/>
            </w:tcMar>
            <w:vAlign w:val="bottom"/>
          </w:tcPr>
          <w:p w14:paraId="6848E2FE"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4F391CD7" w14:textId="77777777" w:rsidR="00FC548F" w:rsidRDefault="00FC548F"/>
        </w:tc>
        <w:tc>
          <w:tcPr>
            <w:tcW w:w="1289" w:type="dxa"/>
            <w:tcBorders>
              <w:top w:val="nil"/>
              <w:left w:val="nil"/>
              <w:bottom w:val="nil"/>
              <w:right w:val="nil"/>
            </w:tcBorders>
            <w:tcMar>
              <w:left w:w="0" w:type="dxa"/>
              <w:right w:w="0" w:type="dxa"/>
            </w:tcMar>
            <w:vAlign w:val="bottom"/>
          </w:tcPr>
          <w:p w14:paraId="5D143387" w14:textId="77777777" w:rsidR="00FC548F" w:rsidRDefault="00000000">
            <w:pPr>
              <w:pStyle w:val="AccurriTablenumericvalues"/>
              <w:keepNext/>
            </w:pPr>
            <w:r>
              <w:rPr>
                <w:lang w:val="en-AU"/>
              </w:rPr>
              <w:t>(2,531)</w:t>
            </w:r>
          </w:p>
        </w:tc>
        <w:tc>
          <w:tcPr>
            <w:tcW w:w="60" w:type="dxa"/>
            <w:tcBorders>
              <w:top w:val="nil"/>
              <w:left w:val="nil"/>
              <w:bottom w:val="nil"/>
              <w:right w:val="nil"/>
            </w:tcBorders>
            <w:tcMar>
              <w:left w:w="0" w:type="dxa"/>
              <w:right w:w="0" w:type="dxa"/>
            </w:tcMar>
          </w:tcPr>
          <w:p w14:paraId="6B09B08F" w14:textId="77777777" w:rsidR="00FC548F" w:rsidRDefault="00FC548F"/>
        </w:tc>
        <w:tc>
          <w:tcPr>
            <w:tcW w:w="1289" w:type="dxa"/>
            <w:tcBorders>
              <w:top w:val="nil"/>
              <w:left w:val="nil"/>
              <w:bottom w:val="nil"/>
              <w:right w:val="nil"/>
            </w:tcBorders>
            <w:tcMar>
              <w:left w:w="0" w:type="dxa"/>
              <w:right w:w="60" w:type="dxa"/>
            </w:tcMar>
            <w:vAlign w:val="bottom"/>
          </w:tcPr>
          <w:p w14:paraId="6DC75B1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FDF54C" w14:textId="77777777" w:rsidR="00FC548F" w:rsidRDefault="00FC548F"/>
        </w:tc>
        <w:tc>
          <w:tcPr>
            <w:tcW w:w="1289" w:type="dxa"/>
            <w:tcBorders>
              <w:top w:val="nil"/>
              <w:left w:val="nil"/>
              <w:bottom w:val="nil"/>
              <w:right w:val="nil"/>
            </w:tcBorders>
            <w:tcMar>
              <w:left w:w="0" w:type="dxa"/>
              <w:right w:w="60" w:type="dxa"/>
            </w:tcMar>
            <w:vAlign w:val="bottom"/>
          </w:tcPr>
          <w:p w14:paraId="10B80EC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1C65B4" w14:textId="77777777" w:rsidR="00FC548F" w:rsidRDefault="00FC548F"/>
        </w:tc>
        <w:tc>
          <w:tcPr>
            <w:tcW w:w="1289" w:type="dxa"/>
            <w:tcBorders>
              <w:top w:val="nil"/>
              <w:left w:val="nil"/>
              <w:bottom w:val="nil"/>
              <w:right w:val="nil"/>
            </w:tcBorders>
            <w:tcMar>
              <w:left w:w="0" w:type="dxa"/>
              <w:right w:w="0" w:type="dxa"/>
            </w:tcMar>
            <w:vAlign w:val="bottom"/>
          </w:tcPr>
          <w:p w14:paraId="5C7669B4" w14:textId="77777777" w:rsidR="00FC548F" w:rsidRDefault="00000000">
            <w:pPr>
              <w:pStyle w:val="AccurriTablenumericvalues"/>
              <w:keepNext/>
            </w:pPr>
            <w:r>
              <w:rPr>
                <w:lang w:val="en-AU"/>
              </w:rPr>
              <w:t>(2,531)</w:t>
            </w:r>
          </w:p>
        </w:tc>
      </w:tr>
      <w:tr w:rsidR="00FC548F" w14:paraId="2F789280" w14:textId="77777777">
        <w:tc>
          <w:tcPr>
            <w:tcW w:w="5602" w:type="dxa"/>
            <w:tcBorders>
              <w:top w:val="nil"/>
              <w:left w:val="nil"/>
              <w:bottom w:val="nil"/>
              <w:right w:val="nil"/>
            </w:tcBorders>
            <w:tcMar>
              <w:left w:w="300" w:type="dxa"/>
              <w:right w:w="0" w:type="dxa"/>
            </w:tcMar>
            <w:vAlign w:val="bottom"/>
          </w:tcPr>
          <w:p w14:paraId="40288F4A" w14:textId="77777777" w:rsidR="00FC548F" w:rsidRDefault="00000000">
            <w:pPr>
              <w:pStyle w:val="AccurriTabletextvalues"/>
              <w:keepNext/>
              <w:jc w:val="left"/>
            </w:pPr>
            <w:r>
              <w:rPr>
                <w:lang w:val="en-AU"/>
              </w:rPr>
              <w:t>Claims and other expenses paid</w:t>
            </w:r>
          </w:p>
        </w:tc>
        <w:tc>
          <w:tcPr>
            <w:tcW w:w="60" w:type="dxa"/>
            <w:tcBorders>
              <w:top w:val="nil"/>
              <w:left w:val="nil"/>
              <w:bottom w:val="nil"/>
              <w:right w:val="nil"/>
            </w:tcBorders>
            <w:tcMar>
              <w:left w:w="0" w:type="dxa"/>
              <w:right w:w="0" w:type="dxa"/>
            </w:tcMar>
          </w:tcPr>
          <w:p w14:paraId="6F0DE824" w14:textId="77777777" w:rsidR="00FC548F" w:rsidRDefault="00FC548F"/>
        </w:tc>
        <w:tc>
          <w:tcPr>
            <w:tcW w:w="1289" w:type="dxa"/>
            <w:tcBorders>
              <w:top w:val="nil"/>
              <w:left w:val="nil"/>
              <w:bottom w:val="nil"/>
              <w:right w:val="nil"/>
            </w:tcBorders>
            <w:tcMar>
              <w:left w:w="0" w:type="dxa"/>
              <w:right w:w="0" w:type="dxa"/>
            </w:tcMar>
            <w:vAlign w:val="bottom"/>
          </w:tcPr>
          <w:p w14:paraId="038F9A41" w14:textId="77777777" w:rsidR="00FC548F" w:rsidRDefault="00000000">
            <w:pPr>
              <w:pStyle w:val="AccurriTablenumericvalues"/>
              <w:keepNext/>
            </w:pPr>
            <w:r>
              <w:rPr>
                <w:lang w:val="en-AU"/>
              </w:rPr>
              <w:t>(14,641)</w:t>
            </w:r>
          </w:p>
        </w:tc>
        <w:tc>
          <w:tcPr>
            <w:tcW w:w="60" w:type="dxa"/>
            <w:tcBorders>
              <w:top w:val="nil"/>
              <w:left w:val="nil"/>
              <w:bottom w:val="nil"/>
              <w:right w:val="nil"/>
            </w:tcBorders>
            <w:tcMar>
              <w:left w:w="0" w:type="dxa"/>
              <w:right w:w="0" w:type="dxa"/>
            </w:tcMar>
          </w:tcPr>
          <w:p w14:paraId="371D55C1" w14:textId="77777777" w:rsidR="00FC548F" w:rsidRDefault="00FC548F"/>
        </w:tc>
        <w:tc>
          <w:tcPr>
            <w:tcW w:w="1289" w:type="dxa"/>
            <w:tcBorders>
              <w:top w:val="nil"/>
              <w:left w:val="nil"/>
              <w:bottom w:val="nil"/>
              <w:right w:val="nil"/>
            </w:tcBorders>
            <w:tcMar>
              <w:left w:w="0" w:type="dxa"/>
              <w:right w:w="60" w:type="dxa"/>
            </w:tcMar>
            <w:vAlign w:val="bottom"/>
          </w:tcPr>
          <w:p w14:paraId="7B6F920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42B466" w14:textId="77777777" w:rsidR="00FC548F" w:rsidRDefault="00FC548F"/>
        </w:tc>
        <w:tc>
          <w:tcPr>
            <w:tcW w:w="1289" w:type="dxa"/>
            <w:tcBorders>
              <w:top w:val="nil"/>
              <w:left w:val="nil"/>
              <w:bottom w:val="nil"/>
              <w:right w:val="nil"/>
            </w:tcBorders>
            <w:tcMar>
              <w:left w:w="0" w:type="dxa"/>
              <w:right w:w="60" w:type="dxa"/>
            </w:tcMar>
            <w:vAlign w:val="bottom"/>
          </w:tcPr>
          <w:p w14:paraId="540F5F0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BD95AA" w14:textId="77777777" w:rsidR="00FC548F" w:rsidRDefault="00FC548F"/>
        </w:tc>
        <w:tc>
          <w:tcPr>
            <w:tcW w:w="1289" w:type="dxa"/>
            <w:tcBorders>
              <w:top w:val="nil"/>
              <w:left w:val="nil"/>
              <w:bottom w:val="nil"/>
              <w:right w:val="nil"/>
            </w:tcBorders>
            <w:tcMar>
              <w:left w:w="0" w:type="dxa"/>
              <w:right w:w="0" w:type="dxa"/>
            </w:tcMar>
            <w:vAlign w:val="bottom"/>
          </w:tcPr>
          <w:p w14:paraId="402390D8" w14:textId="77777777" w:rsidR="00FC548F" w:rsidRDefault="00000000">
            <w:pPr>
              <w:pStyle w:val="AccurriTablenumericvalues"/>
              <w:keepNext/>
            </w:pPr>
            <w:r>
              <w:rPr>
                <w:lang w:val="en-AU"/>
              </w:rPr>
              <w:t>(14,641)</w:t>
            </w:r>
          </w:p>
        </w:tc>
      </w:tr>
      <w:tr w:rsidR="00FC548F" w14:paraId="0A337805" w14:textId="77777777">
        <w:tc>
          <w:tcPr>
            <w:tcW w:w="5602" w:type="dxa"/>
            <w:tcBorders>
              <w:top w:val="nil"/>
              <w:left w:val="nil"/>
              <w:bottom w:val="nil"/>
              <w:right w:val="nil"/>
            </w:tcBorders>
            <w:tcMar>
              <w:left w:w="0" w:type="dxa"/>
              <w:right w:w="0" w:type="dxa"/>
            </w:tcMar>
            <w:vAlign w:val="bottom"/>
          </w:tcPr>
          <w:p w14:paraId="3F98FEC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B73270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AD38B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65CA6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11B56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699D1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BD5A3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3BEE4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C307634" w14:textId="77777777" w:rsidR="00FC548F" w:rsidRDefault="00FC548F">
            <w:pPr>
              <w:pStyle w:val="AccurriTablenumericvalues"/>
              <w:keepNext/>
            </w:pPr>
          </w:p>
        </w:tc>
      </w:tr>
      <w:tr w:rsidR="00FC548F" w14:paraId="30CF0F91" w14:textId="77777777">
        <w:tc>
          <w:tcPr>
            <w:tcW w:w="5602" w:type="dxa"/>
            <w:tcBorders>
              <w:top w:val="nil"/>
              <w:left w:val="nil"/>
              <w:bottom w:val="nil"/>
              <w:right w:val="nil"/>
            </w:tcBorders>
            <w:tcMar>
              <w:left w:w="0" w:type="dxa"/>
              <w:right w:w="0" w:type="dxa"/>
            </w:tcMar>
            <w:vAlign w:val="bottom"/>
          </w:tcPr>
          <w:p w14:paraId="73900419" w14:textId="77777777" w:rsidR="00FC548F" w:rsidRDefault="00000000">
            <w:pPr>
              <w:pStyle w:val="AccurriTabletextvalues"/>
              <w:keepNext/>
              <w:jc w:val="left"/>
            </w:pPr>
            <w:r>
              <w:rPr>
                <w:lang w:val="en-AU"/>
              </w:rPr>
              <w:t>Balance at 31 December 2023 - net insurance liabilities</w:t>
            </w:r>
          </w:p>
        </w:tc>
        <w:tc>
          <w:tcPr>
            <w:tcW w:w="60" w:type="dxa"/>
            <w:tcBorders>
              <w:top w:val="nil"/>
              <w:left w:val="nil"/>
              <w:bottom w:val="nil"/>
              <w:right w:val="nil"/>
            </w:tcBorders>
            <w:tcMar>
              <w:left w:w="0" w:type="dxa"/>
              <w:right w:w="0" w:type="dxa"/>
            </w:tcMar>
          </w:tcPr>
          <w:p w14:paraId="76FA1A5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D11467" w14:textId="77777777" w:rsidR="00FC548F" w:rsidRDefault="00000000">
            <w:pPr>
              <w:pStyle w:val="AccurriTablenumericvalues"/>
              <w:keepNext/>
            </w:pPr>
            <w:r>
              <w:rPr>
                <w:lang w:val="en-AU"/>
              </w:rPr>
              <w:t>162,664</w:t>
            </w:r>
          </w:p>
        </w:tc>
        <w:tc>
          <w:tcPr>
            <w:tcW w:w="60" w:type="dxa"/>
            <w:tcBorders>
              <w:top w:val="nil"/>
              <w:left w:val="nil"/>
              <w:bottom w:val="nil"/>
              <w:right w:val="nil"/>
            </w:tcBorders>
            <w:tcMar>
              <w:left w:w="0" w:type="dxa"/>
              <w:right w:w="0" w:type="dxa"/>
            </w:tcMar>
          </w:tcPr>
          <w:p w14:paraId="3708B86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497A43B" w14:textId="77777777" w:rsidR="00FC548F" w:rsidRDefault="00000000">
            <w:pPr>
              <w:pStyle w:val="AccurriTablenumericvalues"/>
              <w:keepNext/>
            </w:pPr>
            <w:r>
              <w:rPr>
                <w:lang w:val="en-AU"/>
              </w:rPr>
              <w:t>821</w:t>
            </w:r>
          </w:p>
        </w:tc>
        <w:tc>
          <w:tcPr>
            <w:tcW w:w="60" w:type="dxa"/>
            <w:tcBorders>
              <w:top w:val="nil"/>
              <w:left w:val="nil"/>
              <w:bottom w:val="nil"/>
              <w:right w:val="nil"/>
            </w:tcBorders>
            <w:tcMar>
              <w:left w:w="0" w:type="dxa"/>
              <w:right w:w="0" w:type="dxa"/>
            </w:tcMar>
          </w:tcPr>
          <w:p w14:paraId="2884509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7146C92" w14:textId="77777777" w:rsidR="00FC548F" w:rsidRDefault="00000000">
            <w:pPr>
              <w:pStyle w:val="AccurriTablenumericvalues"/>
              <w:keepNext/>
            </w:pPr>
            <w:r>
              <w:rPr>
                <w:lang w:val="en-AU"/>
              </w:rPr>
              <w:t>13,884</w:t>
            </w:r>
          </w:p>
        </w:tc>
        <w:tc>
          <w:tcPr>
            <w:tcW w:w="60" w:type="dxa"/>
            <w:tcBorders>
              <w:top w:val="nil"/>
              <w:left w:val="nil"/>
              <w:bottom w:val="nil"/>
              <w:right w:val="nil"/>
            </w:tcBorders>
            <w:tcMar>
              <w:left w:w="0" w:type="dxa"/>
              <w:right w:w="0" w:type="dxa"/>
            </w:tcMar>
          </w:tcPr>
          <w:p w14:paraId="6596145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9969496" w14:textId="77777777" w:rsidR="00FC548F" w:rsidRDefault="00000000">
            <w:pPr>
              <w:pStyle w:val="AccurriTablenumericvalues"/>
              <w:keepNext/>
            </w:pPr>
            <w:r>
              <w:rPr>
                <w:lang w:val="en-AU"/>
              </w:rPr>
              <w:t>177,369</w:t>
            </w:r>
          </w:p>
        </w:tc>
      </w:tr>
      <w:tr w:rsidR="00FC548F" w14:paraId="4903B5E0" w14:textId="77777777">
        <w:tc>
          <w:tcPr>
            <w:tcW w:w="5602" w:type="dxa"/>
            <w:tcBorders>
              <w:top w:val="nil"/>
              <w:left w:val="nil"/>
              <w:bottom w:val="nil"/>
              <w:right w:val="nil"/>
            </w:tcBorders>
            <w:tcMar>
              <w:left w:w="0" w:type="dxa"/>
              <w:right w:w="0" w:type="dxa"/>
            </w:tcMar>
            <w:vAlign w:val="bottom"/>
          </w:tcPr>
          <w:p w14:paraId="1294F5A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7A2036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6975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CEF0F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B00338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C5108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0176F5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166EA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A11DDF" w14:textId="77777777" w:rsidR="00FC548F" w:rsidRDefault="00FC548F">
            <w:pPr>
              <w:pStyle w:val="AccurriTablenumericvalues"/>
              <w:keepNext/>
            </w:pPr>
          </w:p>
        </w:tc>
      </w:tr>
      <w:tr w:rsidR="00FC548F" w14:paraId="433FA831" w14:textId="77777777">
        <w:tc>
          <w:tcPr>
            <w:tcW w:w="5602" w:type="dxa"/>
            <w:tcBorders>
              <w:top w:val="nil"/>
              <w:left w:val="nil"/>
              <w:bottom w:val="nil"/>
              <w:right w:val="nil"/>
            </w:tcBorders>
            <w:tcMar>
              <w:left w:w="0" w:type="dxa"/>
              <w:right w:w="0" w:type="dxa"/>
            </w:tcMar>
            <w:vAlign w:val="bottom"/>
          </w:tcPr>
          <w:p w14:paraId="2E651F41"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86CC206" w14:textId="77777777" w:rsidR="00FC548F" w:rsidRDefault="00FC548F"/>
        </w:tc>
        <w:tc>
          <w:tcPr>
            <w:tcW w:w="1289" w:type="dxa"/>
            <w:tcBorders>
              <w:top w:val="nil"/>
              <w:left w:val="nil"/>
              <w:bottom w:val="nil"/>
              <w:right w:val="nil"/>
            </w:tcBorders>
            <w:tcMar>
              <w:left w:w="0" w:type="dxa"/>
              <w:right w:w="60" w:type="dxa"/>
            </w:tcMar>
            <w:vAlign w:val="bottom"/>
          </w:tcPr>
          <w:p w14:paraId="7F5C4FF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74DD99" w14:textId="77777777" w:rsidR="00FC548F" w:rsidRDefault="00FC548F"/>
        </w:tc>
        <w:tc>
          <w:tcPr>
            <w:tcW w:w="1289" w:type="dxa"/>
            <w:tcBorders>
              <w:top w:val="nil"/>
              <w:left w:val="nil"/>
              <w:bottom w:val="nil"/>
              <w:right w:val="nil"/>
            </w:tcBorders>
            <w:tcMar>
              <w:left w:w="0" w:type="dxa"/>
              <w:right w:w="60" w:type="dxa"/>
            </w:tcMar>
            <w:vAlign w:val="bottom"/>
          </w:tcPr>
          <w:p w14:paraId="0565FD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C7F0FB" w14:textId="77777777" w:rsidR="00FC548F" w:rsidRDefault="00FC548F"/>
        </w:tc>
        <w:tc>
          <w:tcPr>
            <w:tcW w:w="1289" w:type="dxa"/>
            <w:tcBorders>
              <w:top w:val="nil"/>
              <w:left w:val="nil"/>
              <w:bottom w:val="nil"/>
              <w:right w:val="nil"/>
            </w:tcBorders>
            <w:tcMar>
              <w:left w:w="0" w:type="dxa"/>
              <w:right w:w="60" w:type="dxa"/>
            </w:tcMar>
            <w:vAlign w:val="bottom"/>
          </w:tcPr>
          <w:p w14:paraId="757498C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5163B6D" w14:textId="77777777" w:rsidR="00FC548F" w:rsidRDefault="00FC548F"/>
        </w:tc>
        <w:tc>
          <w:tcPr>
            <w:tcW w:w="1289" w:type="dxa"/>
            <w:tcBorders>
              <w:top w:val="nil"/>
              <w:left w:val="nil"/>
              <w:bottom w:val="nil"/>
              <w:right w:val="nil"/>
            </w:tcBorders>
            <w:tcMar>
              <w:left w:w="0" w:type="dxa"/>
              <w:right w:w="60" w:type="dxa"/>
            </w:tcMar>
            <w:vAlign w:val="bottom"/>
          </w:tcPr>
          <w:p w14:paraId="10F2875D" w14:textId="77777777" w:rsidR="00FC548F" w:rsidRDefault="00FC548F">
            <w:pPr>
              <w:pStyle w:val="AccurriTablenumericvalues"/>
              <w:keepNext/>
            </w:pPr>
          </w:p>
        </w:tc>
      </w:tr>
      <w:tr w:rsidR="00FC548F" w14:paraId="47FA9DDC" w14:textId="77777777">
        <w:tc>
          <w:tcPr>
            <w:tcW w:w="5602" w:type="dxa"/>
            <w:tcBorders>
              <w:top w:val="nil"/>
              <w:left w:val="nil"/>
              <w:bottom w:val="nil"/>
              <w:right w:val="nil"/>
            </w:tcBorders>
            <w:tcMar>
              <w:left w:w="0" w:type="dxa"/>
              <w:right w:w="0" w:type="dxa"/>
            </w:tcMar>
            <w:vAlign w:val="bottom"/>
          </w:tcPr>
          <w:p w14:paraId="7C243C7C" w14:textId="77777777" w:rsidR="00FC548F" w:rsidRDefault="00000000">
            <w:pPr>
              <w:pStyle w:val="AccurriTabletextvalues"/>
              <w:keepNext/>
              <w:jc w:val="left"/>
            </w:pPr>
            <w:r>
              <w:rPr>
                <w:lang w:val="en-AU"/>
              </w:rPr>
              <w:t>Insurance contract assets</w:t>
            </w:r>
          </w:p>
        </w:tc>
        <w:tc>
          <w:tcPr>
            <w:tcW w:w="60" w:type="dxa"/>
            <w:tcBorders>
              <w:top w:val="nil"/>
              <w:left w:val="nil"/>
              <w:bottom w:val="nil"/>
              <w:right w:val="nil"/>
            </w:tcBorders>
            <w:tcMar>
              <w:left w:w="0" w:type="dxa"/>
              <w:right w:w="0" w:type="dxa"/>
            </w:tcMar>
          </w:tcPr>
          <w:p w14:paraId="15315557" w14:textId="77777777" w:rsidR="00FC548F" w:rsidRDefault="00FC548F"/>
        </w:tc>
        <w:tc>
          <w:tcPr>
            <w:tcW w:w="1289" w:type="dxa"/>
            <w:tcBorders>
              <w:top w:val="nil"/>
              <w:left w:val="nil"/>
              <w:bottom w:val="nil"/>
              <w:right w:val="nil"/>
            </w:tcBorders>
            <w:tcMar>
              <w:left w:w="0" w:type="dxa"/>
              <w:right w:w="0" w:type="dxa"/>
            </w:tcMar>
            <w:vAlign w:val="bottom"/>
          </w:tcPr>
          <w:p w14:paraId="20A39A7D" w14:textId="77777777" w:rsidR="00FC548F" w:rsidRDefault="00000000">
            <w:pPr>
              <w:pStyle w:val="AccurriTablenumericvalues"/>
              <w:keepNext/>
            </w:pPr>
            <w:r>
              <w:rPr>
                <w:lang w:val="en-AU"/>
              </w:rPr>
              <w:t>(1,028)</w:t>
            </w:r>
          </w:p>
        </w:tc>
        <w:tc>
          <w:tcPr>
            <w:tcW w:w="60" w:type="dxa"/>
            <w:tcBorders>
              <w:top w:val="nil"/>
              <w:left w:val="nil"/>
              <w:bottom w:val="nil"/>
              <w:right w:val="nil"/>
            </w:tcBorders>
            <w:tcMar>
              <w:left w:w="0" w:type="dxa"/>
              <w:right w:w="0" w:type="dxa"/>
            </w:tcMar>
          </w:tcPr>
          <w:p w14:paraId="3F6A6382" w14:textId="77777777" w:rsidR="00FC548F" w:rsidRDefault="00FC548F"/>
        </w:tc>
        <w:tc>
          <w:tcPr>
            <w:tcW w:w="1289" w:type="dxa"/>
            <w:tcBorders>
              <w:top w:val="nil"/>
              <w:left w:val="nil"/>
              <w:bottom w:val="nil"/>
              <w:right w:val="nil"/>
            </w:tcBorders>
            <w:tcMar>
              <w:left w:w="0" w:type="dxa"/>
              <w:right w:w="0" w:type="dxa"/>
            </w:tcMar>
            <w:vAlign w:val="bottom"/>
          </w:tcPr>
          <w:p w14:paraId="6F78519C"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75DFB046" w14:textId="77777777" w:rsidR="00FC548F" w:rsidRDefault="00FC548F"/>
        </w:tc>
        <w:tc>
          <w:tcPr>
            <w:tcW w:w="1289" w:type="dxa"/>
            <w:tcBorders>
              <w:top w:val="nil"/>
              <w:left w:val="nil"/>
              <w:bottom w:val="nil"/>
              <w:right w:val="nil"/>
            </w:tcBorders>
            <w:tcMar>
              <w:left w:w="0" w:type="dxa"/>
              <w:right w:w="0" w:type="dxa"/>
            </w:tcMar>
            <w:vAlign w:val="bottom"/>
          </w:tcPr>
          <w:p w14:paraId="217A6F22"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71062F02" w14:textId="77777777" w:rsidR="00FC548F" w:rsidRDefault="00FC548F"/>
        </w:tc>
        <w:tc>
          <w:tcPr>
            <w:tcW w:w="1289" w:type="dxa"/>
            <w:tcBorders>
              <w:top w:val="nil"/>
              <w:left w:val="nil"/>
              <w:bottom w:val="nil"/>
              <w:right w:val="nil"/>
            </w:tcBorders>
            <w:tcMar>
              <w:left w:w="0" w:type="dxa"/>
              <w:right w:w="0" w:type="dxa"/>
            </w:tcMar>
            <w:vAlign w:val="bottom"/>
          </w:tcPr>
          <w:p w14:paraId="154660C2" w14:textId="77777777" w:rsidR="00FC548F" w:rsidRDefault="00000000">
            <w:pPr>
              <w:pStyle w:val="AccurriTablenumericvalues"/>
              <w:keepNext/>
            </w:pPr>
            <w:r>
              <w:rPr>
                <w:lang w:val="en-AU"/>
              </w:rPr>
              <w:t>(1,121)</w:t>
            </w:r>
          </w:p>
        </w:tc>
      </w:tr>
      <w:tr w:rsidR="00FC548F" w14:paraId="7F52D853" w14:textId="77777777">
        <w:tc>
          <w:tcPr>
            <w:tcW w:w="5602" w:type="dxa"/>
            <w:tcBorders>
              <w:top w:val="nil"/>
              <w:left w:val="nil"/>
              <w:bottom w:val="nil"/>
              <w:right w:val="nil"/>
            </w:tcBorders>
            <w:tcMar>
              <w:left w:w="0" w:type="dxa"/>
              <w:right w:w="0" w:type="dxa"/>
            </w:tcMar>
            <w:vAlign w:val="bottom"/>
          </w:tcPr>
          <w:p w14:paraId="7486E147"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757D5142" w14:textId="77777777" w:rsidR="00FC548F" w:rsidRDefault="00FC548F"/>
        </w:tc>
        <w:tc>
          <w:tcPr>
            <w:tcW w:w="1289" w:type="dxa"/>
            <w:tcBorders>
              <w:top w:val="nil"/>
              <w:left w:val="nil"/>
              <w:bottom w:val="nil"/>
              <w:right w:val="nil"/>
            </w:tcBorders>
            <w:tcMar>
              <w:left w:w="0" w:type="dxa"/>
              <w:right w:w="60" w:type="dxa"/>
            </w:tcMar>
            <w:vAlign w:val="bottom"/>
          </w:tcPr>
          <w:p w14:paraId="63A3438A" w14:textId="77777777" w:rsidR="00FC548F" w:rsidRDefault="00000000">
            <w:pPr>
              <w:pStyle w:val="AccurriTablenumericvalues"/>
              <w:keepNext/>
            </w:pPr>
            <w:r>
              <w:rPr>
                <w:lang w:val="en-AU"/>
              </w:rPr>
              <w:t>163,692</w:t>
            </w:r>
          </w:p>
        </w:tc>
        <w:tc>
          <w:tcPr>
            <w:tcW w:w="60" w:type="dxa"/>
            <w:tcBorders>
              <w:top w:val="nil"/>
              <w:left w:val="nil"/>
              <w:bottom w:val="nil"/>
              <w:right w:val="nil"/>
            </w:tcBorders>
            <w:tcMar>
              <w:left w:w="0" w:type="dxa"/>
              <w:right w:w="0" w:type="dxa"/>
            </w:tcMar>
          </w:tcPr>
          <w:p w14:paraId="0962FB00" w14:textId="77777777" w:rsidR="00FC548F" w:rsidRDefault="00FC548F"/>
        </w:tc>
        <w:tc>
          <w:tcPr>
            <w:tcW w:w="1289" w:type="dxa"/>
            <w:tcBorders>
              <w:top w:val="nil"/>
              <w:left w:val="nil"/>
              <w:bottom w:val="nil"/>
              <w:right w:val="nil"/>
            </w:tcBorders>
            <w:tcMar>
              <w:left w:w="0" w:type="dxa"/>
              <w:right w:w="60" w:type="dxa"/>
            </w:tcMar>
            <w:vAlign w:val="bottom"/>
          </w:tcPr>
          <w:p w14:paraId="3543D7C3" w14:textId="77777777" w:rsidR="00FC548F" w:rsidRDefault="00000000">
            <w:pPr>
              <w:pStyle w:val="AccurriTablenumericvalues"/>
              <w:keepNext/>
            </w:pPr>
            <w:r>
              <w:rPr>
                <w:lang w:val="en-AU"/>
              </w:rPr>
              <w:t>862</w:t>
            </w:r>
          </w:p>
        </w:tc>
        <w:tc>
          <w:tcPr>
            <w:tcW w:w="60" w:type="dxa"/>
            <w:tcBorders>
              <w:top w:val="nil"/>
              <w:left w:val="nil"/>
              <w:bottom w:val="nil"/>
              <w:right w:val="nil"/>
            </w:tcBorders>
            <w:tcMar>
              <w:left w:w="0" w:type="dxa"/>
              <w:right w:w="0" w:type="dxa"/>
            </w:tcMar>
          </w:tcPr>
          <w:p w14:paraId="06B9267D" w14:textId="77777777" w:rsidR="00FC548F" w:rsidRDefault="00FC548F"/>
        </w:tc>
        <w:tc>
          <w:tcPr>
            <w:tcW w:w="1289" w:type="dxa"/>
            <w:tcBorders>
              <w:top w:val="nil"/>
              <w:left w:val="nil"/>
              <w:bottom w:val="nil"/>
              <w:right w:val="nil"/>
            </w:tcBorders>
            <w:tcMar>
              <w:left w:w="0" w:type="dxa"/>
              <w:right w:w="60" w:type="dxa"/>
            </w:tcMar>
            <w:vAlign w:val="bottom"/>
          </w:tcPr>
          <w:p w14:paraId="08064A4D" w14:textId="77777777" w:rsidR="00FC548F" w:rsidRDefault="00000000">
            <w:pPr>
              <w:pStyle w:val="AccurriTablenumericvalues"/>
              <w:keepNext/>
            </w:pPr>
            <w:r>
              <w:rPr>
                <w:lang w:val="en-AU"/>
              </w:rPr>
              <w:t>13,936</w:t>
            </w:r>
          </w:p>
        </w:tc>
        <w:tc>
          <w:tcPr>
            <w:tcW w:w="60" w:type="dxa"/>
            <w:tcBorders>
              <w:top w:val="nil"/>
              <w:left w:val="nil"/>
              <w:bottom w:val="nil"/>
              <w:right w:val="nil"/>
            </w:tcBorders>
            <w:tcMar>
              <w:left w:w="0" w:type="dxa"/>
              <w:right w:w="0" w:type="dxa"/>
            </w:tcMar>
          </w:tcPr>
          <w:p w14:paraId="745D2AFC" w14:textId="77777777" w:rsidR="00FC548F" w:rsidRDefault="00FC548F"/>
        </w:tc>
        <w:tc>
          <w:tcPr>
            <w:tcW w:w="1289" w:type="dxa"/>
            <w:tcBorders>
              <w:top w:val="nil"/>
              <w:left w:val="nil"/>
              <w:bottom w:val="nil"/>
              <w:right w:val="nil"/>
            </w:tcBorders>
            <w:tcMar>
              <w:left w:w="0" w:type="dxa"/>
              <w:right w:w="60" w:type="dxa"/>
            </w:tcMar>
            <w:vAlign w:val="bottom"/>
          </w:tcPr>
          <w:p w14:paraId="3546FC89" w14:textId="77777777" w:rsidR="00FC548F" w:rsidRDefault="00000000">
            <w:pPr>
              <w:pStyle w:val="AccurriTablenumericvalues"/>
              <w:keepNext/>
            </w:pPr>
            <w:r>
              <w:rPr>
                <w:lang w:val="en-AU"/>
              </w:rPr>
              <w:t>178,490</w:t>
            </w:r>
          </w:p>
        </w:tc>
      </w:tr>
      <w:tr w:rsidR="00FC548F" w14:paraId="1CE6F19E" w14:textId="77777777">
        <w:tc>
          <w:tcPr>
            <w:tcW w:w="5602" w:type="dxa"/>
            <w:tcBorders>
              <w:top w:val="nil"/>
              <w:left w:val="nil"/>
              <w:bottom w:val="nil"/>
              <w:right w:val="nil"/>
            </w:tcBorders>
            <w:tcMar>
              <w:left w:w="0" w:type="dxa"/>
              <w:right w:w="0" w:type="dxa"/>
            </w:tcMar>
            <w:vAlign w:val="bottom"/>
          </w:tcPr>
          <w:p w14:paraId="2841F01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A3CF9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B5E85C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3FF60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CEE56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437F5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8797E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07452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9F3E6B7" w14:textId="77777777" w:rsidR="00FC548F" w:rsidRDefault="00FC548F">
            <w:pPr>
              <w:pStyle w:val="AccurriTablenumericvalues"/>
              <w:keepNext/>
            </w:pPr>
          </w:p>
        </w:tc>
      </w:tr>
      <w:tr w:rsidR="00FC548F" w14:paraId="28AEC0D3" w14:textId="77777777">
        <w:tc>
          <w:tcPr>
            <w:tcW w:w="5602" w:type="dxa"/>
            <w:tcBorders>
              <w:top w:val="nil"/>
              <w:left w:val="nil"/>
              <w:bottom w:val="nil"/>
              <w:right w:val="nil"/>
            </w:tcBorders>
            <w:tcMar>
              <w:left w:w="0" w:type="dxa"/>
              <w:right w:w="0" w:type="dxa"/>
            </w:tcMar>
            <w:vAlign w:val="bottom"/>
          </w:tcPr>
          <w:p w14:paraId="62D00D0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291463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A40C443" w14:textId="77777777" w:rsidR="00FC548F" w:rsidRDefault="00000000">
            <w:pPr>
              <w:pStyle w:val="AccurriTablenumericvalues"/>
              <w:keepNext/>
            </w:pPr>
            <w:r>
              <w:rPr>
                <w:lang w:val="en-AU"/>
              </w:rPr>
              <w:t>162,664</w:t>
            </w:r>
          </w:p>
        </w:tc>
        <w:tc>
          <w:tcPr>
            <w:tcW w:w="60" w:type="dxa"/>
            <w:tcBorders>
              <w:top w:val="nil"/>
              <w:left w:val="nil"/>
              <w:bottom w:val="nil"/>
              <w:right w:val="nil"/>
            </w:tcBorders>
            <w:tcMar>
              <w:left w:w="0" w:type="dxa"/>
              <w:right w:w="0" w:type="dxa"/>
            </w:tcMar>
          </w:tcPr>
          <w:p w14:paraId="21B6355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6289C13" w14:textId="77777777" w:rsidR="00FC548F" w:rsidRDefault="00000000">
            <w:pPr>
              <w:pStyle w:val="AccurriTablenumericvalues"/>
              <w:keepNext/>
            </w:pPr>
            <w:r>
              <w:rPr>
                <w:lang w:val="en-AU"/>
              </w:rPr>
              <w:t>821</w:t>
            </w:r>
          </w:p>
        </w:tc>
        <w:tc>
          <w:tcPr>
            <w:tcW w:w="60" w:type="dxa"/>
            <w:tcBorders>
              <w:top w:val="nil"/>
              <w:left w:val="nil"/>
              <w:bottom w:val="nil"/>
              <w:right w:val="nil"/>
            </w:tcBorders>
            <w:tcMar>
              <w:left w:w="0" w:type="dxa"/>
              <w:right w:w="0" w:type="dxa"/>
            </w:tcMar>
          </w:tcPr>
          <w:p w14:paraId="3EF8667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A7F8360" w14:textId="77777777" w:rsidR="00FC548F" w:rsidRDefault="00000000">
            <w:pPr>
              <w:pStyle w:val="AccurriTablenumericvalues"/>
              <w:keepNext/>
            </w:pPr>
            <w:r>
              <w:rPr>
                <w:lang w:val="en-AU"/>
              </w:rPr>
              <w:t>13,884</w:t>
            </w:r>
          </w:p>
        </w:tc>
        <w:tc>
          <w:tcPr>
            <w:tcW w:w="60" w:type="dxa"/>
            <w:tcBorders>
              <w:top w:val="nil"/>
              <w:left w:val="nil"/>
              <w:bottom w:val="nil"/>
              <w:right w:val="nil"/>
            </w:tcBorders>
            <w:tcMar>
              <w:left w:w="0" w:type="dxa"/>
              <w:right w:w="0" w:type="dxa"/>
            </w:tcMar>
          </w:tcPr>
          <w:p w14:paraId="68DFD0C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D59CA32" w14:textId="77777777" w:rsidR="00FC548F" w:rsidRDefault="00000000">
            <w:pPr>
              <w:pStyle w:val="AccurriTablenumericvalues"/>
              <w:keepNext/>
            </w:pPr>
            <w:r>
              <w:rPr>
                <w:lang w:val="en-AU"/>
              </w:rPr>
              <w:t>177,369</w:t>
            </w:r>
          </w:p>
        </w:tc>
      </w:tr>
    </w:tbl>
    <w:p w14:paraId="53281E6A"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8C7F252" w14:textId="77777777">
        <w:trPr>
          <w:cantSplit/>
          <w:tblHeader/>
        </w:trPr>
        <w:tc>
          <w:tcPr>
            <w:tcW w:w="5602" w:type="dxa"/>
            <w:tcBorders>
              <w:top w:val="nil"/>
              <w:left w:val="nil"/>
              <w:bottom w:val="nil"/>
              <w:right w:val="nil"/>
            </w:tcBorders>
            <w:tcMar>
              <w:left w:w="0" w:type="dxa"/>
              <w:right w:w="0" w:type="dxa"/>
            </w:tcMar>
            <w:vAlign w:val="bottom"/>
          </w:tcPr>
          <w:p w14:paraId="4523B87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667FBDB" w14:textId="77777777" w:rsidR="00FC548F" w:rsidRDefault="00FC548F"/>
        </w:tc>
        <w:tc>
          <w:tcPr>
            <w:tcW w:w="1289" w:type="dxa"/>
            <w:tcBorders>
              <w:top w:val="nil"/>
              <w:left w:val="nil"/>
              <w:bottom w:val="nil"/>
              <w:right w:val="nil"/>
            </w:tcBorders>
            <w:tcMar>
              <w:left w:w="0" w:type="dxa"/>
              <w:right w:w="0" w:type="dxa"/>
            </w:tcMar>
            <w:vAlign w:val="bottom"/>
          </w:tcPr>
          <w:p w14:paraId="5E35BF7F"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4F005B27" w14:textId="77777777" w:rsidR="00FC548F" w:rsidRDefault="00FC548F"/>
        </w:tc>
        <w:tc>
          <w:tcPr>
            <w:tcW w:w="1289" w:type="dxa"/>
            <w:tcBorders>
              <w:top w:val="nil"/>
              <w:left w:val="nil"/>
              <w:bottom w:val="nil"/>
              <w:right w:val="nil"/>
            </w:tcBorders>
            <w:tcMar>
              <w:left w:w="0" w:type="dxa"/>
              <w:right w:w="0" w:type="dxa"/>
            </w:tcMar>
            <w:vAlign w:val="bottom"/>
          </w:tcPr>
          <w:p w14:paraId="5BB5D636"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69E7B6CC" w14:textId="77777777" w:rsidR="00FC548F" w:rsidRDefault="00FC548F"/>
        </w:tc>
        <w:tc>
          <w:tcPr>
            <w:tcW w:w="1289" w:type="dxa"/>
            <w:tcBorders>
              <w:top w:val="nil"/>
              <w:left w:val="nil"/>
              <w:bottom w:val="nil"/>
              <w:right w:val="nil"/>
            </w:tcBorders>
            <w:tcMar>
              <w:left w:w="0" w:type="dxa"/>
              <w:right w:w="0" w:type="dxa"/>
            </w:tcMar>
            <w:vAlign w:val="bottom"/>
          </w:tcPr>
          <w:p w14:paraId="795CA080"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71863A05" w14:textId="77777777" w:rsidR="00FC548F" w:rsidRDefault="00FC548F"/>
        </w:tc>
        <w:tc>
          <w:tcPr>
            <w:tcW w:w="1289" w:type="dxa"/>
            <w:tcBorders>
              <w:top w:val="nil"/>
              <w:left w:val="nil"/>
              <w:bottom w:val="nil"/>
              <w:right w:val="nil"/>
            </w:tcBorders>
            <w:tcMar>
              <w:left w:w="0" w:type="dxa"/>
              <w:right w:w="0" w:type="dxa"/>
            </w:tcMar>
            <w:vAlign w:val="bottom"/>
          </w:tcPr>
          <w:p w14:paraId="456CC4D5" w14:textId="77777777" w:rsidR="00FC548F" w:rsidRDefault="00000000">
            <w:pPr>
              <w:pStyle w:val="AccurriTableheaderinsubtable"/>
              <w:keepNext/>
            </w:pPr>
            <w:r>
              <w:rPr>
                <w:lang w:val="en-AU"/>
              </w:rPr>
              <w:t>Total</w:t>
            </w:r>
          </w:p>
        </w:tc>
      </w:tr>
      <w:tr w:rsidR="00FC548F" w14:paraId="53BE79D6" w14:textId="77777777">
        <w:trPr>
          <w:cantSplit/>
          <w:tblHeader/>
        </w:trPr>
        <w:tc>
          <w:tcPr>
            <w:tcW w:w="5602" w:type="dxa"/>
            <w:tcBorders>
              <w:top w:val="nil"/>
              <w:left w:val="nil"/>
              <w:bottom w:val="nil"/>
              <w:right w:val="nil"/>
            </w:tcBorders>
            <w:tcMar>
              <w:left w:w="0" w:type="dxa"/>
              <w:right w:w="0" w:type="dxa"/>
            </w:tcMar>
            <w:vAlign w:val="bottom"/>
          </w:tcPr>
          <w:p w14:paraId="29A836EA"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354F840D" w14:textId="77777777" w:rsidR="00FC548F" w:rsidRDefault="00FC548F"/>
        </w:tc>
        <w:tc>
          <w:tcPr>
            <w:tcW w:w="1289" w:type="dxa"/>
            <w:tcBorders>
              <w:top w:val="nil"/>
              <w:left w:val="nil"/>
              <w:bottom w:val="nil"/>
              <w:right w:val="nil"/>
            </w:tcBorders>
            <w:tcMar>
              <w:left w:w="0" w:type="dxa"/>
              <w:right w:w="0" w:type="dxa"/>
            </w:tcMar>
            <w:vAlign w:val="bottom"/>
          </w:tcPr>
          <w:p w14:paraId="4689C6C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E9BBB40" w14:textId="77777777" w:rsidR="00FC548F" w:rsidRDefault="00FC548F"/>
        </w:tc>
        <w:tc>
          <w:tcPr>
            <w:tcW w:w="1289" w:type="dxa"/>
            <w:tcBorders>
              <w:top w:val="nil"/>
              <w:left w:val="nil"/>
              <w:bottom w:val="nil"/>
              <w:right w:val="nil"/>
            </w:tcBorders>
            <w:tcMar>
              <w:left w:w="0" w:type="dxa"/>
              <w:right w:w="0" w:type="dxa"/>
            </w:tcMar>
            <w:vAlign w:val="bottom"/>
          </w:tcPr>
          <w:p w14:paraId="276B62D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DBC7F3E" w14:textId="77777777" w:rsidR="00FC548F" w:rsidRDefault="00FC548F"/>
        </w:tc>
        <w:tc>
          <w:tcPr>
            <w:tcW w:w="1289" w:type="dxa"/>
            <w:tcBorders>
              <w:top w:val="nil"/>
              <w:left w:val="nil"/>
              <w:bottom w:val="nil"/>
              <w:right w:val="nil"/>
            </w:tcBorders>
            <w:tcMar>
              <w:left w:w="0" w:type="dxa"/>
              <w:right w:w="0" w:type="dxa"/>
            </w:tcMar>
            <w:vAlign w:val="bottom"/>
          </w:tcPr>
          <w:p w14:paraId="236A47E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54AB8D" w14:textId="77777777" w:rsidR="00FC548F" w:rsidRDefault="00FC548F"/>
        </w:tc>
        <w:tc>
          <w:tcPr>
            <w:tcW w:w="1289" w:type="dxa"/>
            <w:tcBorders>
              <w:top w:val="nil"/>
              <w:left w:val="nil"/>
              <w:bottom w:val="nil"/>
              <w:right w:val="nil"/>
            </w:tcBorders>
            <w:tcMar>
              <w:left w:w="0" w:type="dxa"/>
              <w:right w:w="0" w:type="dxa"/>
            </w:tcMar>
            <w:vAlign w:val="bottom"/>
          </w:tcPr>
          <w:p w14:paraId="2E462321" w14:textId="77777777" w:rsidR="00FC548F" w:rsidRDefault="00000000">
            <w:pPr>
              <w:pStyle w:val="AccurriTableheaderinsubtable"/>
              <w:keepNext/>
            </w:pPr>
            <w:r>
              <w:rPr>
                <w:lang w:val="en-AU"/>
              </w:rPr>
              <w:t>CU'000</w:t>
            </w:r>
          </w:p>
        </w:tc>
      </w:tr>
      <w:tr w:rsidR="00FC548F" w14:paraId="65C4770D" w14:textId="77777777">
        <w:trPr>
          <w:cantSplit/>
          <w:tblHeader/>
        </w:trPr>
        <w:tc>
          <w:tcPr>
            <w:tcW w:w="5602" w:type="dxa"/>
            <w:tcBorders>
              <w:top w:val="nil"/>
              <w:left w:val="nil"/>
              <w:bottom w:val="nil"/>
              <w:right w:val="nil"/>
            </w:tcBorders>
            <w:tcMar>
              <w:left w:w="0" w:type="dxa"/>
              <w:right w:w="0" w:type="dxa"/>
            </w:tcMar>
            <w:vAlign w:val="bottom"/>
          </w:tcPr>
          <w:p w14:paraId="4D54E03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C2A2672" w14:textId="77777777" w:rsidR="00FC548F" w:rsidRDefault="00FC548F"/>
        </w:tc>
        <w:tc>
          <w:tcPr>
            <w:tcW w:w="1289" w:type="dxa"/>
            <w:tcBorders>
              <w:top w:val="nil"/>
              <w:left w:val="nil"/>
              <w:bottom w:val="nil"/>
              <w:right w:val="nil"/>
            </w:tcBorders>
            <w:tcMar>
              <w:left w:w="0" w:type="dxa"/>
              <w:right w:w="0" w:type="dxa"/>
            </w:tcMar>
            <w:vAlign w:val="bottom"/>
          </w:tcPr>
          <w:p w14:paraId="0811D16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E9B757F" w14:textId="77777777" w:rsidR="00FC548F" w:rsidRDefault="00FC548F"/>
        </w:tc>
        <w:tc>
          <w:tcPr>
            <w:tcW w:w="1289" w:type="dxa"/>
            <w:tcBorders>
              <w:top w:val="nil"/>
              <w:left w:val="nil"/>
              <w:bottom w:val="nil"/>
              <w:right w:val="nil"/>
            </w:tcBorders>
            <w:tcMar>
              <w:left w:w="0" w:type="dxa"/>
              <w:right w:w="0" w:type="dxa"/>
            </w:tcMar>
            <w:vAlign w:val="bottom"/>
          </w:tcPr>
          <w:p w14:paraId="1CF7668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A23FC6A" w14:textId="77777777" w:rsidR="00FC548F" w:rsidRDefault="00FC548F"/>
        </w:tc>
        <w:tc>
          <w:tcPr>
            <w:tcW w:w="1289" w:type="dxa"/>
            <w:tcBorders>
              <w:top w:val="nil"/>
              <w:left w:val="nil"/>
              <w:bottom w:val="nil"/>
              <w:right w:val="nil"/>
            </w:tcBorders>
            <w:tcMar>
              <w:left w:w="0" w:type="dxa"/>
              <w:right w:w="0" w:type="dxa"/>
            </w:tcMar>
            <w:vAlign w:val="bottom"/>
          </w:tcPr>
          <w:p w14:paraId="3197460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3663404" w14:textId="77777777" w:rsidR="00FC548F" w:rsidRDefault="00FC548F"/>
        </w:tc>
        <w:tc>
          <w:tcPr>
            <w:tcW w:w="1289" w:type="dxa"/>
            <w:tcBorders>
              <w:top w:val="nil"/>
              <w:left w:val="nil"/>
              <w:bottom w:val="nil"/>
              <w:right w:val="nil"/>
            </w:tcBorders>
            <w:tcMar>
              <w:left w:w="0" w:type="dxa"/>
              <w:right w:w="0" w:type="dxa"/>
            </w:tcMar>
            <w:vAlign w:val="bottom"/>
          </w:tcPr>
          <w:p w14:paraId="52E63D24" w14:textId="77777777" w:rsidR="00FC548F" w:rsidRDefault="00FC548F">
            <w:pPr>
              <w:pStyle w:val="AccurriTableheaderinsubtable"/>
              <w:keepNext/>
            </w:pPr>
          </w:p>
        </w:tc>
      </w:tr>
      <w:tr w:rsidR="00FC548F" w14:paraId="27E23677" w14:textId="77777777">
        <w:tc>
          <w:tcPr>
            <w:tcW w:w="5602" w:type="dxa"/>
            <w:tcBorders>
              <w:top w:val="nil"/>
              <w:left w:val="nil"/>
              <w:bottom w:val="nil"/>
              <w:right w:val="nil"/>
            </w:tcBorders>
            <w:tcMar>
              <w:left w:w="0" w:type="dxa"/>
              <w:right w:w="0" w:type="dxa"/>
            </w:tcMar>
            <w:vAlign w:val="bottom"/>
          </w:tcPr>
          <w:p w14:paraId="3D1819EB"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60A7314C" w14:textId="77777777" w:rsidR="00FC548F" w:rsidRDefault="00FC548F"/>
        </w:tc>
        <w:tc>
          <w:tcPr>
            <w:tcW w:w="1289" w:type="dxa"/>
            <w:tcBorders>
              <w:top w:val="nil"/>
              <w:left w:val="nil"/>
              <w:bottom w:val="nil"/>
              <w:right w:val="nil"/>
            </w:tcBorders>
            <w:tcMar>
              <w:left w:w="0" w:type="dxa"/>
              <w:right w:w="0" w:type="dxa"/>
            </w:tcMar>
            <w:vAlign w:val="bottom"/>
          </w:tcPr>
          <w:p w14:paraId="091B2427" w14:textId="77777777" w:rsidR="00FC548F" w:rsidRDefault="00000000">
            <w:pPr>
              <w:pStyle w:val="AccurriTablenumericvalues"/>
              <w:keepNext/>
            </w:pPr>
            <w:r>
              <w:rPr>
                <w:lang w:val="en-AU"/>
              </w:rPr>
              <w:t>(6,146)</w:t>
            </w:r>
          </w:p>
        </w:tc>
        <w:tc>
          <w:tcPr>
            <w:tcW w:w="60" w:type="dxa"/>
            <w:tcBorders>
              <w:top w:val="nil"/>
              <w:left w:val="nil"/>
              <w:bottom w:val="nil"/>
              <w:right w:val="nil"/>
            </w:tcBorders>
            <w:tcMar>
              <w:left w:w="0" w:type="dxa"/>
              <w:right w:w="0" w:type="dxa"/>
            </w:tcMar>
          </w:tcPr>
          <w:p w14:paraId="7146A316" w14:textId="77777777" w:rsidR="00FC548F" w:rsidRDefault="00FC548F"/>
        </w:tc>
        <w:tc>
          <w:tcPr>
            <w:tcW w:w="1289" w:type="dxa"/>
            <w:tcBorders>
              <w:top w:val="nil"/>
              <w:left w:val="nil"/>
              <w:bottom w:val="nil"/>
              <w:right w:val="nil"/>
            </w:tcBorders>
            <w:tcMar>
              <w:left w:w="0" w:type="dxa"/>
              <w:right w:w="0" w:type="dxa"/>
            </w:tcMar>
            <w:vAlign w:val="bottom"/>
          </w:tcPr>
          <w:p w14:paraId="3DEB88AA"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0FE6BD66" w14:textId="77777777" w:rsidR="00FC548F" w:rsidRDefault="00FC548F"/>
        </w:tc>
        <w:tc>
          <w:tcPr>
            <w:tcW w:w="1289" w:type="dxa"/>
            <w:tcBorders>
              <w:top w:val="nil"/>
              <w:left w:val="nil"/>
              <w:bottom w:val="nil"/>
              <w:right w:val="nil"/>
            </w:tcBorders>
            <w:tcMar>
              <w:left w:w="0" w:type="dxa"/>
              <w:right w:w="0" w:type="dxa"/>
            </w:tcMar>
            <w:vAlign w:val="bottom"/>
          </w:tcPr>
          <w:p w14:paraId="21FCAB27" w14:textId="77777777" w:rsidR="00FC548F" w:rsidRDefault="00000000">
            <w:pPr>
              <w:pStyle w:val="AccurriTablenumericvalues"/>
              <w:keepNext/>
            </w:pPr>
            <w:r>
              <w:rPr>
                <w:lang w:val="en-AU"/>
              </w:rPr>
              <w:t>(246)</w:t>
            </w:r>
          </w:p>
        </w:tc>
        <w:tc>
          <w:tcPr>
            <w:tcW w:w="60" w:type="dxa"/>
            <w:tcBorders>
              <w:top w:val="nil"/>
              <w:left w:val="nil"/>
              <w:bottom w:val="nil"/>
              <w:right w:val="nil"/>
            </w:tcBorders>
            <w:tcMar>
              <w:left w:w="0" w:type="dxa"/>
              <w:right w:w="0" w:type="dxa"/>
            </w:tcMar>
          </w:tcPr>
          <w:p w14:paraId="753EBA60" w14:textId="77777777" w:rsidR="00FC548F" w:rsidRDefault="00FC548F"/>
        </w:tc>
        <w:tc>
          <w:tcPr>
            <w:tcW w:w="1289" w:type="dxa"/>
            <w:tcBorders>
              <w:top w:val="nil"/>
              <w:left w:val="nil"/>
              <w:bottom w:val="nil"/>
              <w:right w:val="nil"/>
            </w:tcBorders>
            <w:tcMar>
              <w:left w:w="0" w:type="dxa"/>
              <w:right w:w="0" w:type="dxa"/>
            </w:tcMar>
            <w:vAlign w:val="bottom"/>
          </w:tcPr>
          <w:p w14:paraId="0280F275" w14:textId="77777777" w:rsidR="00FC548F" w:rsidRDefault="00000000">
            <w:pPr>
              <w:pStyle w:val="AccurriTablenumericvalues"/>
              <w:keepNext/>
            </w:pPr>
            <w:r>
              <w:rPr>
                <w:lang w:val="en-AU"/>
              </w:rPr>
              <w:t>(6,444)</w:t>
            </w:r>
          </w:p>
        </w:tc>
      </w:tr>
      <w:tr w:rsidR="00FC548F" w14:paraId="4407F0E3" w14:textId="77777777">
        <w:tc>
          <w:tcPr>
            <w:tcW w:w="5602" w:type="dxa"/>
            <w:tcBorders>
              <w:top w:val="nil"/>
              <w:left w:val="nil"/>
              <w:bottom w:val="nil"/>
              <w:right w:val="nil"/>
            </w:tcBorders>
            <w:tcMar>
              <w:left w:w="0" w:type="dxa"/>
              <w:right w:w="0" w:type="dxa"/>
            </w:tcMar>
            <w:vAlign w:val="bottom"/>
          </w:tcPr>
          <w:p w14:paraId="2C504368"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1E36C4E6" w14:textId="77777777" w:rsidR="00FC548F" w:rsidRDefault="00FC548F"/>
        </w:tc>
        <w:tc>
          <w:tcPr>
            <w:tcW w:w="1289" w:type="dxa"/>
            <w:tcBorders>
              <w:top w:val="nil"/>
              <w:left w:val="nil"/>
              <w:bottom w:val="nil"/>
              <w:right w:val="nil"/>
            </w:tcBorders>
            <w:tcMar>
              <w:left w:w="0" w:type="dxa"/>
              <w:right w:w="60" w:type="dxa"/>
            </w:tcMar>
            <w:vAlign w:val="bottom"/>
          </w:tcPr>
          <w:p w14:paraId="362C7669" w14:textId="77777777" w:rsidR="00FC548F" w:rsidRDefault="00000000">
            <w:pPr>
              <w:pStyle w:val="AccurriTablenumericvalues"/>
              <w:keepNext/>
            </w:pPr>
            <w:r>
              <w:rPr>
                <w:lang w:val="en-AU"/>
              </w:rPr>
              <w:t>1,722</w:t>
            </w:r>
          </w:p>
        </w:tc>
        <w:tc>
          <w:tcPr>
            <w:tcW w:w="60" w:type="dxa"/>
            <w:tcBorders>
              <w:top w:val="nil"/>
              <w:left w:val="nil"/>
              <w:bottom w:val="nil"/>
              <w:right w:val="nil"/>
            </w:tcBorders>
            <w:tcMar>
              <w:left w:w="0" w:type="dxa"/>
              <w:right w:w="0" w:type="dxa"/>
            </w:tcMar>
          </w:tcPr>
          <w:p w14:paraId="62C75F3A" w14:textId="77777777" w:rsidR="00FC548F" w:rsidRDefault="00FC548F"/>
        </w:tc>
        <w:tc>
          <w:tcPr>
            <w:tcW w:w="1289" w:type="dxa"/>
            <w:tcBorders>
              <w:top w:val="nil"/>
              <w:left w:val="nil"/>
              <w:bottom w:val="nil"/>
              <w:right w:val="nil"/>
            </w:tcBorders>
            <w:tcMar>
              <w:left w:w="0" w:type="dxa"/>
              <w:right w:w="0" w:type="dxa"/>
            </w:tcMar>
            <w:vAlign w:val="bottom"/>
          </w:tcPr>
          <w:p w14:paraId="159D200B"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47E31605" w14:textId="77777777" w:rsidR="00FC548F" w:rsidRDefault="00FC548F"/>
        </w:tc>
        <w:tc>
          <w:tcPr>
            <w:tcW w:w="1289" w:type="dxa"/>
            <w:tcBorders>
              <w:top w:val="nil"/>
              <w:left w:val="nil"/>
              <w:bottom w:val="nil"/>
              <w:right w:val="nil"/>
            </w:tcBorders>
            <w:tcMar>
              <w:left w:w="0" w:type="dxa"/>
              <w:right w:w="0" w:type="dxa"/>
            </w:tcMar>
            <w:vAlign w:val="bottom"/>
          </w:tcPr>
          <w:p w14:paraId="6DD0975A" w14:textId="77777777" w:rsidR="00FC548F" w:rsidRDefault="00000000">
            <w:pPr>
              <w:pStyle w:val="AccurriTablenumericvalues"/>
              <w:keepNext/>
            </w:pPr>
            <w:r>
              <w:rPr>
                <w:lang w:val="en-AU"/>
              </w:rPr>
              <w:t>(92)</w:t>
            </w:r>
          </w:p>
        </w:tc>
        <w:tc>
          <w:tcPr>
            <w:tcW w:w="60" w:type="dxa"/>
            <w:tcBorders>
              <w:top w:val="nil"/>
              <w:left w:val="nil"/>
              <w:bottom w:val="nil"/>
              <w:right w:val="nil"/>
            </w:tcBorders>
            <w:tcMar>
              <w:left w:w="0" w:type="dxa"/>
              <w:right w:w="0" w:type="dxa"/>
            </w:tcMar>
          </w:tcPr>
          <w:p w14:paraId="764B5A38" w14:textId="77777777" w:rsidR="00FC548F" w:rsidRDefault="00FC548F"/>
        </w:tc>
        <w:tc>
          <w:tcPr>
            <w:tcW w:w="1289" w:type="dxa"/>
            <w:tcBorders>
              <w:top w:val="nil"/>
              <w:left w:val="nil"/>
              <w:bottom w:val="nil"/>
              <w:right w:val="nil"/>
            </w:tcBorders>
            <w:tcMar>
              <w:left w:w="0" w:type="dxa"/>
              <w:right w:w="60" w:type="dxa"/>
            </w:tcMar>
            <w:vAlign w:val="bottom"/>
          </w:tcPr>
          <w:p w14:paraId="43D1005E" w14:textId="77777777" w:rsidR="00FC548F" w:rsidRDefault="00000000">
            <w:pPr>
              <w:pStyle w:val="AccurriTablenumericvalues"/>
              <w:keepNext/>
            </w:pPr>
            <w:r>
              <w:rPr>
                <w:lang w:val="en-AU"/>
              </w:rPr>
              <w:t>1,605</w:t>
            </w:r>
          </w:p>
        </w:tc>
      </w:tr>
      <w:tr w:rsidR="00FC548F" w14:paraId="4761B99A" w14:textId="77777777">
        <w:tc>
          <w:tcPr>
            <w:tcW w:w="5602" w:type="dxa"/>
            <w:tcBorders>
              <w:top w:val="nil"/>
              <w:left w:val="nil"/>
              <w:bottom w:val="nil"/>
              <w:right w:val="nil"/>
            </w:tcBorders>
            <w:tcMar>
              <w:left w:w="0" w:type="dxa"/>
              <w:right w:w="0" w:type="dxa"/>
            </w:tcMar>
            <w:vAlign w:val="bottom"/>
          </w:tcPr>
          <w:p w14:paraId="7FB10D0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64DBA3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ED56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0AFF8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FA7A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4D5A0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82E29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3C330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7E1111" w14:textId="77777777" w:rsidR="00FC548F" w:rsidRDefault="00FC548F">
            <w:pPr>
              <w:pStyle w:val="AccurriTablenumericvalues"/>
              <w:keepNext/>
            </w:pPr>
          </w:p>
        </w:tc>
      </w:tr>
      <w:tr w:rsidR="00FC548F" w14:paraId="55ADF774" w14:textId="77777777">
        <w:tc>
          <w:tcPr>
            <w:tcW w:w="5602" w:type="dxa"/>
            <w:tcBorders>
              <w:top w:val="nil"/>
              <w:left w:val="nil"/>
              <w:bottom w:val="nil"/>
              <w:right w:val="nil"/>
            </w:tcBorders>
            <w:tcMar>
              <w:left w:w="0" w:type="dxa"/>
              <w:right w:w="0" w:type="dxa"/>
            </w:tcMar>
            <w:vAlign w:val="bottom"/>
          </w:tcPr>
          <w:p w14:paraId="0B1A2F87" w14:textId="77777777" w:rsidR="00FC548F" w:rsidRDefault="00000000">
            <w:pPr>
              <w:pStyle w:val="AccurriTabletextvalues"/>
              <w:keepNext/>
              <w:jc w:val="left"/>
            </w:pPr>
            <w:r>
              <w:rPr>
                <w:lang w:val="en-AU"/>
              </w:rPr>
              <w:t>Balance at 1 January 2024 - net reinsurance assets</w:t>
            </w:r>
          </w:p>
        </w:tc>
        <w:tc>
          <w:tcPr>
            <w:tcW w:w="60" w:type="dxa"/>
            <w:tcBorders>
              <w:top w:val="nil"/>
              <w:left w:val="nil"/>
              <w:bottom w:val="nil"/>
              <w:right w:val="nil"/>
            </w:tcBorders>
            <w:tcMar>
              <w:left w:w="0" w:type="dxa"/>
              <w:right w:w="0" w:type="dxa"/>
            </w:tcMar>
          </w:tcPr>
          <w:p w14:paraId="069DF4B6" w14:textId="77777777" w:rsidR="00FC548F" w:rsidRDefault="00FC548F"/>
        </w:tc>
        <w:tc>
          <w:tcPr>
            <w:tcW w:w="1289" w:type="dxa"/>
            <w:tcBorders>
              <w:top w:val="nil"/>
              <w:left w:val="nil"/>
              <w:bottom w:val="nil"/>
              <w:right w:val="nil"/>
            </w:tcBorders>
            <w:tcMar>
              <w:left w:w="0" w:type="dxa"/>
              <w:right w:w="0" w:type="dxa"/>
            </w:tcMar>
            <w:vAlign w:val="bottom"/>
          </w:tcPr>
          <w:p w14:paraId="74C1931A" w14:textId="77777777" w:rsidR="00FC548F" w:rsidRDefault="00000000">
            <w:pPr>
              <w:pStyle w:val="AccurriTablenumericvalues"/>
              <w:keepNext/>
            </w:pPr>
            <w:r>
              <w:rPr>
                <w:lang w:val="en-AU"/>
              </w:rPr>
              <w:t>(4,424)</w:t>
            </w:r>
          </w:p>
        </w:tc>
        <w:tc>
          <w:tcPr>
            <w:tcW w:w="60" w:type="dxa"/>
            <w:tcBorders>
              <w:top w:val="nil"/>
              <w:left w:val="nil"/>
              <w:bottom w:val="nil"/>
              <w:right w:val="nil"/>
            </w:tcBorders>
            <w:tcMar>
              <w:left w:w="0" w:type="dxa"/>
              <w:right w:w="0" w:type="dxa"/>
            </w:tcMar>
          </w:tcPr>
          <w:p w14:paraId="413533FF" w14:textId="77777777" w:rsidR="00FC548F" w:rsidRDefault="00FC548F"/>
        </w:tc>
        <w:tc>
          <w:tcPr>
            <w:tcW w:w="1289" w:type="dxa"/>
            <w:tcBorders>
              <w:top w:val="nil"/>
              <w:left w:val="nil"/>
              <w:bottom w:val="nil"/>
              <w:right w:val="nil"/>
            </w:tcBorders>
            <w:tcMar>
              <w:left w:w="0" w:type="dxa"/>
              <w:right w:w="0" w:type="dxa"/>
            </w:tcMar>
            <w:vAlign w:val="bottom"/>
          </w:tcPr>
          <w:p w14:paraId="311898AD" w14:textId="77777777" w:rsidR="00FC548F" w:rsidRDefault="00000000">
            <w:pPr>
              <w:pStyle w:val="AccurriTablenumericvalues"/>
              <w:keepNext/>
            </w:pPr>
            <w:r>
              <w:rPr>
                <w:lang w:val="en-AU"/>
              </w:rPr>
              <w:t>(77)</w:t>
            </w:r>
          </w:p>
        </w:tc>
        <w:tc>
          <w:tcPr>
            <w:tcW w:w="60" w:type="dxa"/>
            <w:tcBorders>
              <w:top w:val="nil"/>
              <w:left w:val="nil"/>
              <w:bottom w:val="nil"/>
              <w:right w:val="nil"/>
            </w:tcBorders>
            <w:tcMar>
              <w:left w:w="0" w:type="dxa"/>
              <w:right w:w="0" w:type="dxa"/>
            </w:tcMar>
          </w:tcPr>
          <w:p w14:paraId="17A5F2ED" w14:textId="77777777" w:rsidR="00FC548F" w:rsidRDefault="00FC548F"/>
        </w:tc>
        <w:tc>
          <w:tcPr>
            <w:tcW w:w="1289" w:type="dxa"/>
            <w:tcBorders>
              <w:top w:val="nil"/>
              <w:left w:val="nil"/>
              <w:bottom w:val="nil"/>
              <w:right w:val="nil"/>
            </w:tcBorders>
            <w:tcMar>
              <w:left w:w="0" w:type="dxa"/>
              <w:right w:w="0" w:type="dxa"/>
            </w:tcMar>
            <w:vAlign w:val="bottom"/>
          </w:tcPr>
          <w:p w14:paraId="54652BEA" w14:textId="77777777" w:rsidR="00FC548F" w:rsidRDefault="00000000">
            <w:pPr>
              <w:pStyle w:val="AccurriTablenumericvalues"/>
              <w:keepNext/>
            </w:pPr>
            <w:r>
              <w:rPr>
                <w:lang w:val="en-AU"/>
              </w:rPr>
              <w:t>(338)</w:t>
            </w:r>
          </w:p>
        </w:tc>
        <w:tc>
          <w:tcPr>
            <w:tcW w:w="60" w:type="dxa"/>
            <w:tcBorders>
              <w:top w:val="nil"/>
              <w:left w:val="nil"/>
              <w:bottom w:val="nil"/>
              <w:right w:val="nil"/>
            </w:tcBorders>
            <w:tcMar>
              <w:left w:w="0" w:type="dxa"/>
              <w:right w:w="0" w:type="dxa"/>
            </w:tcMar>
          </w:tcPr>
          <w:p w14:paraId="4852843A" w14:textId="77777777" w:rsidR="00FC548F" w:rsidRDefault="00FC548F"/>
        </w:tc>
        <w:tc>
          <w:tcPr>
            <w:tcW w:w="1289" w:type="dxa"/>
            <w:tcBorders>
              <w:top w:val="nil"/>
              <w:left w:val="nil"/>
              <w:bottom w:val="nil"/>
              <w:right w:val="nil"/>
            </w:tcBorders>
            <w:tcMar>
              <w:left w:w="0" w:type="dxa"/>
              <w:right w:w="0" w:type="dxa"/>
            </w:tcMar>
            <w:vAlign w:val="bottom"/>
          </w:tcPr>
          <w:p w14:paraId="20A78535" w14:textId="77777777" w:rsidR="00FC548F" w:rsidRDefault="00000000">
            <w:pPr>
              <w:pStyle w:val="AccurriTablenumericvalues"/>
              <w:keepNext/>
            </w:pPr>
            <w:r>
              <w:rPr>
                <w:lang w:val="en-AU"/>
              </w:rPr>
              <w:t>(4,839)</w:t>
            </w:r>
          </w:p>
        </w:tc>
      </w:tr>
      <w:tr w:rsidR="00FC548F" w14:paraId="3943A509" w14:textId="77777777">
        <w:tc>
          <w:tcPr>
            <w:tcW w:w="5602" w:type="dxa"/>
            <w:tcBorders>
              <w:top w:val="nil"/>
              <w:left w:val="nil"/>
              <w:bottom w:val="nil"/>
              <w:right w:val="nil"/>
            </w:tcBorders>
            <w:tcMar>
              <w:left w:w="0" w:type="dxa"/>
              <w:right w:w="0" w:type="dxa"/>
            </w:tcMar>
            <w:vAlign w:val="bottom"/>
          </w:tcPr>
          <w:p w14:paraId="0DFAF5A2"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6FAE0F2E" w14:textId="77777777" w:rsidR="00FC548F" w:rsidRDefault="00FC548F"/>
        </w:tc>
        <w:tc>
          <w:tcPr>
            <w:tcW w:w="1289" w:type="dxa"/>
            <w:tcBorders>
              <w:top w:val="nil"/>
              <w:left w:val="nil"/>
              <w:bottom w:val="nil"/>
              <w:right w:val="nil"/>
            </w:tcBorders>
            <w:tcMar>
              <w:left w:w="0" w:type="dxa"/>
              <w:right w:w="60" w:type="dxa"/>
            </w:tcMar>
            <w:vAlign w:val="bottom"/>
          </w:tcPr>
          <w:p w14:paraId="038954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8B82ED" w14:textId="77777777" w:rsidR="00FC548F" w:rsidRDefault="00FC548F"/>
        </w:tc>
        <w:tc>
          <w:tcPr>
            <w:tcW w:w="1289" w:type="dxa"/>
            <w:tcBorders>
              <w:top w:val="nil"/>
              <w:left w:val="nil"/>
              <w:bottom w:val="nil"/>
              <w:right w:val="nil"/>
            </w:tcBorders>
            <w:tcMar>
              <w:left w:w="0" w:type="dxa"/>
              <w:right w:w="60" w:type="dxa"/>
            </w:tcMar>
            <w:vAlign w:val="bottom"/>
          </w:tcPr>
          <w:p w14:paraId="712AA9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C2A4F4" w14:textId="77777777" w:rsidR="00FC548F" w:rsidRDefault="00FC548F"/>
        </w:tc>
        <w:tc>
          <w:tcPr>
            <w:tcW w:w="1289" w:type="dxa"/>
            <w:tcBorders>
              <w:top w:val="nil"/>
              <w:left w:val="nil"/>
              <w:bottom w:val="nil"/>
              <w:right w:val="nil"/>
            </w:tcBorders>
            <w:tcMar>
              <w:left w:w="0" w:type="dxa"/>
              <w:right w:w="60" w:type="dxa"/>
            </w:tcMar>
            <w:vAlign w:val="bottom"/>
          </w:tcPr>
          <w:p w14:paraId="223EE4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C7739E" w14:textId="77777777" w:rsidR="00FC548F" w:rsidRDefault="00FC548F"/>
        </w:tc>
        <w:tc>
          <w:tcPr>
            <w:tcW w:w="1289" w:type="dxa"/>
            <w:tcBorders>
              <w:top w:val="nil"/>
              <w:left w:val="nil"/>
              <w:bottom w:val="nil"/>
              <w:right w:val="nil"/>
            </w:tcBorders>
            <w:tcMar>
              <w:left w:w="0" w:type="dxa"/>
              <w:right w:w="60" w:type="dxa"/>
            </w:tcMar>
            <w:vAlign w:val="bottom"/>
          </w:tcPr>
          <w:p w14:paraId="3BAB64B7" w14:textId="77777777" w:rsidR="00FC548F" w:rsidRDefault="00FC548F">
            <w:pPr>
              <w:pStyle w:val="AccurriTablenumericvalues"/>
              <w:keepNext/>
            </w:pPr>
          </w:p>
        </w:tc>
      </w:tr>
      <w:tr w:rsidR="00FC548F" w14:paraId="177E8E3E" w14:textId="77777777">
        <w:tc>
          <w:tcPr>
            <w:tcW w:w="5602" w:type="dxa"/>
            <w:tcBorders>
              <w:top w:val="nil"/>
              <w:left w:val="nil"/>
              <w:bottom w:val="nil"/>
              <w:right w:val="nil"/>
            </w:tcBorders>
            <w:tcMar>
              <w:left w:w="300" w:type="dxa"/>
              <w:right w:w="0" w:type="dxa"/>
            </w:tcMar>
            <w:vAlign w:val="bottom"/>
          </w:tcPr>
          <w:p w14:paraId="731F1AF7"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0B5A67A0" w14:textId="77777777" w:rsidR="00FC548F" w:rsidRDefault="00FC548F"/>
        </w:tc>
        <w:tc>
          <w:tcPr>
            <w:tcW w:w="1289" w:type="dxa"/>
            <w:tcBorders>
              <w:top w:val="nil"/>
              <w:left w:val="nil"/>
              <w:bottom w:val="nil"/>
              <w:right w:val="nil"/>
            </w:tcBorders>
            <w:tcMar>
              <w:left w:w="0" w:type="dxa"/>
              <w:right w:w="60" w:type="dxa"/>
            </w:tcMar>
            <w:vAlign w:val="bottom"/>
          </w:tcPr>
          <w:p w14:paraId="26461C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B49768" w14:textId="77777777" w:rsidR="00FC548F" w:rsidRDefault="00FC548F"/>
        </w:tc>
        <w:tc>
          <w:tcPr>
            <w:tcW w:w="1289" w:type="dxa"/>
            <w:tcBorders>
              <w:top w:val="nil"/>
              <w:left w:val="nil"/>
              <w:bottom w:val="nil"/>
              <w:right w:val="nil"/>
            </w:tcBorders>
            <w:tcMar>
              <w:left w:w="0" w:type="dxa"/>
              <w:right w:w="60" w:type="dxa"/>
            </w:tcMar>
            <w:vAlign w:val="bottom"/>
          </w:tcPr>
          <w:p w14:paraId="2D216A8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011056" w14:textId="77777777" w:rsidR="00FC548F" w:rsidRDefault="00FC548F"/>
        </w:tc>
        <w:tc>
          <w:tcPr>
            <w:tcW w:w="1289" w:type="dxa"/>
            <w:tcBorders>
              <w:top w:val="nil"/>
              <w:left w:val="nil"/>
              <w:bottom w:val="nil"/>
              <w:right w:val="nil"/>
            </w:tcBorders>
            <w:tcMar>
              <w:left w:w="0" w:type="dxa"/>
              <w:right w:w="60" w:type="dxa"/>
            </w:tcMar>
            <w:vAlign w:val="bottom"/>
          </w:tcPr>
          <w:p w14:paraId="21DCBC23" w14:textId="77777777" w:rsidR="00FC548F" w:rsidRDefault="00000000">
            <w:pPr>
              <w:pStyle w:val="AccurriTablenumericvalues"/>
              <w:keepNext/>
            </w:pPr>
            <w:r>
              <w:rPr>
                <w:lang w:val="en-AU"/>
              </w:rPr>
              <w:t>44</w:t>
            </w:r>
          </w:p>
        </w:tc>
        <w:tc>
          <w:tcPr>
            <w:tcW w:w="60" w:type="dxa"/>
            <w:tcBorders>
              <w:top w:val="nil"/>
              <w:left w:val="nil"/>
              <w:bottom w:val="nil"/>
              <w:right w:val="nil"/>
            </w:tcBorders>
            <w:tcMar>
              <w:left w:w="0" w:type="dxa"/>
              <w:right w:w="0" w:type="dxa"/>
            </w:tcMar>
          </w:tcPr>
          <w:p w14:paraId="2C2A5F29" w14:textId="77777777" w:rsidR="00FC548F" w:rsidRDefault="00FC548F"/>
        </w:tc>
        <w:tc>
          <w:tcPr>
            <w:tcW w:w="1289" w:type="dxa"/>
            <w:tcBorders>
              <w:top w:val="nil"/>
              <w:left w:val="nil"/>
              <w:bottom w:val="nil"/>
              <w:right w:val="nil"/>
            </w:tcBorders>
            <w:tcMar>
              <w:left w:w="0" w:type="dxa"/>
              <w:right w:w="60" w:type="dxa"/>
            </w:tcMar>
            <w:vAlign w:val="bottom"/>
          </w:tcPr>
          <w:p w14:paraId="70917691" w14:textId="77777777" w:rsidR="00FC548F" w:rsidRDefault="00000000">
            <w:pPr>
              <w:pStyle w:val="AccurriTablenumericvalues"/>
              <w:keepNext/>
            </w:pPr>
            <w:r>
              <w:rPr>
                <w:lang w:val="en-AU"/>
              </w:rPr>
              <w:t>44</w:t>
            </w:r>
          </w:p>
        </w:tc>
      </w:tr>
      <w:tr w:rsidR="00FC548F" w14:paraId="2CA5FFBA" w14:textId="77777777">
        <w:tc>
          <w:tcPr>
            <w:tcW w:w="5602" w:type="dxa"/>
            <w:tcBorders>
              <w:top w:val="nil"/>
              <w:left w:val="nil"/>
              <w:bottom w:val="nil"/>
              <w:right w:val="nil"/>
            </w:tcBorders>
            <w:tcMar>
              <w:left w:w="300" w:type="dxa"/>
              <w:right w:w="0" w:type="dxa"/>
            </w:tcMar>
            <w:vAlign w:val="bottom"/>
          </w:tcPr>
          <w:p w14:paraId="6D2393D9"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08EBD5EF" w14:textId="77777777" w:rsidR="00FC548F" w:rsidRDefault="00FC548F"/>
        </w:tc>
        <w:tc>
          <w:tcPr>
            <w:tcW w:w="1289" w:type="dxa"/>
            <w:tcBorders>
              <w:top w:val="nil"/>
              <w:left w:val="nil"/>
              <w:bottom w:val="nil"/>
              <w:right w:val="nil"/>
            </w:tcBorders>
            <w:tcMar>
              <w:left w:w="0" w:type="dxa"/>
              <w:right w:w="60" w:type="dxa"/>
            </w:tcMar>
            <w:vAlign w:val="bottom"/>
          </w:tcPr>
          <w:p w14:paraId="5A7AED1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E67F32" w14:textId="77777777" w:rsidR="00FC548F" w:rsidRDefault="00FC548F"/>
        </w:tc>
        <w:tc>
          <w:tcPr>
            <w:tcW w:w="1289" w:type="dxa"/>
            <w:tcBorders>
              <w:top w:val="nil"/>
              <w:left w:val="nil"/>
              <w:bottom w:val="nil"/>
              <w:right w:val="nil"/>
            </w:tcBorders>
            <w:tcMar>
              <w:left w:w="0" w:type="dxa"/>
              <w:right w:w="0" w:type="dxa"/>
            </w:tcMar>
            <w:vAlign w:val="bottom"/>
          </w:tcPr>
          <w:p w14:paraId="7DAA73F5"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F2F7332" w14:textId="77777777" w:rsidR="00FC548F" w:rsidRDefault="00FC548F"/>
        </w:tc>
        <w:tc>
          <w:tcPr>
            <w:tcW w:w="1289" w:type="dxa"/>
            <w:tcBorders>
              <w:top w:val="nil"/>
              <w:left w:val="nil"/>
              <w:bottom w:val="nil"/>
              <w:right w:val="nil"/>
            </w:tcBorders>
            <w:tcMar>
              <w:left w:w="0" w:type="dxa"/>
              <w:right w:w="60" w:type="dxa"/>
            </w:tcMar>
            <w:vAlign w:val="bottom"/>
          </w:tcPr>
          <w:p w14:paraId="2A62FBF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67F790" w14:textId="77777777" w:rsidR="00FC548F" w:rsidRDefault="00FC548F"/>
        </w:tc>
        <w:tc>
          <w:tcPr>
            <w:tcW w:w="1289" w:type="dxa"/>
            <w:tcBorders>
              <w:top w:val="nil"/>
              <w:left w:val="nil"/>
              <w:bottom w:val="nil"/>
              <w:right w:val="nil"/>
            </w:tcBorders>
            <w:tcMar>
              <w:left w:w="0" w:type="dxa"/>
              <w:right w:w="0" w:type="dxa"/>
            </w:tcMar>
            <w:vAlign w:val="bottom"/>
          </w:tcPr>
          <w:p w14:paraId="59910CD4" w14:textId="77777777" w:rsidR="00FC548F" w:rsidRDefault="00000000">
            <w:pPr>
              <w:pStyle w:val="AccurriTablenumericvalues"/>
              <w:keepNext/>
            </w:pPr>
            <w:r>
              <w:rPr>
                <w:lang w:val="en-AU"/>
              </w:rPr>
              <w:t>(12)</w:t>
            </w:r>
          </w:p>
        </w:tc>
      </w:tr>
      <w:tr w:rsidR="00FC548F" w14:paraId="46787B34" w14:textId="77777777">
        <w:tc>
          <w:tcPr>
            <w:tcW w:w="5602" w:type="dxa"/>
            <w:tcBorders>
              <w:top w:val="nil"/>
              <w:left w:val="nil"/>
              <w:bottom w:val="nil"/>
              <w:right w:val="nil"/>
            </w:tcBorders>
            <w:tcMar>
              <w:left w:w="300" w:type="dxa"/>
              <w:right w:w="0" w:type="dxa"/>
            </w:tcMar>
            <w:vAlign w:val="bottom"/>
          </w:tcPr>
          <w:p w14:paraId="77504CD2"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5EA014B7" w14:textId="77777777" w:rsidR="00FC548F" w:rsidRDefault="00FC548F"/>
        </w:tc>
        <w:tc>
          <w:tcPr>
            <w:tcW w:w="1289" w:type="dxa"/>
            <w:tcBorders>
              <w:top w:val="nil"/>
              <w:left w:val="nil"/>
              <w:bottom w:val="nil"/>
              <w:right w:val="nil"/>
            </w:tcBorders>
            <w:tcMar>
              <w:left w:w="0" w:type="dxa"/>
              <w:right w:w="60" w:type="dxa"/>
            </w:tcMar>
            <w:vAlign w:val="bottom"/>
          </w:tcPr>
          <w:p w14:paraId="3E479735" w14:textId="77777777" w:rsidR="00FC548F" w:rsidRDefault="00000000">
            <w:pPr>
              <w:pStyle w:val="AccurriTablenumericvalues"/>
              <w:keepNext/>
            </w:pPr>
            <w:r>
              <w:rPr>
                <w:lang w:val="en-AU"/>
              </w:rPr>
              <w:t>672</w:t>
            </w:r>
          </w:p>
        </w:tc>
        <w:tc>
          <w:tcPr>
            <w:tcW w:w="60" w:type="dxa"/>
            <w:tcBorders>
              <w:top w:val="nil"/>
              <w:left w:val="nil"/>
              <w:bottom w:val="nil"/>
              <w:right w:val="nil"/>
            </w:tcBorders>
            <w:tcMar>
              <w:left w:w="0" w:type="dxa"/>
              <w:right w:w="0" w:type="dxa"/>
            </w:tcMar>
          </w:tcPr>
          <w:p w14:paraId="5B80A737" w14:textId="77777777" w:rsidR="00FC548F" w:rsidRDefault="00FC548F"/>
        </w:tc>
        <w:tc>
          <w:tcPr>
            <w:tcW w:w="1289" w:type="dxa"/>
            <w:tcBorders>
              <w:top w:val="nil"/>
              <w:left w:val="nil"/>
              <w:bottom w:val="nil"/>
              <w:right w:val="nil"/>
            </w:tcBorders>
            <w:tcMar>
              <w:left w:w="0" w:type="dxa"/>
              <w:right w:w="60" w:type="dxa"/>
            </w:tcMar>
            <w:vAlign w:val="bottom"/>
          </w:tcPr>
          <w:p w14:paraId="719BD67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7EE215" w14:textId="77777777" w:rsidR="00FC548F" w:rsidRDefault="00FC548F"/>
        </w:tc>
        <w:tc>
          <w:tcPr>
            <w:tcW w:w="1289" w:type="dxa"/>
            <w:tcBorders>
              <w:top w:val="nil"/>
              <w:left w:val="nil"/>
              <w:bottom w:val="nil"/>
              <w:right w:val="nil"/>
            </w:tcBorders>
            <w:tcMar>
              <w:left w:w="0" w:type="dxa"/>
              <w:right w:w="60" w:type="dxa"/>
            </w:tcMar>
            <w:vAlign w:val="bottom"/>
          </w:tcPr>
          <w:p w14:paraId="58B3ED1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9C2ED5" w14:textId="77777777" w:rsidR="00FC548F" w:rsidRDefault="00FC548F"/>
        </w:tc>
        <w:tc>
          <w:tcPr>
            <w:tcW w:w="1289" w:type="dxa"/>
            <w:tcBorders>
              <w:top w:val="nil"/>
              <w:left w:val="nil"/>
              <w:bottom w:val="nil"/>
              <w:right w:val="nil"/>
            </w:tcBorders>
            <w:tcMar>
              <w:left w:w="0" w:type="dxa"/>
              <w:right w:w="60" w:type="dxa"/>
            </w:tcMar>
            <w:vAlign w:val="bottom"/>
          </w:tcPr>
          <w:p w14:paraId="47BD5BD3" w14:textId="77777777" w:rsidR="00FC548F" w:rsidRDefault="00000000">
            <w:pPr>
              <w:pStyle w:val="AccurriTablenumericvalues"/>
              <w:keepNext/>
            </w:pPr>
            <w:r>
              <w:rPr>
                <w:lang w:val="en-AU"/>
              </w:rPr>
              <w:t>672</w:t>
            </w:r>
          </w:p>
        </w:tc>
      </w:tr>
      <w:tr w:rsidR="00FC548F" w14:paraId="149A7283" w14:textId="77777777">
        <w:tc>
          <w:tcPr>
            <w:tcW w:w="5602" w:type="dxa"/>
            <w:tcBorders>
              <w:top w:val="nil"/>
              <w:left w:val="nil"/>
              <w:bottom w:val="nil"/>
              <w:right w:val="nil"/>
            </w:tcBorders>
            <w:tcMar>
              <w:left w:w="0" w:type="dxa"/>
              <w:right w:w="0" w:type="dxa"/>
            </w:tcMar>
            <w:vAlign w:val="bottom"/>
          </w:tcPr>
          <w:p w14:paraId="171B53A8"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0E651EBD" w14:textId="77777777" w:rsidR="00FC548F" w:rsidRDefault="00FC548F"/>
        </w:tc>
        <w:tc>
          <w:tcPr>
            <w:tcW w:w="1289" w:type="dxa"/>
            <w:tcBorders>
              <w:top w:val="nil"/>
              <w:left w:val="nil"/>
              <w:bottom w:val="nil"/>
              <w:right w:val="nil"/>
            </w:tcBorders>
            <w:tcMar>
              <w:left w:w="0" w:type="dxa"/>
              <w:right w:w="60" w:type="dxa"/>
            </w:tcMar>
            <w:vAlign w:val="bottom"/>
          </w:tcPr>
          <w:p w14:paraId="5858EFC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F4A60C" w14:textId="77777777" w:rsidR="00FC548F" w:rsidRDefault="00FC548F"/>
        </w:tc>
        <w:tc>
          <w:tcPr>
            <w:tcW w:w="1289" w:type="dxa"/>
            <w:tcBorders>
              <w:top w:val="nil"/>
              <w:left w:val="nil"/>
              <w:bottom w:val="nil"/>
              <w:right w:val="nil"/>
            </w:tcBorders>
            <w:tcMar>
              <w:left w:w="0" w:type="dxa"/>
              <w:right w:w="60" w:type="dxa"/>
            </w:tcMar>
            <w:vAlign w:val="bottom"/>
          </w:tcPr>
          <w:p w14:paraId="52930FF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ED98A37" w14:textId="77777777" w:rsidR="00FC548F" w:rsidRDefault="00FC548F"/>
        </w:tc>
        <w:tc>
          <w:tcPr>
            <w:tcW w:w="1289" w:type="dxa"/>
            <w:tcBorders>
              <w:top w:val="nil"/>
              <w:left w:val="nil"/>
              <w:bottom w:val="nil"/>
              <w:right w:val="nil"/>
            </w:tcBorders>
            <w:tcMar>
              <w:left w:w="0" w:type="dxa"/>
              <w:right w:w="60" w:type="dxa"/>
            </w:tcMar>
            <w:vAlign w:val="bottom"/>
          </w:tcPr>
          <w:p w14:paraId="2A98655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7513D3" w14:textId="77777777" w:rsidR="00FC548F" w:rsidRDefault="00FC548F"/>
        </w:tc>
        <w:tc>
          <w:tcPr>
            <w:tcW w:w="1289" w:type="dxa"/>
            <w:tcBorders>
              <w:top w:val="nil"/>
              <w:left w:val="nil"/>
              <w:bottom w:val="nil"/>
              <w:right w:val="nil"/>
            </w:tcBorders>
            <w:tcMar>
              <w:left w:w="0" w:type="dxa"/>
              <w:right w:w="60" w:type="dxa"/>
            </w:tcMar>
            <w:vAlign w:val="bottom"/>
          </w:tcPr>
          <w:p w14:paraId="2D864F3C" w14:textId="77777777" w:rsidR="00FC548F" w:rsidRDefault="00FC548F">
            <w:pPr>
              <w:pStyle w:val="AccurriTablenumericvalues"/>
              <w:keepNext/>
            </w:pPr>
          </w:p>
        </w:tc>
      </w:tr>
      <w:tr w:rsidR="00FC548F" w14:paraId="0C1D3CEC" w14:textId="77777777">
        <w:tc>
          <w:tcPr>
            <w:tcW w:w="5602" w:type="dxa"/>
            <w:tcBorders>
              <w:top w:val="nil"/>
              <w:left w:val="nil"/>
              <w:bottom w:val="nil"/>
              <w:right w:val="nil"/>
            </w:tcBorders>
            <w:tcMar>
              <w:left w:w="300" w:type="dxa"/>
              <w:right w:w="0" w:type="dxa"/>
            </w:tcMar>
            <w:vAlign w:val="bottom"/>
          </w:tcPr>
          <w:p w14:paraId="0427CA89"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05918D11" w14:textId="77777777" w:rsidR="00FC548F" w:rsidRDefault="00FC548F"/>
        </w:tc>
        <w:tc>
          <w:tcPr>
            <w:tcW w:w="1289" w:type="dxa"/>
            <w:tcBorders>
              <w:top w:val="nil"/>
              <w:left w:val="nil"/>
              <w:bottom w:val="nil"/>
              <w:right w:val="nil"/>
            </w:tcBorders>
            <w:tcMar>
              <w:left w:w="0" w:type="dxa"/>
              <w:right w:w="0" w:type="dxa"/>
            </w:tcMar>
            <w:vAlign w:val="bottom"/>
          </w:tcPr>
          <w:p w14:paraId="3BDD677E"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37D82DF5" w14:textId="77777777" w:rsidR="00FC548F" w:rsidRDefault="00FC548F"/>
        </w:tc>
        <w:tc>
          <w:tcPr>
            <w:tcW w:w="1289" w:type="dxa"/>
            <w:tcBorders>
              <w:top w:val="nil"/>
              <w:left w:val="nil"/>
              <w:bottom w:val="nil"/>
              <w:right w:val="nil"/>
            </w:tcBorders>
            <w:tcMar>
              <w:left w:w="0" w:type="dxa"/>
              <w:right w:w="60" w:type="dxa"/>
            </w:tcMar>
            <w:vAlign w:val="bottom"/>
          </w:tcPr>
          <w:p w14:paraId="7B67DA08"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5A24506D" w14:textId="77777777" w:rsidR="00FC548F" w:rsidRDefault="00FC548F"/>
        </w:tc>
        <w:tc>
          <w:tcPr>
            <w:tcW w:w="1289" w:type="dxa"/>
            <w:tcBorders>
              <w:top w:val="nil"/>
              <w:left w:val="nil"/>
              <w:bottom w:val="nil"/>
              <w:right w:val="nil"/>
            </w:tcBorders>
            <w:tcMar>
              <w:left w:w="0" w:type="dxa"/>
              <w:right w:w="60" w:type="dxa"/>
            </w:tcMar>
            <w:vAlign w:val="bottom"/>
          </w:tcPr>
          <w:p w14:paraId="3E2E589D"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130A51E9" w14:textId="77777777" w:rsidR="00FC548F" w:rsidRDefault="00FC548F"/>
        </w:tc>
        <w:tc>
          <w:tcPr>
            <w:tcW w:w="1289" w:type="dxa"/>
            <w:tcBorders>
              <w:top w:val="nil"/>
              <w:left w:val="nil"/>
              <w:bottom w:val="nil"/>
              <w:right w:val="nil"/>
            </w:tcBorders>
            <w:tcMar>
              <w:left w:w="0" w:type="dxa"/>
              <w:right w:w="60" w:type="dxa"/>
            </w:tcMar>
            <w:vAlign w:val="bottom"/>
          </w:tcPr>
          <w:p w14:paraId="0DF50714" w14:textId="77777777" w:rsidR="00FC548F" w:rsidRDefault="00000000">
            <w:pPr>
              <w:pStyle w:val="AccurriTablenumericvalues"/>
              <w:keepNext/>
            </w:pPr>
            <w:r>
              <w:rPr>
                <w:lang w:val="en-AU"/>
              </w:rPr>
              <w:t>-</w:t>
            </w:r>
          </w:p>
        </w:tc>
      </w:tr>
      <w:tr w:rsidR="00FC548F" w14:paraId="5CEFC4B9" w14:textId="77777777">
        <w:tc>
          <w:tcPr>
            <w:tcW w:w="5602" w:type="dxa"/>
            <w:tcBorders>
              <w:top w:val="nil"/>
              <w:left w:val="nil"/>
              <w:bottom w:val="nil"/>
              <w:right w:val="nil"/>
            </w:tcBorders>
            <w:tcMar>
              <w:left w:w="300" w:type="dxa"/>
              <w:right w:w="0" w:type="dxa"/>
            </w:tcMar>
            <w:vAlign w:val="bottom"/>
          </w:tcPr>
          <w:p w14:paraId="58B6D51E"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791AC041" w14:textId="77777777" w:rsidR="00FC548F" w:rsidRDefault="00FC548F"/>
        </w:tc>
        <w:tc>
          <w:tcPr>
            <w:tcW w:w="1289" w:type="dxa"/>
            <w:tcBorders>
              <w:top w:val="nil"/>
              <w:left w:val="nil"/>
              <w:bottom w:val="nil"/>
              <w:right w:val="nil"/>
            </w:tcBorders>
            <w:tcMar>
              <w:left w:w="0" w:type="dxa"/>
              <w:right w:w="60" w:type="dxa"/>
            </w:tcMar>
            <w:vAlign w:val="bottom"/>
          </w:tcPr>
          <w:p w14:paraId="124E6E15"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65E1E7D4" w14:textId="77777777" w:rsidR="00FC548F" w:rsidRDefault="00FC548F"/>
        </w:tc>
        <w:tc>
          <w:tcPr>
            <w:tcW w:w="1289" w:type="dxa"/>
            <w:tcBorders>
              <w:top w:val="nil"/>
              <w:left w:val="nil"/>
              <w:bottom w:val="nil"/>
              <w:right w:val="nil"/>
            </w:tcBorders>
            <w:tcMar>
              <w:left w:w="0" w:type="dxa"/>
              <w:right w:w="60" w:type="dxa"/>
            </w:tcMar>
            <w:vAlign w:val="bottom"/>
          </w:tcPr>
          <w:p w14:paraId="2687A5CE"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3CF097FE" w14:textId="77777777" w:rsidR="00FC548F" w:rsidRDefault="00FC548F"/>
        </w:tc>
        <w:tc>
          <w:tcPr>
            <w:tcW w:w="1289" w:type="dxa"/>
            <w:tcBorders>
              <w:top w:val="nil"/>
              <w:left w:val="nil"/>
              <w:bottom w:val="nil"/>
              <w:right w:val="nil"/>
            </w:tcBorders>
            <w:tcMar>
              <w:left w:w="0" w:type="dxa"/>
              <w:right w:w="60" w:type="dxa"/>
            </w:tcMar>
            <w:vAlign w:val="bottom"/>
          </w:tcPr>
          <w:p w14:paraId="7503C20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37E083" w14:textId="77777777" w:rsidR="00FC548F" w:rsidRDefault="00FC548F"/>
        </w:tc>
        <w:tc>
          <w:tcPr>
            <w:tcW w:w="1289" w:type="dxa"/>
            <w:tcBorders>
              <w:top w:val="nil"/>
              <w:left w:val="nil"/>
              <w:bottom w:val="nil"/>
              <w:right w:val="nil"/>
            </w:tcBorders>
            <w:tcMar>
              <w:left w:w="0" w:type="dxa"/>
              <w:right w:w="60" w:type="dxa"/>
            </w:tcMar>
            <w:vAlign w:val="bottom"/>
          </w:tcPr>
          <w:p w14:paraId="76ACC433" w14:textId="77777777" w:rsidR="00FC548F" w:rsidRDefault="00000000">
            <w:pPr>
              <w:pStyle w:val="AccurriTablenumericvalues"/>
              <w:keepNext/>
            </w:pPr>
            <w:r>
              <w:rPr>
                <w:lang w:val="en-AU"/>
              </w:rPr>
              <w:t>68</w:t>
            </w:r>
          </w:p>
        </w:tc>
      </w:tr>
      <w:tr w:rsidR="00FC548F" w14:paraId="4622BBA1" w14:textId="77777777">
        <w:tc>
          <w:tcPr>
            <w:tcW w:w="5602" w:type="dxa"/>
            <w:tcBorders>
              <w:top w:val="nil"/>
              <w:left w:val="nil"/>
              <w:bottom w:val="nil"/>
              <w:right w:val="nil"/>
            </w:tcBorders>
            <w:tcMar>
              <w:left w:w="300" w:type="dxa"/>
              <w:right w:w="0" w:type="dxa"/>
            </w:tcMar>
            <w:vAlign w:val="bottom"/>
          </w:tcPr>
          <w:p w14:paraId="755AD222"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383C55E4" w14:textId="77777777" w:rsidR="00FC548F" w:rsidRDefault="00FC548F"/>
        </w:tc>
        <w:tc>
          <w:tcPr>
            <w:tcW w:w="1289" w:type="dxa"/>
            <w:tcBorders>
              <w:top w:val="nil"/>
              <w:left w:val="nil"/>
              <w:bottom w:val="nil"/>
              <w:right w:val="nil"/>
            </w:tcBorders>
            <w:tcMar>
              <w:left w:w="0" w:type="dxa"/>
              <w:right w:w="60" w:type="dxa"/>
            </w:tcMar>
            <w:vAlign w:val="bottom"/>
          </w:tcPr>
          <w:p w14:paraId="7DB7E943" w14:textId="77777777" w:rsidR="00FC548F" w:rsidRDefault="00000000">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137C9C97" w14:textId="77777777" w:rsidR="00FC548F" w:rsidRDefault="00FC548F"/>
        </w:tc>
        <w:tc>
          <w:tcPr>
            <w:tcW w:w="1289" w:type="dxa"/>
            <w:tcBorders>
              <w:top w:val="nil"/>
              <w:left w:val="nil"/>
              <w:bottom w:val="nil"/>
              <w:right w:val="nil"/>
            </w:tcBorders>
            <w:tcMar>
              <w:left w:w="0" w:type="dxa"/>
              <w:right w:w="60" w:type="dxa"/>
            </w:tcMar>
            <w:vAlign w:val="bottom"/>
          </w:tcPr>
          <w:p w14:paraId="2E8FFA0A"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6478196A" w14:textId="77777777" w:rsidR="00FC548F" w:rsidRDefault="00FC548F"/>
        </w:tc>
        <w:tc>
          <w:tcPr>
            <w:tcW w:w="1289" w:type="dxa"/>
            <w:tcBorders>
              <w:top w:val="nil"/>
              <w:left w:val="nil"/>
              <w:bottom w:val="nil"/>
              <w:right w:val="nil"/>
            </w:tcBorders>
            <w:tcMar>
              <w:left w:w="0" w:type="dxa"/>
              <w:right w:w="60" w:type="dxa"/>
            </w:tcMar>
            <w:vAlign w:val="bottom"/>
          </w:tcPr>
          <w:p w14:paraId="6E73D1CB"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6C44543A" w14:textId="77777777" w:rsidR="00FC548F" w:rsidRDefault="00FC548F"/>
        </w:tc>
        <w:tc>
          <w:tcPr>
            <w:tcW w:w="1289" w:type="dxa"/>
            <w:tcBorders>
              <w:top w:val="nil"/>
              <w:left w:val="nil"/>
              <w:bottom w:val="nil"/>
              <w:right w:val="nil"/>
            </w:tcBorders>
            <w:tcMar>
              <w:left w:w="0" w:type="dxa"/>
              <w:right w:w="60" w:type="dxa"/>
            </w:tcMar>
            <w:vAlign w:val="bottom"/>
          </w:tcPr>
          <w:p w14:paraId="14601C1A" w14:textId="77777777" w:rsidR="00FC548F" w:rsidRDefault="00000000">
            <w:pPr>
              <w:pStyle w:val="AccurriTablenumericvalues"/>
              <w:keepNext/>
            </w:pPr>
            <w:r>
              <w:rPr>
                <w:lang w:val="en-AU"/>
              </w:rPr>
              <w:t>623</w:t>
            </w:r>
          </w:p>
        </w:tc>
      </w:tr>
      <w:tr w:rsidR="00FC548F" w14:paraId="4512F6DF" w14:textId="77777777">
        <w:tc>
          <w:tcPr>
            <w:tcW w:w="5602" w:type="dxa"/>
            <w:tcBorders>
              <w:top w:val="nil"/>
              <w:left w:val="nil"/>
              <w:bottom w:val="nil"/>
              <w:right w:val="nil"/>
            </w:tcBorders>
            <w:tcMar>
              <w:left w:w="0" w:type="dxa"/>
              <w:right w:w="0" w:type="dxa"/>
            </w:tcMar>
            <w:vAlign w:val="bottom"/>
          </w:tcPr>
          <w:p w14:paraId="3D84F371"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307C1BBB" w14:textId="77777777" w:rsidR="00FC548F" w:rsidRDefault="00FC548F"/>
        </w:tc>
        <w:tc>
          <w:tcPr>
            <w:tcW w:w="1289" w:type="dxa"/>
            <w:tcBorders>
              <w:top w:val="nil"/>
              <w:left w:val="nil"/>
              <w:bottom w:val="nil"/>
              <w:right w:val="nil"/>
            </w:tcBorders>
            <w:tcMar>
              <w:left w:w="0" w:type="dxa"/>
              <w:right w:w="0" w:type="dxa"/>
            </w:tcMar>
            <w:vAlign w:val="bottom"/>
          </w:tcPr>
          <w:p w14:paraId="24409B12" w14:textId="77777777" w:rsidR="00FC548F"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5D89B59D" w14:textId="77777777" w:rsidR="00FC548F" w:rsidRDefault="00FC548F"/>
        </w:tc>
        <w:tc>
          <w:tcPr>
            <w:tcW w:w="1289" w:type="dxa"/>
            <w:tcBorders>
              <w:top w:val="nil"/>
              <w:left w:val="nil"/>
              <w:bottom w:val="nil"/>
              <w:right w:val="nil"/>
            </w:tcBorders>
            <w:tcMar>
              <w:left w:w="0" w:type="dxa"/>
              <w:right w:w="0" w:type="dxa"/>
            </w:tcMar>
            <w:vAlign w:val="bottom"/>
          </w:tcPr>
          <w:p w14:paraId="07092B18"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05C6F025" w14:textId="77777777" w:rsidR="00FC548F" w:rsidRDefault="00FC548F"/>
        </w:tc>
        <w:tc>
          <w:tcPr>
            <w:tcW w:w="1289" w:type="dxa"/>
            <w:tcBorders>
              <w:top w:val="nil"/>
              <w:left w:val="nil"/>
              <w:bottom w:val="nil"/>
              <w:right w:val="nil"/>
            </w:tcBorders>
            <w:tcMar>
              <w:left w:w="0" w:type="dxa"/>
              <w:right w:w="0" w:type="dxa"/>
            </w:tcMar>
            <w:vAlign w:val="bottom"/>
          </w:tcPr>
          <w:p w14:paraId="3BF7664D" w14:textId="77777777" w:rsidR="00FC548F" w:rsidRDefault="00000000">
            <w:pPr>
              <w:pStyle w:val="AccurriTablenumericvalues"/>
              <w:keepNext/>
            </w:pPr>
            <w:r>
              <w:rPr>
                <w:lang w:val="en-AU"/>
              </w:rPr>
              <w:t>(10)</w:t>
            </w:r>
          </w:p>
        </w:tc>
        <w:tc>
          <w:tcPr>
            <w:tcW w:w="60" w:type="dxa"/>
            <w:tcBorders>
              <w:top w:val="nil"/>
              <w:left w:val="nil"/>
              <w:bottom w:val="nil"/>
              <w:right w:val="nil"/>
            </w:tcBorders>
            <w:tcMar>
              <w:left w:w="0" w:type="dxa"/>
              <w:right w:w="0" w:type="dxa"/>
            </w:tcMar>
          </w:tcPr>
          <w:p w14:paraId="1D1C6DEB" w14:textId="77777777" w:rsidR="00FC548F" w:rsidRDefault="00FC548F"/>
        </w:tc>
        <w:tc>
          <w:tcPr>
            <w:tcW w:w="1289" w:type="dxa"/>
            <w:tcBorders>
              <w:top w:val="nil"/>
              <w:left w:val="nil"/>
              <w:bottom w:val="nil"/>
              <w:right w:val="nil"/>
            </w:tcBorders>
            <w:tcMar>
              <w:left w:w="0" w:type="dxa"/>
              <w:right w:w="0" w:type="dxa"/>
            </w:tcMar>
            <w:vAlign w:val="bottom"/>
          </w:tcPr>
          <w:p w14:paraId="66B190F5" w14:textId="77777777" w:rsidR="00FC548F" w:rsidRDefault="00000000">
            <w:pPr>
              <w:pStyle w:val="AccurriTablenumericvalues"/>
              <w:keepNext/>
            </w:pPr>
            <w:r>
              <w:rPr>
                <w:lang w:val="en-AU"/>
              </w:rPr>
              <w:t>(37)</w:t>
            </w:r>
          </w:p>
        </w:tc>
      </w:tr>
      <w:tr w:rsidR="00FC548F" w14:paraId="093B52AB" w14:textId="77777777">
        <w:tc>
          <w:tcPr>
            <w:tcW w:w="5602" w:type="dxa"/>
            <w:tcBorders>
              <w:top w:val="nil"/>
              <w:left w:val="nil"/>
              <w:bottom w:val="nil"/>
              <w:right w:val="nil"/>
            </w:tcBorders>
            <w:tcMar>
              <w:left w:w="0" w:type="dxa"/>
              <w:right w:w="0" w:type="dxa"/>
            </w:tcMar>
            <w:vAlign w:val="bottom"/>
          </w:tcPr>
          <w:p w14:paraId="0395AA1F"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1FAC2A53" w14:textId="77777777" w:rsidR="00FC548F" w:rsidRDefault="00FC548F"/>
        </w:tc>
        <w:tc>
          <w:tcPr>
            <w:tcW w:w="1289" w:type="dxa"/>
            <w:tcBorders>
              <w:top w:val="nil"/>
              <w:left w:val="nil"/>
              <w:bottom w:val="nil"/>
              <w:right w:val="nil"/>
            </w:tcBorders>
            <w:tcMar>
              <w:left w:w="0" w:type="dxa"/>
              <w:right w:w="60" w:type="dxa"/>
            </w:tcMar>
            <w:vAlign w:val="bottom"/>
          </w:tcPr>
          <w:p w14:paraId="2AE07B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EC1D88" w14:textId="77777777" w:rsidR="00FC548F" w:rsidRDefault="00FC548F"/>
        </w:tc>
        <w:tc>
          <w:tcPr>
            <w:tcW w:w="1289" w:type="dxa"/>
            <w:tcBorders>
              <w:top w:val="nil"/>
              <w:left w:val="nil"/>
              <w:bottom w:val="nil"/>
              <w:right w:val="nil"/>
            </w:tcBorders>
            <w:tcMar>
              <w:left w:w="0" w:type="dxa"/>
              <w:right w:w="60" w:type="dxa"/>
            </w:tcMar>
            <w:vAlign w:val="bottom"/>
          </w:tcPr>
          <w:p w14:paraId="7D35937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672AC1" w14:textId="77777777" w:rsidR="00FC548F" w:rsidRDefault="00FC548F"/>
        </w:tc>
        <w:tc>
          <w:tcPr>
            <w:tcW w:w="1289" w:type="dxa"/>
            <w:tcBorders>
              <w:top w:val="nil"/>
              <w:left w:val="nil"/>
              <w:bottom w:val="nil"/>
              <w:right w:val="nil"/>
            </w:tcBorders>
            <w:tcMar>
              <w:left w:w="0" w:type="dxa"/>
              <w:right w:w="60" w:type="dxa"/>
            </w:tcMar>
            <w:vAlign w:val="bottom"/>
          </w:tcPr>
          <w:p w14:paraId="0FDFEA2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25E0C9" w14:textId="77777777" w:rsidR="00FC548F" w:rsidRDefault="00FC548F"/>
        </w:tc>
        <w:tc>
          <w:tcPr>
            <w:tcW w:w="1289" w:type="dxa"/>
            <w:tcBorders>
              <w:top w:val="nil"/>
              <w:left w:val="nil"/>
              <w:bottom w:val="nil"/>
              <w:right w:val="nil"/>
            </w:tcBorders>
            <w:tcMar>
              <w:left w:w="0" w:type="dxa"/>
              <w:right w:w="60" w:type="dxa"/>
            </w:tcMar>
            <w:vAlign w:val="bottom"/>
          </w:tcPr>
          <w:p w14:paraId="742D4EF7" w14:textId="77777777" w:rsidR="00FC548F" w:rsidRDefault="00FC548F">
            <w:pPr>
              <w:pStyle w:val="AccurriTablenumericvalues"/>
              <w:keepNext/>
            </w:pPr>
          </w:p>
        </w:tc>
      </w:tr>
      <w:tr w:rsidR="00FC548F" w14:paraId="2F1C8AA0" w14:textId="77777777">
        <w:tc>
          <w:tcPr>
            <w:tcW w:w="5602" w:type="dxa"/>
            <w:tcBorders>
              <w:top w:val="nil"/>
              <w:left w:val="nil"/>
              <w:bottom w:val="nil"/>
              <w:right w:val="nil"/>
            </w:tcBorders>
            <w:tcMar>
              <w:left w:w="300" w:type="dxa"/>
              <w:right w:w="0" w:type="dxa"/>
            </w:tcMar>
            <w:vAlign w:val="bottom"/>
          </w:tcPr>
          <w:p w14:paraId="43DF2431"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627C3CDF" w14:textId="77777777" w:rsidR="00FC548F" w:rsidRDefault="00FC548F"/>
        </w:tc>
        <w:tc>
          <w:tcPr>
            <w:tcW w:w="1289" w:type="dxa"/>
            <w:tcBorders>
              <w:top w:val="nil"/>
              <w:left w:val="nil"/>
              <w:bottom w:val="nil"/>
              <w:right w:val="nil"/>
            </w:tcBorders>
            <w:tcMar>
              <w:left w:w="0" w:type="dxa"/>
              <w:right w:w="0" w:type="dxa"/>
            </w:tcMar>
            <w:vAlign w:val="bottom"/>
          </w:tcPr>
          <w:p w14:paraId="53382561" w14:textId="77777777" w:rsidR="00FC548F" w:rsidRDefault="00000000">
            <w:pPr>
              <w:pStyle w:val="AccurriTablenumericvalues"/>
              <w:keepNext/>
            </w:pPr>
            <w:r>
              <w:rPr>
                <w:lang w:val="en-AU"/>
              </w:rPr>
              <w:t>(601)</w:t>
            </w:r>
          </w:p>
        </w:tc>
        <w:tc>
          <w:tcPr>
            <w:tcW w:w="60" w:type="dxa"/>
            <w:tcBorders>
              <w:top w:val="nil"/>
              <w:left w:val="nil"/>
              <w:bottom w:val="nil"/>
              <w:right w:val="nil"/>
            </w:tcBorders>
            <w:tcMar>
              <w:left w:w="0" w:type="dxa"/>
              <w:right w:w="0" w:type="dxa"/>
            </w:tcMar>
          </w:tcPr>
          <w:p w14:paraId="2BFEE96F" w14:textId="77777777" w:rsidR="00FC548F" w:rsidRDefault="00FC548F"/>
        </w:tc>
        <w:tc>
          <w:tcPr>
            <w:tcW w:w="1289" w:type="dxa"/>
            <w:tcBorders>
              <w:top w:val="nil"/>
              <w:left w:val="nil"/>
              <w:bottom w:val="nil"/>
              <w:right w:val="nil"/>
            </w:tcBorders>
            <w:tcMar>
              <w:left w:w="0" w:type="dxa"/>
              <w:right w:w="60" w:type="dxa"/>
            </w:tcMar>
            <w:vAlign w:val="bottom"/>
          </w:tcPr>
          <w:p w14:paraId="6D4E101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CBB76A" w14:textId="77777777" w:rsidR="00FC548F" w:rsidRDefault="00FC548F"/>
        </w:tc>
        <w:tc>
          <w:tcPr>
            <w:tcW w:w="1289" w:type="dxa"/>
            <w:tcBorders>
              <w:top w:val="nil"/>
              <w:left w:val="nil"/>
              <w:bottom w:val="nil"/>
              <w:right w:val="nil"/>
            </w:tcBorders>
            <w:tcMar>
              <w:left w:w="0" w:type="dxa"/>
              <w:right w:w="60" w:type="dxa"/>
            </w:tcMar>
            <w:vAlign w:val="bottom"/>
          </w:tcPr>
          <w:p w14:paraId="304849E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4902EE" w14:textId="77777777" w:rsidR="00FC548F" w:rsidRDefault="00FC548F"/>
        </w:tc>
        <w:tc>
          <w:tcPr>
            <w:tcW w:w="1289" w:type="dxa"/>
            <w:tcBorders>
              <w:top w:val="nil"/>
              <w:left w:val="nil"/>
              <w:bottom w:val="nil"/>
              <w:right w:val="nil"/>
            </w:tcBorders>
            <w:tcMar>
              <w:left w:w="0" w:type="dxa"/>
              <w:right w:w="0" w:type="dxa"/>
            </w:tcMar>
            <w:vAlign w:val="bottom"/>
          </w:tcPr>
          <w:p w14:paraId="6C024BA3" w14:textId="77777777" w:rsidR="00FC548F" w:rsidRDefault="00000000">
            <w:pPr>
              <w:pStyle w:val="AccurriTablenumericvalues"/>
              <w:keepNext/>
            </w:pPr>
            <w:r>
              <w:rPr>
                <w:lang w:val="en-AU"/>
              </w:rPr>
              <w:t>(601)</w:t>
            </w:r>
          </w:p>
        </w:tc>
      </w:tr>
      <w:tr w:rsidR="00FC548F" w14:paraId="0DBC22DD" w14:textId="77777777">
        <w:tc>
          <w:tcPr>
            <w:tcW w:w="5602" w:type="dxa"/>
            <w:tcBorders>
              <w:top w:val="nil"/>
              <w:left w:val="nil"/>
              <w:bottom w:val="nil"/>
              <w:right w:val="nil"/>
            </w:tcBorders>
            <w:tcMar>
              <w:left w:w="300" w:type="dxa"/>
              <w:right w:w="0" w:type="dxa"/>
            </w:tcMar>
            <w:vAlign w:val="bottom"/>
          </w:tcPr>
          <w:p w14:paraId="74FEF0DE"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736B5F32" w14:textId="77777777" w:rsidR="00FC548F" w:rsidRDefault="00FC548F"/>
        </w:tc>
        <w:tc>
          <w:tcPr>
            <w:tcW w:w="1289" w:type="dxa"/>
            <w:tcBorders>
              <w:top w:val="nil"/>
              <w:left w:val="nil"/>
              <w:bottom w:val="nil"/>
              <w:right w:val="nil"/>
            </w:tcBorders>
            <w:tcMar>
              <w:left w:w="0" w:type="dxa"/>
              <w:right w:w="60" w:type="dxa"/>
            </w:tcMar>
            <w:vAlign w:val="bottom"/>
          </w:tcPr>
          <w:p w14:paraId="792FE664" w14:textId="77777777" w:rsidR="00FC548F" w:rsidRDefault="00000000">
            <w:pPr>
              <w:pStyle w:val="AccurriTablenumericvalues"/>
              <w:keepNext/>
            </w:pPr>
            <w:r>
              <w:rPr>
                <w:lang w:val="en-AU"/>
              </w:rPr>
              <w:t>822</w:t>
            </w:r>
          </w:p>
        </w:tc>
        <w:tc>
          <w:tcPr>
            <w:tcW w:w="60" w:type="dxa"/>
            <w:tcBorders>
              <w:top w:val="nil"/>
              <w:left w:val="nil"/>
              <w:bottom w:val="nil"/>
              <w:right w:val="nil"/>
            </w:tcBorders>
            <w:tcMar>
              <w:left w:w="0" w:type="dxa"/>
              <w:right w:w="0" w:type="dxa"/>
            </w:tcMar>
          </w:tcPr>
          <w:p w14:paraId="3DA67374" w14:textId="77777777" w:rsidR="00FC548F" w:rsidRDefault="00FC548F"/>
        </w:tc>
        <w:tc>
          <w:tcPr>
            <w:tcW w:w="1289" w:type="dxa"/>
            <w:tcBorders>
              <w:top w:val="nil"/>
              <w:left w:val="nil"/>
              <w:bottom w:val="nil"/>
              <w:right w:val="nil"/>
            </w:tcBorders>
            <w:tcMar>
              <w:left w:w="0" w:type="dxa"/>
              <w:right w:w="60" w:type="dxa"/>
            </w:tcMar>
            <w:vAlign w:val="bottom"/>
          </w:tcPr>
          <w:p w14:paraId="35A7FCF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A13335" w14:textId="77777777" w:rsidR="00FC548F" w:rsidRDefault="00FC548F"/>
        </w:tc>
        <w:tc>
          <w:tcPr>
            <w:tcW w:w="1289" w:type="dxa"/>
            <w:tcBorders>
              <w:top w:val="nil"/>
              <w:left w:val="nil"/>
              <w:bottom w:val="nil"/>
              <w:right w:val="nil"/>
            </w:tcBorders>
            <w:tcMar>
              <w:left w:w="0" w:type="dxa"/>
              <w:right w:w="60" w:type="dxa"/>
            </w:tcMar>
            <w:vAlign w:val="bottom"/>
          </w:tcPr>
          <w:p w14:paraId="2B361BB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D15248" w14:textId="77777777" w:rsidR="00FC548F" w:rsidRDefault="00FC548F"/>
        </w:tc>
        <w:tc>
          <w:tcPr>
            <w:tcW w:w="1289" w:type="dxa"/>
            <w:tcBorders>
              <w:top w:val="nil"/>
              <w:left w:val="nil"/>
              <w:bottom w:val="nil"/>
              <w:right w:val="nil"/>
            </w:tcBorders>
            <w:tcMar>
              <w:left w:w="0" w:type="dxa"/>
              <w:right w:w="60" w:type="dxa"/>
            </w:tcMar>
            <w:vAlign w:val="bottom"/>
          </w:tcPr>
          <w:p w14:paraId="5A4E6D18" w14:textId="77777777" w:rsidR="00FC548F" w:rsidRDefault="00000000">
            <w:pPr>
              <w:pStyle w:val="AccurriTablenumericvalues"/>
              <w:keepNext/>
            </w:pPr>
            <w:r>
              <w:rPr>
                <w:lang w:val="en-AU"/>
              </w:rPr>
              <w:t>822</w:t>
            </w:r>
          </w:p>
        </w:tc>
      </w:tr>
      <w:tr w:rsidR="00FC548F" w14:paraId="3305E666" w14:textId="77777777">
        <w:tc>
          <w:tcPr>
            <w:tcW w:w="5602" w:type="dxa"/>
            <w:tcBorders>
              <w:top w:val="nil"/>
              <w:left w:val="nil"/>
              <w:bottom w:val="nil"/>
              <w:right w:val="nil"/>
            </w:tcBorders>
            <w:tcMar>
              <w:left w:w="0" w:type="dxa"/>
              <w:right w:w="0" w:type="dxa"/>
            </w:tcMar>
            <w:vAlign w:val="bottom"/>
          </w:tcPr>
          <w:p w14:paraId="0592366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53DD7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0739C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45EB3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5CF4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14C9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079543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A0DC7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B37495B" w14:textId="77777777" w:rsidR="00FC548F" w:rsidRDefault="00FC548F">
            <w:pPr>
              <w:pStyle w:val="AccurriTablenumericvalues"/>
              <w:keepNext/>
            </w:pPr>
          </w:p>
        </w:tc>
      </w:tr>
      <w:tr w:rsidR="00FC548F" w14:paraId="5C7BA249" w14:textId="77777777">
        <w:tc>
          <w:tcPr>
            <w:tcW w:w="5602" w:type="dxa"/>
            <w:tcBorders>
              <w:top w:val="nil"/>
              <w:left w:val="nil"/>
              <w:bottom w:val="nil"/>
              <w:right w:val="nil"/>
            </w:tcBorders>
            <w:tcMar>
              <w:left w:w="0" w:type="dxa"/>
              <w:right w:w="0" w:type="dxa"/>
            </w:tcMar>
            <w:vAlign w:val="bottom"/>
          </w:tcPr>
          <w:p w14:paraId="0464B5B1" w14:textId="77777777" w:rsidR="00FC548F" w:rsidRDefault="00000000">
            <w:pPr>
              <w:pStyle w:val="AccurriTabletextvalues"/>
              <w:keepNext/>
              <w:jc w:val="left"/>
            </w:pPr>
            <w:r>
              <w:rPr>
                <w:lang w:val="en-AU"/>
              </w:rPr>
              <w:t>Balance at 31 December 2024 - net reinsurance assets</w:t>
            </w:r>
          </w:p>
        </w:tc>
        <w:tc>
          <w:tcPr>
            <w:tcW w:w="60" w:type="dxa"/>
            <w:tcBorders>
              <w:top w:val="nil"/>
              <w:left w:val="nil"/>
              <w:bottom w:val="nil"/>
              <w:right w:val="nil"/>
            </w:tcBorders>
            <w:tcMar>
              <w:left w:w="0" w:type="dxa"/>
              <w:right w:w="0" w:type="dxa"/>
            </w:tcMar>
          </w:tcPr>
          <w:p w14:paraId="269B0A9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4F1FAAE" w14:textId="77777777" w:rsidR="00FC548F" w:rsidRDefault="00000000">
            <w:pPr>
              <w:pStyle w:val="AccurriTablenumericvalues"/>
              <w:keepNext/>
            </w:pPr>
            <w:r>
              <w:rPr>
                <w:lang w:val="en-AU"/>
              </w:rPr>
              <w:t>(2,920)</w:t>
            </w:r>
          </w:p>
        </w:tc>
        <w:tc>
          <w:tcPr>
            <w:tcW w:w="60" w:type="dxa"/>
            <w:tcBorders>
              <w:top w:val="nil"/>
              <w:left w:val="nil"/>
              <w:bottom w:val="nil"/>
              <w:right w:val="nil"/>
            </w:tcBorders>
            <w:tcMar>
              <w:left w:w="0" w:type="dxa"/>
              <w:right w:w="0" w:type="dxa"/>
            </w:tcMar>
          </w:tcPr>
          <w:p w14:paraId="722AA50C"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90AB445" w14:textId="77777777" w:rsidR="00FC548F" w:rsidRDefault="00000000">
            <w:pPr>
              <w:pStyle w:val="AccurriTablenumericvalues"/>
              <w:keepNext/>
            </w:pPr>
            <w:r>
              <w:rPr>
                <w:lang w:val="en-AU"/>
              </w:rPr>
              <w:t>(56)</w:t>
            </w:r>
          </w:p>
        </w:tc>
        <w:tc>
          <w:tcPr>
            <w:tcW w:w="60" w:type="dxa"/>
            <w:tcBorders>
              <w:top w:val="nil"/>
              <w:left w:val="nil"/>
              <w:bottom w:val="nil"/>
              <w:right w:val="nil"/>
            </w:tcBorders>
            <w:tcMar>
              <w:left w:w="0" w:type="dxa"/>
              <w:right w:w="0" w:type="dxa"/>
            </w:tcMar>
          </w:tcPr>
          <w:p w14:paraId="5AB29F1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18E485E" w14:textId="77777777" w:rsidR="00FC548F" w:rsidRDefault="00000000">
            <w:pPr>
              <w:pStyle w:val="AccurriTablenumericvalues"/>
              <w:keepNext/>
            </w:pPr>
            <w:r>
              <w:rPr>
                <w:lang w:val="en-AU"/>
              </w:rPr>
              <w:t>(284)</w:t>
            </w:r>
          </w:p>
        </w:tc>
        <w:tc>
          <w:tcPr>
            <w:tcW w:w="60" w:type="dxa"/>
            <w:tcBorders>
              <w:top w:val="nil"/>
              <w:left w:val="nil"/>
              <w:bottom w:val="nil"/>
              <w:right w:val="nil"/>
            </w:tcBorders>
            <w:tcMar>
              <w:left w:w="0" w:type="dxa"/>
              <w:right w:w="0" w:type="dxa"/>
            </w:tcMar>
          </w:tcPr>
          <w:p w14:paraId="1A7B002A"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BC1FFB4" w14:textId="77777777" w:rsidR="00FC548F" w:rsidRDefault="00000000">
            <w:pPr>
              <w:pStyle w:val="AccurriTablenumericvalues"/>
              <w:keepNext/>
            </w:pPr>
            <w:r>
              <w:rPr>
                <w:lang w:val="en-AU"/>
              </w:rPr>
              <w:t>(3,260)</w:t>
            </w:r>
          </w:p>
        </w:tc>
      </w:tr>
      <w:tr w:rsidR="00FC548F" w14:paraId="6D859124" w14:textId="77777777">
        <w:tc>
          <w:tcPr>
            <w:tcW w:w="5602" w:type="dxa"/>
            <w:tcBorders>
              <w:top w:val="nil"/>
              <w:left w:val="nil"/>
              <w:bottom w:val="nil"/>
              <w:right w:val="nil"/>
            </w:tcBorders>
            <w:tcMar>
              <w:left w:w="0" w:type="dxa"/>
              <w:right w:w="0" w:type="dxa"/>
            </w:tcMar>
            <w:vAlign w:val="bottom"/>
          </w:tcPr>
          <w:p w14:paraId="0E0DBB2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FD107C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2443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4C8F0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1841F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A821C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25E4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AACF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EBB4D9" w14:textId="77777777" w:rsidR="00FC548F" w:rsidRDefault="00FC548F">
            <w:pPr>
              <w:pStyle w:val="AccurriTablenumericvalues"/>
              <w:keepNext/>
            </w:pPr>
          </w:p>
        </w:tc>
      </w:tr>
      <w:tr w:rsidR="00FC548F" w14:paraId="11A37C35" w14:textId="77777777">
        <w:tc>
          <w:tcPr>
            <w:tcW w:w="5602" w:type="dxa"/>
            <w:tcBorders>
              <w:top w:val="nil"/>
              <w:left w:val="nil"/>
              <w:bottom w:val="nil"/>
              <w:right w:val="nil"/>
            </w:tcBorders>
            <w:tcMar>
              <w:left w:w="0" w:type="dxa"/>
              <w:right w:w="0" w:type="dxa"/>
            </w:tcMar>
            <w:vAlign w:val="bottom"/>
          </w:tcPr>
          <w:p w14:paraId="381E07A5"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731803CE" w14:textId="77777777" w:rsidR="00FC548F" w:rsidRDefault="00FC548F"/>
        </w:tc>
        <w:tc>
          <w:tcPr>
            <w:tcW w:w="1289" w:type="dxa"/>
            <w:tcBorders>
              <w:top w:val="nil"/>
              <w:left w:val="nil"/>
              <w:bottom w:val="nil"/>
              <w:right w:val="nil"/>
            </w:tcBorders>
            <w:tcMar>
              <w:left w:w="0" w:type="dxa"/>
              <w:right w:w="60" w:type="dxa"/>
            </w:tcMar>
            <w:vAlign w:val="bottom"/>
          </w:tcPr>
          <w:p w14:paraId="7B56DE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B1776A" w14:textId="77777777" w:rsidR="00FC548F" w:rsidRDefault="00FC548F"/>
        </w:tc>
        <w:tc>
          <w:tcPr>
            <w:tcW w:w="1289" w:type="dxa"/>
            <w:tcBorders>
              <w:top w:val="nil"/>
              <w:left w:val="nil"/>
              <w:bottom w:val="nil"/>
              <w:right w:val="nil"/>
            </w:tcBorders>
            <w:tcMar>
              <w:left w:w="0" w:type="dxa"/>
              <w:right w:w="60" w:type="dxa"/>
            </w:tcMar>
            <w:vAlign w:val="bottom"/>
          </w:tcPr>
          <w:p w14:paraId="093F0C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C8BECB" w14:textId="77777777" w:rsidR="00FC548F" w:rsidRDefault="00FC548F"/>
        </w:tc>
        <w:tc>
          <w:tcPr>
            <w:tcW w:w="1289" w:type="dxa"/>
            <w:tcBorders>
              <w:top w:val="nil"/>
              <w:left w:val="nil"/>
              <w:bottom w:val="nil"/>
              <w:right w:val="nil"/>
            </w:tcBorders>
            <w:tcMar>
              <w:left w:w="0" w:type="dxa"/>
              <w:right w:w="60" w:type="dxa"/>
            </w:tcMar>
            <w:vAlign w:val="bottom"/>
          </w:tcPr>
          <w:p w14:paraId="7A4C48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78511D" w14:textId="77777777" w:rsidR="00FC548F" w:rsidRDefault="00FC548F"/>
        </w:tc>
        <w:tc>
          <w:tcPr>
            <w:tcW w:w="1289" w:type="dxa"/>
            <w:tcBorders>
              <w:top w:val="nil"/>
              <w:left w:val="nil"/>
              <w:bottom w:val="nil"/>
              <w:right w:val="nil"/>
            </w:tcBorders>
            <w:tcMar>
              <w:left w:w="0" w:type="dxa"/>
              <w:right w:w="60" w:type="dxa"/>
            </w:tcMar>
            <w:vAlign w:val="bottom"/>
          </w:tcPr>
          <w:p w14:paraId="31CC9CAE" w14:textId="77777777" w:rsidR="00FC548F" w:rsidRDefault="00FC548F">
            <w:pPr>
              <w:pStyle w:val="AccurriTablenumericvalues"/>
              <w:keepNext/>
            </w:pPr>
          </w:p>
        </w:tc>
      </w:tr>
      <w:tr w:rsidR="00FC548F" w14:paraId="1983984F" w14:textId="77777777">
        <w:tc>
          <w:tcPr>
            <w:tcW w:w="5602" w:type="dxa"/>
            <w:tcBorders>
              <w:top w:val="nil"/>
              <w:left w:val="nil"/>
              <w:bottom w:val="nil"/>
              <w:right w:val="nil"/>
            </w:tcBorders>
            <w:tcMar>
              <w:left w:w="0" w:type="dxa"/>
              <w:right w:w="0" w:type="dxa"/>
            </w:tcMar>
            <w:vAlign w:val="bottom"/>
          </w:tcPr>
          <w:p w14:paraId="47E0AB2F"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1114112E" w14:textId="77777777" w:rsidR="00FC548F" w:rsidRDefault="00FC548F"/>
        </w:tc>
        <w:tc>
          <w:tcPr>
            <w:tcW w:w="1289" w:type="dxa"/>
            <w:tcBorders>
              <w:top w:val="nil"/>
              <w:left w:val="nil"/>
              <w:bottom w:val="nil"/>
              <w:right w:val="nil"/>
            </w:tcBorders>
            <w:tcMar>
              <w:left w:w="0" w:type="dxa"/>
              <w:right w:w="0" w:type="dxa"/>
            </w:tcMar>
            <w:vAlign w:val="bottom"/>
          </w:tcPr>
          <w:p w14:paraId="49E3C2CA" w14:textId="77777777" w:rsidR="00FC548F" w:rsidRDefault="00000000">
            <w:pPr>
              <w:pStyle w:val="AccurriTablenumericvalues"/>
              <w:keepNext/>
            </w:pPr>
            <w:r>
              <w:rPr>
                <w:lang w:val="en-AU"/>
              </w:rPr>
              <w:t>(6,144)</w:t>
            </w:r>
          </w:p>
        </w:tc>
        <w:tc>
          <w:tcPr>
            <w:tcW w:w="60" w:type="dxa"/>
            <w:tcBorders>
              <w:top w:val="nil"/>
              <w:left w:val="nil"/>
              <w:bottom w:val="nil"/>
              <w:right w:val="nil"/>
            </w:tcBorders>
            <w:tcMar>
              <w:left w:w="0" w:type="dxa"/>
              <w:right w:w="0" w:type="dxa"/>
            </w:tcMar>
          </w:tcPr>
          <w:p w14:paraId="41B4983F" w14:textId="77777777" w:rsidR="00FC548F" w:rsidRDefault="00FC548F"/>
        </w:tc>
        <w:tc>
          <w:tcPr>
            <w:tcW w:w="1289" w:type="dxa"/>
            <w:tcBorders>
              <w:top w:val="nil"/>
              <w:left w:val="nil"/>
              <w:bottom w:val="nil"/>
              <w:right w:val="nil"/>
            </w:tcBorders>
            <w:tcMar>
              <w:left w:w="0" w:type="dxa"/>
              <w:right w:w="0" w:type="dxa"/>
            </w:tcMar>
            <w:vAlign w:val="bottom"/>
          </w:tcPr>
          <w:p w14:paraId="4841930F"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16B38F0D" w14:textId="77777777" w:rsidR="00FC548F" w:rsidRDefault="00FC548F"/>
        </w:tc>
        <w:tc>
          <w:tcPr>
            <w:tcW w:w="1289" w:type="dxa"/>
            <w:tcBorders>
              <w:top w:val="nil"/>
              <w:left w:val="nil"/>
              <w:bottom w:val="nil"/>
              <w:right w:val="nil"/>
            </w:tcBorders>
            <w:tcMar>
              <w:left w:w="0" w:type="dxa"/>
              <w:right w:w="0" w:type="dxa"/>
            </w:tcMar>
            <w:vAlign w:val="bottom"/>
          </w:tcPr>
          <w:p w14:paraId="0183AF15" w14:textId="77777777" w:rsidR="00FC548F" w:rsidRDefault="00000000">
            <w:pPr>
              <w:pStyle w:val="AccurriTablenumericvalues"/>
              <w:keepNext/>
            </w:pPr>
            <w:r>
              <w:rPr>
                <w:lang w:val="en-AU"/>
              </w:rPr>
              <w:t>(212)</w:t>
            </w:r>
          </w:p>
        </w:tc>
        <w:tc>
          <w:tcPr>
            <w:tcW w:w="60" w:type="dxa"/>
            <w:tcBorders>
              <w:top w:val="nil"/>
              <w:left w:val="nil"/>
              <w:bottom w:val="nil"/>
              <w:right w:val="nil"/>
            </w:tcBorders>
            <w:tcMar>
              <w:left w:w="0" w:type="dxa"/>
              <w:right w:w="0" w:type="dxa"/>
            </w:tcMar>
          </w:tcPr>
          <w:p w14:paraId="33E06570" w14:textId="77777777" w:rsidR="00FC548F" w:rsidRDefault="00FC548F"/>
        </w:tc>
        <w:tc>
          <w:tcPr>
            <w:tcW w:w="1289" w:type="dxa"/>
            <w:tcBorders>
              <w:top w:val="nil"/>
              <w:left w:val="nil"/>
              <w:bottom w:val="nil"/>
              <w:right w:val="nil"/>
            </w:tcBorders>
            <w:tcMar>
              <w:left w:w="0" w:type="dxa"/>
              <w:right w:w="0" w:type="dxa"/>
            </w:tcMar>
            <w:vAlign w:val="bottom"/>
          </w:tcPr>
          <w:p w14:paraId="42A044FE" w14:textId="77777777" w:rsidR="00FC548F" w:rsidRDefault="00000000">
            <w:pPr>
              <w:pStyle w:val="AccurriTablenumericvalues"/>
              <w:keepNext/>
            </w:pPr>
            <w:r>
              <w:rPr>
                <w:lang w:val="en-AU"/>
              </w:rPr>
              <w:t>(6,384)</w:t>
            </w:r>
          </w:p>
        </w:tc>
      </w:tr>
      <w:tr w:rsidR="00FC548F" w14:paraId="2EF35385" w14:textId="77777777">
        <w:tc>
          <w:tcPr>
            <w:tcW w:w="5602" w:type="dxa"/>
            <w:tcBorders>
              <w:top w:val="nil"/>
              <w:left w:val="nil"/>
              <w:bottom w:val="nil"/>
              <w:right w:val="nil"/>
            </w:tcBorders>
            <w:tcMar>
              <w:left w:w="0" w:type="dxa"/>
              <w:right w:w="0" w:type="dxa"/>
            </w:tcMar>
            <w:vAlign w:val="bottom"/>
          </w:tcPr>
          <w:p w14:paraId="6876CA31"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0379C2F" w14:textId="77777777" w:rsidR="00FC548F" w:rsidRDefault="00FC548F"/>
        </w:tc>
        <w:tc>
          <w:tcPr>
            <w:tcW w:w="1289" w:type="dxa"/>
            <w:tcBorders>
              <w:top w:val="nil"/>
              <w:left w:val="nil"/>
              <w:bottom w:val="nil"/>
              <w:right w:val="nil"/>
            </w:tcBorders>
            <w:tcMar>
              <w:left w:w="0" w:type="dxa"/>
              <w:right w:w="60" w:type="dxa"/>
            </w:tcMar>
            <w:vAlign w:val="bottom"/>
          </w:tcPr>
          <w:p w14:paraId="606F7D81" w14:textId="77777777" w:rsidR="00FC548F" w:rsidRDefault="00000000">
            <w:pPr>
              <w:pStyle w:val="AccurriTablenumericvalues"/>
              <w:keepNext/>
            </w:pPr>
            <w:r>
              <w:rPr>
                <w:lang w:val="en-AU"/>
              </w:rPr>
              <w:t>3,224</w:t>
            </w:r>
          </w:p>
        </w:tc>
        <w:tc>
          <w:tcPr>
            <w:tcW w:w="60" w:type="dxa"/>
            <w:tcBorders>
              <w:top w:val="nil"/>
              <w:left w:val="nil"/>
              <w:bottom w:val="nil"/>
              <w:right w:val="nil"/>
            </w:tcBorders>
            <w:tcMar>
              <w:left w:w="0" w:type="dxa"/>
              <w:right w:w="0" w:type="dxa"/>
            </w:tcMar>
          </w:tcPr>
          <w:p w14:paraId="302EB42D" w14:textId="77777777" w:rsidR="00FC548F" w:rsidRDefault="00FC548F"/>
        </w:tc>
        <w:tc>
          <w:tcPr>
            <w:tcW w:w="1289" w:type="dxa"/>
            <w:tcBorders>
              <w:top w:val="nil"/>
              <w:left w:val="nil"/>
              <w:bottom w:val="nil"/>
              <w:right w:val="nil"/>
            </w:tcBorders>
            <w:tcMar>
              <w:left w:w="0" w:type="dxa"/>
              <w:right w:w="0" w:type="dxa"/>
            </w:tcMar>
            <w:vAlign w:val="bottom"/>
          </w:tcPr>
          <w:p w14:paraId="0AC2F4EC"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743ABBA7" w14:textId="77777777" w:rsidR="00FC548F" w:rsidRDefault="00FC548F"/>
        </w:tc>
        <w:tc>
          <w:tcPr>
            <w:tcW w:w="1289" w:type="dxa"/>
            <w:tcBorders>
              <w:top w:val="nil"/>
              <w:left w:val="nil"/>
              <w:bottom w:val="nil"/>
              <w:right w:val="nil"/>
            </w:tcBorders>
            <w:tcMar>
              <w:left w:w="0" w:type="dxa"/>
              <w:right w:w="0" w:type="dxa"/>
            </w:tcMar>
            <w:vAlign w:val="bottom"/>
          </w:tcPr>
          <w:p w14:paraId="0C3DDF2C" w14:textId="77777777" w:rsidR="00FC548F" w:rsidRDefault="00000000">
            <w:pPr>
              <w:pStyle w:val="AccurriTablenumericvalues"/>
              <w:keepNext/>
            </w:pPr>
            <w:r>
              <w:rPr>
                <w:lang w:val="en-AU"/>
              </w:rPr>
              <w:t>(72)</w:t>
            </w:r>
          </w:p>
        </w:tc>
        <w:tc>
          <w:tcPr>
            <w:tcW w:w="60" w:type="dxa"/>
            <w:tcBorders>
              <w:top w:val="nil"/>
              <w:left w:val="nil"/>
              <w:bottom w:val="nil"/>
              <w:right w:val="nil"/>
            </w:tcBorders>
            <w:tcMar>
              <w:left w:w="0" w:type="dxa"/>
              <w:right w:w="0" w:type="dxa"/>
            </w:tcMar>
          </w:tcPr>
          <w:p w14:paraId="3CA744DF" w14:textId="77777777" w:rsidR="00FC548F" w:rsidRDefault="00FC548F"/>
        </w:tc>
        <w:tc>
          <w:tcPr>
            <w:tcW w:w="1289" w:type="dxa"/>
            <w:tcBorders>
              <w:top w:val="nil"/>
              <w:left w:val="nil"/>
              <w:bottom w:val="nil"/>
              <w:right w:val="nil"/>
            </w:tcBorders>
            <w:tcMar>
              <w:left w:w="0" w:type="dxa"/>
              <w:right w:w="60" w:type="dxa"/>
            </w:tcMar>
            <w:vAlign w:val="bottom"/>
          </w:tcPr>
          <w:p w14:paraId="7809E717" w14:textId="77777777" w:rsidR="00FC548F" w:rsidRDefault="00000000">
            <w:pPr>
              <w:pStyle w:val="AccurriTablenumericvalues"/>
              <w:keepNext/>
            </w:pPr>
            <w:r>
              <w:rPr>
                <w:lang w:val="en-AU"/>
              </w:rPr>
              <w:t>3,124</w:t>
            </w:r>
          </w:p>
        </w:tc>
      </w:tr>
      <w:tr w:rsidR="00FC548F" w14:paraId="05269D25" w14:textId="77777777">
        <w:tc>
          <w:tcPr>
            <w:tcW w:w="5602" w:type="dxa"/>
            <w:tcBorders>
              <w:top w:val="nil"/>
              <w:left w:val="nil"/>
              <w:bottom w:val="nil"/>
              <w:right w:val="nil"/>
            </w:tcBorders>
            <w:tcMar>
              <w:left w:w="0" w:type="dxa"/>
              <w:right w:w="0" w:type="dxa"/>
            </w:tcMar>
            <w:vAlign w:val="bottom"/>
          </w:tcPr>
          <w:p w14:paraId="47D7DA0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ED407A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737361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23CE3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4AA684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70096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D26379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2FA76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534C997" w14:textId="77777777" w:rsidR="00FC548F" w:rsidRDefault="00FC548F">
            <w:pPr>
              <w:pStyle w:val="AccurriTablenumericvalues"/>
              <w:keepNext/>
            </w:pPr>
          </w:p>
        </w:tc>
      </w:tr>
      <w:tr w:rsidR="00FC548F" w14:paraId="48C81BA0" w14:textId="77777777">
        <w:tc>
          <w:tcPr>
            <w:tcW w:w="5602" w:type="dxa"/>
            <w:tcBorders>
              <w:top w:val="nil"/>
              <w:left w:val="nil"/>
              <w:bottom w:val="nil"/>
              <w:right w:val="nil"/>
            </w:tcBorders>
            <w:tcMar>
              <w:left w:w="0" w:type="dxa"/>
              <w:right w:w="0" w:type="dxa"/>
            </w:tcMar>
            <w:vAlign w:val="bottom"/>
          </w:tcPr>
          <w:p w14:paraId="35674E8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73BC8A9"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2B8DE9C4" w14:textId="77777777" w:rsidR="00FC548F" w:rsidRDefault="00000000">
            <w:pPr>
              <w:pStyle w:val="AccurriTablenumericvalues"/>
              <w:keepNext/>
            </w:pPr>
            <w:r>
              <w:rPr>
                <w:lang w:val="en-AU"/>
              </w:rPr>
              <w:t>(2,920)</w:t>
            </w:r>
          </w:p>
        </w:tc>
        <w:tc>
          <w:tcPr>
            <w:tcW w:w="60" w:type="dxa"/>
            <w:tcBorders>
              <w:top w:val="nil"/>
              <w:left w:val="nil"/>
              <w:bottom w:val="nil"/>
              <w:right w:val="nil"/>
            </w:tcBorders>
            <w:tcMar>
              <w:left w:w="0" w:type="dxa"/>
              <w:right w:w="0" w:type="dxa"/>
            </w:tcMar>
          </w:tcPr>
          <w:p w14:paraId="7E4DCD0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9BF9B07" w14:textId="77777777" w:rsidR="00FC548F" w:rsidRDefault="00000000">
            <w:pPr>
              <w:pStyle w:val="AccurriTablenumericvalues"/>
              <w:keepNext/>
            </w:pPr>
            <w:r>
              <w:rPr>
                <w:lang w:val="en-AU"/>
              </w:rPr>
              <w:t>(56)</w:t>
            </w:r>
          </w:p>
        </w:tc>
        <w:tc>
          <w:tcPr>
            <w:tcW w:w="60" w:type="dxa"/>
            <w:tcBorders>
              <w:top w:val="nil"/>
              <w:left w:val="nil"/>
              <w:bottom w:val="nil"/>
              <w:right w:val="nil"/>
            </w:tcBorders>
            <w:tcMar>
              <w:left w:w="0" w:type="dxa"/>
              <w:right w:w="0" w:type="dxa"/>
            </w:tcMar>
          </w:tcPr>
          <w:p w14:paraId="16AB1D68"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3D93EBA8" w14:textId="77777777" w:rsidR="00FC548F" w:rsidRDefault="00000000">
            <w:pPr>
              <w:pStyle w:val="AccurriTablenumericvalues"/>
              <w:keepNext/>
            </w:pPr>
            <w:r>
              <w:rPr>
                <w:lang w:val="en-AU"/>
              </w:rPr>
              <w:t>(284)</w:t>
            </w:r>
          </w:p>
        </w:tc>
        <w:tc>
          <w:tcPr>
            <w:tcW w:w="60" w:type="dxa"/>
            <w:tcBorders>
              <w:top w:val="nil"/>
              <w:left w:val="nil"/>
              <w:bottom w:val="nil"/>
              <w:right w:val="nil"/>
            </w:tcBorders>
            <w:tcMar>
              <w:left w:w="0" w:type="dxa"/>
              <w:right w:w="0" w:type="dxa"/>
            </w:tcMar>
          </w:tcPr>
          <w:p w14:paraId="6EC473C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19B95A2" w14:textId="77777777" w:rsidR="00FC548F" w:rsidRDefault="00000000">
            <w:pPr>
              <w:pStyle w:val="AccurriTablenumericvalues"/>
              <w:keepNext/>
            </w:pPr>
            <w:r>
              <w:rPr>
                <w:lang w:val="en-AU"/>
              </w:rPr>
              <w:t>(3,260)</w:t>
            </w:r>
          </w:p>
        </w:tc>
      </w:tr>
    </w:tbl>
    <w:p w14:paraId="3FD8B6AC"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0203E96D" w14:textId="77777777">
        <w:trPr>
          <w:cantSplit/>
          <w:tblHeader/>
        </w:trPr>
        <w:tc>
          <w:tcPr>
            <w:tcW w:w="5602" w:type="dxa"/>
            <w:tcBorders>
              <w:top w:val="nil"/>
              <w:left w:val="nil"/>
              <w:bottom w:val="nil"/>
              <w:right w:val="nil"/>
            </w:tcBorders>
            <w:tcMar>
              <w:left w:w="0" w:type="dxa"/>
              <w:right w:w="0" w:type="dxa"/>
            </w:tcMar>
            <w:vAlign w:val="bottom"/>
          </w:tcPr>
          <w:p w14:paraId="77E4B8D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C947144" w14:textId="77777777" w:rsidR="00FC548F" w:rsidRDefault="00FC548F"/>
        </w:tc>
        <w:tc>
          <w:tcPr>
            <w:tcW w:w="1289" w:type="dxa"/>
            <w:tcBorders>
              <w:top w:val="nil"/>
              <w:left w:val="nil"/>
              <w:bottom w:val="nil"/>
              <w:right w:val="nil"/>
            </w:tcBorders>
            <w:tcMar>
              <w:left w:w="0" w:type="dxa"/>
              <w:right w:w="0" w:type="dxa"/>
            </w:tcMar>
            <w:vAlign w:val="bottom"/>
          </w:tcPr>
          <w:p w14:paraId="05CA111A" w14:textId="77777777" w:rsidR="00FC548F" w:rsidRDefault="00000000">
            <w:pPr>
              <w:pStyle w:val="AccurriTableheaderinsubtable"/>
              <w:keepNext/>
            </w:pPr>
            <w:r>
              <w:rPr>
                <w:lang w:val="en-AU"/>
              </w:rPr>
              <w:t>Present value of future cash flows</w:t>
            </w:r>
          </w:p>
        </w:tc>
        <w:tc>
          <w:tcPr>
            <w:tcW w:w="60" w:type="dxa"/>
            <w:tcBorders>
              <w:top w:val="nil"/>
              <w:left w:val="nil"/>
              <w:bottom w:val="nil"/>
              <w:right w:val="nil"/>
            </w:tcBorders>
            <w:tcMar>
              <w:left w:w="0" w:type="dxa"/>
              <w:right w:w="0" w:type="dxa"/>
            </w:tcMar>
          </w:tcPr>
          <w:p w14:paraId="33FECC4B" w14:textId="77777777" w:rsidR="00FC548F" w:rsidRDefault="00FC548F"/>
        </w:tc>
        <w:tc>
          <w:tcPr>
            <w:tcW w:w="1289" w:type="dxa"/>
            <w:tcBorders>
              <w:top w:val="nil"/>
              <w:left w:val="nil"/>
              <w:bottom w:val="nil"/>
              <w:right w:val="nil"/>
            </w:tcBorders>
            <w:tcMar>
              <w:left w:w="0" w:type="dxa"/>
              <w:right w:w="0" w:type="dxa"/>
            </w:tcMar>
            <w:vAlign w:val="bottom"/>
          </w:tcPr>
          <w:p w14:paraId="50F0156A" w14:textId="77777777" w:rsidR="00FC548F" w:rsidRDefault="00000000">
            <w:pPr>
              <w:pStyle w:val="AccurriTableheaderinsubtable"/>
              <w:keepNext/>
            </w:pPr>
            <w:r>
              <w:rPr>
                <w:lang w:val="en-AU"/>
              </w:rPr>
              <w:t>Risk adjustment for non-financial risk</w:t>
            </w:r>
          </w:p>
        </w:tc>
        <w:tc>
          <w:tcPr>
            <w:tcW w:w="60" w:type="dxa"/>
            <w:tcBorders>
              <w:top w:val="nil"/>
              <w:left w:val="nil"/>
              <w:bottom w:val="nil"/>
              <w:right w:val="nil"/>
            </w:tcBorders>
            <w:tcMar>
              <w:left w:w="0" w:type="dxa"/>
              <w:right w:w="0" w:type="dxa"/>
            </w:tcMar>
          </w:tcPr>
          <w:p w14:paraId="257257E1" w14:textId="77777777" w:rsidR="00FC548F" w:rsidRDefault="00FC548F"/>
        </w:tc>
        <w:tc>
          <w:tcPr>
            <w:tcW w:w="1289" w:type="dxa"/>
            <w:tcBorders>
              <w:top w:val="nil"/>
              <w:left w:val="nil"/>
              <w:bottom w:val="nil"/>
              <w:right w:val="nil"/>
            </w:tcBorders>
            <w:tcMar>
              <w:left w:w="0" w:type="dxa"/>
              <w:right w:w="0" w:type="dxa"/>
            </w:tcMar>
            <w:vAlign w:val="bottom"/>
          </w:tcPr>
          <w:p w14:paraId="2EA21A72" w14:textId="77777777" w:rsidR="00FC548F" w:rsidRDefault="00000000">
            <w:pPr>
              <w:pStyle w:val="AccurriTableheaderinsubtable"/>
              <w:keepNext/>
            </w:pPr>
            <w:r>
              <w:rPr>
                <w:lang w:val="en-AU"/>
              </w:rPr>
              <w:t>Contractual service margin</w:t>
            </w:r>
          </w:p>
        </w:tc>
        <w:tc>
          <w:tcPr>
            <w:tcW w:w="60" w:type="dxa"/>
            <w:tcBorders>
              <w:top w:val="nil"/>
              <w:left w:val="nil"/>
              <w:bottom w:val="nil"/>
              <w:right w:val="nil"/>
            </w:tcBorders>
            <w:tcMar>
              <w:left w:w="0" w:type="dxa"/>
              <w:right w:w="0" w:type="dxa"/>
            </w:tcMar>
          </w:tcPr>
          <w:p w14:paraId="1BDD5ABD" w14:textId="77777777" w:rsidR="00FC548F" w:rsidRDefault="00FC548F"/>
        </w:tc>
        <w:tc>
          <w:tcPr>
            <w:tcW w:w="1289" w:type="dxa"/>
            <w:tcBorders>
              <w:top w:val="nil"/>
              <w:left w:val="nil"/>
              <w:bottom w:val="nil"/>
              <w:right w:val="nil"/>
            </w:tcBorders>
            <w:tcMar>
              <w:left w:w="0" w:type="dxa"/>
              <w:right w:w="0" w:type="dxa"/>
            </w:tcMar>
            <w:vAlign w:val="bottom"/>
          </w:tcPr>
          <w:p w14:paraId="15EEB78A" w14:textId="77777777" w:rsidR="00FC548F" w:rsidRDefault="00000000">
            <w:pPr>
              <w:pStyle w:val="AccurriTableheaderinsubtable"/>
              <w:keepNext/>
            </w:pPr>
            <w:r>
              <w:rPr>
                <w:lang w:val="en-AU"/>
              </w:rPr>
              <w:t>Total</w:t>
            </w:r>
          </w:p>
        </w:tc>
      </w:tr>
      <w:tr w:rsidR="00FC548F" w14:paraId="59695B43" w14:textId="77777777">
        <w:trPr>
          <w:cantSplit/>
          <w:tblHeader/>
        </w:trPr>
        <w:tc>
          <w:tcPr>
            <w:tcW w:w="5602" w:type="dxa"/>
            <w:tcBorders>
              <w:top w:val="nil"/>
              <w:left w:val="nil"/>
              <w:bottom w:val="nil"/>
              <w:right w:val="nil"/>
            </w:tcBorders>
            <w:tcMar>
              <w:left w:w="0" w:type="dxa"/>
              <w:right w:w="0" w:type="dxa"/>
            </w:tcMar>
            <w:vAlign w:val="bottom"/>
          </w:tcPr>
          <w:p w14:paraId="6B1EA83A"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1228AAAB" w14:textId="77777777" w:rsidR="00FC548F" w:rsidRDefault="00FC548F"/>
        </w:tc>
        <w:tc>
          <w:tcPr>
            <w:tcW w:w="1289" w:type="dxa"/>
            <w:tcBorders>
              <w:top w:val="nil"/>
              <w:left w:val="nil"/>
              <w:bottom w:val="nil"/>
              <w:right w:val="nil"/>
            </w:tcBorders>
            <w:tcMar>
              <w:left w:w="0" w:type="dxa"/>
              <w:right w:w="0" w:type="dxa"/>
            </w:tcMar>
            <w:vAlign w:val="bottom"/>
          </w:tcPr>
          <w:p w14:paraId="3D28146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5A36253" w14:textId="77777777" w:rsidR="00FC548F" w:rsidRDefault="00FC548F"/>
        </w:tc>
        <w:tc>
          <w:tcPr>
            <w:tcW w:w="1289" w:type="dxa"/>
            <w:tcBorders>
              <w:top w:val="nil"/>
              <w:left w:val="nil"/>
              <w:bottom w:val="nil"/>
              <w:right w:val="nil"/>
            </w:tcBorders>
            <w:tcMar>
              <w:left w:w="0" w:type="dxa"/>
              <w:right w:w="0" w:type="dxa"/>
            </w:tcMar>
            <w:vAlign w:val="bottom"/>
          </w:tcPr>
          <w:p w14:paraId="27FFD8C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D2B2C59" w14:textId="77777777" w:rsidR="00FC548F" w:rsidRDefault="00FC548F"/>
        </w:tc>
        <w:tc>
          <w:tcPr>
            <w:tcW w:w="1289" w:type="dxa"/>
            <w:tcBorders>
              <w:top w:val="nil"/>
              <w:left w:val="nil"/>
              <w:bottom w:val="nil"/>
              <w:right w:val="nil"/>
            </w:tcBorders>
            <w:tcMar>
              <w:left w:w="0" w:type="dxa"/>
              <w:right w:w="0" w:type="dxa"/>
            </w:tcMar>
            <w:vAlign w:val="bottom"/>
          </w:tcPr>
          <w:p w14:paraId="1C5109B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BEE2125" w14:textId="77777777" w:rsidR="00FC548F" w:rsidRDefault="00FC548F"/>
        </w:tc>
        <w:tc>
          <w:tcPr>
            <w:tcW w:w="1289" w:type="dxa"/>
            <w:tcBorders>
              <w:top w:val="nil"/>
              <w:left w:val="nil"/>
              <w:bottom w:val="nil"/>
              <w:right w:val="nil"/>
            </w:tcBorders>
            <w:tcMar>
              <w:left w:w="0" w:type="dxa"/>
              <w:right w:w="0" w:type="dxa"/>
            </w:tcMar>
            <w:vAlign w:val="bottom"/>
          </w:tcPr>
          <w:p w14:paraId="297A71B8" w14:textId="77777777" w:rsidR="00FC548F" w:rsidRDefault="00000000">
            <w:pPr>
              <w:pStyle w:val="AccurriTableheaderinsubtable"/>
              <w:keepNext/>
            </w:pPr>
            <w:r>
              <w:rPr>
                <w:lang w:val="en-AU"/>
              </w:rPr>
              <w:t>CU'000</w:t>
            </w:r>
          </w:p>
        </w:tc>
      </w:tr>
      <w:tr w:rsidR="00FC548F" w14:paraId="4964565F" w14:textId="77777777">
        <w:trPr>
          <w:cantSplit/>
          <w:tblHeader/>
        </w:trPr>
        <w:tc>
          <w:tcPr>
            <w:tcW w:w="5602" w:type="dxa"/>
            <w:tcBorders>
              <w:top w:val="nil"/>
              <w:left w:val="nil"/>
              <w:bottom w:val="nil"/>
              <w:right w:val="nil"/>
            </w:tcBorders>
            <w:tcMar>
              <w:left w:w="0" w:type="dxa"/>
              <w:right w:w="0" w:type="dxa"/>
            </w:tcMar>
            <w:vAlign w:val="bottom"/>
          </w:tcPr>
          <w:p w14:paraId="39DEF4C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9605AAB" w14:textId="77777777" w:rsidR="00FC548F" w:rsidRDefault="00FC548F"/>
        </w:tc>
        <w:tc>
          <w:tcPr>
            <w:tcW w:w="1289" w:type="dxa"/>
            <w:tcBorders>
              <w:top w:val="nil"/>
              <w:left w:val="nil"/>
              <w:bottom w:val="nil"/>
              <w:right w:val="nil"/>
            </w:tcBorders>
            <w:tcMar>
              <w:left w:w="0" w:type="dxa"/>
              <w:right w:w="0" w:type="dxa"/>
            </w:tcMar>
            <w:vAlign w:val="bottom"/>
          </w:tcPr>
          <w:p w14:paraId="408321B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1B07FC3" w14:textId="77777777" w:rsidR="00FC548F" w:rsidRDefault="00FC548F"/>
        </w:tc>
        <w:tc>
          <w:tcPr>
            <w:tcW w:w="1289" w:type="dxa"/>
            <w:tcBorders>
              <w:top w:val="nil"/>
              <w:left w:val="nil"/>
              <w:bottom w:val="nil"/>
              <w:right w:val="nil"/>
            </w:tcBorders>
            <w:tcMar>
              <w:left w:w="0" w:type="dxa"/>
              <w:right w:w="0" w:type="dxa"/>
            </w:tcMar>
            <w:vAlign w:val="bottom"/>
          </w:tcPr>
          <w:p w14:paraId="6B22040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3005BA2" w14:textId="77777777" w:rsidR="00FC548F" w:rsidRDefault="00FC548F"/>
        </w:tc>
        <w:tc>
          <w:tcPr>
            <w:tcW w:w="1289" w:type="dxa"/>
            <w:tcBorders>
              <w:top w:val="nil"/>
              <w:left w:val="nil"/>
              <w:bottom w:val="nil"/>
              <w:right w:val="nil"/>
            </w:tcBorders>
            <w:tcMar>
              <w:left w:w="0" w:type="dxa"/>
              <w:right w:w="0" w:type="dxa"/>
            </w:tcMar>
            <w:vAlign w:val="bottom"/>
          </w:tcPr>
          <w:p w14:paraId="0FC801F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700F9DD" w14:textId="77777777" w:rsidR="00FC548F" w:rsidRDefault="00FC548F"/>
        </w:tc>
        <w:tc>
          <w:tcPr>
            <w:tcW w:w="1289" w:type="dxa"/>
            <w:tcBorders>
              <w:top w:val="nil"/>
              <w:left w:val="nil"/>
              <w:bottom w:val="nil"/>
              <w:right w:val="nil"/>
            </w:tcBorders>
            <w:tcMar>
              <w:left w:w="0" w:type="dxa"/>
              <w:right w:w="0" w:type="dxa"/>
            </w:tcMar>
            <w:vAlign w:val="bottom"/>
          </w:tcPr>
          <w:p w14:paraId="4B7E5A8B" w14:textId="77777777" w:rsidR="00FC548F" w:rsidRDefault="00FC548F">
            <w:pPr>
              <w:pStyle w:val="AccurriTableheaderinsubtable"/>
              <w:keepNext/>
            </w:pPr>
          </w:p>
        </w:tc>
      </w:tr>
      <w:tr w:rsidR="00FC548F" w14:paraId="0DA3324C" w14:textId="77777777">
        <w:tc>
          <w:tcPr>
            <w:tcW w:w="5602" w:type="dxa"/>
            <w:tcBorders>
              <w:top w:val="nil"/>
              <w:left w:val="nil"/>
              <w:bottom w:val="nil"/>
              <w:right w:val="nil"/>
            </w:tcBorders>
            <w:tcMar>
              <w:left w:w="0" w:type="dxa"/>
              <w:right w:w="0" w:type="dxa"/>
            </w:tcMar>
            <w:vAlign w:val="bottom"/>
          </w:tcPr>
          <w:p w14:paraId="2952461E"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5458AAF0" w14:textId="77777777" w:rsidR="00FC548F" w:rsidRDefault="00FC548F"/>
        </w:tc>
        <w:tc>
          <w:tcPr>
            <w:tcW w:w="1289" w:type="dxa"/>
            <w:tcBorders>
              <w:top w:val="nil"/>
              <w:left w:val="nil"/>
              <w:bottom w:val="nil"/>
              <w:right w:val="nil"/>
            </w:tcBorders>
            <w:tcMar>
              <w:left w:w="0" w:type="dxa"/>
              <w:right w:w="0" w:type="dxa"/>
            </w:tcMar>
            <w:vAlign w:val="bottom"/>
          </w:tcPr>
          <w:p w14:paraId="68A2A24F" w14:textId="77777777" w:rsidR="00FC548F" w:rsidRDefault="00000000">
            <w:pPr>
              <w:pStyle w:val="AccurriTablenumericvalues"/>
              <w:keepNext/>
            </w:pPr>
            <w:r>
              <w:rPr>
                <w:lang w:val="en-AU"/>
              </w:rPr>
              <w:t>(6,275)</w:t>
            </w:r>
          </w:p>
        </w:tc>
        <w:tc>
          <w:tcPr>
            <w:tcW w:w="60" w:type="dxa"/>
            <w:tcBorders>
              <w:top w:val="nil"/>
              <w:left w:val="nil"/>
              <w:bottom w:val="nil"/>
              <w:right w:val="nil"/>
            </w:tcBorders>
            <w:tcMar>
              <w:left w:w="0" w:type="dxa"/>
              <w:right w:w="0" w:type="dxa"/>
            </w:tcMar>
          </w:tcPr>
          <w:p w14:paraId="4239AAD5" w14:textId="77777777" w:rsidR="00FC548F" w:rsidRDefault="00FC548F"/>
        </w:tc>
        <w:tc>
          <w:tcPr>
            <w:tcW w:w="1289" w:type="dxa"/>
            <w:tcBorders>
              <w:top w:val="nil"/>
              <w:left w:val="nil"/>
              <w:bottom w:val="nil"/>
              <w:right w:val="nil"/>
            </w:tcBorders>
            <w:tcMar>
              <w:left w:w="0" w:type="dxa"/>
              <w:right w:w="0" w:type="dxa"/>
            </w:tcMar>
            <w:vAlign w:val="bottom"/>
          </w:tcPr>
          <w:p w14:paraId="395B8A11" w14:textId="77777777" w:rsidR="00FC548F"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07CC7C1B" w14:textId="77777777" w:rsidR="00FC548F" w:rsidRDefault="00FC548F"/>
        </w:tc>
        <w:tc>
          <w:tcPr>
            <w:tcW w:w="1289" w:type="dxa"/>
            <w:tcBorders>
              <w:top w:val="nil"/>
              <w:left w:val="nil"/>
              <w:bottom w:val="nil"/>
              <w:right w:val="nil"/>
            </w:tcBorders>
            <w:tcMar>
              <w:left w:w="0" w:type="dxa"/>
              <w:right w:w="0" w:type="dxa"/>
            </w:tcMar>
            <w:vAlign w:val="bottom"/>
          </w:tcPr>
          <w:p w14:paraId="4AC1C7B0" w14:textId="77777777" w:rsidR="00FC548F" w:rsidRDefault="00000000">
            <w:pPr>
              <w:pStyle w:val="AccurriTablenumericvalues"/>
              <w:keepNext/>
            </w:pPr>
            <w:r>
              <w:rPr>
                <w:lang w:val="en-AU"/>
              </w:rPr>
              <w:t>(302)</w:t>
            </w:r>
          </w:p>
        </w:tc>
        <w:tc>
          <w:tcPr>
            <w:tcW w:w="60" w:type="dxa"/>
            <w:tcBorders>
              <w:top w:val="nil"/>
              <w:left w:val="nil"/>
              <w:bottom w:val="nil"/>
              <w:right w:val="nil"/>
            </w:tcBorders>
            <w:tcMar>
              <w:left w:w="0" w:type="dxa"/>
              <w:right w:w="0" w:type="dxa"/>
            </w:tcMar>
          </w:tcPr>
          <w:p w14:paraId="07168767" w14:textId="77777777" w:rsidR="00FC548F" w:rsidRDefault="00FC548F"/>
        </w:tc>
        <w:tc>
          <w:tcPr>
            <w:tcW w:w="1289" w:type="dxa"/>
            <w:tcBorders>
              <w:top w:val="nil"/>
              <w:left w:val="nil"/>
              <w:bottom w:val="nil"/>
              <w:right w:val="nil"/>
            </w:tcBorders>
            <w:tcMar>
              <w:left w:w="0" w:type="dxa"/>
              <w:right w:w="0" w:type="dxa"/>
            </w:tcMar>
            <w:vAlign w:val="bottom"/>
          </w:tcPr>
          <w:p w14:paraId="06553371" w14:textId="77777777" w:rsidR="00FC548F" w:rsidRDefault="00000000">
            <w:pPr>
              <w:pStyle w:val="AccurriTablenumericvalues"/>
              <w:keepNext/>
            </w:pPr>
            <w:r>
              <w:rPr>
                <w:lang w:val="en-AU"/>
              </w:rPr>
              <w:t>(6,652)</w:t>
            </w:r>
          </w:p>
        </w:tc>
      </w:tr>
      <w:tr w:rsidR="00FC548F" w14:paraId="56E0A6D2" w14:textId="77777777">
        <w:tc>
          <w:tcPr>
            <w:tcW w:w="5602" w:type="dxa"/>
            <w:tcBorders>
              <w:top w:val="nil"/>
              <w:left w:val="nil"/>
              <w:bottom w:val="nil"/>
              <w:right w:val="nil"/>
            </w:tcBorders>
            <w:tcMar>
              <w:left w:w="0" w:type="dxa"/>
              <w:right w:w="0" w:type="dxa"/>
            </w:tcMar>
            <w:vAlign w:val="bottom"/>
          </w:tcPr>
          <w:p w14:paraId="48CD4295"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05803815" w14:textId="77777777" w:rsidR="00FC548F" w:rsidRDefault="00FC548F"/>
        </w:tc>
        <w:tc>
          <w:tcPr>
            <w:tcW w:w="1289" w:type="dxa"/>
            <w:tcBorders>
              <w:top w:val="nil"/>
              <w:left w:val="nil"/>
              <w:bottom w:val="nil"/>
              <w:right w:val="nil"/>
            </w:tcBorders>
            <w:tcMar>
              <w:left w:w="0" w:type="dxa"/>
              <w:right w:w="60" w:type="dxa"/>
            </w:tcMar>
            <w:vAlign w:val="bottom"/>
          </w:tcPr>
          <w:p w14:paraId="22F42AF6" w14:textId="77777777" w:rsidR="00FC548F" w:rsidRDefault="00000000">
            <w:pPr>
              <w:pStyle w:val="AccurriTablenumericvalues"/>
              <w:keepNext/>
            </w:pPr>
            <w:r>
              <w:rPr>
                <w:lang w:val="en-AU"/>
              </w:rPr>
              <w:t>1,381</w:t>
            </w:r>
          </w:p>
        </w:tc>
        <w:tc>
          <w:tcPr>
            <w:tcW w:w="60" w:type="dxa"/>
            <w:tcBorders>
              <w:top w:val="nil"/>
              <w:left w:val="nil"/>
              <w:bottom w:val="nil"/>
              <w:right w:val="nil"/>
            </w:tcBorders>
            <w:tcMar>
              <w:left w:w="0" w:type="dxa"/>
              <w:right w:w="0" w:type="dxa"/>
            </w:tcMar>
          </w:tcPr>
          <w:p w14:paraId="0C20F517" w14:textId="77777777" w:rsidR="00FC548F" w:rsidRDefault="00FC548F"/>
        </w:tc>
        <w:tc>
          <w:tcPr>
            <w:tcW w:w="1289" w:type="dxa"/>
            <w:tcBorders>
              <w:top w:val="nil"/>
              <w:left w:val="nil"/>
              <w:bottom w:val="nil"/>
              <w:right w:val="nil"/>
            </w:tcBorders>
            <w:tcMar>
              <w:left w:w="0" w:type="dxa"/>
              <w:right w:w="0" w:type="dxa"/>
            </w:tcMar>
            <w:vAlign w:val="bottom"/>
          </w:tcPr>
          <w:p w14:paraId="67671F09"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7A1E987F" w14:textId="77777777" w:rsidR="00FC548F" w:rsidRDefault="00FC548F"/>
        </w:tc>
        <w:tc>
          <w:tcPr>
            <w:tcW w:w="1289" w:type="dxa"/>
            <w:tcBorders>
              <w:top w:val="nil"/>
              <w:left w:val="nil"/>
              <w:bottom w:val="nil"/>
              <w:right w:val="nil"/>
            </w:tcBorders>
            <w:tcMar>
              <w:left w:w="0" w:type="dxa"/>
              <w:right w:w="0" w:type="dxa"/>
            </w:tcMar>
            <w:vAlign w:val="bottom"/>
          </w:tcPr>
          <w:p w14:paraId="02CD467D" w14:textId="77777777" w:rsidR="00FC548F" w:rsidRDefault="00000000">
            <w:pPr>
              <w:pStyle w:val="AccurriTablenumericvalues"/>
              <w:keepNext/>
            </w:pPr>
            <w:r>
              <w:rPr>
                <w:lang w:val="en-AU"/>
              </w:rPr>
              <w:t>(81)</w:t>
            </w:r>
          </w:p>
        </w:tc>
        <w:tc>
          <w:tcPr>
            <w:tcW w:w="60" w:type="dxa"/>
            <w:tcBorders>
              <w:top w:val="nil"/>
              <w:left w:val="nil"/>
              <w:bottom w:val="nil"/>
              <w:right w:val="nil"/>
            </w:tcBorders>
            <w:tcMar>
              <w:left w:w="0" w:type="dxa"/>
              <w:right w:w="0" w:type="dxa"/>
            </w:tcMar>
          </w:tcPr>
          <w:p w14:paraId="1815D0C0" w14:textId="77777777" w:rsidR="00FC548F" w:rsidRDefault="00FC548F"/>
        </w:tc>
        <w:tc>
          <w:tcPr>
            <w:tcW w:w="1289" w:type="dxa"/>
            <w:tcBorders>
              <w:top w:val="nil"/>
              <w:left w:val="nil"/>
              <w:bottom w:val="nil"/>
              <w:right w:val="nil"/>
            </w:tcBorders>
            <w:tcMar>
              <w:left w:w="0" w:type="dxa"/>
              <w:right w:w="60" w:type="dxa"/>
            </w:tcMar>
            <w:vAlign w:val="bottom"/>
          </w:tcPr>
          <w:p w14:paraId="17F61718" w14:textId="77777777" w:rsidR="00FC548F" w:rsidRDefault="00000000">
            <w:pPr>
              <w:pStyle w:val="AccurriTablenumericvalues"/>
              <w:keepNext/>
            </w:pPr>
            <w:r>
              <w:rPr>
                <w:lang w:val="en-AU"/>
              </w:rPr>
              <w:t>1,286</w:t>
            </w:r>
          </w:p>
        </w:tc>
      </w:tr>
      <w:tr w:rsidR="00FC548F" w14:paraId="6211B9DB" w14:textId="77777777">
        <w:tc>
          <w:tcPr>
            <w:tcW w:w="5602" w:type="dxa"/>
            <w:tcBorders>
              <w:top w:val="nil"/>
              <w:left w:val="nil"/>
              <w:bottom w:val="nil"/>
              <w:right w:val="nil"/>
            </w:tcBorders>
            <w:tcMar>
              <w:left w:w="0" w:type="dxa"/>
              <w:right w:w="0" w:type="dxa"/>
            </w:tcMar>
            <w:vAlign w:val="bottom"/>
          </w:tcPr>
          <w:p w14:paraId="036C9B7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895ABA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E7FE9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1DB7B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21F07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74A56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4FA01D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25492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F754CD7" w14:textId="77777777" w:rsidR="00FC548F" w:rsidRDefault="00FC548F">
            <w:pPr>
              <w:pStyle w:val="AccurriTablenumericvalues"/>
              <w:keepNext/>
            </w:pPr>
          </w:p>
        </w:tc>
      </w:tr>
      <w:tr w:rsidR="00FC548F" w14:paraId="7C94A124" w14:textId="77777777">
        <w:tc>
          <w:tcPr>
            <w:tcW w:w="5602" w:type="dxa"/>
            <w:tcBorders>
              <w:top w:val="nil"/>
              <w:left w:val="nil"/>
              <w:bottom w:val="nil"/>
              <w:right w:val="nil"/>
            </w:tcBorders>
            <w:tcMar>
              <w:left w:w="0" w:type="dxa"/>
              <w:right w:w="0" w:type="dxa"/>
            </w:tcMar>
            <w:vAlign w:val="bottom"/>
          </w:tcPr>
          <w:p w14:paraId="5D13FA06" w14:textId="77777777" w:rsidR="00FC548F" w:rsidRDefault="00000000">
            <w:pPr>
              <w:pStyle w:val="AccurriTabletextvalues"/>
              <w:keepNext/>
              <w:jc w:val="left"/>
            </w:pPr>
            <w:r>
              <w:rPr>
                <w:lang w:val="en-AU"/>
              </w:rPr>
              <w:t>Balance at 1 January 2023 - net reinsurance assets</w:t>
            </w:r>
          </w:p>
        </w:tc>
        <w:tc>
          <w:tcPr>
            <w:tcW w:w="60" w:type="dxa"/>
            <w:tcBorders>
              <w:top w:val="nil"/>
              <w:left w:val="nil"/>
              <w:bottom w:val="nil"/>
              <w:right w:val="nil"/>
            </w:tcBorders>
            <w:tcMar>
              <w:left w:w="0" w:type="dxa"/>
              <w:right w:w="0" w:type="dxa"/>
            </w:tcMar>
          </w:tcPr>
          <w:p w14:paraId="626B8E7F" w14:textId="77777777" w:rsidR="00FC548F" w:rsidRDefault="00FC548F"/>
        </w:tc>
        <w:tc>
          <w:tcPr>
            <w:tcW w:w="1289" w:type="dxa"/>
            <w:tcBorders>
              <w:top w:val="nil"/>
              <w:left w:val="nil"/>
              <w:bottom w:val="nil"/>
              <w:right w:val="nil"/>
            </w:tcBorders>
            <w:tcMar>
              <w:left w:w="0" w:type="dxa"/>
              <w:right w:w="0" w:type="dxa"/>
            </w:tcMar>
            <w:vAlign w:val="bottom"/>
          </w:tcPr>
          <w:p w14:paraId="53468191" w14:textId="77777777" w:rsidR="00FC548F" w:rsidRDefault="00000000">
            <w:pPr>
              <w:pStyle w:val="AccurriTablenumericvalues"/>
              <w:keepNext/>
            </w:pPr>
            <w:r>
              <w:rPr>
                <w:lang w:val="en-AU"/>
              </w:rPr>
              <w:t>(4,894)</w:t>
            </w:r>
          </w:p>
        </w:tc>
        <w:tc>
          <w:tcPr>
            <w:tcW w:w="60" w:type="dxa"/>
            <w:tcBorders>
              <w:top w:val="nil"/>
              <w:left w:val="nil"/>
              <w:bottom w:val="nil"/>
              <w:right w:val="nil"/>
            </w:tcBorders>
            <w:tcMar>
              <w:left w:w="0" w:type="dxa"/>
              <w:right w:w="0" w:type="dxa"/>
            </w:tcMar>
          </w:tcPr>
          <w:p w14:paraId="52E572F0" w14:textId="77777777" w:rsidR="00FC548F" w:rsidRDefault="00FC548F"/>
        </w:tc>
        <w:tc>
          <w:tcPr>
            <w:tcW w:w="1289" w:type="dxa"/>
            <w:tcBorders>
              <w:top w:val="nil"/>
              <w:left w:val="nil"/>
              <w:bottom w:val="nil"/>
              <w:right w:val="nil"/>
            </w:tcBorders>
            <w:tcMar>
              <w:left w:w="0" w:type="dxa"/>
              <w:right w:w="0" w:type="dxa"/>
            </w:tcMar>
            <w:vAlign w:val="bottom"/>
          </w:tcPr>
          <w:p w14:paraId="4777442B" w14:textId="77777777" w:rsidR="00FC548F"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457EFD70" w14:textId="77777777" w:rsidR="00FC548F" w:rsidRDefault="00FC548F"/>
        </w:tc>
        <w:tc>
          <w:tcPr>
            <w:tcW w:w="1289" w:type="dxa"/>
            <w:tcBorders>
              <w:top w:val="nil"/>
              <w:left w:val="nil"/>
              <w:bottom w:val="nil"/>
              <w:right w:val="nil"/>
            </w:tcBorders>
            <w:tcMar>
              <w:left w:w="0" w:type="dxa"/>
              <w:right w:w="0" w:type="dxa"/>
            </w:tcMar>
            <w:vAlign w:val="bottom"/>
          </w:tcPr>
          <w:p w14:paraId="33CD8708" w14:textId="77777777" w:rsidR="00FC548F" w:rsidRDefault="00000000">
            <w:pPr>
              <w:pStyle w:val="AccurriTablenumericvalues"/>
              <w:keepNext/>
            </w:pPr>
            <w:r>
              <w:rPr>
                <w:lang w:val="en-AU"/>
              </w:rPr>
              <w:t>(383)</w:t>
            </w:r>
          </w:p>
        </w:tc>
        <w:tc>
          <w:tcPr>
            <w:tcW w:w="60" w:type="dxa"/>
            <w:tcBorders>
              <w:top w:val="nil"/>
              <w:left w:val="nil"/>
              <w:bottom w:val="nil"/>
              <w:right w:val="nil"/>
            </w:tcBorders>
            <w:tcMar>
              <w:left w:w="0" w:type="dxa"/>
              <w:right w:w="0" w:type="dxa"/>
            </w:tcMar>
          </w:tcPr>
          <w:p w14:paraId="6EC21379" w14:textId="77777777" w:rsidR="00FC548F" w:rsidRDefault="00FC548F"/>
        </w:tc>
        <w:tc>
          <w:tcPr>
            <w:tcW w:w="1289" w:type="dxa"/>
            <w:tcBorders>
              <w:top w:val="nil"/>
              <w:left w:val="nil"/>
              <w:bottom w:val="nil"/>
              <w:right w:val="nil"/>
            </w:tcBorders>
            <w:tcMar>
              <w:left w:w="0" w:type="dxa"/>
              <w:right w:w="0" w:type="dxa"/>
            </w:tcMar>
            <w:vAlign w:val="bottom"/>
          </w:tcPr>
          <w:p w14:paraId="2671F36F" w14:textId="77777777" w:rsidR="00FC548F" w:rsidRDefault="00000000">
            <w:pPr>
              <w:pStyle w:val="AccurriTablenumericvalues"/>
              <w:keepNext/>
            </w:pPr>
            <w:r>
              <w:rPr>
                <w:lang w:val="en-AU"/>
              </w:rPr>
              <w:t>(5,366)</w:t>
            </w:r>
          </w:p>
        </w:tc>
      </w:tr>
      <w:tr w:rsidR="00FC548F" w14:paraId="68A48F02" w14:textId="77777777">
        <w:tc>
          <w:tcPr>
            <w:tcW w:w="5602" w:type="dxa"/>
            <w:tcBorders>
              <w:top w:val="nil"/>
              <w:left w:val="nil"/>
              <w:bottom w:val="nil"/>
              <w:right w:val="nil"/>
            </w:tcBorders>
            <w:tcMar>
              <w:left w:w="0" w:type="dxa"/>
              <w:right w:w="0" w:type="dxa"/>
            </w:tcMar>
            <w:vAlign w:val="bottom"/>
          </w:tcPr>
          <w:p w14:paraId="6CF6EEA4" w14:textId="77777777" w:rsidR="00FC548F" w:rsidRDefault="00000000">
            <w:pPr>
              <w:pStyle w:val="AccurriTabletextvalues"/>
              <w:keepNext/>
              <w:jc w:val="left"/>
            </w:pPr>
            <w:r>
              <w:rPr>
                <w:lang w:val="en-AU"/>
              </w:rPr>
              <w:t>Changes that relate to current service:</w:t>
            </w:r>
          </w:p>
        </w:tc>
        <w:tc>
          <w:tcPr>
            <w:tcW w:w="60" w:type="dxa"/>
            <w:tcBorders>
              <w:top w:val="nil"/>
              <w:left w:val="nil"/>
              <w:bottom w:val="nil"/>
              <w:right w:val="nil"/>
            </w:tcBorders>
            <w:tcMar>
              <w:left w:w="0" w:type="dxa"/>
              <w:right w:w="0" w:type="dxa"/>
            </w:tcMar>
          </w:tcPr>
          <w:p w14:paraId="582E007D" w14:textId="77777777" w:rsidR="00FC548F" w:rsidRDefault="00FC548F"/>
        </w:tc>
        <w:tc>
          <w:tcPr>
            <w:tcW w:w="1289" w:type="dxa"/>
            <w:tcBorders>
              <w:top w:val="nil"/>
              <w:left w:val="nil"/>
              <w:bottom w:val="nil"/>
              <w:right w:val="nil"/>
            </w:tcBorders>
            <w:tcMar>
              <w:left w:w="0" w:type="dxa"/>
              <w:right w:w="60" w:type="dxa"/>
            </w:tcMar>
            <w:vAlign w:val="bottom"/>
          </w:tcPr>
          <w:p w14:paraId="77D59F7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527855" w14:textId="77777777" w:rsidR="00FC548F" w:rsidRDefault="00FC548F"/>
        </w:tc>
        <w:tc>
          <w:tcPr>
            <w:tcW w:w="1289" w:type="dxa"/>
            <w:tcBorders>
              <w:top w:val="nil"/>
              <w:left w:val="nil"/>
              <w:bottom w:val="nil"/>
              <w:right w:val="nil"/>
            </w:tcBorders>
            <w:tcMar>
              <w:left w:w="0" w:type="dxa"/>
              <w:right w:w="60" w:type="dxa"/>
            </w:tcMar>
            <w:vAlign w:val="bottom"/>
          </w:tcPr>
          <w:p w14:paraId="4BDF3D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43812B" w14:textId="77777777" w:rsidR="00FC548F" w:rsidRDefault="00FC548F"/>
        </w:tc>
        <w:tc>
          <w:tcPr>
            <w:tcW w:w="1289" w:type="dxa"/>
            <w:tcBorders>
              <w:top w:val="nil"/>
              <w:left w:val="nil"/>
              <w:bottom w:val="nil"/>
              <w:right w:val="nil"/>
            </w:tcBorders>
            <w:tcMar>
              <w:left w:w="0" w:type="dxa"/>
              <w:right w:w="60" w:type="dxa"/>
            </w:tcMar>
            <w:vAlign w:val="bottom"/>
          </w:tcPr>
          <w:p w14:paraId="0EBF25E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1E4CEF" w14:textId="77777777" w:rsidR="00FC548F" w:rsidRDefault="00FC548F"/>
        </w:tc>
        <w:tc>
          <w:tcPr>
            <w:tcW w:w="1289" w:type="dxa"/>
            <w:tcBorders>
              <w:top w:val="nil"/>
              <w:left w:val="nil"/>
              <w:bottom w:val="nil"/>
              <w:right w:val="nil"/>
            </w:tcBorders>
            <w:tcMar>
              <w:left w:w="0" w:type="dxa"/>
              <w:right w:w="60" w:type="dxa"/>
            </w:tcMar>
            <w:vAlign w:val="bottom"/>
          </w:tcPr>
          <w:p w14:paraId="637A5F3D" w14:textId="77777777" w:rsidR="00FC548F" w:rsidRDefault="00FC548F">
            <w:pPr>
              <w:pStyle w:val="AccurriTablenumericvalues"/>
              <w:keepNext/>
            </w:pPr>
          </w:p>
        </w:tc>
      </w:tr>
      <w:tr w:rsidR="00FC548F" w14:paraId="1757A1E1" w14:textId="77777777">
        <w:tc>
          <w:tcPr>
            <w:tcW w:w="5602" w:type="dxa"/>
            <w:tcBorders>
              <w:top w:val="nil"/>
              <w:left w:val="nil"/>
              <w:bottom w:val="nil"/>
              <w:right w:val="nil"/>
            </w:tcBorders>
            <w:tcMar>
              <w:left w:w="300" w:type="dxa"/>
              <w:right w:w="0" w:type="dxa"/>
            </w:tcMar>
            <w:vAlign w:val="bottom"/>
          </w:tcPr>
          <w:p w14:paraId="0C0F367E" w14:textId="77777777" w:rsidR="00FC548F" w:rsidRDefault="00000000">
            <w:pPr>
              <w:pStyle w:val="AccurriTabletextvalues"/>
              <w:keepNext/>
              <w:jc w:val="left"/>
            </w:pPr>
            <w:r>
              <w:rPr>
                <w:lang w:val="en-AU"/>
              </w:rPr>
              <w:t>Contractual service margin recognised in profit or loss for services provided</w:t>
            </w:r>
          </w:p>
        </w:tc>
        <w:tc>
          <w:tcPr>
            <w:tcW w:w="60" w:type="dxa"/>
            <w:tcBorders>
              <w:top w:val="nil"/>
              <w:left w:val="nil"/>
              <w:bottom w:val="nil"/>
              <w:right w:val="nil"/>
            </w:tcBorders>
            <w:tcMar>
              <w:left w:w="0" w:type="dxa"/>
              <w:right w:w="0" w:type="dxa"/>
            </w:tcMar>
          </w:tcPr>
          <w:p w14:paraId="3EAA2F6E" w14:textId="77777777" w:rsidR="00FC548F" w:rsidRDefault="00FC548F"/>
        </w:tc>
        <w:tc>
          <w:tcPr>
            <w:tcW w:w="1289" w:type="dxa"/>
            <w:tcBorders>
              <w:top w:val="nil"/>
              <w:left w:val="nil"/>
              <w:bottom w:val="nil"/>
              <w:right w:val="nil"/>
            </w:tcBorders>
            <w:tcMar>
              <w:left w:w="0" w:type="dxa"/>
              <w:right w:w="60" w:type="dxa"/>
            </w:tcMar>
            <w:vAlign w:val="bottom"/>
          </w:tcPr>
          <w:p w14:paraId="21EA568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05F1B3" w14:textId="77777777" w:rsidR="00FC548F" w:rsidRDefault="00FC548F"/>
        </w:tc>
        <w:tc>
          <w:tcPr>
            <w:tcW w:w="1289" w:type="dxa"/>
            <w:tcBorders>
              <w:top w:val="nil"/>
              <w:left w:val="nil"/>
              <w:bottom w:val="nil"/>
              <w:right w:val="nil"/>
            </w:tcBorders>
            <w:tcMar>
              <w:left w:w="0" w:type="dxa"/>
              <w:right w:w="60" w:type="dxa"/>
            </w:tcMar>
            <w:vAlign w:val="bottom"/>
          </w:tcPr>
          <w:p w14:paraId="1D16418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DBFE20" w14:textId="77777777" w:rsidR="00FC548F" w:rsidRDefault="00FC548F"/>
        </w:tc>
        <w:tc>
          <w:tcPr>
            <w:tcW w:w="1289" w:type="dxa"/>
            <w:tcBorders>
              <w:top w:val="nil"/>
              <w:left w:val="nil"/>
              <w:bottom w:val="nil"/>
              <w:right w:val="nil"/>
            </w:tcBorders>
            <w:tcMar>
              <w:left w:w="0" w:type="dxa"/>
              <w:right w:w="60" w:type="dxa"/>
            </w:tcMar>
            <w:vAlign w:val="bottom"/>
          </w:tcPr>
          <w:p w14:paraId="07B11308"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2F33C1B2" w14:textId="77777777" w:rsidR="00FC548F" w:rsidRDefault="00FC548F"/>
        </w:tc>
        <w:tc>
          <w:tcPr>
            <w:tcW w:w="1289" w:type="dxa"/>
            <w:tcBorders>
              <w:top w:val="nil"/>
              <w:left w:val="nil"/>
              <w:bottom w:val="nil"/>
              <w:right w:val="nil"/>
            </w:tcBorders>
            <w:tcMar>
              <w:left w:w="0" w:type="dxa"/>
              <w:right w:w="60" w:type="dxa"/>
            </w:tcMar>
            <w:vAlign w:val="bottom"/>
          </w:tcPr>
          <w:p w14:paraId="6F9A8E72" w14:textId="77777777" w:rsidR="00FC548F" w:rsidRDefault="00000000">
            <w:pPr>
              <w:pStyle w:val="AccurriTablenumericvalues"/>
              <w:keepNext/>
            </w:pPr>
            <w:r>
              <w:rPr>
                <w:lang w:val="en-AU"/>
              </w:rPr>
              <w:t>32</w:t>
            </w:r>
          </w:p>
        </w:tc>
      </w:tr>
      <w:tr w:rsidR="00FC548F" w14:paraId="3B184252" w14:textId="77777777">
        <w:tc>
          <w:tcPr>
            <w:tcW w:w="5602" w:type="dxa"/>
            <w:tcBorders>
              <w:top w:val="nil"/>
              <w:left w:val="nil"/>
              <w:bottom w:val="nil"/>
              <w:right w:val="nil"/>
            </w:tcBorders>
            <w:tcMar>
              <w:left w:w="300" w:type="dxa"/>
              <w:right w:w="0" w:type="dxa"/>
            </w:tcMar>
            <w:vAlign w:val="bottom"/>
          </w:tcPr>
          <w:p w14:paraId="17E9EEF6" w14:textId="77777777" w:rsidR="00FC548F" w:rsidRDefault="00000000">
            <w:pPr>
              <w:pStyle w:val="AccurriTabletextvalues"/>
              <w:keepNext/>
              <w:jc w:val="left"/>
            </w:pPr>
            <w:r>
              <w:rPr>
                <w:lang w:val="en-AU"/>
              </w:rPr>
              <w:t>Change in the risk adjustment for non-financial risk</w:t>
            </w:r>
          </w:p>
        </w:tc>
        <w:tc>
          <w:tcPr>
            <w:tcW w:w="60" w:type="dxa"/>
            <w:tcBorders>
              <w:top w:val="nil"/>
              <w:left w:val="nil"/>
              <w:bottom w:val="nil"/>
              <w:right w:val="nil"/>
            </w:tcBorders>
            <w:tcMar>
              <w:left w:w="0" w:type="dxa"/>
              <w:right w:w="0" w:type="dxa"/>
            </w:tcMar>
          </w:tcPr>
          <w:p w14:paraId="04810C04" w14:textId="77777777" w:rsidR="00FC548F" w:rsidRDefault="00FC548F"/>
        </w:tc>
        <w:tc>
          <w:tcPr>
            <w:tcW w:w="1289" w:type="dxa"/>
            <w:tcBorders>
              <w:top w:val="nil"/>
              <w:left w:val="nil"/>
              <w:bottom w:val="nil"/>
              <w:right w:val="nil"/>
            </w:tcBorders>
            <w:tcMar>
              <w:left w:w="0" w:type="dxa"/>
              <w:right w:w="60" w:type="dxa"/>
            </w:tcMar>
            <w:vAlign w:val="bottom"/>
          </w:tcPr>
          <w:p w14:paraId="65B6B53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52EEED" w14:textId="77777777" w:rsidR="00FC548F" w:rsidRDefault="00FC548F"/>
        </w:tc>
        <w:tc>
          <w:tcPr>
            <w:tcW w:w="1289" w:type="dxa"/>
            <w:tcBorders>
              <w:top w:val="nil"/>
              <w:left w:val="nil"/>
              <w:bottom w:val="nil"/>
              <w:right w:val="nil"/>
            </w:tcBorders>
            <w:tcMar>
              <w:left w:w="0" w:type="dxa"/>
              <w:right w:w="0" w:type="dxa"/>
            </w:tcMar>
            <w:vAlign w:val="bottom"/>
          </w:tcPr>
          <w:p w14:paraId="61A4BBCF"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07C5D982" w14:textId="77777777" w:rsidR="00FC548F" w:rsidRDefault="00FC548F"/>
        </w:tc>
        <w:tc>
          <w:tcPr>
            <w:tcW w:w="1289" w:type="dxa"/>
            <w:tcBorders>
              <w:top w:val="nil"/>
              <w:left w:val="nil"/>
              <w:bottom w:val="nil"/>
              <w:right w:val="nil"/>
            </w:tcBorders>
            <w:tcMar>
              <w:left w:w="0" w:type="dxa"/>
              <w:right w:w="60" w:type="dxa"/>
            </w:tcMar>
            <w:vAlign w:val="bottom"/>
          </w:tcPr>
          <w:p w14:paraId="4C35F38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CBFDFF" w14:textId="77777777" w:rsidR="00FC548F" w:rsidRDefault="00FC548F"/>
        </w:tc>
        <w:tc>
          <w:tcPr>
            <w:tcW w:w="1289" w:type="dxa"/>
            <w:tcBorders>
              <w:top w:val="nil"/>
              <w:left w:val="nil"/>
              <w:bottom w:val="nil"/>
              <w:right w:val="nil"/>
            </w:tcBorders>
            <w:tcMar>
              <w:left w:w="0" w:type="dxa"/>
              <w:right w:w="0" w:type="dxa"/>
            </w:tcMar>
            <w:vAlign w:val="bottom"/>
          </w:tcPr>
          <w:p w14:paraId="48DC00D2" w14:textId="77777777" w:rsidR="00FC548F" w:rsidRDefault="00000000">
            <w:pPr>
              <w:pStyle w:val="AccurriTablenumericvalues"/>
              <w:keepNext/>
            </w:pPr>
            <w:r>
              <w:rPr>
                <w:lang w:val="en-AU"/>
              </w:rPr>
              <w:t>(18)</w:t>
            </w:r>
          </w:p>
        </w:tc>
      </w:tr>
      <w:tr w:rsidR="00FC548F" w14:paraId="31068790" w14:textId="77777777">
        <w:tc>
          <w:tcPr>
            <w:tcW w:w="5602" w:type="dxa"/>
            <w:tcBorders>
              <w:top w:val="nil"/>
              <w:left w:val="nil"/>
              <w:bottom w:val="nil"/>
              <w:right w:val="nil"/>
            </w:tcBorders>
            <w:tcMar>
              <w:left w:w="300" w:type="dxa"/>
              <w:right w:w="0" w:type="dxa"/>
            </w:tcMar>
            <w:vAlign w:val="bottom"/>
          </w:tcPr>
          <w:p w14:paraId="2CB508F3" w14:textId="77777777" w:rsidR="00FC548F" w:rsidRDefault="00000000">
            <w:pPr>
              <w:pStyle w:val="AccurriTabletextvalues"/>
              <w:keepNext/>
              <w:jc w:val="left"/>
            </w:pPr>
            <w:r>
              <w:rPr>
                <w:lang w:val="en-AU"/>
              </w:rPr>
              <w:t>Experience adjustments</w:t>
            </w:r>
          </w:p>
        </w:tc>
        <w:tc>
          <w:tcPr>
            <w:tcW w:w="60" w:type="dxa"/>
            <w:tcBorders>
              <w:top w:val="nil"/>
              <w:left w:val="nil"/>
              <w:bottom w:val="nil"/>
              <w:right w:val="nil"/>
            </w:tcBorders>
            <w:tcMar>
              <w:left w:w="0" w:type="dxa"/>
              <w:right w:w="0" w:type="dxa"/>
            </w:tcMar>
          </w:tcPr>
          <w:p w14:paraId="38251EDB" w14:textId="77777777" w:rsidR="00FC548F" w:rsidRDefault="00FC548F"/>
        </w:tc>
        <w:tc>
          <w:tcPr>
            <w:tcW w:w="1289" w:type="dxa"/>
            <w:tcBorders>
              <w:top w:val="nil"/>
              <w:left w:val="nil"/>
              <w:bottom w:val="nil"/>
              <w:right w:val="nil"/>
            </w:tcBorders>
            <w:tcMar>
              <w:left w:w="0" w:type="dxa"/>
              <w:right w:w="0" w:type="dxa"/>
            </w:tcMar>
            <w:vAlign w:val="bottom"/>
          </w:tcPr>
          <w:p w14:paraId="031D8377" w14:textId="77777777" w:rsidR="00FC548F" w:rsidRDefault="00000000">
            <w:pPr>
              <w:pStyle w:val="AccurriTablenumericvalues"/>
              <w:keepNext/>
            </w:pPr>
            <w:r>
              <w:rPr>
                <w:lang w:val="en-AU"/>
              </w:rPr>
              <w:t>(262)</w:t>
            </w:r>
          </w:p>
        </w:tc>
        <w:tc>
          <w:tcPr>
            <w:tcW w:w="60" w:type="dxa"/>
            <w:tcBorders>
              <w:top w:val="nil"/>
              <w:left w:val="nil"/>
              <w:bottom w:val="nil"/>
              <w:right w:val="nil"/>
            </w:tcBorders>
            <w:tcMar>
              <w:left w:w="0" w:type="dxa"/>
              <w:right w:w="0" w:type="dxa"/>
            </w:tcMar>
          </w:tcPr>
          <w:p w14:paraId="1E491FC9" w14:textId="77777777" w:rsidR="00FC548F" w:rsidRDefault="00FC548F"/>
        </w:tc>
        <w:tc>
          <w:tcPr>
            <w:tcW w:w="1289" w:type="dxa"/>
            <w:tcBorders>
              <w:top w:val="nil"/>
              <w:left w:val="nil"/>
              <w:bottom w:val="nil"/>
              <w:right w:val="nil"/>
            </w:tcBorders>
            <w:tcMar>
              <w:left w:w="0" w:type="dxa"/>
              <w:right w:w="60" w:type="dxa"/>
            </w:tcMar>
            <w:vAlign w:val="bottom"/>
          </w:tcPr>
          <w:p w14:paraId="7655144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F893E2" w14:textId="77777777" w:rsidR="00FC548F" w:rsidRDefault="00FC548F"/>
        </w:tc>
        <w:tc>
          <w:tcPr>
            <w:tcW w:w="1289" w:type="dxa"/>
            <w:tcBorders>
              <w:top w:val="nil"/>
              <w:left w:val="nil"/>
              <w:bottom w:val="nil"/>
              <w:right w:val="nil"/>
            </w:tcBorders>
            <w:tcMar>
              <w:left w:w="0" w:type="dxa"/>
              <w:right w:w="60" w:type="dxa"/>
            </w:tcMar>
            <w:vAlign w:val="bottom"/>
          </w:tcPr>
          <w:p w14:paraId="334E0AB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FDB824" w14:textId="77777777" w:rsidR="00FC548F" w:rsidRDefault="00FC548F"/>
        </w:tc>
        <w:tc>
          <w:tcPr>
            <w:tcW w:w="1289" w:type="dxa"/>
            <w:tcBorders>
              <w:top w:val="nil"/>
              <w:left w:val="nil"/>
              <w:bottom w:val="nil"/>
              <w:right w:val="nil"/>
            </w:tcBorders>
            <w:tcMar>
              <w:left w:w="0" w:type="dxa"/>
              <w:right w:w="0" w:type="dxa"/>
            </w:tcMar>
            <w:vAlign w:val="bottom"/>
          </w:tcPr>
          <w:p w14:paraId="478E169E" w14:textId="77777777" w:rsidR="00FC548F" w:rsidRDefault="00000000">
            <w:pPr>
              <w:pStyle w:val="AccurriTablenumericvalues"/>
              <w:keepNext/>
            </w:pPr>
            <w:r>
              <w:rPr>
                <w:lang w:val="en-AU"/>
              </w:rPr>
              <w:t>(262)</w:t>
            </w:r>
          </w:p>
        </w:tc>
      </w:tr>
      <w:tr w:rsidR="00FC548F" w14:paraId="1E4B8EC1" w14:textId="77777777">
        <w:tc>
          <w:tcPr>
            <w:tcW w:w="5602" w:type="dxa"/>
            <w:tcBorders>
              <w:top w:val="nil"/>
              <w:left w:val="nil"/>
              <w:bottom w:val="nil"/>
              <w:right w:val="nil"/>
            </w:tcBorders>
            <w:tcMar>
              <w:left w:w="0" w:type="dxa"/>
              <w:right w:w="0" w:type="dxa"/>
            </w:tcMar>
            <w:vAlign w:val="bottom"/>
          </w:tcPr>
          <w:p w14:paraId="628B62D2" w14:textId="77777777" w:rsidR="00FC548F" w:rsidRDefault="00000000">
            <w:pPr>
              <w:pStyle w:val="AccurriTabletextvalues"/>
              <w:keepNext/>
              <w:jc w:val="left"/>
            </w:pPr>
            <w:r>
              <w:rPr>
                <w:lang w:val="en-AU"/>
              </w:rPr>
              <w:t>Changes that relate to future service:</w:t>
            </w:r>
          </w:p>
        </w:tc>
        <w:tc>
          <w:tcPr>
            <w:tcW w:w="60" w:type="dxa"/>
            <w:tcBorders>
              <w:top w:val="nil"/>
              <w:left w:val="nil"/>
              <w:bottom w:val="nil"/>
              <w:right w:val="nil"/>
            </w:tcBorders>
            <w:tcMar>
              <w:left w:w="0" w:type="dxa"/>
              <w:right w:w="0" w:type="dxa"/>
            </w:tcMar>
          </w:tcPr>
          <w:p w14:paraId="185B0562" w14:textId="77777777" w:rsidR="00FC548F" w:rsidRDefault="00FC548F"/>
        </w:tc>
        <w:tc>
          <w:tcPr>
            <w:tcW w:w="1289" w:type="dxa"/>
            <w:tcBorders>
              <w:top w:val="nil"/>
              <w:left w:val="nil"/>
              <w:bottom w:val="nil"/>
              <w:right w:val="nil"/>
            </w:tcBorders>
            <w:tcMar>
              <w:left w:w="0" w:type="dxa"/>
              <w:right w:w="60" w:type="dxa"/>
            </w:tcMar>
            <w:vAlign w:val="bottom"/>
          </w:tcPr>
          <w:p w14:paraId="76EA34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DCB4F1" w14:textId="77777777" w:rsidR="00FC548F" w:rsidRDefault="00FC548F"/>
        </w:tc>
        <w:tc>
          <w:tcPr>
            <w:tcW w:w="1289" w:type="dxa"/>
            <w:tcBorders>
              <w:top w:val="nil"/>
              <w:left w:val="nil"/>
              <w:bottom w:val="nil"/>
              <w:right w:val="nil"/>
            </w:tcBorders>
            <w:tcMar>
              <w:left w:w="0" w:type="dxa"/>
              <w:right w:w="60" w:type="dxa"/>
            </w:tcMar>
            <w:vAlign w:val="bottom"/>
          </w:tcPr>
          <w:p w14:paraId="5B1634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F19FBB" w14:textId="77777777" w:rsidR="00FC548F" w:rsidRDefault="00FC548F"/>
        </w:tc>
        <w:tc>
          <w:tcPr>
            <w:tcW w:w="1289" w:type="dxa"/>
            <w:tcBorders>
              <w:top w:val="nil"/>
              <w:left w:val="nil"/>
              <w:bottom w:val="nil"/>
              <w:right w:val="nil"/>
            </w:tcBorders>
            <w:tcMar>
              <w:left w:w="0" w:type="dxa"/>
              <w:right w:w="60" w:type="dxa"/>
            </w:tcMar>
            <w:vAlign w:val="bottom"/>
          </w:tcPr>
          <w:p w14:paraId="3989B2C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9D7BFF" w14:textId="77777777" w:rsidR="00FC548F" w:rsidRDefault="00FC548F"/>
        </w:tc>
        <w:tc>
          <w:tcPr>
            <w:tcW w:w="1289" w:type="dxa"/>
            <w:tcBorders>
              <w:top w:val="nil"/>
              <w:left w:val="nil"/>
              <w:bottom w:val="nil"/>
              <w:right w:val="nil"/>
            </w:tcBorders>
            <w:tcMar>
              <w:left w:w="0" w:type="dxa"/>
              <w:right w:w="60" w:type="dxa"/>
            </w:tcMar>
            <w:vAlign w:val="bottom"/>
          </w:tcPr>
          <w:p w14:paraId="1EAAECCF" w14:textId="77777777" w:rsidR="00FC548F" w:rsidRDefault="00FC548F">
            <w:pPr>
              <w:pStyle w:val="AccurriTablenumericvalues"/>
              <w:keepNext/>
            </w:pPr>
          </w:p>
        </w:tc>
      </w:tr>
      <w:tr w:rsidR="00FC548F" w14:paraId="2827AB23" w14:textId="77777777">
        <w:tc>
          <w:tcPr>
            <w:tcW w:w="5602" w:type="dxa"/>
            <w:tcBorders>
              <w:top w:val="nil"/>
              <w:left w:val="nil"/>
              <w:bottom w:val="nil"/>
              <w:right w:val="nil"/>
            </w:tcBorders>
            <w:tcMar>
              <w:left w:w="300" w:type="dxa"/>
              <w:right w:w="0" w:type="dxa"/>
            </w:tcMar>
            <w:vAlign w:val="bottom"/>
          </w:tcPr>
          <w:p w14:paraId="53B03583" w14:textId="77777777" w:rsidR="00FC548F" w:rsidRDefault="00000000">
            <w:pPr>
              <w:pStyle w:val="AccurriTabletextvalues"/>
              <w:keepNext/>
              <w:jc w:val="left"/>
            </w:pPr>
            <w:r>
              <w:rPr>
                <w:lang w:val="en-AU"/>
              </w:rPr>
              <w:t>Changes in estimates that adjust the contractual service margin</w:t>
            </w:r>
          </w:p>
        </w:tc>
        <w:tc>
          <w:tcPr>
            <w:tcW w:w="60" w:type="dxa"/>
            <w:tcBorders>
              <w:top w:val="nil"/>
              <w:left w:val="nil"/>
              <w:bottom w:val="nil"/>
              <w:right w:val="nil"/>
            </w:tcBorders>
            <w:tcMar>
              <w:left w:w="0" w:type="dxa"/>
              <w:right w:w="0" w:type="dxa"/>
            </w:tcMar>
          </w:tcPr>
          <w:p w14:paraId="2A01D3A9" w14:textId="77777777" w:rsidR="00FC548F" w:rsidRDefault="00FC548F"/>
        </w:tc>
        <w:tc>
          <w:tcPr>
            <w:tcW w:w="1289" w:type="dxa"/>
            <w:tcBorders>
              <w:top w:val="nil"/>
              <w:left w:val="nil"/>
              <w:bottom w:val="nil"/>
              <w:right w:val="nil"/>
            </w:tcBorders>
            <w:tcMar>
              <w:left w:w="0" w:type="dxa"/>
              <w:right w:w="0" w:type="dxa"/>
            </w:tcMar>
            <w:vAlign w:val="bottom"/>
          </w:tcPr>
          <w:p w14:paraId="2321B18B"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5EA4EF58" w14:textId="77777777" w:rsidR="00FC548F" w:rsidRDefault="00FC548F"/>
        </w:tc>
        <w:tc>
          <w:tcPr>
            <w:tcW w:w="1289" w:type="dxa"/>
            <w:tcBorders>
              <w:top w:val="nil"/>
              <w:left w:val="nil"/>
              <w:bottom w:val="nil"/>
              <w:right w:val="nil"/>
            </w:tcBorders>
            <w:tcMar>
              <w:left w:w="0" w:type="dxa"/>
              <w:right w:w="60" w:type="dxa"/>
            </w:tcMar>
            <w:vAlign w:val="bottom"/>
          </w:tcPr>
          <w:p w14:paraId="787EF89A"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3A1432E4" w14:textId="77777777" w:rsidR="00FC548F" w:rsidRDefault="00FC548F"/>
        </w:tc>
        <w:tc>
          <w:tcPr>
            <w:tcW w:w="1289" w:type="dxa"/>
            <w:tcBorders>
              <w:top w:val="nil"/>
              <w:left w:val="nil"/>
              <w:bottom w:val="nil"/>
              <w:right w:val="nil"/>
            </w:tcBorders>
            <w:tcMar>
              <w:left w:w="0" w:type="dxa"/>
              <w:right w:w="60" w:type="dxa"/>
            </w:tcMar>
            <w:vAlign w:val="bottom"/>
          </w:tcPr>
          <w:p w14:paraId="33F133EA"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47615EBD" w14:textId="77777777" w:rsidR="00FC548F" w:rsidRDefault="00FC548F"/>
        </w:tc>
        <w:tc>
          <w:tcPr>
            <w:tcW w:w="1289" w:type="dxa"/>
            <w:tcBorders>
              <w:top w:val="nil"/>
              <w:left w:val="nil"/>
              <w:bottom w:val="nil"/>
              <w:right w:val="nil"/>
            </w:tcBorders>
            <w:tcMar>
              <w:left w:w="0" w:type="dxa"/>
              <w:right w:w="60" w:type="dxa"/>
            </w:tcMar>
            <w:vAlign w:val="bottom"/>
          </w:tcPr>
          <w:p w14:paraId="7D7C647B" w14:textId="77777777" w:rsidR="00FC548F" w:rsidRDefault="00000000">
            <w:pPr>
              <w:pStyle w:val="AccurriTablenumericvalues"/>
              <w:keepNext/>
            </w:pPr>
            <w:r>
              <w:rPr>
                <w:lang w:val="en-AU"/>
              </w:rPr>
              <w:t>-</w:t>
            </w:r>
          </w:p>
        </w:tc>
      </w:tr>
      <w:tr w:rsidR="00FC548F" w14:paraId="10F811A2" w14:textId="77777777">
        <w:tc>
          <w:tcPr>
            <w:tcW w:w="5602" w:type="dxa"/>
            <w:tcBorders>
              <w:top w:val="nil"/>
              <w:left w:val="nil"/>
              <w:bottom w:val="nil"/>
              <w:right w:val="nil"/>
            </w:tcBorders>
            <w:tcMar>
              <w:left w:w="300" w:type="dxa"/>
              <w:right w:w="0" w:type="dxa"/>
            </w:tcMar>
            <w:vAlign w:val="bottom"/>
          </w:tcPr>
          <w:p w14:paraId="14DD1949" w14:textId="77777777" w:rsidR="00FC548F" w:rsidRDefault="00000000">
            <w:pPr>
              <w:pStyle w:val="AccurriTabletextvalues"/>
              <w:keepNext/>
              <w:jc w:val="left"/>
            </w:pPr>
            <w:r>
              <w:rPr>
                <w:lang w:val="en-AU"/>
              </w:rPr>
              <w:t>Changes in estimates that do not adjust the contractual service margin</w:t>
            </w:r>
          </w:p>
        </w:tc>
        <w:tc>
          <w:tcPr>
            <w:tcW w:w="60" w:type="dxa"/>
            <w:tcBorders>
              <w:top w:val="nil"/>
              <w:left w:val="nil"/>
              <w:bottom w:val="nil"/>
              <w:right w:val="nil"/>
            </w:tcBorders>
            <w:tcMar>
              <w:left w:w="0" w:type="dxa"/>
              <w:right w:w="0" w:type="dxa"/>
            </w:tcMar>
          </w:tcPr>
          <w:p w14:paraId="011FC882" w14:textId="77777777" w:rsidR="00FC548F" w:rsidRDefault="00FC548F"/>
        </w:tc>
        <w:tc>
          <w:tcPr>
            <w:tcW w:w="1289" w:type="dxa"/>
            <w:tcBorders>
              <w:top w:val="nil"/>
              <w:left w:val="nil"/>
              <w:bottom w:val="nil"/>
              <w:right w:val="nil"/>
            </w:tcBorders>
            <w:tcMar>
              <w:left w:w="0" w:type="dxa"/>
              <w:right w:w="60" w:type="dxa"/>
            </w:tcMar>
            <w:vAlign w:val="bottom"/>
          </w:tcPr>
          <w:p w14:paraId="3B5BE58A" w14:textId="77777777" w:rsidR="00FC548F" w:rsidRDefault="00000000">
            <w:pPr>
              <w:pStyle w:val="AccurriTablenumericvalues"/>
              <w:keepNext/>
            </w:pPr>
            <w:r>
              <w:rPr>
                <w:lang w:val="en-AU"/>
              </w:rPr>
              <w:t>41</w:t>
            </w:r>
          </w:p>
        </w:tc>
        <w:tc>
          <w:tcPr>
            <w:tcW w:w="60" w:type="dxa"/>
            <w:tcBorders>
              <w:top w:val="nil"/>
              <w:left w:val="nil"/>
              <w:bottom w:val="nil"/>
              <w:right w:val="nil"/>
            </w:tcBorders>
            <w:tcMar>
              <w:left w:w="0" w:type="dxa"/>
              <w:right w:w="0" w:type="dxa"/>
            </w:tcMar>
          </w:tcPr>
          <w:p w14:paraId="4F81AF75" w14:textId="77777777" w:rsidR="00FC548F" w:rsidRDefault="00FC548F"/>
        </w:tc>
        <w:tc>
          <w:tcPr>
            <w:tcW w:w="1289" w:type="dxa"/>
            <w:tcBorders>
              <w:top w:val="nil"/>
              <w:left w:val="nil"/>
              <w:bottom w:val="nil"/>
              <w:right w:val="nil"/>
            </w:tcBorders>
            <w:tcMar>
              <w:left w:w="0" w:type="dxa"/>
              <w:right w:w="60" w:type="dxa"/>
            </w:tcMar>
            <w:vAlign w:val="bottom"/>
          </w:tcPr>
          <w:p w14:paraId="3D34F605"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33CEE17A" w14:textId="77777777" w:rsidR="00FC548F" w:rsidRDefault="00FC548F"/>
        </w:tc>
        <w:tc>
          <w:tcPr>
            <w:tcW w:w="1289" w:type="dxa"/>
            <w:tcBorders>
              <w:top w:val="nil"/>
              <w:left w:val="nil"/>
              <w:bottom w:val="nil"/>
              <w:right w:val="nil"/>
            </w:tcBorders>
            <w:tcMar>
              <w:left w:w="0" w:type="dxa"/>
              <w:right w:w="60" w:type="dxa"/>
            </w:tcMar>
            <w:vAlign w:val="bottom"/>
          </w:tcPr>
          <w:p w14:paraId="22ACDFF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199824" w14:textId="77777777" w:rsidR="00FC548F" w:rsidRDefault="00FC548F"/>
        </w:tc>
        <w:tc>
          <w:tcPr>
            <w:tcW w:w="1289" w:type="dxa"/>
            <w:tcBorders>
              <w:top w:val="nil"/>
              <w:left w:val="nil"/>
              <w:bottom w:val="nil"/>
              <w:right w:val="nil"/>
            </w:tcBorders>
            <w:tcMar>
              <w:left w:w="0" w:type="dxa"/>
              <w:right w:w="60" w:type="dxa"/>
            </w:tcMar>
            <w:vAlign w:val="bottom"/>
          </w:tcPr>
          <w:p w14:paraId="39EE95DD" w14:textId="77777777" w:rsidR="00FC548F" w:rsidRDefault="00000000">
            <w:pPr>
              <w:pStyle w:val="AccurriTablenumericvalues"/>
              <w:keepNext/>
            </w:pPr>
            <w:r>
              <w:rPr>
                <w:lang w:val="en-AU"/>
              </w:rPr>
              <w:t>53</w:t>
            </w:r>
          </w:p>
        </w:tc>
      </w:tr>
      <w:tr w:rsidR="00FC548F" w14:paraId="4D303459" w14:textId="77777777">
        <w:tc>
          <w:tcPr>
            <w:tcW w:w="5602" w:type="dxa"/>
            <w:tcBorders>
              <w:top w:val="nil"/>
              <w:left w:val="nil"/>
              <w:bottom w:val="nil"/>
              <w:right w:val="nil"/>
            </w:tcBorders>
            <w:tcMar>
              <w:left w:w="300" w:type="dxa"/>
              <w:right w:w="0" w:type="dxa"/>
            </w:tcMar>
            <w:vAlign w:val="bottom"/>
          </w:tcPr>
          <w:p w14:paraId="17C93F3B" w14:textId="77777777" w:rsidR="00FC548F" w:rsidRDefault="00000000">
            <w:pPr>
              <w:pStyle w:val="AccurriTabletextvalues"/>
              <w:keepNext/>
              <w:jc w:val="left"/>
            </w:pPr>
            <w:r>
              <w:rPr>
                <w:lang w:val="en-AU"/>
              </w:rPr>
              <w:t>Effects of contracts initially recognised</w:t>
            </w:r>
          </w:p>
        </w:tc>
        <w:tc>
          <w:tcPr>
            <w:tcW w:w="60" w:type="dxa"/>
            <w:tcBorders>
              <w:top w:val="nil"/>
              <w:left w:val="nil"/>
              <w:bottom w:val="nil"/>
              <w:right w:val="nil"/>
            </w:tcBorders>
            <w:tcMar>
              <w:left w:w="0" w:type="dxa"/>
              <w:right w:w="0" w:type="dxa"/>
            </w:tcMar>
          </w:tcPr>
          <w:p w14:paraId="1E8B89EF" w14:textId="77777777" w:rsidR="00FC548F" w:rsidRDefault="00FC548F"/>
        </w:tc>
        <w:tc>
          <w:tcPr>
            <w:tcW w:w="1289" w:type="dxa"/>
            <w:tcBorders>
              <w:top w:val="nil"/>
              <w:left w:val="nil"/>
              <w:bottom w:val="nil"/>
              <w:right w:val="nil"/>
            </w:tcBorders>
            <w:tcMar>
              <w:left w:w="0" w:type="dxa"/>
              <w:right w:w="60" w:type="dxa"/>
            </w:tcMar>
            <w:vAlign w:val="bottom"/>
          </w:tcPr>
          <w:p w14:paraId="6A3764F2" w14:textId="77777777" w:rsidR="00FC548F" w:rsidRDefault="00000000">
            <w:pPr>
              <w:pStyle w:val="AccurriTablenumericvalues"/>
              <w:keepNext/>
            </w:pPr>
            <w:r>
              <w:rPr>
                <w:lang w:val="en-AU"/>
              </w:rPr>
              <w:t>507</w:t>
            </w:r>
          </w:p>
        </w:tc>
        <w:tc>
          <w:tcPr>
            <w:tcW w:w="60" w:type="dxa"/>
            <w:tcBorders>
              <w:top w:val="nil"/>
              <w:left w:val="nil"/>
              <w:bottom w:val="nil"/>
              <w:right w:val="nil"/>
            </w:tcBorders>
            <w:tcMar>
              <w:left w:w="0" w:type="dxa"/>
              <w:right w:w="0" w:type="dxa"/>
            </w:tcMar>
          </w:tcPr>
          <w:p w14:paraId="6A2890EC" w14:textId="77777777" w:rsidR="00FC548F" w:rsidRDefault="00FC548F"/>
        </w:tc>
        <w:tc>
          <w:tcPr>
            <w:tcW w:w="1289" w:type="dxa"/>
            <w:tcBorders>
              <w:top w:val="nil"/>
              <w:left w:val="nil"/>
              <w:bottom w:val="nil"/>
              <w:right w:val="nil"/>
            </w:tcBorders>
            <w:tcMar>
              <w:left w:w="0" w:type="dxa"/>
              <w:right w:w="60" w:type="dxa"/>
            </w:tcMar>
            <w:vAlign w:val="bottom"/>
          </w:tcPr>
          <w:p w14:paraId="314C94FD"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61FC6CEC" w14:textId="77777777" w:rsidR="00FC548F" w:rsidRDefault="00FC548F"/>
        </w:tc>
        <w:tc>
          <w:tcPr>
            <w:tcW w:w="1289" w:type="dxa"/>
            <w:tcBorders>
              <w:top w:val="nil"/>
              <w:left w:val="nil"/>
              <w:bottom w:val="nil"/>
              <w:right w:val="nil"/>
            </w:tcBorders>
            <w:tcMar>
              <w:left w:w="0" w:type="dxa"/>
              <w:right w:w="60" w:type="dxa"/>
            </w:tcMar>
            <w:vAlign w:val="bottom"/>
          </w:tcPr>
          <w:p w14:paraId="2BEB90B9"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071BCDC5" w14:textId="77777777" w:rsidR="00FC548F" w:rsidRDefault="00FC548F"/>
        </w:tc>
        <w:tc>
          <w:tcPr>
            <w:tcW w:w="1289" w:type="dxa"/>
            <w:tcBorders>
              <w:top w:val="nil"/>
              <w:left w:val="nil"/>
              <w:bottom w:val="nil"/>
              <w:right w:val="nil"/>
            </w:tcBorders>
            <w:tcMar>
              <w:left w:w="0" w:type="dxa"/>
              <w:right w:w="60" w:type="dxa"/>
            </w:tcMar>
            <w:vAlign w:val="bottom"/>
          </w:tcPr>
          <w:p w14:paraId="50B1B9C2" w14:textId="77777777" w:rsidR="00FC548F" w:rsidRDefault="00000000">
            <w:pPr>
              <w:pStyle w:val="AccurriTablenumericvalues"/>
              <w:keepNext/>
            </w:pPr>
            <w:r>
              <w:rPr>
                <w:lang w:val="en-AU"/>
              </w:rPr>
              <w:t>534</w:t>
            </w:r>
          </w:p>
        </w:tc>
      </w:tr>
      <w:tr w:rsidR="00FC548F" w14:paraId="0AAD9176" w14:textId="77777777">
        <w:tc>
          <w:tcPr>
            <w:tcW w:w="5602" w:type="dxa"/>
            <w:tcBorders>
              <w:top w:val="nil"/>
              <w:left w:val="nil"/>
              <w:bottom w:val="nil"/>
              <w:right w:val="nil"/>
            </w:tcBorders>
            <w:tcMar>
              <w:left w:w="0" w:type="dxa"/>
              <w:right w:w="0" w:type="dxa"/>
            </w:tcMar>
            <w:vAlign w:val="bottom"/>
          </w:tcPr>
          <w:p w14:paraId="4D551140"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538392B3" w14:textId="77777777" w:rsidR="00FC548F" w:rsidRDefault="00FC548F"/>
        </w:tc>
        <w:tc>
          <w:tcPr>
            <w:tcW w:w="1289" w:type="dxa"/>
            <w:tcBorders>
              <w:top w:val="nil"/>
              <w:left w:val="nil"/>
              <w:bottom w:val="nil"/>
              <w:right w:val="nil"/>
            </w:tcBorders>
            <w:tcMar>
              <w:left w:w="0" w:type="dxa"/>
              <w:right w:w="0" w:type="dxa"/>
            </w:tcMar>
            <w:vAlign w:val="bottom"/>
          </w:tcPr>
          <w:p w14:paraId="799FBDAF" w14:textId="77777777" w:rsidR="00FC548F"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003CC88E" w14:textId="77777777" w:rsidR="00FC548F" w:rsidRDefault="00FC548F"/>
        </w:tc>
        <w:tc>
          <w:tcPr>
            <w:tcW w:w="1289" w:type="dxa"/>
            <w:tcBorders>
              <w:top w:val="nil"/>
              <w:left w:val="nil"/>
              <w:bottom w:val="nil"/>
              <w:right w:val="nil"/>
            </w:tcBorders>
            <w:tcMar>
              <w:left w:w="0" w:type="dxa"/>
              <w:right w:w="0" w:type="dxa"/>
            </w:tcMar>
            <w:vAlign w:val="bottom"/>
          </w:tcPr>
          <w:p w14:paraId="36E6AB4E"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4A46A042" w14:textId="77777777" w:rsidR="00FC548F" w:rsidRDefault="00FC548F"/>
        </w:tc>
        <w:tc>
          <w:tcPr>
            <w:tcW w:w="1289" w:type="dxa"/>
            <w:tcBorders>
              <w:top w:val="nil"/>
              <w:left w:val="nil"/>
              <w:bottom w:val="nil"/>
              <w:right w:val="nil"/>
            </w:tcBorders>
            <w:tcMar>
              <w:left w:w="0" w:type="dxa"/>
              <w:right w:w="0" w:type="dxa"/>
            </w:tcMar>
            <w:vAlign w:val="bottom"/>
          </w:tcPr>
          <w:p w14:paraId="127EF2CC"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2B354863" w14:textId="77777777" w:rsidR="00FC548F" w:rsidRDefault="00FC548F"/>
        </w:tc>
        <w:tc>
          <w:tcPr>
            <w:tcW w:w="1289" w:type="dxa"/>
            <w:tcBorders>
              <w:top w:val="nil"/>
              <w:left w:val="nil"/>
              <w:bottom w:val="nil"/>
              <w:right w:val="nil"/>
            </w:tcBorders>
            <w:tcMar>
              <w:left w:w="0" w:type="dxa"/>
              <w:right w:w="0" w:type="dxa"/>
            </w:tcMar>
            <w:vAlign w:val="bottom"/>
          </w:tcPr>
          <w:p w14:paraId="3626D45C" w14:textId="77777777" w:rsidR="00FC548F" w:rsidRDefault="00000000">
            <w:pPr>
              <w:pStyle w:val="AccurriTablenumericvalues"/>
              <w:keepNext/>
            </w:pPr>
            <w:r>
              <w:rPr>
                <w:lang w:val="en-AU"/>
              </w:rPr>
              <w:t>(54)</w:t>
            </w:r>
          </w:p>
        </w:tc>
      </w:tr>
      <w:tr w:rsidR="00FC548F" w14:paraId="3FAC28E6" w14:textId="77777777">
        <w:tc>
          <w:tcPr>
            <w:tcW w:w="5602" w:type="dxa"/>
            <w:tcBorders>
              <w:top w:val="nil"/>
              <w:left w:val="nil"/>
              <w:bottom w:val="nil"/>
              <w:right w:val="nil"/>
            </w:tcBorders>
            <w:tcMar>
              <w:left w:w="0" w:type="dxa"/>
              <w:right w:w="0" w:type="dxa"/>
            </w:tcMar>
            <w:vAlign w:val="bottom"/>
          </w:tcPr>
          <w:p w14:paraId="3FB20CA5" w14:textId="77777777" w:rsidR="00FC548F" w:rsidRDefault="00000000">
            <w:pPr>
              <w:pStyle w:val="AccurriTabletextvalues"/>
              <w:keepNext/>
              <w:jc w:val="left"/>
            </w:pPr>
            <w:r>
              <w:rPr>
                <w:lang w:val="en-AU"/>
              </w:rPr>
              <w:t>Cash flows:</w:t>
            </w:r>
          </w:p>
        </w:tc>
        <w:tc>
          <w:tcPr>
            <w:tcW w:w="60" w:type="dxa"/>
            <w:tcBorders>
              <w:top w:val="nil"/>
              <w:left w:val="nil"/>
              <w:bottom w:val="nil"/>
              <w:right w:val="nil"/>
            </w:tcBorders>
            <w:tcMar>
              <w:left w:w="0" w:type="dxa"/>
              <w:right w:w="0" w:type="dxa"/>
            </w:tcMar>
          </w:tcPr>
          <w:p w14:paraId="2C9BF94C" w14:textId="77777777" w:rsidR="00FC548F" w:rsidRDefault="00FC548F"/>
        </w:tc>
        <w:tc>
          <w:tcPr>
            <w:tcW w:w="1289" w:type="dxa"/>
            <w:tcBorders>
              <w:top w:val="nil"/>
              <w:left w:val="nil"/>
              <w:bottom w:val="nil"/>
              <w:right w:val="nil"/>
            </w:tcBorders>
            <w:tcMar>
              <w:left w:w="0" w:type="dxa"/>
              <w:right w:w="60" w:type="dxa"/>
            </w:tcMar>
            <w:vAlign w:val="bottom"/>
          </w:tcPr>
          <w:p w14:paraId="76B7ACE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710104" w14:textId="77777777" w:rsidR="00FC548F" w:rsidRDefault="00FC548F"/>
        </w:tc>
        <w:tc>
          <w:tcPr>
            <w:tcW w:w="1289" w:type="dxa"/>
            <w:tcBorders>
              <w:top w:val="nil"/>
              <w:left w:val="nil"/>
              <w:bottom w:val="nil"/>
              <w:right w:val="nil"/>
            </w:tcBorders>
            <w:tcMar>
              <w:left w:w="0" w:type="dxa"/>
              <w:right w:w="60" w:type="dxa"/>
            </w:tcMar>
            <w:vAlign w:val="bottom"/>
          </w:tcPr>
          <w:p w14:paraId="2D40F4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E760EB" w14:textId="77777777" w:rsidR="00FC548F" w:rsidRDefault="00FC548F"/>
        </w:tc>
        <w:tc>
          <w:tcPr>
            <w:tcW w:w="1289" w:type="dxa"/>
            <w:tcBorders>
              <w:top w:val="nil"/>
              <w:left w:val="nil"/>
              <w:bottom w:val="nil"/>
              <w:right w:val="nil"/>
            </w:tcBorders>
            <w:tcMar>
              <w:left w:w="0" w:type="dxa"/>
              <w:right w:w="60" w:type="dxa"/>
            </w:tcMar>
            <w:vAlign w:val="bottom"/>
          </w:tcPr>
          <w:p w14:paraId="5A7DE22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59B049" w14:textId="77777777" w:rsidR="00FC548F" w:rsidRDefault="00FC548F"/>
        </w:tc>
        <w:tc>
          <w:tcPr>
            <w:tcW w:w="1289" w:type="dxa"/>
            <w:tcBorders>
              <w:top w:val="nil"/>
              <w:left w:val="nil"/>
              <w:bottom w:val="nil"/>
              <w:right w:val="nil"/>
            </w:tcBorders>
            <w:tcMar>
              <w:left w:w="0" w:type="dxa"/>
              <w:right w:w="60" w:type="dxa"/>
            </w:tcMar>
            <w:vAlign w:val="bottom"/>
          </w:tcPr>
          <w:p w14:paraId="4DCCAA40" w14:textId="77777777" w:rsidR="00FC548F" w:rsidRDefault="00FC548F">
            <w:pPr>
              <w:pStyle w:val="AccurriTablenumericvalues"/>
              <w:keepNext/>
            </w:pPr>
          </w:p>
        </w:tc>
      </w:tr>
      <w:tr w:rsidR="00FC548F" w14:paraId="6F657A2C" w14:textId="77777777">
        <w:tc>
          <w:tcPr>
            <w:tcW w:w="5602" w:type="dxa"/>
            <w:tcBorders>
              <w:top w:val="nil"/>
              <w:left w:val="nil"/>
              <w:bottom w:val="nil"/>
              <w:right w:val="nil"/>
            </w:tcBorders>
            <w:tcMar>
              <w:left w:w="300" w:type="dxa"/>
              <w:right w:w="0" w:type="dxa"/>
            </w:tcMar>
            <w:vAlign w:val="bottom"/>
          </w:tcPr>
          <w:p w14:paraId="4AA9DC9E" w14:textId="77777777" w:rsidR="00FC548F" w:rsidRDefault="00000000">
            <w:pPr>
              <w:pStyle w:val="AccurriTabletextvalues"/>
              <w:keepNext/>
              <w:jc w:val="left"/>
            </w:pPr>
            <w:r>
              <w:rPr>
                <w:lang w:val="en-AU"/>
              </w:rPr>
              <w:t>Premiums paid</w:t>
            </w:r>
          </w:p>
        </w:tc>
        <w:tc>
          <w:tcPr>
            <w:tcW w:w="60" w:type="dxa"/>
            <w:tcBorders>
              <w:top w:val="nil"/>
              <w:left w:val="nil"/>
              <w:bottom w:val="nil"/>
              <w:right w:val="nil"/>
            </w:tcBorders>
            <w:tcMar>
              <w:left w:w="0" w:type="dxa"/>
              <w:right w:w="0" w:type="dxa"/>
            </w:tcMar>
          </w:tcPr>
          <w:p w14:paraId="718163CD" w14:textId="77777777" w:rsidR="00FC548F" w:rsidRDefault="00FC548F"/>
        </w:tc>
        <w:tc>
          <w:tcPr>
            <w:tcW w:w="1289" w:type="dxa"/>
            <w:tcBorders>
              <w:top w:val="nil"/>
              <w:left w:val="nil"/>
              <w:bottom w:val="nil"/>
              <w:right w:val="nil"/>
            </w:tcBorders>
            <w:tcMar>
              <w:left w:w="0" w:type="dxa"/>
              <w:right w:w="0" w:type="dxa"/>
            </w:tcMar>
            <w:vAlign w:val="bottom"/>
          </w:tcPr>
          <w:p w14:paraId="0BDE977A" w14:textId="77777777" w:rsidR="00FC548F" w:rsidRDefault="00000000">
            <w:pPr>
              <w:pStyle w:val="AccurriTablenumericvalues"/>
              <w:keepNext/>
            </w:pPr>
            <w:r>
              <w:rPr>
                <w:lang w:val="en-AU"/>
              </w:rPr>
              <w:t>(559)</w:t>
            </w:r>
          </w:p>
        </w:tc>
        <w:tc>
          <w:tcPr>
            <w:tcW w:w="60" w:type="dxa"/>
            <w:tcBorders>
              <w:top w:val="nil"/>
              <w:left w:val="nil"/>
              <w:bottom w:val="nil"/>
              <w:right w:val="nil"/>
            </w:tcBorders>
            <w:tcMar>
              <w:left w:w="0" w:type="dxa"/>
              <w:right w:w="0" w:type="dxa"/>
            </w:tcMar>
          </w:tcPr>
          <w:p w14:paraId="7565DB4A" w14:textId="77777777" w:rsidR="00FC548F" w:rsidRDefault="00FC548F"/>
        </w:tc>
        <w:tc>
          <w:tcPr>
            <w:tcW w:w="1289" w:type="dxa"/>
            <w:tcBorders>
              <w:top w:val="nil"/>
              <w:left w:val="nil"/>
              <w:bottom w:val="nil"/>
              <w:right w:val="nil"/>
            </w:tcBorders>
            <w:tcMar>
              <w:left w:w="0" w:type="dxa"/>
              <w:right w:w="60" w:type="dxa"/>
            </w:tcMar>
            <w:vAlign w:val="bottom"/>
          </w:tcPr>
          <w:p w14:paraId="5F9A9A0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13A0A3" w14:textId="77777777" w:rsidR="00FC548F" w:rsidRDefault="00FC548F"/>
        </w:tc>
        <w:tc>
          <w:tcPr>
            <w:tcW w:w="1289" w:type="dxa"/>
            <w:tcBorders>
              <w:top w:val="nil"/>
              <w:left w:val="nil"/>
              <w:bottom w:val="nil"/>
              <w:right w:val="nil"/>
            </w:tcBorders>
            <w:tcMar>
              <w:left w:w="0" w:type="dxa"/>
              <w:right w:w="60" w:type="dxa"/>
            </w:tcMar>
            <w:vAlign w:val="bottom"/>
          </w:tcPr>
          <w:p w14:paraId="1106597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A40D2B" w14:textId="77777777" w:rsidR="00FC548F" w:rsidRDefault="00FC548F"/>
        </w:tc>
        <w:tc>
          <w:tcPr>
            <w:tcW w:w="1289" w:type="dxa"/>
            <w:tcBorders>
              <w:top w:val="nil"/>
              <w:left w:val="nil"/>
              <w:bottom w:val="nil"/>
              <w:right w:val="nil"/>
            </w:tcBorders>
            <w:tcMar>
              <w:left w:w="0" w:type="dxa"/>
              <w:right w:w="0" w:type="dxa"/>
            </w:tcMar>
            <w:vAlign w:val="bottom"/>
          </w:tcPr>
          <w:p w14:paraId="1F99EEA9" w14:textId="77777777" w:rsidR="00FC548F" w:rsidRDefault="00000000">
            <w:pPr>
              <w:pStyle w:val="AccurriTablenumericvalues"/>
              <w:keepNext/>
            </w:pPr>
            <w:r>
              <w:rPr>
                <w:lang w:val="en-AU"/>
              </w:rPr>
              <w:t>(559)</w:t>
            </w:r>
          </w:p>
        </w:tc>
      </w:tr>
      <w:tr w:rsidR="00FC548F" w14:paraId="1DB7568D" w14:textId="77777777">
        <w:tc>
          <w:tcPr>
            <w:tcW w:w="5602" w:type="dxa"/>
            <w:tcBorders>
              <w:top w:val="nil"/>
              <w:left w:val="nil"/>
              <w:bottom w:val="nil"/>
              <w:right w:val="nil"/>
            </w:tcBorders>
            <w:tcMar>
              <w:left w:w="300" w:type="dxa"/>
              <w:right w:w="0" w:type="dxa"/>
            </w:tcMar>
            <w:vAlign w:val="bottom"/>
          </w:tcPr>
          <w:p w14:paraId="230CCD57" w14:textId="77777777" w:rsidR="00FC548F" w:rsidRDefault="00000000">
            <w:pPr>
              <w:pStyle w:val="AccurriTabletextvalues"/>
              <w:keepNext/>
              <w:jc w:val="left"/>
            </w:pPr>
            <w:r>
              <w:rPr>
                <w:lang w:val="en-AU"/>
              </w:rPr>
              <w:t>Amounts received</w:t>
            </w:r>
          </w:p>
        </w:tc>
        <w:tc>
          <w:tcPr>
            <w:tcW w:w="60" w:type="dxa"/>
            <w:tcBorders>
              <w:top w:val="nil"/>
              <w:left w:val="nil"/>
              <w:bottom w:val="nil"/>
              <w:right w:val="nil"/>
            </w:tcBorders>
            <w:tcMar>
              <w:left w:w="0" w:type="dxa"/>
              <w:right w:w="0" w:type="dxa"/>
            </w:tcMar>
          </w:tcPr>
          <w:p w14:paraId="3D2E570D" w14:textId="77777777" w:rsidR="00FC548F" w:rsidRDefault="00FC548F"/>
        </w:tc>
        <w:tc>
          <w:tcPr>
            <w:tcW w:w="1289" w:type="dxa"/>
            <w:tcBorders>
              <w:top w:val="nil"/>
              <w:left w:val="nil"/>
              <w:bottom w:val="nil"/>
              <w:right w:val="nil"/>
            </w:tcBorders>
            <w:tcMar>
              <w:left w:w="0" w:type="dxa"/>
              <w:right w:w="60" w:type="dxa"/>
            </w:tcMar>
            <w:vAlign w:val="bottom"/>
          </w:tcPr>
          <w:p w14:paraId="35CE5C66" w14:textId="77777777" w:rsidR="00FC548F" w:rsidRDefault="00000000">
            <w:pPr>
              <w:pStyle w:val="AccurriTablenumericvalues"/>
              <w:keepNext/>
            </w:pPr>
            <w:r>
              <w:rPr>
                <w:lang w:val="en-AU"/>
              </w:rPr>
              <w:t>801</w:t>
            </w:r>
          </w:p>
        </w:tc>
        <w:tc>
          <w:tcPr>
            <w:tcW w:w="60" w:type="dxa"/>
            <w:tcBorders>
              <w:top w:val="nil"/>
              <w:left w:val="nil"/>
              <w:bottom w:val="nil"/>
              <w:right w:val="nil"/>
            </w:tcBorders>
            <w:tcMar>
              <w:left w:w="0" w:type="dxa"/>
              <w:right w:w="0" w:type="dxa"/>
            </w:tcMar>
          </w:tcPr>
          <w:p w14:paraId="48BB8441" w14:textId="77777777" w:rsidR="00FC548F" w:rsidRDefault="00FC548F"/>
        </w:tc>
        <w:tc>
          <w:tcPr>
            <w:tcW w:w="1289" w:type="dxa"/>
            <w:tcBorders>
              <w:top w:val="nil"/>
              <w:left w:val="nil"/>
              <w:bottom w:val="nil"/>
              <w:right w:val="nil"/>
            </w:tcBorders>
            <w:tcMar>
              <w:left w:w="0" w:type="dxa"/>
              <w:right w:w="60" w:type="dxa"/>
            </w:tcMar>
            <w:vAlign w:val="bottom"/>
          </w:tcPr>
          <w:p w14:paraId="5CCD8B3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631333" w14:textId="77777777" w:rsidR="00FC548F" w:rsidRDefault="00FC548F"/>
        </w:tc>
        <w:tc>
          <w:tcPr>
            <w:tcW w:w="1289" w:type="dxa"/>
            <w:tcBorders>
              <w:top w:val="nil"/>
              <w:left w:val="nil"/>
              <w:bottom w:val="nil"/>
              <w:right w:val="nil"/>
            </w:tcBorders>
            <w:tcMar>
              <w:left w:w="0" w:type="dxa"/>
              <w:right w:w="60" w:type="dxa"/>
            </w:tcMar>
            <w:vAlign w:val="bottom"/>
          </w:tcPr>
          <w:p w14:paraId="77E4714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DAA443" w14:textId="77777777" w:rsidR="00FC548F" w:rsidRDefault="00FC548F"/>
        </w:tc>
        <w:tc>
          <w:tcPr>
            <w:tcW w:w="1289" w:type="dxa"/>
            <w:tcBorders>
              <w:top w:val="nil"/>
              <w:left w:val="nil"/>
              <w:bottom w:val="nil"/>
              <w:right w:val="nil"/>
            </w:tcBorders>
            <w:tcMar>
              <w:left w:w="0" w:type="dxa"/>
              <w:right w:w="60" w:type="dxa"/>
            </w:tcMar>
            <w:vAlign w:val="bottom"/>
          </w:tcPr>
          <w:p w14:paraId="0BDC4E5F" w14:textId="77777777" w:rsidR="00FC548F" w:rsidRDefault="00000000">
            <w:pPr>
              <w:pStyle w:val="AccurriTablenumericvalues"/>
              <w:keepNext/>
            </w:pPr>
            <w:r>
              <w:rPr>
                <w:lang w:val="en-AU"/>
              </w:rPr>
              <w:t>801</w:t>
            </w:r>
          </w:p>
        </w:tc>
      </w:tr>
      <w:tr w:rsidR="00FC548F" w14:paraId="44C9FCF7" w14:textId="77777777">
        <w:tc>
          <w:tcPr>
            <w:tcW w:w="5602" w:type="dxa"/>
            <w:tcBorders>
              <w:top w:val="nil"/>
              <w:left w:val="nil"/>
              <w:bottom w:val="nil"/>
              <w:right w:val="nil"/>
            </w:tcBorders>
            <w:tcMar>
              <w:left w:w="0" w:type="dxa"/>
              <w:right w:w="0" w:type="dxa"/>
            </w:tcMar>
            <w:vAlign w:val="bottom"/>
          </w:tcPr>
          <w:p w14:paraId="1D80100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4F2B35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D77E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1729C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AB4E8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F1501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89A462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82A1D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883E47" w14:textId="77777777" w:rsidR="00FC548F" w:rsidRDefault="00FC548F">
            <w:pPr>
              <w:pStyle w:val="AccurriTablenumericvalues"/>
              <w:keepNext/>
            </w:pPr>
          </w:p>
        </w:tc>
      </w:tr>
      <w:tr w:rsidR="00FC548F" w14:paraId="3B14228C" w14:textId="77777777">
        <w:tc>
          <w:tcPr>
            <w:tcW w:w="5602" w:type="dxa"/>
            <w:tcBorders>
              <w:top w:val="nil"/>
              <w:left w:val="nil"/>
              <w:bottom w:val="nil"/>
              <w:right w:val="nil"/>
            </w:tcBorders>
            <w:tcMar>
              <w:left w:w="0" w:type="dxa"/>
              <w:right w:w="0" w:type="dxa"/>
            </w:tcMar>
            <w:vAlign w:val="bottom"/>
          </w:tcPr>
          <w:p w14:paraId="13FA5B09" w14:textId="77777777" w:rsidR="00FC548F" w:rsidRDefault="00000000">
            <w:pPr>
              <w:pStyle w:val="AccurriTabletextvalues"/>
              <w:keepNext/>
              <w:jc w:val="left"/>
            </w:pPr>
            <w:r>
              <w:rPr>
                <w:lang w:val="en-AU"/>
              </w:rPr>
              <w:t>Balance at 31 December 2023 - net reinsurance assets</w:t>
            </w:r>
          </w:p>
        </w:tc>
        <w:tc>
          <w:tcPr>
            <w:tcW w:w="60" w:type="dxa"/>
            <w:tcBorders>
              <w:top w:val="nil"/>
              <w:left w:val="nil"/>
              <w:bottom w:val="nil"/>
              <w:right w:val="nil"/>
            </w:tcBorders>
            <w:tcMar>
              <w:left w:w="0" w:type="dxa"/>
              <w:right w:w="0" w:type="dxa"/>
            </w:tcMar>
          </w:tcPr>
          <w:p w14:paraId="068330C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1F3FBB7" w14:textId="77777777" w:rsidR="00FC548F" w:rsidRDefault="00000000">
            <w:pPr>
              <w:pStyle w:val="AccurriTablenumericvalues"/>
              <w:keepNext/>
            </w:pPr>
            <w:r>
              <w:rPr>
                <w:lang w:val="en-AU"/>
              </w:rPr>
              <w:t>(4,424)</w:t>
            </w:r>
          </w:p>
        </w:tc>
        <w:tc>
          <w:tcPr>
            <w:tcW w:w="60" w:type="dxa"/>
            <w:tcBorders>
              <w:top w:val="nil"/>
              <w:left w:val="nil"/>
              <w:bottom w:val="nil"/>
              <w:right w:val="nil"/>
            </w:tcBorders>
            <w:tcMar>
              <w:left w:w="0" w:type="dxa"/>
              <w:right w:w="0" w:type="dxa"/>
            </w:tcMar>
          </w:tcPr>
          <w:p w14:paraId="380C941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59B0775" w14:textId="77777777" w:rsidR="00FC548F" w:rsidRDefault="00000000">
            <w:pPr>
              <w:pStyle w:val="AccurriTablenumericvalues"/>
              <w:keepNext/>
            </w:pPr>
            <w:r>
              <w:rPr>
                <w:lang w:val="en-AU"/>
              </w:rPr>
              <w:t>(77)</w:t>
            </w:r>
          </w:p>
        </w:tc>
        <w:tc>
          <w:tcPr>
            <w:tcW w:w="60" w:type="dxa"/>
            <w:tcBorders>
              <w:top w:val="nil"/>
              <w:left w:val="nil"/>
              <w:bottom w:val="nil"/>
              <w:right w:val="nil"/>
            </w:tcBorders>
            <w:tcMar>
              <w:left w:w="0" w:type="dxa"/>
              <w:right w:w="0" w:type="dxa"/>
            </w:tcMar>
          </w:tcPr>
          <w:p w14:paraId="3779F51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CBB2D52" w14:textId="77777777" w:rsidR="00FC548F" w:rsidRDefault="00000000">
            <w:pPr>
              <w:pStyle w:val="AccurriTablenumericvalues"/>
              <w:keepNext/>
            </w:pPr>
            <w:r>
              <w:rPr>
                <w:lang w:val="en-AU"/>
              </w:rPr>
              <w:t>(338)</w:t>
            </w:r>
          </w:p>
        </w:tc>
        <w:tc>
          <w:tcPr>
            <w:tcW w:w="60" w:type="dxa"/>
            <w:tcBorders>
              <w:top w:val="nil"/>
              <w:left w:val="nil"/>
              <w:bottom w:val="nil"/>
              <w:right w:val="nil"/>
            </w:tcBorders>
            <w:tcMar>
              <w:left w:w="0" w:type="dxa"/>
              <w:right w:w="0" w:type="dxa"/>
            </w:tcMar>
          </w:tcPr>
          <w:p w14:paraId="13C679B5"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4037E334" w14:textId="77777777" w:rsidR="00FC548F" w:rsidRDefault="00000000">
            <w:pPr>
              <w:pStyle w:val="AccurriTablenumericvalues"/>
              <w:keepNext/>
            </w:pPr>
            <w:r>
              <w:rPr>
                <w:lang w:val="en-AU"/>
              </w:rPr>
              <w:t>(4,839)</w:t>
            </w:r>
          </w:p>
        </w:tc>
      </w:tr>
      <w:tr w:rsidR="00FC548F" w14:paraId="4090BECC" w14:textId="77777777">
        <w:tc>
          <w:tcPr>
            <w:tcW w:w="5602" w:type="dxa"/>
            <w:tcBorders>
              <w:top w:val="nil"/>
              <w:left w:val="nil"/>
              <w:bottom w:val="nil"/>
              <w:right w:val="nil"/>
            </w:tcBorders>
            <w:tcMar>
              <w:left w:w="0" w:type="dxa"/>
              <w:right w:w="0" w:type="dxa"/>
            </w:tcMar>
            <w:vAlign w:val="bottom"/>
          </w:tcPr>
          <w:p w14:paraId="0E7E3AD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BA405C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7D60B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F3BDF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3CABD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DEBB4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2C4748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B74D1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41624DB" w14:textId="77777777" w:rsidR="00FC548F" w:rsidRDefault="00FC548F">
            <w:pPr>
              <w:pStyle w:val="AccurriTablenumericvalues"/>
              <w:keepNext/>
            </w:pPr>
          </w:p>
        </w:tc>
      </w:tr>
      <w:tr w:rsidR="00FC548F" w14:paraId="12A4E117" w14:textId="77777777">
        <w:tc>
          <w:tcPr>
            <w:tcW w:w="5602" w:type="dxa"/>
            <w:tcBorders>
              <w:top w:val="nil"/>
              <w:left w:val="nil"/>
              <w:bottom w:val="nil"/>
              <w:right w:val="nil"/>
            </w:tcBorders>
            <w:tcMar>
              <w:left w:w="0" w:type="dxa"/>
              <w:right w:w="0" w:type="dxa"/>
            </w:tcMar>
            <w:vAlign w:val="bottom"/>
          </w:tcPr>
          <w:p w14:paraId="0BF47EC4"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3DAFD2D6" w14:textId="77777777" w:rsidR="00FC548F" w:rsidRDefault="00FC548F"/>
        </w:tc>
        <w:tc>
          <w:tcPr>
            <w:tcW w:w="1289" w:type="dxa"/>
            <w:tcBorders>
              <w:top w:val="nil"/>
              <w:left w:val="nil"/>
              <w:bottom w:val="nil"/>
              <w:right w:val="nil"/>
            </w:tcBorders>
            <w:tcMar>
              <w:left w:w="0" w:type="dxa"/>
              <w:right w:w="60" w:type="dxa"/>
            </w:tcMar>
            <w:vAlign w:val="bottom"/>
          </w:tcPr>
          <w:p w14:paraId="1D3826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3BE006" w14:textId="77777777" w:rsidR="00FC548F" w:rsidRDefault="00FC548F"/>
        </w:tc>
        <w:tc>
          <w:tcPr>
            <w:tcW w:w="1289" w:type="dxa"/>
            <w:tcBorders>
              <w:top w:val="nil"/>
              <w:left w:val="nil"/>
              <w:bottom w:val="nil"/>
              <w:right w:val="nil"/>
            </w:tcBorders>
            <w:tcMar>
              <w:left w:w="0" w:type="dxa"/>
              <w:right w:w="60" w:type="dxa"/>
            </w:tcMar>
            <w:vAlign w:val="bottom"/>
          </w:tcPr>
          <w:p w14:paraId="2A0DF72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D097F8" w14:textId="77777777" w:rsidR="00FC548F" w:rsidRDefault="00FC548F"/>
        </w:tc>
        <w:tc>
          <w:tcPr>
            <w:tcW w:w="1289" w:type="dxa"/>
            <w:tcBorders>
              <w:top w:val="nil"/>
              <w:left w:val="nil"/>
              <w:bottom w:val="nil"/>
              <w:right w:val="nil"/>
            </w:tcBorders>
            <w:tcMar>
              <w:left w:w="0" w:type="dxa"/>
              <w:right w:w="60" w:type="dxa"/>
            </w:tcMar>
            <w:vAlign w:val="bottom"/>
          </w:tcPr>
          <w:p w14:paraId="0162F3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200531" w14:textId="77777777" w:rsidR="00FC548F" w:rsidRDefault="00FC548F"/>
        </w:tc>
        <w:tc>
          <w:tcPr>
            <w:tcW w:w="1289" w:type="dxa"/>
            <w:tcBorders>
              <w:top w:val="nil"/>
              <w:left w:val="nil"/>
              <w:bottom w:val="nil"/>
              <w:right w:val="nil"/>
            </w:tcBorders>
            <w:tcMar>
              <w:left w:w="0" w:type="dxa"/>
              <w:right w:w="60" w:type="dxa"/>
            </w:tcMar>
            <w:vAlign w:val="bottom"/>
          </w:tcPr>
          <w:p w14:paraId="0373F5AF" w14:textId="77777777" w:rsidR="00FC548F" w:rsidRDefault="00FC548F">
            <w:pPr>
              <w:pStyle w:val="AccurriTablenumericvalues"/>
              <w:keepNext/>
            </w:pPr>
          </w:p>
        </w:tc>
      </w:tr>
      <w:tr w:rsidR="00FC548F" w14:paraId="35441F1B" w14:textId="77777777">
        <w:tc>
          <w:tcPr>
            <w:tcW w:w="5602" w:type="dxa"/>
            <w:tcBorders>
              <w:top w:val="nil"/>
              <w:left w:val="nil"/>
              <w:bottom w:val="nil"/>
              <w:right w:val="nil"/>
            </w:tcBorders>
            <w:tcMar>
              <w:left w:w="0" w:type="dxa"/>
              <w:right w:w="0" w:type="dxa"/>
            </w:tcMar>
            <w:vAlign w:val="bottom"/>
          </w:tcPr>
          <w:p w14:paraId="5A5BF0C4" w14:textId="77777777" w:rsidR="00FC548F" w:rsidRDefault="00000000">
            <w:pPr>
              <w:pStyle w:val="AccurriTabletextvalues"/>
              <w:keepNext/>
              <w:jc w:val="left"/>
            </w:pPr>
            <w:r>
              <w:rPr>
                <w:lang w:val="en-AU"/>
              </w:rPr>
              <w:t>Reinsurance contract assets</w:t>
            </w:r>
          </w:p>
        </w:tc>
        <w:tc>
          <w:tcPr>
            <w:tcW w:w="60" w:type="dxa"/>
            <w:tcBorders>
              <w:top w:val="nil"/>
              <w:left w:val="nil"/>
              <w:bottom w:val="nil"/>
              <w:right w:val="nil"/>
            </w:tcBorders>
            <w:tcMar>
              <w:left w:w="0" w:type="dxa"/>
              <w:right w:w="0" w:type="dxa"/>
            </w:tcMar>
          </w:tcPr>
          <w:p w14:paraId="14307F00" w14:textId="77777777" w:rsidR="00FC548F" w:rsidRDefault="00FC548F"/>
        </w:tc>
        <w:tc>
          <w:tcPr>
            <w:tcW w:w="1289" w:type="dxa"/>
            <w:tcBorders>
              <w:top w:val="nil"/>
              <w:left w:val="nil"/>
              <w:bottom w:val="nil"/>
              <w:right w:val="nil"/>
            </w:tcBorders>
            <w:tcMar>
              <w:left w:w="0" w:type="dxa"/>
              <w:right w:w="0" w:type="dxa"/>
            </w:tcMar>
            <w:vAlign w:val="bottom"/>
          </w:tcPr>
          <w:p w14:paraId="2384D6C7" w14:textId="77777777" w:rsidR="00FC548F" w:rsidRDefault="00000000">
            <w:pPr>
              <w:pStyle w:val="AccurriTablenumericvalues"/>
              <w:keepNext/>
            </w:pPr>
            <w:r>
              <w:rPr>
                <w:lang w:val="en-AU"/>
              </w:rPr>
              <w:t>(6,146)</w:t>
            </w:r>
          </w:p>
        </w:tc>
        <w:tc>
          <w:tcPr>
            <w:tcW w:w="60" w:type="dxa"/>
            <w:tcBorders>
              <w:top w:val="nil"/>
              <w:left w:val="nil"/>
              <w:bottom w:val="nil"/>
              <w:right w:val="nil"/>
            </w:tcBorders>
            <w:tcMar>
              <w:left w:w="0" w:type="dxa"/>
              <w:right w:w="0" w:type="dxa"/>
            </w:tcMar>
          </w:tcPr>
          <w:p w14:paraId="3A30577A" w14:textId="77777777" w:rsidR="00FC548F" w:rsidRDefault="00FC548F"/>
        </w:tc>
        <w:tc>
          <w:tcPr>
            <w:tcW w:w="1289" w:type="dxa"/>
            <w:tcBorders>
              <w:top w:val="nil"/>
              <w:left w:val="nil"/>
              <w:bottom w:val="nil"/>
              <w:right w:val="nil"/>
            </w:tcBorders>
            <w:tcMar>
              <w:left w:w="0" w:type="dxa"/>
              <w:right w:w="0" w:type="dxa"/>
            </w:tcMar>
            <w:vAlign w:val="bottom"/>
          </w:tcPr>
          <w:p w14:paraId="6B98AC39" w14:textId="77777777" w:rsidR="00FC548F" w:rsidRDefault="00000000">
            <w:pPr>
              <w:pStyle w:val="AccurriTablenumericvalues"/>
              <w:keepNext/>
            </w:pPr>
            <w:r>
              <w:rPr>
                <w:lang w:val="en-AU"/>
              </w:rPr>
              <w:t>(52)</w:t>
            </w:r>
          </w:p>
        </w:tc>
        <w:tc>
          <w:tcPr>
            <w:tcW w:w="60" w:type="dxa"/>
            <w:tcBorders>
              <w:top w:val="nil"/>
              <w:left w:val="nil"/>
              <w:bottom w:val="nil"/>
              <w:right w:val="nil"/>
            </w:tcBorders>
            <w:tcMar>
              <w:left w:w="0" w:type="dxa"/>
              <w:right w:w="0" w:type="dxa"/>
            </w:tcMar>
          </w:tcPr>
          <w:p w14:paraId="5B13FCCB" w14:textId="77777777" w:rsidR="00FC548F" w:rsidRDefault="00FC548F"/>
        </w:tc>
        <w:tc>
          <w:tcPr>
            <w:tcW w:w="1289" w:type="dxa"/>
            <w:tcBorders>
              <w:top w:val="nil"/>
              <w:left w:val="nil"/>
              <w:bottom w:val="nil"/>
              <w:right w:val="nil"/>
            </w:tcBorders>
            <w:tcMar>
              <w:left w:w="0" w:type="dxa"/>
              <w:right w:w="0" w:type="dxa"/>
            </w:tcMar>
            <w:vAlign w:val="bottom"/>
          </w:tcPr>
          <w:p w14:paraId="28D5DBC7" w14:textId="77777777" w:rsidR="00FC548F" w:rsidRDefault="00000000">
            <w:pPr>
              <w:pStyle w:val="AccurriTablenumericvalues"/>
              <w:keepNext/>
            </w:pPr>
            <w:r>
              <w:rPr>
                <w:lang w:val="en-AU"/>
              </w:rPr>
              <w:t>(246)</w:t>
            </w:r>
          </w:p>
        </w:tc>
        <w:tc>
          <w:tcPr>
            <w:tcW w:w="60" w:type="dxa"/>
            <w:tcBorders>
              <w:top w:val="nil"/>
              <w:left w:val="nil"/>
              <w:bottom w:val="nil"/>
              <w:right w:val="nil"/>
            </w:tcBorders>
            <w:tcMar>
              <w:left w:w="0" w:type="dxa"/>
              <w:right w:w="0" w:type="dxa"/>
            </w:tcMar>
          </w:tcPr>
          <w:p w14:paraId="2F5D2794" w14:textId="77777777" w:rsidR="00FC548F" w:rsidRDefault="00FC548F"/>
        </w:tc>
        <w:tc>
          <w:tcPr>
            <w:tcW w:w="1289" w:type="dxa"/>
            <w:tcBorders>
              <w:top w:val="nil"/>
              <w:left w:val="nil"/>
              <w:bottom w:val="nil"/>
              <w:right w:val="nil"/>
            </w:tcBorders>
            <w:tcMar>
              <w:left w:w="0" w:type="dxa"/>
              <w:right w:w="0" w:type="dxa"/>
            </w:tcMar>
            <w:vAlign w:val="bottom"/>
          </w:tcPr>
          <w:p w14:paraId="23C41AC8" w14:textId="77777777" w:rsidR="00FC548F" w:rsidRDefault="00000000">
            <w:pPr>
              <w:pStyle w:val="AccurriTablenumericvalues"/>
              <w:keepNext/>
            </w:pPr>
            <w:r>
              <w:rPr>
                <w:lang w:val="en-AU"/>
              </w:rPr>
              <w:t>(6,444)</w:t>
            </w:r>
          </w:p>
        </w:tc>
      </w:tr>
      <w:tr w:rsidR="00FC548F" w14:paraId="14921245" w14:textId="77777777">
        <w:tc>
          <w:tcPr>
            <w:tcW w:w="5602" w:type="dxa"/>
            <w:tcBorders>
              <w:top w:val="nil"/>
              <w:left w:val="nil"/>
              <w:bottom w:val="nil"/>
              <w:right w:val="nil"/>
            </w:tcBorders>
            <w:tcMar>
              <w:left w:w="0" w:type="dxa"/>
              <w:right w:w="0" w:type="dxa"/>
            </w:tcMar>
            <w:vAlign w:val="bottom"/>
          </w:tcPr>
          <w:p w14:paraId="116A2E58"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3180B026" w14:textId="77777777" w:rsidR="00FC548F" w:rsidRDefault="00FC548F"/>
        </w:tc>
        <w:tc>
          <w:tcPr>
            <w:tcW w:w="1289" w:type="dxa"/>
            <w:tcBorders>
              <w:top w:val="nil"/>
              <w:left w:val="nil"/>
              <w:bottom w:val="nil"/>
              <w:right w:val="nil"/>
            </w:tcBorders>
            <w:tcMar>
              <w:left w:w="0" w:type="dxa"/>
              <w:right w:w="60" w:type="dxa"/>
            </w:tcMar>
            <w:vAlign w:val="bottom"/>
          </w:tcPr>
          <w:p w14:paraId="30F274E7" w14:textId="77777777" w:rsidR="00FC548F" w:rsidRDefault="00000000">
            <w:pPr>
              <w:pStyle w:val="AccurriTablenumericvalues"/>
              <w:keepNext/>
            </w:pPr>
            <w:r>
              <w:rPr>
                <w:lang w:val="en-AU"/>
              </w:rPr>
              <w:t>1,722</w:t>
            </w:r>
          </w:p>
        </w:tc>
        <w:tc>
          <w:tcPr>
            <w:tcW w:w="60" w:type="dxa"/>
            <w:tcBorders>
              <w:top w:val="nil"/>
              <w:left w:val="nil"/>
              <w:bottom w:val="nil"/>
              <w:right w:val="nil"/>
            </w:tcBorders>
            <w:tcMar>
              <w:left w:w="0" w:type="dxa"/>
              <w:right w:w="0" w:type="dxa"/>
            </w:tcMar>
          </w:tcPr>
          <w:p w14:paraId="607B8640" w14:textId="77777777" w:rsidR="00FC548F" w:rsidRDefault="00FC548F"/>
        </w:tc>
        <w:tc>
          <w:tcPr>
            <w:tcW w:w="1289" w:type="dxa"/>
            <w:tcBorders>
              <w:top w:val="nil"/>
              <w:left w:val="nil"/>
              <w:bottom w:val="nil"/>
              <w:right w:val="nil"/>
            </w:tcBorders>
            <w:tcMar>
              <w:left w:w="0" w:type="dxa"/>
              <w:right w:w="0" w:type="dxa"/>
            </w:tcMar>
            <w:vAlign w:val="bottom"/>
          </w:tcPr>
          <w:p w14:paraId="7DDA3843"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37AD5B93" w14:textId="77777777" w:rsidR="00FC548F" w:rsidRDefault="00FC548F"/>
        </w:tc>
        <w:tc>
          <w:tcPr>
            <w:tcW w:w="1289" w:type="dxa"/>
            <w:tcBorders>
              <w:top w:val="nil"/>
              <w:left w:val="nil"/>
              <w:bottom w:val="nil"/>
              <w:right w:val="nil"/>
            </w:tcBorders>
            <w:tcMar>
              <w:left w:w="0" w:type="dxa"/>
              <w:right w:w="0" w:type="dxa"/>
            </w:tcMar>
            <w:vAlign w:val="bottom"/>
          </w:tcPr>
          <w:p w14:paraId="109EEC59" w14:textId="77777777" w:rsidR="00FC548F" w:rsidRDefault="00000000">
            <w:pPr>
              <w:pStyle w:val="AccurriTablenumericvalues"/>
              <w:keepNext/>
            </w:pPr>
            <w:r>
              <w:rPr>
                <w:lang w:val="en-AU"/>
              </w:rPr>
              <w:t>(92)</w:t>
            </w:r>
          </w:p>
        </w:tc>
        <w:tc>
          <w:tcPr>
            <w:tcW w:w="60" w:type="dxa"/>
            <w:tcBorders>
              <w:top w:val="nil"/>
              <w:left w:val="nil"/>
              <w:bottom w:val="nil"/>
              <w:right w:val="nil"/>
            </w:tcBorders>
            <w:tcMar>
              <w:left w:w="0" w:type="dxa"/>
              <w:right w:w="0" w:type="dxa"/>
            </w:tcMar>
          </w:tcPr>
          <w:p w14:paraId="3BDDD2EC" w14:textId="77777777" w:rsidR="00FC548F" w:rsidRDefault="00FC548F"/>
        </w:tc>
        <w:tc>
          <w:tcPr>
            <w:tcW w:w="1289" w:type="dxa"/>
            <w:tcBorders>
              <w:top w:val="nil"/>
              <w:left w:val="nil"/>
              <w:bottom w:val="nil"/>
              <w:right w:val="nil"/>
            </w:tcBorders>
            <w:tcMar>
              <w:left w:w="0" w:type="dxa"/>
              <w:right w:w="60" w:type="dxa"/>
            </w:tcMar>
            <w:vAlign w:val="bottom"/>
          </w:tcPr>
          <w:p w14:paraId="47F1713D" w14:textId="77777777" w:rsidR="00FC548F" w:rsidRDefault="00000000">
            <w:pPr>
              <w:pStyle w:val="AccurriTablenumericvalues"/>
              <w:keepNext/>
            </w:pPr>
            <w:r>
              <w:rPr>
                <w:lang w:val="en-AU"/>
              </w:rPr>
              <w:t>1,605</w:t>
            </w:r>
          </w:p>
        </w:tc>
      </w:tr>
      <w:tr w:rsidR="00FC548F" w14:paraId="4F6F876F" w14:textId="77777777">
        <w:tc>
          <w:tcPr>
            <w:tcW w:w="5602" w:type="dxa"/>
            <w:tcBorders>
              <w:top w:val="nil"/>
              <w:left w:val="nil"/>
              <w:bottom w:val="nil"/>
              <w:right w:val="nil"/>
            </w:tcBorders>
            <w:tcMar>
              <w:left w:w="0" w:type="dxa"/>
              <w:right w:w="0" w:type="dxa"/>
            </w:tcMar>
            <w:vAlign w:val="bottom"/>
          </w:tcPr>
          <w:p w14:paraId="42D3A42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C4C4F4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689D6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EDE47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637DE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E2EA3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C4099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5EC1D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3E2DCA" w14:textId="77777777" w:rsidR="00FC548F" w:rsidRDefault="00FC548F">
            <w:pPr>
              <w:pStyle w:val="AccurriTablenumericvalues"/>
              <w:keepNext/>
            </w:pPr>
          </w:p>
        </w:tc>
      </w:tr>
      <w:tr w:rsidR="00FC548F" w14:paraId="654FB380" w14:textId="77777777">
        <w:tc>
          <w:tcPr>
            <w:tcW w:w="5602" w:type="dxa"/>
            <w:tcBorders>
              <w:top w:val="nil"/>
              <w:left w:val="nil"/>
              <w:bottom w:val="nil"/>
              <w:right w:val="nil"/>
            </w:tcBorders>
            <w:tcMar>
              <w:left w:w="0" w:type="dxa"/>
              <w:right w:w="0" w:type="dxa"/>
            </w:tcMar>
            <w:vAlign w:val="bottom"/>
          </w:tcPr>
          <w:p w14:paraId="04AB7A2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178FE6F"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9C5B5E0" w14:textId="77777777" w:rsidR="00FC548F" w:rsidRDefault="00000000">
            <w:pPr>
              <w:pStyle w:val="AccurriTablenumericvalues"/>
              <w:keepNext/>
            </w:pPr>
            <w:r>
              <w:rPr>
                <w:lang w:val="en-AU"/>
              </w:rPr>
              <w:t>(4,424)</w:t>
            </w:r>
          </w:p>
        </w:tc>
        <w:tc>
          <w:tcPr>
            <w:tcW w:w="60" w:type="dxa"/>
            <w:tcBorders>
              <w:top w:val="nil"/>
              <w:left w:val="nil"/>
              <w:bottom w:val="nil"/>
              <w:right w:val="nil"/>
            </w:tcBorders>
            <w:tcMar>
              <w:left w:w="0" w:type="dxa"/>
              <w:right w:w="0" w:type="dxa"/>
            </w:tcMar>
          </w:tcPr>
          <w:p w14:paraId="10DF2C24"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CAD2BC8" w14:textId="77777777" w:rsidR="00FC548F" w:rsidRDefault="00000000">
            <w:pPr>
              <w:pStyle w:val="AccurriTablenumericvalues"/>
              <w:keepNext/>
            </w:pPr>
            <w:r>
              <w:rPr>
                <w:lang w:val="en-AU"/>
              </w:rPr>
              <w:t>(77)</w:t>
            </w:r>
          </w:p>
        </w:tc>
        <w:tc>
          <w:tcPr>
            <w:tcW w:w="60" w:type="dxa"/>
            <w:tcBorders>
              <w:top w:val="nil"/>
              <w:left w:val="nil"/>
              <w:bottom w:val="nil"/>
              <w:right w:val="nil"/>
            </w:tcBorders>
            <w:tcMar>
              <w:left w:w="0" w:type="dxa"/>
              <w:right w:w="0" w:type="dxa"/>
            </w:tcMar>
          </w:tcPr>
          <w:p w14:paraId="7A75752A"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71CC07A" w14:textId="77777777" w:rsidR="00FC548F" w:rsidRDefault="00000000">
            <w:pPr>
              <w:pStyle w:val="AccurriTablenumericvalues"/>
              <w:keepNext/>
            </w:pPr>
            <w:r>
              <w:rPr>
                <w:lang w:val="en-AU"/>
              </w:rPr>
              <w:t>(338)</w:t>
            </w:r>
          </w:p>
        </w:tc>
        <w:tc>
          <w:tcPr>
            <w:tcW w:w="60" w:type="dxa"/>
            <w:tcBorders>
              <w:top w:val="nil"/>
              <w:left w:val="nil"/>
              <w:bottom w:val="nil"/>
              <w:right w:val="nil"/>
            </w:tcBorders>
            <w:tcMar>
              <w:left w:w="0" w:type="dxa"/>
              <w:right w:w="0" w:type="dxa"/>
            </w:tcMar>
          </w:tcPr>
          <w:p w14:paraId="7510B14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C6EE4E4" w14:textId="77777777" w:rsidR="00FC548F" w:rsidRDefault="00000000">
            <w:pPr>
              <w:pStyle w:val="AccurriTablenumericvalues"/>
              <w:keepNext/>
            </w:pPr>
            <w:r>
              <w:rPr>
                <w:lang w:val="en-AU"/>
              </w:rPr>
              <w:t>(4,839)</w:t>
            </w:r>
          </w:p>
        </w:tc>
      </w:tr>
    </w:tbl>
    <w:p w14:paraId="3DA629F0" w14:textId="77777777" w:rsidR="00FC548F" w:rsidRDefault="00000000">
      <w:r>
        <w:rPr>
          <w:rFonts w:ascii="Times New Roman" w:eastAsia="Times New Roman" w:hAnsi="Times New Roman" w:cs="Times New Roman"/>
          <w:b/>
          <w:lang w:val="en-AU"/>
        </w:rPr>
        <w:t xml:space="preserve"> </w:t>
      </w:r>
    </w:p>
    <w:p w14:paraId="2AA3C05E" w14:textId="77777777" w:rsidR="00FC548F" w:rsidRDefault="00000000">
      <w:pPr>
        <w:pStyle w:val="AccurriParagraphsubheader"/>
        <w:keepNext/>
        <w:keepLines/>
      </w:pPr>
      <w:r>
        <w:rPr>
          <w:lang w:val="en-AU"/>
        </w:rPr>
        <w:lastRenderedPageBreak/>
        <w:t>Assets for insurance acquisition cash flows</w:t>
      </w:r>
    </w:p>
    <w:p w14:paraId="6717AA5E" w14:textId="77777777" w:rsidR="00FC548F" w:rsidRDefault="00000000">
      <w:pPr>
        <w:pStyle w:val="AccurriParagraphcontent"/>
        <w:keepNext/>
        <w:keepLines/>
      </w:pPr>
      <w:r>
        <w:rPr>
          <w:lang w:val="en-AU"/>
        </w:rPr>
        <w:t>The reconciliation of assets for insurance acquisition cash flows is as follows:</w:t>
      </w:r>
    </w:p>
    <w:p w14:paraId="11EFB849"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6DF7572B" w14:textId="77777777">
        <w:trPr>
          <w:cantSplit/>
          <w:tblHeader/>
        </w:trPr>
        <w:tc>
          <w:tcPr>
            <w:tcW w:w="4253" w:type="dxa"/>
            <w:tcBorders>
              <w:top w:val="nil"/>
              <w:left w:val="nil"/>
              <w:bottom w:val="nil"/>
              <w:right w:val="nil"/>
            </w:tcBorders>
            <w:tcMar>
              <w:left w:w="0" w:type="dxa"/>
              <w:right w:w="0" w:type="dxa"/>
            </w:tcMar>
            <w:vAlign w:val="bottom"/>
          </w:tcPr>
          <w:p w14:paraId="347D7DB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4CD455" w14:textId="77777777" w:rsidR="00FC548F" w:rsidRDefault="00FC548F"/>
        </w:tc>
        <w:tc>
          <w:tcPr>
            <w:tcW w:w="1289" w:type="dxa"/>
            <w:tcBorders>
              <w:top w:val="nil"/>
              <w:left w:val="nil"/>
              <w:bottom w:val="nil"/>
              <w:right w:val="nil"/>
            </w:tcBorders>
            <w:tcMar>
              <w:left w:w="0" w:type="dxa"/>
              <w:right w:w="0" w:type="dxa"/>
            </w:tcMar>
            <w:vAlign w:val="bottom"/>
          </w:tcPr>
          <w:p w14:paraId="177AAE94"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5888143E" w14:textId="77777777" w:rsidR="00FC548F" w:rsidRDefault="00FC548F"/>
        </w:tc>
        <w:tc>
          <w:tcPr>
            <w:tcW w:w="1289" w:type="dxa"/>
            <w:tcBorders>
              <w:top w:val="nil"/>
              <w:left w:val="nil"/>
              <w:bottom w:val="nil"/>
              <w:right w:val="nil"/>
            </w:tcBorders>
            <w:tcMar>
              <w:left w:w="0" w:type="dxa"/>
              <w:right w:w="0" w:type="dxa"/>
            </w:tcMar>
            <w:vAlign w:val="bottom"/>
          </w:tcPr>
          <w:p w14:paraId="777D7C5E"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241906EE" w14:textId="77777777" w:rsidR="00FC548F" w:rsidRDefault="00FC548F"/>
        </w:tc>
        <w:tc>
          <w:tcPr>
            <w:tcW w:w="1289" w:type="dxa"/>
            <w:tcBorders>
              <w:top w:val="nil"/>
              <w:left w:val="nil"/>
              <w:bottom w:val="nil"/>
              <w:right w:val="nil"/>
            </w:tcBorders>
            <w:tcMar>
              <w:left w:w="0" w:type="dxa"/>
              <w:right w:w="0" w:type="dxa"/>
            </w:tcMar>
            <w:vAlign w:val="bottom"/>
          </w:tcPr>
          <w:p w14:paraId="6F2B97C6"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766A736C" w14:textId="77777777" w:rsidR="00FC548F" w:rsidRDefault="00FC548F"/>
        </w:tc>
        <w:tc>
          <w:tcPr>
            <w:tcW w:w="1289" w:type="dxa"/>
            <w:tcBorders>
              <w:top w:val="nil"/>
              <w:left w:val="nil"/>
              <w:bottom w:val="nil"/>
              <w:right w:val="nil"/>
            </w:tcBorders>
            <w:tcMar>
              <w:left w:w="0" w:type="dxa"/>
              <w:right w:w="0" w:type="dxa"/>
            </w:tcMar>
            <w:vAlign w:val="bottom"/>
          </w:tcPr>
          <w:p w14:paraId="6CDAF709"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2743F767" w14:textId="77777777" w:rsidR="00FC548F" w:rsidRDefault="00FC548F"/>
        </w:tc>
        <w:tc>
          <w:tcPr>
            <w:tcW w:w="1289" w:type="dxa"/>
            <w:tcBorders>
              <w:top w:val="nil"/>
              <w:left w:val="nil"/>
              <w:bottom w:val="nil"/>
              <w:right w:val="nil"/>
            </w:tcBorders>
            <w:tcMar>
              <w:left w:w="0" w:type="dxa"/>
              <w:right w:w="0" w:type="dxa"/>
            </w:tcMar>
            <w:vAlign w:val="bottom"/>
          </w:tcPr>
          <w:p w14:paraId="7576E9E1" w14:textId="77777777" w:rsidR="00FC548F" w:rsidRDefault="00000000">
            <w:pPr>
              <w:pStyle w:val="AccurriTableheaderinsubtable"/>
              <w:keepNext/>
            </w:pPr>
            <w:r>
              <w:rPr>
                <w:lang w:val="en-AU"/>
              </w:rPr>
              <w:t>Total</w:t>
            </w:r>
          </w:p>
        </w:tc>
      </w:tr>
      <w:tr w:rsidR="00FC548F" w14:paraId="097F51C4" w14:textId="77777777">
        <w:trPr>
          <w:cantSplit/>
          <w:tblHeader/>
        </w:trPr>
        <w:tc>
          <w:tcPr>
            <w:tcW w:w="4253" w:type="dxa"/>
            <w:tcBorders>
              <w:top w:val="nil"/>
              <w:left w:val="nil"/>
              <w:bottom w:val="nil"/>
              <w:right w:val="nil"/>
            </w:tcBorders>
            <w:tcMar>
              <w:left w:w="0" w:type="dxa"/>
              <w:right w:w="0" w:type="dxa"/>
            </w:tcMar>
            <w:vAlign w:val="bottom"/>
          </w:tcPr>
          <w:p w14:paraId="44D80555"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2E515955" w14:textId="77777777" w:rsidR="00FC548F" w:rsidRDefault="00FC548F"/>
        </w:tc>
        <w:tc>
          <w:tcPr>
            <w:tcW w:w="1289" w:type="dxa"/>
            <w:tcBorders>
              <w:top w:val="nil"/>
              <w:left w:val="nil"/>
              <w:bottom w:val="nil"/>
              <w:right w:val="nil"/>
            </w:tcBorders>
            <w:tcMar>
              <w:left w:w="0" w:type="dxa"/>
              <w:right w:w="0" w:type="dxa"/>
            </w:tcMar>
            <w:vAlign w:val="bottom"/>
          </w:tcPr>
          <w:p w14:paraId="01DCE85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2CA6957" w14:textId="77777777" w:rsidR="00FC548F" w:rsidRDefault="00FC548F"/>
        </w:tc>
        <w:tc>
          <w:tcPr>
            <w:tcW w:w="1289" w:type="dxa"/>
            <w:tcBorders>
              <w:top w:val="nil"/>
              <w:left w:val="nil"/>
              <w:bottom w:val="nil"/>
              <w:right w:val="nil"/>
            </w:tcBorders>
            <w:tcMar>
              <w:left w:w="0" w:type="dxa"/>
              <w:right w:w="0" w:type="dxa"/>
            </w:tcMar>
            <w:vAlign w:val="bottom"/>
          </w:tcPr>
          <w:p w14:paraId="7A37DB4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BE39412" w14:textId="77777777" w:rsidR="00FC548F" w:rsidRDefault="00FC548F"/>
        </w:tc>
        <w:tc>
          <w:tcPr>
            <w:tcW w:w="1289" w:type="dxa"/>
            <w:tcBorders>
              <w:top w:val="nil"/>
              <w:left w:val="nil"/>
              <w:bottom w:val="nil"/>
              <w:right w:val="nil"/>
            </w:tcBorders>
            <w:tcMar>
              <w:left w:w="0" w:type="dxa"/>
              <w:right w:w="0" w:type="dxa"/>
            </w:tcMar>
            <w:vAlign w:val="bottom"/>
          </w:tcPr>
          <w:p w14:paraId="74B464C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78A47BC" w14:textId="77777777" w:rsidR="00FC548F" w:rsidRDefault="00FC548F"/>
        </w:tc>
        <w:tc>
          <w:tcPr>
            <w:tcW w:w="1289" w:type="dxa"/>
            <w:tcBorders>
              <w:top w:val="nil"/>
              <w:left w:val="nil"/>
              <w:bottom w:val="nil"/>
              <w:right w:val="nil"/>
            </w:tcBorders>
            <w:tcMar>
              <w:left w:w="0" w:type="dxa"/>
              <w:right w:w="0" w:type="dxa"/>
            </w:tcMar>
            <w:vAlign w:val="bottom"/>
          </w:tcPr>
          <w:p w14:paraId="1EEEC87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98C8C63" w14:textId="77777777" w:rsidR="00FC548F" w:rsidRDefault="00FC548F"/>
        </w:tc>
        <w:tc>
          <w:tcPr>
            <w:tcW w:w="1289" w:type="dxa"/>
            <w:tcBorders>
              <w:top w:val="nil"/>
              <w:left w:val="nil"/>
              <w:bottom w:val="nil"/>
              <w:right w:val="nil"/>
            </w:tcBorders>
            <w:tcMar>
              <w:left w:w="0" w:type="dxa"/>
              <w:right w:w="0" w:type="dxa"/>
            </w:tcMar>
            <w:vAlign w:val="bottom"/>
          </w:tcPr>
          <w:p w14:paraId="2FF29D0A" w14:textId="77777777" w:rsidR="00FC548F" w:rsidRDefault="00000000">
            <w:pPr>
              <w:pStyle w:val="AccurriTableheaderinsubtable"/>
              <w:keepNext/>
            </w:pPr>
            <w:r>
              <w:rPr>
                <w:lang w:val="en-AU"/>
              </w:rPr>
              <w:t>CU'000</w:t>
            </w:r>
          </w:p>
        </w:tc>
      </w:tr>
      <w:tr w:rsidR="00FC548F" w14:paraId="53F87FC5" w14:textId="77777777">
        <w:trPr>
          <w:cantSplit/>
          <w:tblHeader/>
        </w:trPr>
        <w:tc>
          <w:tcPr>
            <w:tcW w:w="4253" w:type="dxa"/>
            <w:tcBorders>
              <w:top w:val="nil"/>
              <w:left w:val="nil"/>
              <w:bottom w:val="nil"/>
              <w:right w:val="nil"/>
            </w:tcBorders>
            <w:tcMar>
              <w:left w:w="0" w:type="dxa"/>
              <w:right w:w="0" w:type="dxa"/>
            </w:tcMar>
            <w:vAlign w:val="bottom"/>
          </w:tcPr>
          <w:p w14:paraId="74708A7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C7CF543" w14:textId="77777777" w:rsidR="00FC548F" w:rsidRDefault="00FC548F"/>
        </w:tc>
        <w:tc>
          <w:tcPr>
            <w:tcW w:w="1289" w:type="dxa"/>
            <w:tcBorders>
              <w:top w:val="nil"/>
              <w:left w:val="nil"/>
              <w:bottom w:val="nil"/>
              <w:right w:val="nil"/>
            </w:tcBorders>
            <w:tcMar>
              <w:left w:w="0" w:type="dxa"/>
              <w:right w:w="0" w:type="dxa"/>
            </w:tcMar>
            <w:vAlign w:val="bottom"/>
          </w:tcPr>
          <w:p w14:paraId="00D9D2E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F7C86F0" w14:textId="77777777" w:rsidR="00FC548F" w:rsidRDefault="00FC548F"/>
        </w:tc>
        <w:tc>
          <w:tcPr>
            <w:tcW w:w="1289" w:type="dxa"/>
            <w:tcBorders>
              <w:top w:val="nil"/>
              <w:left w:val="nil"/>
              <w:bottom w:val="nil"/>
              <w:right w:val="nil"/>
            </w:tcBorders>
            <w:tcMar>
              <w:left w:w="0" w:type="dxa"/>
              <w:right w:w="0" w:type="dxa"/>
            </w:tcMar>
            <w:vAlign w:val="bottom"/>
          </w:tcPr>
          <w:p w14:paraId="275186A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DA83F7C" w14:textId="77777777" w:rsidR="00FC548F" w:rsidRDefault="00FC548F"/>
        </w:tc>
        <w:tc>
          <w:tcPr>
            <w:tcW w:w="1289" w:type="dxa"/>
            <w:tcBorders>
              <w:top w:val="nil"/>
              <w:left w:val="nil"/>
              <w:bottom w:val="nil"/>
              <w:right w:val="nil"/>
            </w:tcBorders>
            <w:tcMar>
              <w:left w:w="0" w:type="dxa"/>
              <w:right w:w="0" w:type="dxa"/>
            </w:tcMar>
            <w:vAlign w:val="bottom"/>
          </w:tcPr>
          <w:p w14:paraId="3A98716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5446CB2" w14:textId="77777777" w:rsidR="00FC548F" w:rsidRDefault="00FC548F"/>
        </w:tc>
        <w:tc>
          <w:tcPr>
            <w:tcW w:w="1289" w:type="dxa"/>
            <w:tcBorders>
              <w:top w:val="nil"/>
              <w:left w:val="nil"/>
              <w:bottom w:val="nil"/>
              <w:right w:val="nil"/>
            </w:tcBorders>
            <w:tcMar>
              <w:left w:w="0" w:type="dxa"/>
              <w:right w:w="0" w:type="dxa"/>
            </w:tcMar>
            <w:vAlign w:val="bottom"/>
          </w:tcPr>
          <w:p w14:paraId="2D0A931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9B91267" w14:textId="77777777" w:rsidR="00FC548F" w:rsidRDefault="00FC548F"/>
        </w:tc>
        <w:tc>
          <w:tcPr>
            <w:tcW w:w="1289" w:type="dxa"/>
            <w:tcBorders>
              <w:top w:val="nil"/>
              <w:left w:val="nil"/>
              <w:bottom w:val="nil"/>
              <w:right w:val="nil"/>
            </w:tcBorders>
            <w:tcMar>
              <w:left w:w="0" w:type="dxa"/>
              <w:right w:w="0" w:type="dxa"/>
            </w:tcMar>
            <w:vAlign w:val="bottom"/>
          </w:tcPr>
          <w:p w14:paraId="1C03AC5F" w14:textId="77777777" w:rsidR="00FC548F" w:rsidRDefault="00FC548F">
            <w:pPr>
              <w:pStyle w:val="AccurriTableheaderinsubtable"/>
              <w:keepNext/>
            </w:pPr>
          </w:p>
        </w:tc>
      </w:tr>
      <w:tr w:rsidR="00FC548F" w14:paraId="341C9B8D" w14:textId="77777777">
        <w:tc>
          <w:tcPr>
            <w:tcW w:w="4253" w:type="dxa"/>
            <w:tcBorders>
              <w:top w:val="nil"/>
              <w:left w:val="nil"/>
              <w:bottom w:val="nil"/>
              <w:right w:val="nil"/>
            </w:tcBorders>
            <w:tcMar>
              <w:left w:w="0" w:type="dxa"/>
              <w:right w:w="0" w:type="dxa"/>
            </w:tcMar>
            <w:vAlign w:val="bottom"/>
          </w:tcPr>
          <w:p w14:paraId="7F4A7870" w14:textId="77777777" w:rsidR="00FC548F" w:rsidRDefault="00000000">
            <w:pPr>
              <w:pStyle w:val="AccurriTabletextvalues"/>
              <w:keepNext/>
              <w:jc w:val="left"/>
            </w:pPr>
            <w:r>
              <w:rPr>
                <w:lang w:val="en-AU"/>
              </w:rPr>
              <w:t>Included in insurance contract assets</w:t>
            </w:r>
          </w:p>
        </w:tc>
        <w:tc>
          <w:tcPr>
            <w:tcW w:w="60" w:type="dxa"/>
            <w:tcBorders>
              <w:top w:val="nil"/>
              <w:left w:val="nil"/>
              <w:bottom w:val="nil"/>
              <w:right w:val="nil"/>
            </w:tcBorders>
            <w:tcMar>
              <w:left w:w="0" w:type="dxa"/>
              <w:right w:w="0" w:type="dxa"/>
            </w:tcMar>
          </w:tcPr>
          <w:p w14:paraId="66FB52A7" w14:textId="77777777" w:rsidR="00FC548F" w:rsidRDefault="00FC548F"/>
        </w:tc>
        <w:tc>
          <w:tcPr>
            <w:tcW w:w="1289" w:type="dxa"/>
            <w:tcBorders>
              <w:top w:val="nil"/>
              <w:left w:val="nil"/>
              <w:bottom w:val="nil"/>
              <w:right w:val="nil"/>
            </w:tcBorders>
            <w:tcMar>
              <w:left w:w="0" w:type="dxa"/>
              <w:right w:w="60" w:type="dxa"/>
            </w:tcMar>
            <w:vAlign w:val="bottom"/>
          </w:tcPr>
          <w:p w14:paraId="529EB525" w14:textId="77777777" w:rsidR="00FC548F" w:rsidRDefault="00000000">
            <w:pPr>
              <w:pStyle w:val="AccurriTablenumericvalues"/>
              <w:keepNext/>
            </w:pPr>
            <w:r>
              <w:rPr>
                <w:lang w:val="en-AU"/>
              </w:rPr>
              <w:t>135</w:t>
            </w:r>
          </w:p>
        </w:tc>
        <w:tc>
          <w:tcPr>
            <w:tcW w:w="60" w:type="dxa"/>
            <w:tcBorders>
              <w:top w:val="nil"/>
              <w:left w:val="nil"/>
              <w:bottom w:val="nil"/>
              <w:right w:val="nil"/>
            </w:tcBorders>
            <w:tcMar>
              <w:left w:w="0" w:type="dxa"/>
              <w:right w:w="0" w:type="dxa"/>
            </w:tcMar>
          </w:tcPr>
          <w:p w14:paraId="2D983C89" w14:textId="77777777" w:rsidR="00FC548F" w:rsidRDefault="00FC548F"/>
        </w:tc>
        <w:tc>
          <w:tcPr>
            <w:tcW w:w="1289" w:type="dxa"/>
            <w:tcBorders>
              <w:top w:val="nil"/>
              <w:left w:val="nil"/>
              <w:bottom w:val="nil"/>
              <w:right w:val="nil"/>
            </w:tcBorders>
            <w:tcMar>
              <w:left w:w="0" w:type="dxa"/>
              <w:right w:w="60" w:type="dxa"/>
            </w:tcMar>
            <w:vAlign w:val="bottom"/>
          </w:tcPr>
          <w:p w14:paraId="4457236B"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5DF69CEE" w14:textId="77777777" w:rsidR="00FC548F" w:rsidRDefault="00FC548F"/>
        </w:tc>
        <w:tc>
          <w:tcPr>
            <w:tcW w:w="1289" w:type="dxa"/>
            <w:tcBorders>
              <w:top w:val="nil"/>
              <w:left w:val="nil"/>
              <w:bottom w:val="nil"/>
              <w:right w:val="nil"/>
            </w:tcBorders>
            <w:tcMar>
              <w:left w:w="0" w:type="dxa"/>
              <w:right w:w="60" w:type="dxa"/>
            </w:tcMar>
            <w:vAlign w:val="bottom"/>
          </w:tcPr>
          <w:p w14:paraId="58EF473A"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6E8C6411" w14:textId="77777777" w:rsidR="00FC548F" w:rsidRDefault="00FC548F"/>
        </w:tc>
        <w:tc>
          <w:tcPr>
            <w:tcW w:w="1289" w:type="dxa"/>
            <w:tcBorders>
              <w:top w:val="nil"/>
              <w:left w:val="nil"/>
              <w:bottom w:val="nil"/>
              <w:right w:val="nil"/>
            </w:tcBorders>
            <w:tcMar>
              <w:left w:w="0" w:type="dxa"/>
              <w:right w:w="60" w:type="dxa"/>
            </w:tcMar>
            <w:vAlign w:val="bottom"/>
          </w:tcPr>
          <w:p w14:paraId="1AE7E4E0"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4D44333A" w14:textId="77777777" w:rsidR="00FC548F" w:rsidRDefault="00FC548F"/>
        </w:tc>
        <w:tc>
          <w:tcPr>
            <w:tcW w:w="1289" w:type="dxa"/>
            <w:tcBorders>
              <w:top w:val="nil"/>
              <w:left w:val="nil"/>
              <w:bottom w:val="nil"/>
              <w:right w:val="nil"/>
            </w:tcBorders>
            <w:tcMar>
              <w:left w:w="0" w:type="dxa"/>
              <w:right w:w="60" w:type="dxa"/>
            </w:tcMar>
            <w:vAlign w:val="bottom"/>
          </w:tcPr>
          <w:p w14:paraId="4C6E0758" w14:textId="77777777" w:rsidR="00FC548F" w:rsidRDefault="00000000">
            <w:pPr>
              <w:pStyle w:val="AccurriTablenumericvalues"/>
              <w:keepNext/>
            </w:pPr>
            <w:r>
              <w:rPr>
                <w:lang w:val="en-AU"/>
              </w:rPr>
              <w:t>4,385</w:t>
            </w:r>
          </w:p>
        </w:tc>
      </w:tr>
      <w:tr w:rsidR="00FC548F" w14:paraId="7AE3E2B4" w14:textId="77777777">
        <w:tc>
          <w:tcPr>
            <w:tcW w:w="4253" w:type="dxa"/>
            <w:tcBorders>
              <w:top w:val="nil"/>
              <w:left w:val="nil"/>
              <w:bottom w:val="nil"/>
              <w:right w:val="nil"/>
            </w:tcBorders>
            <w:tcMar>
              <w:left w:w="0" w:type="dxa"/>
              <w:right w:w="0" w:type="dxa"/>
            </w:tcMar>
            <w:vAlign w:val="bottom"/>
          </w:tcPr>
          <w:p w14:paraId="48884F3B" w14:textId="77777777" w:rsidR="00FC548F" w:rsidRDefault="00000000">
            <w:pPr>
              <w:pStyle w:val="AccurriTabletextvalues"/>
              <w:keepNext/>
              <w:jc w:val="left"/>
            </w:pPr>
            <w:r>
              <w:rPr>
                <w:lang w:val="en-AU"/>
              </w:rPr>
              <w:t>Included in insurance contract liabilities</w:t>
            </w:r>
          </w:p>
        </w:tc>
        <w:tc>
          <w:tcPr>
            <w:tcW w:w="60" w:type="dxa"/>
            <w:tcBorders>
              <w:top w:val="nil"/>
              <w:left w:val="nil"/>
              <w:bottom w:val="nil"/>
              <w:right w:val="nil"/>
            </w:tcBorders>
            <w:tcMar>
              <w:left w:w="0" w:type="dxa"/>
              <w:right w:w="0" w:type="dxa"/>
            </w:tcMar>
          </w:tcPr>
          <w:p w14:paraId="30547090" w14:textId="77777777" w:rsidR="00FC548F" w:rsidRDefault="00FC548F"/>
        </w:tc>
        <w:tc>
          <w:tcPr>
            <w:tcW w:w="1289" w:type="dxa"/>
            <w:tcBorders>
              <w:top w:val="nil"/>
              <w:left w:val="nil"/>
              <w:bottom w:val="nil"/>
              <w:right w:val="nil"/>
            </w:tcBorders>
            <w:tcMar>
              <w:left w:w="0" w:type="dxa"/>
              <w:right w:w="60" w:type="dxa"/>
            </w:tcMar>
            <w:vAlign w:val="bottom"/>
          </w:tcPr>
          <w:p w14:paraId="326F0DE5"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6974CBE7" w14:textId="77777777" w:rsidR="00FC548F" w:rsidRDefault="00FC548F"/>
        </w:tc>
        <w:tc>
          <w:tcPr>
            <w:tcW w:w="1289" w:type="dxa"/>
            <w:tcBorders>
              <w:top w:val="nil"/>
              <w:left w:val="nil"/>
              <w:bottom w:val="nil"/>
              <w:right w:val="nil"/>
            </w:tcBorders>
            <w:tcMar>
              <w:left w:w="0" w:type="dxa"/>
              <w:right w:w="60" w:type="dxa"/>
            </w:tcMar>
            <w:vAlign w:val="bottom"/>
          </w:tcPr>
          <w:p w14:paraId="40BF423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5C4E5E" w14:textId="77777777" w:rsidR="00FC548F" w:rsidRDefault="00FC548F"/>
        </w:tc>
        <w:tc>
          <w:tcPr>
            <w:tcW w:w="1289" w:type="dxa"/>
            <w:tcBorders>
              <w:top w:val="nil"/>
              <w:left w:val="nil"/>
              <w:bottom w:val="nil"/>
              <w:right w:val="nil"/>
            </w:tcBorders>
            <w:tcMar>
              <w:left w:w="0" w:type="dxa"/>
              <w:right w:w="60" w:type="dxa"/>
            </w:tcMar>
            <w:vAlign w:val="bottom"/>
          </w:tcPr>
          <w:p w14:paraId="64370E7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32CC6A" w14:textId="77777777" w:rsidR="00FC548F" w:rsidRDefault="00FC548F"/>
        </w:tc>
        <w:tc>
          <w:tcPr>
            <w:tcW w:w="1289" w:type="dxa"/>
            <w:tcBorders>
              <w:top w:val="nil"/>
              <w:left w:val="nil"/>
              <w:bottom w:val="nil"/>
              <w:right w:val="nil"/>
            </w:tcBorders>
            <w:tcMar>
              <w:left w:w="0" w:type="dxa"/>
              <w:right w:w="60" w:type="dxa"/>
            </w:tcMar>
            <w:vAlign w:val="bottom"/>
          </w:tcPr>
          <w:p w14:paraId="4AD8C88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921B4A" w14:textId="77777777" w:rsidR="00FC548F" w:rsidRDefault="00FC548F"/>
        </w:tc>
        <w:tc>
          <w:tcPr>
            <w:tcW w:w="1289" w:type="dxa"/>
            <w:tcBorders>
              <w:top w:val="nil"/>
              <w:left w:val="nil"/>
              <w:bottom w:val="nil"/>
              <w:right w:val="nil"/>
            </w:tcBorders>
            <w:tcMar>
              <w:left w:w="0" w:type="dxa"/>
              <w:right w:w="60" w:type="dxa"/>
            </w:tcMar>
            <w:vAlign w:val="bottom"/>
          </w:tcPr>
          <w:p w14:paraId="752DD8D2" w14:textId="77777777" w:rsidR="00FC548F" w:rsidRDefault="00000000">
            <w:pPr>
              <w:pStyle w:val="AccurriTablenumericvalues"/>
              <w:keepNext/>
            </w:pPr>
            <w:r>
              <w:rPr>
                <w:lang w:val="en-AU"/>
              </w:rPr>
              <w:t>5</w:t>
            </w:r>
          </w:p>
        </w:tc>
      </w:tr>
      <w:tr w:rsidR="00FC548F" w14:paraId="24CB8E84" w14:textId="77777777">
        <w:tc>
          <w:tcPr>
            <w:tcW w:w="4253" w:type="dxa"/>
            <w:tcBorders>
              <w:top w:val="nil"/>
              <w:left w:val="nil"/>
              <w:bottom w:val="nil"/>
              <w:right w:val="nil"/>
            </w:tcBorders>
            <w:tcMar>
              <w:left w:w="0" w:type="dxa"/>
              <w:right w:w="0" w:type="dxa"/>
            </w:tcMar>
            <w:vAlign w:val="bottom"/>
          </w:tcPr>
          <w:p w14:paraId="137CFB5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CC229D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FCD02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6E645C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0F32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11C25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159CCC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122FE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C4BE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DCAC2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C49D19" w14:textId="77777777" w:rsidR="00FC548F" w:rsidRDefault="00FC548F">
            <w:pPr>
              <w:pStyle w:val="AccurriTablenumericvalues"/>
              <w:keepNext/>
            </w:pPr>
          </w:p>
        </w:tc>
      </w:tr>
      <w:tr w:rsidR="00FC548F" w14:paraId="35B456E3" w14:textId="77777777">
        <w:tc>
          <w:tcPr>
            <w:tcW w:w="4253" w:type="dxa"/>
            <w:tcBorders>
              <w:top w:val="nil"/>
              <w:left w:val="nil"/>
              <w:bottom w:val="nil"/>
              <w:right w:val="nil"/>
            </w:tcBorders>
            <w:tcMar>
              <w:left w:w="0" w:type="dxa"/>
              <w:right w:w="0" w:type="dxa"/>
            </w:tcMar>
            <w:vAlign w:val="bottom"/>
          </w:tcPr>
          <w:p w14:paraId="30272DE7" w14:textId="77777777" w:rsidR="00FC548F" w:rsidRDefault="00000000">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6A18C97D" w14:textId="77777777" w:rsidR="00FC548F" w:rsidRDefault="00FC548F"/>
        </w:tc>
        <w:tc>
          <w:tcPr>
            <w:tcW w:w="1289" w:type="dxa"/>
            <w:tcBorders>
              <w:top w:val="nil"/>
              <w:left w:val="nil"/>
              <w:bottom w:val="nil"/>
              <w:right w:val="nil"/>
            </w:tcBorders>
            <w:tcMar>
              <w:left w:w="0" w:type="dxa"/>
              <w:right w:w="60" w:type="dxa"/>
            </w:tcMar>
            <w:vAlign w:val="bottom"/>
          </w:tcPr>
          <w:p w14:paraId="53F6A0B1" w14:textId="77777777" w:rsidR="00FC548F"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377F8FCD" w14:textId="77777777" w:rsidR="00FC548F" w:rsidRDefault="00FC548F"/>
        </w:tc>
        <w:tc>
          <w:tcPr>
            <w:tcW w:w="1289" w:type="dxa"/>
            <w:tcBorders>
              <w:top w:val="nil"/>
              <w:left w:val="nil"/>
              <w:bottom w:val="nil"/>
              <w:right w:val="nil"/>
            </w:tcBorders>
            <w:tcMar>
              <w:left w:w="0" w:type="dxa"/>
              <w:right w:w="60" w:type="dxa"/>
            </w:tcMar>
            <w:vAlign w:val="bottom"/>
          </w:tcPr>
          <w:p w14:paraId="33BC7BB9"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60E33049" w14:textId="77777777" w:rsidR="00FC548F" w:rsidRDefault="00FC548F"/>
        </w:tc>
        <w:tc>
          <w:tcPr>
            <w:tcW w:w="1289" w:type="dxa"/>
            <w:tcBorders>
              <w:top w:val="nil"/>
              <w:left w:val="nil"/>
              <w:bottom w:val="nil"/>
              <w:right w:val="nil"/>
            </w:tcBorders>
            <w:tcMar>
              <w:left w:w="0" w:type="dxa"/>
              <w:right w:w="60" w:type="dxa"/>
            </w:tcMar>
            <w:vAlign w:val="bottom"/>
          </w:tcPr>
          <w:p w14:paraId="06C056AF"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1BCA3C36" w14:textId="77777777" w:rsidR="00FC548F" w:rsidRDefault="00FC548F"/>
        </w:tc>
        <w:tc>
          <w:tcPr>
            <w:tcW w:w="1289" w:type="dxa"/>
            <w:tcBorders>
              <w:top w:val="nil"/>
              <w:left w:val="nil"/>
              <w:bottom w:val="nil"/>
              <w:right w:val="nil"/>
            </w:tcBorders>
            <w:tcMar>
              <w:left w:w="0" w:type="dxa"/>
              <w:right w:w="60" w:type="dxa"/>
            </w:tcMar>
            <w:vAlign w:val="bottom"/>
          </w:tcPr>
          <w:p w14:paraId="3874A5C8"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6E08AC0A" w14:textId="77777777" w:rsidR="00FC548F" w:rsidRDefault="00FC548F"/>
        </w:tc>
        <w:tc>
          <w:tcPr>
            <w:tcW w:w="1289" w:type="dxa"/>
            <w:tcBorders>
              <w:top w:val="nil"/>
              <w:left w:val="nil"/>
              <w:bottom w:val="nil"/>
              <w:right w:val="nil"/>
            </w:tcBorders>
            <w:tcMar>
              <w:left w:w="0" w:type="dxa"/>
              <w:right w:w="60" w:type="dxa"/>
            </w:tcMar>
            <w:vAlign w:val="bottom"/>
          </w:tcPr>
          <w:p w14:paraId="5DBCF949" w14:textId="77777777" w:rsidR="00FC548F" w:rsidRDefault="00000000">
            <w:pPr>
              <w:pStyle w:val="AccurriTablenumericvalues"/>
              <w:keepNext/>
            </w:pPr>
            <w:r>
              <w:rPr>
                <w:lang w:val="en-AU"/>
              </w:rPr>
              <w:t>4,390</w:t>
            </w:r>
          </w:p>
        </w:tc>
      </w:tr>
      <w:tr w:rsidR="00FC548F" w14:paraId="5C5B2CE7" w14:textId="77777777">
        <w:tc>
          <w:tcPr>
            <w:tcW w:w="4253" w:type="dxa"/>
            <w:tcBorders>
              <w:top w:val="nil"/>
              <w:left w:val="nil"/>
              <w:bottom w:val="nil"/>
              <w:right w:val="nil"/>
            </w:tcBorders>
            <w:tcMar>
              <w:left w:w="0" w:type="dxa"/>
              <w:right w:w="0" w:type="dxa"/>
            </w:tcMar>
            <w:vAlign w:val="bottom"/>
          </w:tcPr>
          <w:p w14:paraId="6276157C" w14:textId="77777777" w:rsidR="00FC548F" w:rsidRDefault="00000000">
            <w:pPr>
              <w:pStyle w:val="AccurriTabletextvalues"/>
              <w:keepNext/>
              <w:jc w:val="left"/>
            </w:pPr>
            <w:r>
              <w:rPr>
                <w:lang w:val="en-AU"/>
              </w:rPr>
              <w:t>Amounts incurred during the year</w:t>
            </w:r>
          </w:p>
        </w:tc>
        <w:tc>
          <w:tcPr>
            <w:tcW w:w="60" w:type="dxa"/>
            <w:tcBorders>
              <w:top w:val="nil"/>
              <w:left w:val="nil"/>
              <w:bottom w:val="nil"/>
              <w:right w:val="nil"/>
            </w:tcBorders>
            <w:tcMar>
              <w:left w:w="0" w:type="dxa"/>
              <w:right w:w="0" w:type="dxa"/>
            </w:tcMar>
          </w:tcPr>
          <w:p w14:paraId="672319C6" w14:textId="77777777" w:rsidR="00FC548F" w:rsidRDefault="00FC548F"/>
        </w:tc>
        <w:tc>
          <w:tcPr>
            <w:tcW w:w="1289" w:type="dxa"/>
            <w:tcBorders>
              <w:top w:val="nil"/>
              <w:left w:val="nil"/>
              <w:bottom w:val="nil"/>
              <w:right w:val="nil"/>
            </w:tcBorders>
            <w:tcMar>
              <w:left w:w="0" w:type="dxa"/>
              <w:right w:w="60" w:type="dxa"/>
            </w:tcMar>
            <w:vAlign w:val="bottom"/>
          </w:tcPr>
          <w:p w14:paraId="48A0B811" w14:textId="77777777" w:rsidR="00FC548F" w:rsidRDefault="00000000">
            <w:pPr>
              <w:pStyle w:val="AccurriTablenumericvalues"/>
              <w:keepNext/>
            </w:pPr>
            <w:r>
              <w:rPr>
                <w:lang w:val="en-AU"/>
              </w:rPr>
              <w:t>608</w:t>
            </w:r>
          </w:p>
        </w:tc>
        <w:tc>
          <w:tcPr>
            <w:tcW w:w="60" w:type="dxa"/>
            <w:tcBorders>
              <w:top w:val="nil"/>
              <w:left w:val="nil"/>
              <w:bottom w:val="nil"/>
              <w:right w:val="nil"/>
            </w:tcBorders>
            <w:tcMar>
              <w:left w:w="0" w:type="dxa"/>
              <w:right w:w="0" w:type="dxa"/>
            </w:tcMar>
          </w:tcPr>
          <w:p w14:paraId="58C236AC" w14:textId="77777777" w:rsidR="00FC548F" w:rsidRDefault="00FC548F"/>
        </w:tc>
        <w:tc>
          <w:tcPr>
            <w:tcW w:w="1289" w:type="dxa"/>
            <w:tcBorders>
              <w:top w:val="nil"/>
              <w:left w:val="nil"/>
              <w:bottom w:val="nil"/>
              <w:right w:val="nil"/>
            </w:tcBorders>
            <w:tcMar>
              <w:left w:w="0" w:type="dxa"/>
              <w:right w:w="60" w:type="dxa"/>
            </w:tcMar>
            <w:vAlign w:val="bottom"/>
          </w:tcPr>
          <w:p w14:paraId="2DB83DCD" w14:textId="77777777" w:rsidR="00FC548F" w:rsidRDefault="00000000">
            <w:pPr>
              <w:pStyle w:val="AccurriTablenumericvalues"/>
              <w:keepNext/>
            </w:pPr>
            <w:r>
              <w:rPr>
                <w:lang w:val="en-AU"/>
              </w:rPr>
              <w:t>627</w:t>
            </w:r>
          </w:p>
        </w:tc>
        <w:tc>
          <w:tcPr>
            <w:tcW w:w="60" w:type="dxa"/>
            <w:tcBorders>
              <w:top w:val="nil"/>
              <w:left w:val="nil"/>
              <w:bottom w:val="nil"/>
              <w:right w:val="nil"/>
            </w:tcBorders>
            <w:tcMar>
              <w:left w:w="0" w:type="dxa"/>
              <w:right w:w="0" w:type="dxa"/>
            </w:tcMar>
          </w:tcPr>
          <w:p w14:paraId="1027A8BC" w14:textId="77777777" w:rsidR="00FC548F" w:rsidRDefault="00FC548F"/>
        </w:tc>
        <w:tc>
          <w:tcPr>
            <w:tcW w:w="1289" w:type="dxa"/>
            <w:tcBorders>
              <w:top w:val="nil"/>
              <w:left w:val="nil"/>
              <w:bottom w:val="nil"/>
              <w:right w:val="nil"/>
            </w:tcBorders>
            <w:tcMar>
              <w:left w:w="0" w:type="dxa"/>
              <w:right w:w="60" w:type="dxa"/>
            </w:tcMar>
            <w:vAlign w:val="bottom"/>
          </w:tcPr>
          <w:p w14:paraId="5C80DDCE" w14:textId="77777777" w:rsidR="00FC548F" w:rsidRDefault="00000000">
            <w:pPr>
              <w:pStyle w:val="AccurriTablenumericvalues"/>
              <w:keepNext/>
            </w:pPr>
            <w:r>
              <w:rPr>
                <w:lang w:val="en-AU"/>
              </w:rPr>
              <w:t>1,795</w:t>
            </w:r>
          </w:p>
        </w:tc>
        <w:tc>
          <w:tcPr>
            <w:tcW w:w="60" w:type="dxa"/>
            <w:tcBorders>
              <w:top w:val="nil"/>
              <w:left w:val="nil"/>
              <w:bottom w:val="nil"/>
              <w:right w:val="nil"/>
            </w:tcBorders>
            <w:tcMar>
              <w:left w:w="0" w:type="dxa"/>
              <w:right w:w="0" w:type="dxa"/>
            </w:tcMar>
          </w:tcPr>
          <w:p w14:paraId="56CA19CD" w14:textId="77777777" w:rsidR="00FC548F" w:rsidRDefault="00FC548F"/>
        </w:tc>
        <w:tc>
          <w:tcPr>
            <w:tcW w:w="1289" w:type="dxa"/>
            <w:tcBorders>
              <w:top w:val="nil"/>
              <w:left w:val="nil"/>
              <w:bottom w:val="nil"/>
              <w:right w:val="nil"/>
            </w:tcBorders>
            <w:tcMar>
              <w:left w:w="0" w:type="dxa"/>
              <w:right w:w="60" w:type="dxa"/>
            </w:tcMar>
            <w:vAlign w:val="bottom"/>
          </w:tcPr>
          <w:p w14:paraId="224CB1E1" w14:textId="77777777" w:rsidR="00FC548F" w:rsidRDefault="00000000">
            <w:pPr>
              <w:pStyle w:val="AccurriTablenumericvalues"/>
              <w:keepNext/>
            </w:pPr>
            <w:r>
              <w:rPr>
                <w:lang w:val="en-AU"/>
              </w:rPr>
              <w:t>3,468</w:t>
            </w:r>
          </w:p>
        </w:tc>
        <w:tc>
          <w:tcPr>
            <w:tcW w:w="60" w:type="dxa"/>
            <w:tcBorders>
              <w:top w:val="nil"/>
              <w:left w:val="nil"/>
              <w:bottom w:val="nil"/>
              <w:right w:val="nil"/>
            </w:tcBorders>
            <w:tcMar>
              <w:left w:w="0" w:type="dxa"/>
              <w:right w:w="0" w:type="dxa"/>
            </w:tcMar>
          </w:tcPr>
          <w:p w14:paraId="7350C77F" w14:textId="77777777" w:rsidR="00FC548F" w:rsidRDefault="00FC548F"/>
        </w:tc>
        <w:tc>
          <w:tcPr>
            <w:tcW w:w="1289" w:type="dxa"/>
            <w:tcBorders>
              <w:top w:val="nil"/>
              <w:left w:val="nil"/>
              <w:bottom w:val="nil"/>
              <w:right w:val="nil"/>
            </w:tcBorders>
            <w:tcMar>
              <w:left w:w="0" w:type="dxa"/>
              <w:right w:w="60" w:type="dxa"/>
            </w:tcMar>
            <w:vAlign w:val="bottom"/>
          </w:tcPr>
          <w:p w14:paraId="7D024D44" w14:textId="77777777" w:rsidR="00FC548F" w:rsidRDefault="00000000">
            <w:pPr>
              <w:pStyle w:val="AccurriTablenumericvalues"/>
              <w:keepNext/>
            </w:pPr>
            <w:r>
              <w:rPr>
                <w:lang w:val="en-AU"/>
              </w:rPr>
              <w:t>6,498</w:t>
            </w:r>
          </w:p>
        </w:tc>
      </w:tr>
      <w:tr w:rsidR="00FC548F" w14:paraId="09987084" w14:textId="77777777">
        <w:tc>
          <w:tcPr>
            <w:tcW w:w="4253" w:type="dxa"/>
            <w:tcBorders>
              <w:top w:val="nil"/>
              <w:left w:val="nil"/>
              <w:bottom w:val="nil"/>
              <w:right w:val="nil"/>
            </w:tcBorders>
            <w:tcMar>
              <w:left w:w="0" w:type="dxa"/>
              <w:right w:w="0" w:type="dxa"/>
            </w:tcMar>
            <w:vAlign w:val="bottom"/>
          </w:tcPr>
          <w:p w14:paraId="30D675DB" w14:textId="77777777" w:rsidR="00FC548F" w:rsidRDefault="00000000">
            <w:pPr>
              <w:pStyle w:val="AccurriTabletextvalues"/>
              <w:keepNext/>
              <w:jc w:val="left"/>
            </w:pPr>
            <w:r>
              <w:rPr>
                <w:lang w:val="en-AU"/>
              </w:rPr>
              <w:t>Amounts derecognised and included in the measurement of insurance contracts</w:t>
            </w:r>
          </w:p>
        </w:tc>
        <w:tc>
          <w:tcPr>
            <w:tcW w:w="60" w:type="dxa"/>
            <w:tcBorders>
              <w:top w:val="nil"/>
              <w:left w:val="nil"/>
              <w:bottom w:val="nil"/>
              <w:right w:val="nil"/>
            </w:tcBorders>
            <w:tcMar>
              <w:left w:w="0" w:type="dxa"/>
              <w:right w:w="0" w:type="dxa"/>
            </w:tcMar>
          </w:tcPr>
          <w:p w14:paraId="2E742787" w14:textId="77777777" w:rsidR="00FC548F" w:rsidRDefault="00FC548F"/>
        </w:tc>
        <w:tc>
          <w:tcPr>
            <w:tcW w:w="1289" w:type="dxa"/>
            <w:tcBorders>
              <w:top w:val="nil"/>
              <w:left w:val="nil"/>
              <w:bottom w:val="nil"/>
              <w:right w:val="nil"/>
            </w:tcBorders>
            <w:tcMar>
              <w:left w:w="0" w:type="dxa"/>
              <w:right w:w="0" w:type="dxa"/>
            </w:tcMar>
            <w:vAlign w:val="bottom"/>
          </w:tcPr>
          <w:p w14:paraId="391D3F22" w14:textId="77777777" w:rsidR="00FC548F" w:rsidRDefault="00000000">
            <w:pPr>
              <w:pStyle w:val="AccurriTablenumericvalues"/>
              <w:keepNext/>
            </w:pPr>
            <w:r>
              <w:rPr>
                <w:lang w:val="en-AU"/>
              </w:rPr>
              <w:t>(597)</w:t>
            </w:r>
          </w:p>
        </w:tc>
        <w:tc>
          <w:tcPr>
            <w:tcW w:w="60" w:type="dxa"/>
            <w:tcBorders>
              <w:top w:val="nil"/>
              <w:left w:val="nil"/>
              <w:bottom w:val="nil"/>
              <w:right w:val="nil"/>
            </w:tcBorders>
            <w:tcMar>
              <w:left w:w="0" w:type="dxa"/>
              <w:right w:w="0" w:type="dxa"/>
            </w:tcMar>
          </w:tcPr>
          <w:p w14:paraId="320BD411" w14:textId="77777777" w:rsidR="00FC548F" w:rsidRDefault="00FC548F"/>
        </w:tc>
        <w:tc>
          <w:tcPr>
            <w:tcW w:w="1289" w:type="dxa"/>
            <w:tcBorders>
              <w:top w:val="nil"/>
              <w:left w:val="nil"/>
              <w:bottom w:val="nil"/>
              <w:right w:val="nil"/>
            </w:tcBorders>
            <w:tcMar>
              <w:left w:w="0" w:type="dxa"/>
              <w:right w:w="0" w:type="dxa"/>
            </w:tcMar>
            <w:vAlign w:val="bottom"/>
          </w:tcPr>
          <w:p w14:paraId="0AD36C6B" w14:textId="77777777" w:rsidR="00FC548F" w:rsidRDefault="00000000">
            <w:pPr>
              <w:pStyle w:val="AccurriTablenumericvalues"/>
              <w:keepNext/>
            </w:pPr>
            <w:r>
              <w:rPr>
                <w:lang w:val="en-AU"/>
              </w:rPr>
              <w:t>(608)</w:t>
            </w:r>
          </w:p>
        </w:tc>
        <w:tc>
          <w:tcPr>
            <w:tcW w:w="60" w:type="dxa"/>
            <w:tcBorders>
              <w:top w:val="nil"/>
              <w:left w:val="nil"/>
              <w:bottom w:val="nil"/>
              <w:right w:val="nil"/>
            </w:tcBorders>
            <w:tcMar>
              <w:left w:w="0" w:type="dxa"/>
              <w:right w:w="0" w:type="dxa"/>
            </w:tcMar>
          </w:tcPr>
          <w:p w14:paraId="6BF2E8FC" w14:textId="77777777" w:rsidR="00FC548F" w:rsidRDefault="00FC548F"/>
        </w:tc>
        <w:tc>
          <w:tcPr>
            <w:tcW w:w="1289" w:type="dxa"/>
            <w:tcBorders>
              <w:top w:val="nil"/>
              <w:left w:val="nil"/>
              <w:bottom w:val="nil"/>
              <w:right w:val="nil"/>
            </w:tcBorders>
            <w:tcMar>
              <w:left w:w="0" w:type="dxa"/>
              <w:right w:w="0" w:type="dxa"/>
            </w:tcMar>
            <w:vAlign w:val="bottom"/>
          </w:tcPr>
          <w:p w14:paraId="60E0FA84" w14:textId="77777777" w:rsidR="00FC548F" w:rsidRDefault="00000000">
            <w:pPr>
              <w:pStyle w:val="AccurriTablenumericvalues"/>
              <w:keepNext/>
            </w:pPr>
            <w:r>
              <w:rPr>
                <w:lang w:val="en-AU"/>
              </w:rPr>
              <w:t>(1,755)</w:t>
            </w:r>
          </w:p>
        </w:tc>
        <w:tc>
          <w:tcPr>
            <w:tcW w:w="60" w:type="dxa"/>
            <w:tcBorders>
              <w:top w:val="nil"/>
              <w:left w:val="nil"/>
              <w:bottom w:val="nil"/>
              <w:right w:val="nil"/>
            </w:tcBorders>
            <w:tcMar>
              <w:left w:w="0" w:type="dxa"/>
              <w:right w:w="0" w:type="dxa"/>
            </w:tcMar>
          </w:tcPr>
          <w:p w14:paraId="31F7743E" w14:textId="77777777" w:rsidR="00FC548F" w:rsidRDefault="00FC548F"/>
        </w:tc>
        <w:tc>
          <w:tcPr>
            <w:tcW w:w="1289" w:type="dxa"/>
            <w:tcBorders>
              <w:top w:val="nil"/>
              <w:left w:val="nil"/>
              <w:bottom w:val="nil"/>
              <w:right w:val="nil"/>
            </w:tcBorders>
            <w:tcMar>
              <w:left w:w="0" w:type="dxa"/>
              <w:right w:w="0" w:type="dxa"/>
            </w:tcMar>
            <w:vAlign w:val="bottom"/>
          </w:tcPr>
          <w:p w14:paraId="7D3343A3" w14:textId="77777777" w:rsidR="00FC548F" w:rsidRDefault="00000000">
            <w:pPr>
              <w:pStyle w:val="AccurriTablenumericvalues"/>
              <w:keepNext/>
            </w:pPr>
            <w:r>
              <w:rPr>
                <w:lang w:val="en-AU"/>
              </w:rPr>
              <w:t>(3,267)</w:t>
            </w:r>
          </w:p>
        </w:tc>
        <w:tc>
          <w:tcPr>
            <w:tcW w:w="60" w:type="dxa"/>
            <w:tcBorders>
              <w:top w:val="nil"/>
              <w:left w:val="nil"/>
              <w:bottom w:val="nil"/>
              <w:right w:val="nil"/>
            </w:tcBorders>
            <w:tcMar>
              <w:left w:w="0" w:type="dxa"/>
              <w:right w:w="0" w:type="dxa"/>
            </w:tcMar>
          </w:tcPr>
          <w:p w14:paraId="32B6D19B" w14:textId="77777777" w:rsidR="00FC548F" w:rsidRDefault="00FC548F"/>
        </w:tc>
        <w:tc>
          <w:tcPr>
            <w:tcW w:w="1289" w:type="dxa"/>
            <w:tcBorders>
              <w:top w:val="nil"/>
              <w:left w:val="nil"/>
              <w:bottom w:val="nil"/>
              <w:right w:val="nil"/>
            </w:tcBorders>
            <w:tcMar>
              <w:left w:w="0" w:type="dxa"/>
              <w:right w:w="0" w:type="dxa"/>
            </w:tcMar>
            <w:vAlign w:val="bottom"/>
          </w:tcPr>
          <w:p w14:paraId="2A93F7DC" w14:textId="77777777" w:rsidR="00FC548F" w:rsidRDefault="00000000">
            <w:pPr>
              <w:pStyle w:val="AccurriTablenumericvalues"/>
              <w:keepNext/>
            </w:pPr>
            <w:r>
              <w:rPr>
                <w:lang w:val="en-AU"/>
              </w:rPr>
              <w:t>(6,227)</w:t>
            </w:r>
          </w:p>
        </w:tc>
      </w:tr>
      <w:tr w:rsidR="00FC548F" w14:paraId="7ECD918C" w14:textId="77777777">
        <w:tc>
          <w:tcPr>
            <w:tcW w:w="4253" w:type="dxa"/>
            <w:tcBorders>
              <w:top w:val="nil"/>
              <w:left w:val="nil"/>
              <w:bottom w:val="nil"/>
              <w:right w:val="nil"/>
            </w:tcBorders>
            <w:tcMar>
              <w:left w:w="0" w:type="dxa"/>
              <w:right w:w="0" w:type="dxa"/>
            </w:tcMar>
            <w:vAlign w:val="bottom"/>
          </w:tcPr>
          <w:p w14:paraId="38213745" w14:textId="77777777" w:rsidR="00FC548F" w:rsidRDefault="00000000">
            <w:pPr>
              <w:pStyle w:val="AccurriTabletextvalues"/>
              <w:keepNext/>
              <w:jc w:val="left"/>
            </w:pPr>
            <w:r>
              <w:rPr>
                <w:lang w:val="en-AU"/>
              </w:rPr>
              <w:t>Impairment losses and reversals</w:t>
            </w:r>
          </w:p>
        </w:tc>
        <w:tc>
          <w:tcPr>
            <w:tcW w:w="60" w:type="dxa"/>
            <w:tcBorders>
              <w:top w:val="nil"/>
              <w:left w:val="nil"/>
              <w:bottom w:val="nil"/>
              <w:right w:val="nil"/>
            </w:tcBorders>
            <w:tcMar>
              <w:left w:w="0" w:type="dxa"/>
              <w:right w:w="0" w:type="dxa"/>
            </w:tcMar>
          </w:tcPr>
          <w:p w14:paraId="6D521832" w14:textId="77777777" w:rsidR="00FC548F" w:rsidRDefault="00FC548F"/>
        </w:tc>
        <w:tc>
          <w:tcPr>
            <w:tcW w:w="1289" w:type="dxa"/>
            <w:tcBorders>
              <w:top w:val="nil"/>
              <w:left w:val="nil"/>
              <w:bottom w:val="nil"/>
              <w:right w:val="nil"/>
            </w:tcBorders>
            <w:tcMar>
              <w:left w:w="0" w:type="dxa"/>
              <w:right w:w="0" w:type="dxa"/>
            </w:tcMar>
            <w:vAlign w:val="bottom"/>
          </w:tcPr>
          <w:p w14:paraId="017736F8"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558484DC" w14:textId="77777777" w:rsidR="00FC548F" w:rsidRDefault="00FC548F"/>
        </w:tc>
        <w:tc>
          <w:tcPr>
            <w:tcW w:w="1289" w:type="dxa"/>
            <w:tcBorders>
              <w:top w:val="nil"/>
              <w:left w:val="nil"/>
              <w:bottom w:val="nil"/>
              <w:right w:val="nil"/>
            </w:tcBorders>
            <w:tcMar>
              <w:left w:w="0" w:type="dxa"/>
              <w:right w:w="60" w:type="dxa"/>
            </w:tcMar>
            <w:vAlign w:val="bottom"/>
          </w:tcPr>
          <w:p w14:paraId="57E9D1A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1DB26A" w14:textId="77777777" w:rsidR="00FC548F" w:rsidRDefault="00FC548F"/>
        </w:tc>
        <w:tc>
          <w:tcPr>
            <w:tcW w:w="1289" w:type="dxa"/>
            <w:tcBorders>
              <w:top w:val="nil"/>
              <w:left w:val="nil"/>
              <w:bottom w:val="nil"/>
              <w:right w:val="nil"/>
            </w:tcBorders>
            <w:tcMar>
              <w:left w:w="0" w:type="dxa"/>
              <w:right w:w="60" w:type="dxa"/>
            </w:tcMar>
            <w:vAlign w:val="bottom"/>
          </w:tcPr>
          <w:p w14:paraId="4E525AC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7289EB" w14:textId="77777777" w:rsidR="00FC548F" w:rsidRDefault="00FC548F"/>
        </w:tc>
        <w:tc>
          <w:tcPr>
            <w:tcW w:w="1289" w:type="dxa"/>
            <w:tcBorders>
              <w:top w:val="nil"/>
              <w:left w:val="nil"/>
              <w:bottom w:val="nil"/>
              <w:right w:val="nil"/>
            </w:tcBorders>
            <w:tcMar>
              <w:left w:w="0" w:type="dxa"/>
              <w:right w:w="0" w:type="dxa"/>
            </w:tcMar>
            <w:vAlign w:val="bottom"/>
          </w:tcPr>
          <w:p w14:paraId="6D21EA97"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4931841D" w14:textId="77777777" w:rsidR="00FC548F" w:rsidRDefault="00FC548F"/>
        </w:tc>
        <w:tc>
          <w:tcPr>
            <w:tcW w:w="1289" w:type="dxa"/>
            <w:tcBorders>
              <w:top w:val="nil"/>
              <w:left w:val="nil"/>
              <w:bottom w:val="nil"/>
              <w:right w:val="nil"/>
            </w:tcBorders>
            <w:tcMar>
              <w:left w:w="0" w:type="dxa"/>
              <w:right w:w="0" w:type="dxa"/>
            </w:tcMar>
            <w:vAlign w:val="bottom"/>
          </w:tcPr>
          <w:p w14:paraId="0BA61DB0" w14:textId="77777777" w:rsidR="00FC548F" w:rsidRDefault="00000000">
            <w:pPr>
              <w:pStyle w:val="AccurriTablenumericvalues"/>
              <w:keepNext/>
            </w:pPr>
            <w:r>
              <w:rPr>
                <w:lang w:val="en-AU"/>
              </w:rPr>
              <w:t>(19)</w:t>
            </w:r>
          </w:p>
        </w:tc>
      </w:tr>
      <w:tr w:rsidR="00FC548F" w14:paraId="672BE6AF" w14:textId="77777777">
        <w:tc>
          <w:tcPr>
            <w:tcW w:w="4253" w:type="dxa"/>
            <w:tcBorders>
              <w:top w:val="nil"/>
              <w:left w:val="nil"/>
              <w:bottom w:val="nil"/>
              <w:right w:val="nil"/>
            </w:tcBorders>
            <w:tcMar>
              <w:left w:w="0" w:type="dxa"/>
              <w:right w:w="0" w:type="dxa"/>
            </w:tcMar>
            <w:vAlign w:val="bottom"/>
          </w:tcPr>
          <w:p w14:paraId="2F5592EF"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00F2A409" w14:textId="77777777" w:rsidR="00FC548F" w:rsidRDefault="00FC548F"/>
        </w:tc>
        <w:tc>
          <w:tcPr>
            <w:tcW w:w="1289" w:type="dxa"/>
            <w:tcBorders>
              <w:top w:val="nil"/>
              <w:left w:val="nil"/>
              <w:bottom w:val="nil"/>
              <w:right w:val="nil"/>
            </w:tcBorders>
            <w:tcMar>
              <w:left w:w="0" w:type="dxa"/>
              <w:right w:w="60" w:type="dxa"/>
            </w:tcMar>
            <w:vAlign w:val="bottom"/>
          </w:tcPr>
          <w:p w14:paraId="778B8C23"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F8C14A0" w14:textId="77777777" w:rsidR="00FC548F" w:rsidRDefault="00FC548F"/>
        </w:tc>
        <w:tc>
          <w:tcPr>
            <w:tcW w:w="1289" w:type="dxa"/>
            <w:tcBorders>
              <w:top w:val="nil"/>
              <w:left w:val="nil"/>
              <w:bottom w:val="nil"/>
              <w:right w:val="nil"/>
            </w:tcBorders>
            <w:tcMar>
              <w:left w:w="0" w:type="dxa"/>
              <w:right w:w="60" w:type="dxa"/>
            </w:tcMar>
            <w:vAlign w:val="bottom"/>
          </w:tcPr>
          <w:p w14:paraId="7C001184"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29ACFB87" w14:textId="77777777" w:rsidR="00FC548F" w:rsidRDefault="00FC548F"/>
        </w:tc>
        <w:tc>
          <w:tcPr>
            <w:tcW w:w="1289" w:type="dxa"/>
            <w:tcBorders>
              <w:top w:val="nil"/>
              <w:left w:val="nil"/>
              <w:bottom w:val="nil"/>
              <w:right w:val="nil"/>
            </w:tcBorders>
            <w:tcMar>
              <w:left w:w="0" w:type="dxa"/>
              <w:right w:w="60" w:type="dxa"/>
            </w:tcMar>
            <w:vAlign w:val="bottom"/>
          </w:tcPr>
          <w:p w14:paraId="6C3A2635"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0DD8B9FD" w14:textId="77777777" w:rsidR="00FC548F" w:rsidRDefault="00FC548F"/>
        </w:tc>
        <w:tc>
          <w:tcPr>
            <w:tcW w:w="1289" w:type="dxa"/>
            <w:tcBorders>
              <w:top w:val="nil"/>
              <w:left w:val="nil"/>
              <w:bottom w:val="nil"/>
              <w:right w:val="nil"/>
            </w:tcBorders>
            <w:tcMar>
              <w:left w:w="0" w:type="dxa"/>
              <w:right w:w="60" w:type="dxa"/>
            </w:tcMar>
            <w:vAlign w:val="bottom"/>
          </w:tcPr>
          <w:p w14:paraId="4E63E6C4" w14:textId="77777777" w:rsidR="00FC548F" w:rsidRDefault="00000000">
            <w:pPr>
              <w:pStyle w:val="AccurriTablenumericvalues"/>
              <w:keepNext/>
            </w:pPr>
            <w:r>
              <w:rPr>
                <w:lang w:val="en-AU"/>
              </w:rPr>
              <w:t>37</w:t>
            </w:r>
          </w:p>
        </w:tc>
        <w:tc>
          <w:tcPr>
            <w:tcW w:w="60" w:type="dxa"/>
            <w:tcBorders>
              <w:top w:val="nil"/>
              <w:left w:val="nil"/>
              <w:bottom w:val="nil"/>
              <w:right w:val="nil"/>
            </w:tcBorders>
            <w:tcMar>
              <w:left w:w="0" w:type="dxa"/>
              <w:right w:w="0" w:type="dxa"/>
            </w:tcMar>
          </w:tcPr>
          <w:p w14:paraId="6998CE75" w14:textId="77777777" w:rsidR="00FC548F" w:rsidRDefault="00FC548F"/>
        </w:tc>
        <w:tc>
          <w:tcPr>
            <w:tcW w:w="1289" w:type="dxa"/>
            <w:tcBorders>
              <w:top w:val="nil"/>
              <w:left w:val="nil"/>
              <w:bottom w:val="nil"/>
              <w:right w:val="nil"/>
            </w:tcBorders>
            <w:tcMar>
              <w:left w:w="0" w:type="dxa"/>
              <w:right w:w="60" w:type="dxa"/>
            </w:tcMar>
            <w:vAlign w:val="bottom"/>
          </w:tcPr>
          <w:p w14:paraId="263555DE" w14:textId="77777777" w:rsidR="00FC548F" w:rsidRDefault="00000000">
            <w:pPr>
              <w:pStyle w:val="AccurriTablenumericvalues"/>
              <w:keepNext/>
            </w:pPr>
            <w:r>
              <w:rPr>
                <w:lang w:val="en-AU"/>
              </w:rPr>
              <w:t>45</w:t>
            </w:r>
          </w:p>
        </w:tc>
      </w:tr>
      <w:tr w:rsidR="00FC548F" w14:paraId="620CEB5A" w14:textId="77777777">
        <w:tc>
          <w:tcPr>
            <w:tcW w:w="4253" w:type="dxa"/>
            <w:tcBorders>
              <w:top w:val="nil"/>
              <w:left w:val="nil"/>
              <w:bottom w:val="nil"/>
              <w:right w:val="nil"/>
            </w:tcBorders>
            <w:tcMar>
              <w:left w:w="0" w:type="dxa"/>
              <w:right w:w="0" w:type="dxa"/>
            </w:tcMar>
            <w:vAlign w:val="bottom"/>
          </w:tcPr>
          <w:p w14:paraId="1A3DBAE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37853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FE2D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34B79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874C5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D1185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9F204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A58A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C6BF2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59F477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860223" w14:textId="77777777" w:rsidR="00FC548F" w:rsidRDefault="00FC548F">
            <w:pPr>
              <w:pStyle w:val="AccurriTablenumericvalues"/>
              <w:keepNext/>
            </w:pPr>
          </w:p>
        </w:tc>
      </w:tr>
      <w:tr w:rsidR="00FC548F" w14:paraId="36E3D17B" w14:textId="77777777">
        <w:tc>
          <w:tcPr>
            <w:tcW w:w="4253" w:type="dxa"/>
            <w:tcBorders>
              <w:top w:val="nil"/>
              <w:left w:val="nil"/>
              <w:bottom w:val="nil"/>
              <w:right w:val="nil"/>
            </w:tcBorders>
            <w:tcMar>
              <w:left w:w="0" w:type="dxa"/>
              <w:right w:w="0" w:type="dxa"/>
            </w:tcMar>
            <w:vAlign w:val="bottom"/>
          </w:tcPr>
          <w:p w14:paraId="24ADD874"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3C559E2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BA1FB7D" w14:textId="77777777" w:rsidR="00FC548F" w:rsidRDefault="00000000">
            <w:pPr>
              <w:pStyle w:val="AccurriTablenumericvalues"/>
              <w:keepNext/>
            </w:pPr>
            <w:r>
              <w:rPr>
                <w:lang w:val="en-AU"/>
              </w:rPr>
              <w:t>145</w:t>
            </w:r>
          </w:p>
        </w:tc>
        <w:tc>
          <w:tcPr>
            <w:tcW w:w="60" w:type="dxa"/>
            <w:tcBorders>
              <w:top w:val="nil"/>
              <w:left w:val="nil"/>
              <w:bottom w:val="nil"/>
              <w:right w:val="nil"/>
            </w:tcBorders>
            <w:tcMar>
              <w:left w:w="0" w:type="dxa"/>
              <w:right w:w="0" w:type="dxa"/>
            </w:tcMar>
          </w:tcPr>
          <w:p w14:paraId="5039CDC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497AC7F" w14:textId="77777777" w:rsidR="00FC548F" w:rsidRDefault="00000000">
            <w:pPr>
              <w:pStyle w:val="AccurriTablenumericvalues"/>
              <w:keepNext/>
            </w:pPr>
            <w:r>
              <w:rPr>
                <w:lang w:val="en-AU"/>
              </w:rPr>
              <w:t>68</w:t>
            </w:r>
          </w:p>
        </w:tc>
        <w:tc>
          <w:tcPr>
            <w:tcW w:w="60" w:type="dxa"/>
            <w:tcBorders>
              <w:top w:val="nil"/>
              <w:left w:val="nil"/>
              <w:bottom w:val="nil"/>
              <w:right w:val="nil"/>
            </w:tcBorders>
            <w:tcMar>
              <w:left w:w="0" w:type="dxa"/>
              <w:right w:w="0" w:type="dxa"/>
            </w:tcMar>
          </w:tcPr>
          <w:p w14:paraId="59C16B3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C3BDA99" w14:textId="77777777" w:rsidR="00FC548F" w:rsidRDefault="00000000">
            <w:pPr>
              <w:pStyle w:val="AccurriTablenumericvalues"/>
              <w:keepNext/>
            </w:pPr>
            <w:r>
              <w:rPr>
                <w:lang w:val="en-AU"/>
              </w:rPr>
              <w:t>198</w:t>
            </w:r>
          </w:p>
        </w:tc>
        <w:tc>
          <w:tcPr>
            <w:tcW w:w="60" w:type="dxa"/>
            <w:tcBorders>
              <w:top w:val="nil"/>
              <w:left w:val="nil"/>
              <w:bottom w:val="nil"/>
              <w:right w:val="nil"/>
            </w:tcBorders>
            <w:tcMar>
              <w:left w:w="0" w:type="dxa"/>
              <w:right w:w="0" w:type="dxa"/>
            </w:tcMar>
          </w:tcPr>
          <w:p w14:paraId="4F3E1EC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D30D586" w14:textId="77777777" w:rsidR="00FC548F" w:rsidRDefault="00000000">
            <w:pPr>
              <w:pStyle w:val="AccurriTablenumericvalues"/>
              <w:keepNext/>
            </w:pPr>
            <w:r>
              <w:rPr>
                <w:lang w:val="en-AU"/>
              </w:rPr>
              <w:t>4,276</w:t>
            </w:r>
          </w:p>
        </w:tc>
        <w:tc>
          <w:tcPr>
            <w:tcW w:w="60" w:type="dxa"/>
            <w:tcBorders>
              <w:top w:val="nil"/>
              <w:left w:val="nil"/>
              <w:bottom w:val="nil"/>
              <w:right w:val="nil"/>
            </w:tcBorders>
            <w:tcMar>
              <w:left w:w="0" w:type="dxa"/>
              <w:right w:w="0" w:type="dxa"/>
            </w:tcMar>
          </w:tcPr>
          <w:p w14:paraId="757C45D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B90A3AC" w14:textId="77777777" w:rsidR="00FC548F" w:rsidRDefault="00000000">
            <w:pPr>
              <w:pStyle w:val="AccurriTablenumericvalues"/>
              <w:keepNext/>
            </w:pPr>
            <w:r>
              <w:rPr>
                <w:lang w:val="en-AU"/>
              </w:rPr>
              <w:t>4,687</w:t>
            </w:r>
          </w:p>
        </w:tc>
      </w:tr>
      <w:tr w:rsidR="00FC548F" w14:paraId="041170DB" w14:textId="77777777">
        <w:tc>
          <w:tcPr>
            <w:tcW w:w="4253" w:type="dxa"/>
            <w:tcBorders>
              <w:top w:val="nil"/>
              <w:left w:val="nil"/>
              <w:bottom w:val="nil"/>
              <w:right w:val="nil"/>
            </w:tcBorders>
            <w:tcMar>
              <w:left w:w="0" w:type="dxa"/>
              <w:right w:w="0" w:type="dxa"/>
            </w:tcMar>
            <w:vAlign w:val="bottom"/>
          </w:tcPr>
          <w:p w14:paraId="5CE826E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129A09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01D86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D7DFA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ACDE2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D2F34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CCC4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90336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10732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1D466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22A49A" w14:textId="77777777" w:rsidR="00FC548F" w:rsidRDefault="00FC548F">
            <w:pPr>
              <w:pStyle w:val="AccurriTablenumericvalues"/>
              <w:keepNext/>
            </w:pPr>
          </w:p>
        </w:tc>
      </w:tr>
      <w:tr w:rsidR="00FC548F" w14:paraId="479AF6D2" w14:textId="77777777">
        <w:tc>
          <w:tcPr>
            <w:tcW w:w="4253" w:type="dxa"/>
            <w:tcBorders>
              <w:top w:val="nil"/>
              <w:left w:val="nil"/>
              <w:bottom w:val="nil"/>
              <w:right w:val="nil"/>
            </w:tcBorders>
            <w:tcMar>
              <w:left w:w="0" w:type="dxa"/>
              <w:right w:w="0" w:type="dxa"/>
            </w:tcMar>
            <w:vAlign w:val="bottom"/>
          </w:tcPr>
          <w:p w14:paraId="2C232AEC"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5C325D66" w14:textId="77777777" w:rsidR="00FC548F" w:rsidRDefault="00FC548F"/>
        </w:tc>
        <w:tc>
          <w:tcPr>
            <w:tcW w:w="1289" w:type="dxa"/>
            <w:tcBorders>
              <w:top w:val="nil"/>
              <w:left w:val="nil"/>
              <w:bottom w:val="nil"/>
              <w:right w:val="nil"/>
            </w:tcBorders>
            <w:tcMar>
              <w:left w:w="0" w:type="dxa"/>
              <w:right w:w="60" w:type="dxa"/>
            </w:tcMar>
            <w:vAlign w:val="bottom"/>
          </w:tcPr>
          <w:p w14:paraId="1335FEB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790168" w14:textId="77777777" w:rsidR="00FC548F" w:rsidRDefault="00FC548F"/>
        </w:tc>
        <w:tc>
          <w:tcPr>
            <w:tcW w:w="1289" w:type="dxa"/>
            <w:tcBorders>
              <w:top w:val="nil"/>
              <w:left w:val="nil"/>
              <w:bottom w:val="nil"/>
              <w:right w:val="nil"/>
            </w:tcBorders>
            <w:tcMar>
              <w:left w:w="0" w:type="dxa"/>
              <w:right w:w="60" w:type="dxa"/>
            </w:tcMar>
            <w:vAlign w:val="bottom"/>
          </w:tcPr>
          <w:p w14:paraId="5237A73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1761F8" w14:textId="77777777" w:rsidR="00FC548F" w:rsidRDefault="00FC548F"/>
        </w:tc>
        <w:tc>
          <w:tcPr>
            <w:tcW w:w="1289" w:type="dxa"/>
            <w:tcBorders>
              <w:top w:val="nil"/>
              <w:left w:val="nil"/>
              <w:bottom w:val="nil"/>
              <w:right w:val="nil"/>
            </w:tcBorders>
            <w:tcMar>
              <w:left w:w="0" w:type="dxa"/>
              <w:right w:w="60" w:type="dxa"/>
            </w:tcMar>
            <w:vAlign w:val="bottom"/>
          </w:tcPr>
          <w:p w14:paraId="681631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6D1D87" w14:textId="77777777" w:rsidR="00FC548F" w:rsidRDefault="00FC548F"/>
        </w:tc>
        <w:tc>
          <w:tcPr>
            <w:tcW w:w="1289" w:type="dxa"/>
            <w:tcBorders>
              <w:top w:val="nil"/>
              <w:left w:val="nil"/>
              <w:bottom w:val="nil"/>
              <w:right w:val="nil"/>
            </w:tcBorders>
            <w:tcMar>
              <w:left w:w="0" w:type="dxa"/>
              <w:right w:w="60" w:type="dxa"/>
            </w:tcMar>
            <w:vAlign w:val="bottom"/>
          </w:tcPr>
          <w:p w14:paraId="1312886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06BDE4" w14:textId="77777777" w:rsidR="00FC548F" w:rsidRDefault="00FC548F"/>
        </w:tc>
        <w:tc>
          <w:tcPr>
            <w:tcW w:w="1289" w:type="dxa"/>
            <w:tcBorders>
              <w:top w:val="nil"/>
              <w:left w:val="nil"/>
              <w:bottom w:val="nil"/>
              <w:right w:val="nil"/>
            </w:tcBorders>
            <w:tcMar>
              <w:left w:w="0" w:type="dxa"/>
              <w:right w:w="60" w:type="dxa"/>
            </w:tcMar>
            <w:vAlign w:val="bottom"/>
          </w:tcPr>
          <w:p w14:paraId="22AFA6B3" w14:textId="77777777" w:rsidR="00FC548F" w:rsidRDefault="00FC548F">
            <w:pPr>
              <w:pStyle w:val="AccurriTablenumericvalues"/>
              <w:keepNext/>
            </w:pPr>
          </w:p>
        </w:tc>
      </w:tr>
      <w:tr w:rsidR="00FC548F" w14:paraId="0C5B4C81" w14:textId="77777777">
        <w:tc>
          <w:tcPr>
            <w:tcW w:w="4253" w:type="dxa"/>
            <w:tcBorders>
              <w:top w:val="nil"/>
              <w:left w:val="nil"/>
              <w:bottom w:val="nil"/>
              <w:right w:val="nil"/>
            </w:tcBorders>
            <w:tcMar>
              <w:left w:w="0" w:type="dxa"/>
              <w:right w:w="0" w:type="dxa"/>
            </w:tcMar>
            <w:vAlign w:val="bottom"/>
          </w:tcPr>
          <w:p w14:paraId="1EFBAF4E" w14:textId="77777777" w:rsidR="00FC548F" w:rsidRDefault="00000000">
            <w:pPr>
              <w:pStyle w:val="AccurriTabletextvalues"/>
              <w:keepNext/>
              <w:jc w:val="left"/>
            </w:pPr>
            <w:r>
              <w:rPr>
                <w:lang w:val="en-AU"/>
              </w:rPr>
              <w:t>Included in insurance contract assets</w:t>
            </w:r>
          </w:p>
        </w:tc>
        <w:tc>
          <w:tcPr>
            <w:tcW w:w="60" w:type="dxa"/>
            <w:tcBorders>
              <w:top w:val="nil"/>
              <w:left w:val="nil"/>
              <w:bottom w:val="nil"/>
              <w:right w:val="nil"/>
            </w:tcBorders>
            <w:tcMar>
              <w:left w:w="0" w:type="dxa"/>
              <w:right w:w="0" w:type="dxa"/>
            </w:tcMar>
          </w:tcPr>
          <w:p w14:paraId="38811515" w14:textId="77777777" w:rsidR="00FC548F" w:rsidRDefault="00FC548F"/>
        </w:tc>
        <w:tc>
          <w:tcPr>
            <w:tcW w:w="1289" w:type="dxa"/>
            <w:tcBorders>
              <w:top w:val="nil"/>
              <w:left w:val="nil"/>
              <w:bottom w:val="nil"/>
              <w:right w:val="nil"/>
            </w:tcBorders>
            <w:tcMar>
              <w:left w:w="0" w:type="dxa"/>
              <w:right w:w="60" w:type="dxa"/>
            </w:tcMar>
            <w:vAlign w:val="bottom"/>
          </w:tcPr>
          <w:p w14:paraId="4B12A6FD" w14:textId="77777777" w:rsidR="00FC548F" w:rsidRDefault="00000000">
            <w:pPr>
              <w:pStyle w:val="AccurriTablenumericvalues"/>
              <w:keepNext/>
            </w:pPr>
            <w:r>
              <w:rPr>
                <w:lang w:val="en-AU"/>
              </w:rPr>
              <w:t>138</w:t>
            </w:r>
          </w:p>
        </w:tc>
        <w:tc>
          <w:tcPr>
            <w:tcW w:w="60" w:type="dxa"/>
            <w:tcBorders>
              <w:top w:val="nil"/>
              <w:left w:val="nil"/>
              <w:bottom w:val="nil"/>
              <w:right w:val="nil"/>
            </w:tcBorders>
            <w:tcMar>
              <w:left w:w="0" w:type="dxa"/>
              <w:right w:w="0" w:type="dxa"/>
            </w:tcMar>
          </w:tcPr>
          <w:p w14:paraId="259D0204" w14:textId="77777777" w:rsidR="00FC548F" w:rsidRDefault="00FC548F"/>
        </w:tc>
        <w:tc>
          <w:tcPr>
            <w:tcW w:w="1289" w:type="dxa"/>
            <w:tcBorders>
              <w:top w:val="nil"/>
              <w:left w:val="nil"/>
              <w:bottom w:val="nil"/>
              <w:right w:val="nil"/>
            </w:tcBorders>
            <w:tcMar>
              <w:left w:w="0" w:type="dxa"/>
              <w:right w:w="60" w:type="dxa"/>
            </w:tcMar>
            <w:vAlign w:val="bottom"/>
          </w:tcPr>
          <w:p w14:paraId="13631F95" w14:textId="77777777" w:rsidR="00FC548F" w:rsidRDefault="00000000">
            <w:pPr>
              <w:pStyle w:val="AccurriTablenumericvalues"/>
              <w:keepNext/>
            </w:pPr>
            <w:r>
              <w:rPr>
                <w:lang w:val="en-AU"/>
              </w:rPr>
              <w:t>68</w:t>
            </w:r>
          </w:p>
        </w:tc>
        <w:tc>
          <w:tcPr>
            <w:tcW w:w="60" w:type="dxa"/>
            <w:tcBorders>
              <w:top w:val="nil"/>
              <w:left w:val="nil"/>
              <w:bottom w:val="nil"/>
              <w:right w:val="nil"/>
            </w:tcBorders>
            <w:tcMar>
              <w:left w:w="0" w:type="dxa"/>
              <w:right w:w="0" w:type="dxa"/>
            </w:tcMar>
          </w:tcPr>
          <w:p w14:paraId="5CBF5F95" w14:textId="77777777" w:rsidR="00FC548F" w:rsidRDefault="00FC548F"/>
        </w:tc>
        <w:tc>
          <w:tcPr>
            <w:tcW w:w="1289" w:type="dxa"/>
            <w:tcBorders>
              <w:top w:val="nil"/>
              <w:left w:val="nil"/>
              <w:bottom w:val="nil"/>
              <w:right w:val="nil"/>
            </w:tcBorders>
            <w:tcMar>
              <w:left w:w="0" w:type="dxa"/>
              <w:right w:w="60" w:type="dxa"/>
            </w:tcMar>
            <w:vAlign w:val="bottom"/>
          </w:tcPr>
          <w:p w14:paraId="34C2C9C5" w14:textId="77777777" w:rsidR="00FC548F" w:rsidRDefault="00000000">
            <w:pPr>
              <w:pStyle w:val="AccurriTablenumericvalues"/>
              <w:keepNext/>
            </w:pPr>
            <w:r>
              <w:rPr>
                <w:lang w:val="en-AU"/>
              </w:rPr>
              <w:t>198</w:t>
            </w:r>
          </w:p>
        </w:tc>
        <w:tc>
          <w:tcPr>
            <w:tcW w:w="60" w:type="dxa"/>
            <w:tcBorders>
              <w:top w:val="nil"/>
              <w:left w:val="nil"/>
              <w:bottom w:val="nil"/>
              <w:right w:val="nil"/>
            </w:tcBorders>
            <w:tcMar>
              <w:left w:w="0" w:type="dxa"/>
              <w:right w:w="0" w:type="dxa"/>
            </w:tcMar>
          </w:tcPr>
          <w:p w14:paraId="2FC360F6" w14:textId="77777777" w:rsidR="00FC548F" w:rsidRDefault="00FC548F"/>
        </w:tc>
        <w:tc>
          <w:tcPr>
            <w:tcW w:w="1289" w:type="dxa"/>
            <w:tcBorders>
              <w:top w:val="nil"/>
              <w:left w:val="nil"/>
              <w:bottom w:val="nil"/>
              <w:right w:val="nil"/>
            </w:tcBorders>
            <w:tcMar>
              <w:left w:w="0" w:type="dxa"/>
              <w:right w:w="60" w:type="dxa"/>
            </w:tcMar>
            <w:vAlign w:val="bottom"/>
          </w:tcPr>
          <w:p w14:paraId="756B8166" w14:textId="77777777" w:rsidR="00FC548F" w:rsidRDefault="00000000">
            <w:pPr>
              <w:pStyle w:val="AccurriTablenumericvalues"/>
              <w:keepNext/>
            </w:pPr>
            <w:r>
              <w:rPr>
                <w:lang w:val="en-AU"/>
              </w:rPr>
              <w:t>4,276</w:t>
            </w:r>
          </w:p>
        </w:tc>
        <w:tc>
          <w:tcPr>
            <w:tcW w:w="60" w:type="dxa"/>
            <w:tcBorders>
              <w:top w:val="nil"/>
              <w:left w:val="nil"/>
              <w:bottom w:val="nil"/>
              <w:right w:val="nil"/>
            </w:tcBorders>
            <w:tcMar>
              <w:left w:w="0" w:type="dxa"/>
              <w:right w:w="0" w:type="dxa"/>
            </w:tcMar>
          </w:tcPr>
          <w:p w14:paraId="3850238F" w14:textId="77777777" w:rsidR="00FC548F" w:rsidRDefault="00FC548F"/>
        </w:tc>
        <w:tc>
          <w:tcPr>
            <w:tcW w:w="1289" w:type="dxa"/>
            <w:tcBorders>
              <w:top w:val="nil"/>
              <w:left w:val="nil"/>
              <w:bottom w:val="nil"/>
              <w:right w:val="nil"/>
            </w:tcBorders>
            <w:tcMar>
              <w:left w:w="0" w:type="dxa"/>
              <w:right w:w="60" w:type="dxa"/>
            </w:tcMar>
            <w:vAlign w:val="bottom"/>
          </w:tcPr>
          <w:p w14:paraId="75710860" w14:textId="77777777" w:rsidR="00FC548F" w:rsidRDefault="00000000">
            <w:pPr>
              <w:pStyle w:val="AccurriTablenumericvalues"/>
              <w:keepNext/>
            </w:pPr>
            <w:r>
              <w:rPr>
                <w:lang w:val="en-AU"/>
              </w:rPr>
              <w:t>4,680</w:t>
            </w:r>
          </w:p>
        </w:tc>
      </w:tr>
      <w:tr w:rsidR="00FC548F" w14:paraId="0F69FC45" w14:textId="77777777">
        <w:tc>
          <w:tcPr>
            <w:tcW w:w="4253" w:type="dxa"/>
            <w:tcBorders>
              <w:top w:val="nil"/>
              <w:left w:val="nil"/>
              <w:bottom w:val="nil"/>
              <w:right w:val="nil"/>
            </w:tcBorders>
            <w:tcMar>
              <w:left w:w="0" w:type="dxa"/>
              <w:right w:w="0" w:type="dxa"/>
            </w:tcMar>
            <w:vAlign w:val="bottom"/>
          </w:tcPr>
          <w:p w14:paraId="2592ADA2" w14:textId="77777777" w:rsidR="00FC548F" w:rsidRDefault="00000000">
            <w:pPr>
              <w:pStyle w:val="AccurriTabletextvalues"/>
              <w:keepNext/>
              <w:jc w:val="left"/>
            </w:pPr>
            <w:r>
              <w:rPr>
                <w:lang w:val="en-AU"/>
              </w:rPr>
              <w:t>Included in insurance contract liabilities</w:t>
            </w:r>
          </w:p>
        </w:tc>
        <w:tc>
          <w:tcPr>
            <w:tcW w:w="60" w:type="dxa"/>
            <w:tcBorders>
              <w:top w:val="nil"/>
              <w:left w:val="nil"/>
              <w:bottom w:val="nil"/>
              <w:right w:val="nil"/>
            </w:tcBorders>
            <w:tcMar>
              <w:left w:w="0" w:type="dxa"/>
              <w:right w:w="0" w:type="dxa"/>
            </w:tcMar>
          </w:tcPr>
          <w:p w14:paraId="071BDF3F" w14:textId="77777777" w:rsidR="00FC548F" w:rsidRDefault="00FC548F"/>
        </w:tc>
        <w:tc>
          <w:tcPr>
            <w:tcW w:w="1289" w:type="dxa"/>
            <w:tcBorders>
              <w:top w:val="nil"/>
              <w:left w:val="nil"/>
              <w:bottom w:val="nil"/>
              <w:right w:val="nil"/>
            </w:tcBorders>
            <w:tcMar>
              <w:left w:w="0" w:type="dxa"/>
              <w:right w:w="60" w:type="dxa"/>
            </w:tcMar>
            <w:vAlign w:val="bottom"/>
          </w:tcPr>
          <w:p w14:paraId="53501AA0"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431A4271" w14:textId="77777777" w:rsidR="00FC548F" w:rsidRDefault="00FC548F"/>
        </w:tc>
        <w:tc>
          <w:tcPr>
            <w:tcW w:w="1289" w:type="dxa"/>
            <w:tcBorders>
              <w:top w:val="nil"/>
              <w:left w:val="nil"/>
              <w:bottom w:val="nil"/>
              <w:right w:val="nil"/>
            </w:tcBorders>
            <w:tcMar>
              <w:left w:w="0" w:type="dxa"/>
              <w:right w:w="60" w:type="dxa"/>
            </w:tcMar>
            <w:vAlign w:val="bottom"/>
          </w:tcPr>
          <w:p w14:paraId="6173CC7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7865F3" w14:textId="77777777" w:rsidR="00FC548F" w:rsidRDefault="00FC548F"/>
        </w:tc>
        <w:tc>
          <w:tcPr>
            <w:tcW w:w="1289" w:type="dxa"/>
            <w:tcBorders>
              <w:top w:val="nil"/>
              <w:left w:val="nil"/>
              <w:bottom w:val="nil"/>
              <w:right w:val="nil"/>
            </w:tcBorders>
            <w:tcMar>
              <w:left w:w="0" w:type="dxa"/>
              <w:right w:w="60" w:type="dxa"/>
            </w:tcMar>
            <w:vAlign w:val="bottom"/>
          </w:tcPr>
          <w:p w14:paraId="4FEBD7E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C64402" w14:textId="77777777" w:rsidR="00FC548F" w:rsidRDefault="00FC548F"/>
        </w:tc>
        <w:tc>
          <w:tcPr>
            <w:tcW w:w="1289" w:type="dxa"/>
            <w:tcBorders>
              <w:top w:val="nil"/>
              <w:left w:val="nil"/>
              <w:bottom w:val="nil"/>
              <w:right w:val="nil"/>
            </w:tcBorders>
            <w:tcMar>
              <w:left w:w="0" w:type="dxa"/>
              <w:right w:w="60" w:type="dxa"/>
            </w:tcMar>
            <w:vAlign w:val="bottom"/>
          </w:tcPr>
          <w:p w14:paraId="422BD61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C0461C" w14:textId="77777777" w:rsidR="00FC548F" w:rsidRDefault="00FC548F"/>
        </w:tc>
        <w:tc>
          <w:tcPr>
            <w:tcW w:w="1289" w:type="dxa"/>
            <w:tcBorders>
              <w:top w:val="nil"/>
              <w:left w:val="nil"/>
              <w:bottom w:val="nil"/>
              <w:right w:val="nil"/>
            </w:tcBorders>
            <w:tcMar>
              <w:left w:w="0" w:type="dxa"/>
              <w:right w:w="60" w:type="dxa"/>
            </w:tcMar>
            <w:vAlign w:val="bottom"/>
          </w:tcPr>
          <w:p w14:paraId="394E6448" w14:textId="77777777" w:rsidR="00FC548F" w:rsidRDefault="00000000">
            <w:pPr>
              <w:pStyle w:val="AccurriTablenumericvalues"/>
              <w:keepNext/>
            </w:pPr>
            <w:r>
              <w:rPr>
                <w:lang w:val="en-AU"/>
              </w:rPr>
              <w:t>7</w:t>
            </w:r>
          </w:p>
        </w:tc>
      </w:tr>
      <w:tr w:rsidR="00FC548F" w14:paraId="29765A25" w14:textId="77777777">
        <w:tc>
          <w:tcPr>
            <w:tcW w:w="4253" w:type="dxa"/>
            <w:tcBorders>
              <w:top w:val="nil"/>
              <w:left w:val="nil"/>
              <w:bottom w:val="nil"/>
              <w:right w:val="nil"/>
            </w:tcBorders>
            <w:tcMar>
              <w:left w:w="0" w:type="dxa"/>
              <w:right w:w="0" w:type="dxa"/>
            </w:tcMar>
            <w:vAlign w:val="bottom"/>
          </w:tcPr>
          <w:p w14:paraId="6FFF9BE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C0E1AD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42927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D512A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3989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5DD95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B6865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F11941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6ADBC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7CFA5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9DA2AB" w14:textId="77777777" w:rsidR="00FC548F" w:rsidRDefault="00FC548F">
            <w:pPr>
              <w:pStyle w:val="AccurriTablenumericvalues"/>
              <w:keepNext/>
            </w:pPr>
          </w:p>
        </w:tc>
      </w:tr>
      <w:tr w:rsidR="00FC548F" w14:paraId="6C543A01" w14:textId="77777777">
        <w:tc>
          <w:tcPr>
            <w:tcW w:w="4253" w:type="dxa"/>
            <w:tcBorders>
              <w:top w:val="nil"/>
              <w:left w:val="nil"/>
              <w:bottom w:val="nil"/>
              <w:right w:val="nil"/>
            </w:tcBorders>
            <w:tcMar>
              <w:left w:w="0" w:type="dxa"/>
              <w:right w:w="0" w:type="dxa"/>
            </w:tcMar>
            <w:vAlign w:val="bottom"/>
          </w:tcPr>
          <w:p w14:paraId="3C6CFB5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BF2C71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BCBB32F" w14:textId="77777777" w:rsidR="00FC548F" w:rsidRDefault="00000000">
            <w:pPr>
              <w:pStyle w:val="AccurriTablenumericvalues"/>
              <w:keepNext/>
            </w:pPr>
            <w:r>
              <w:rPr>
                <w:lang w:val="en-AU"/>
              </w:rPr>
              <w:t>145</w:t>
            </w:r>
          </w:p>
        </w:tc>
        <w:tc>
          <w:tcPr>
            <w:tcW w:w="60" w:type="dxa"/>
            <w:tcBorders>
              <w:top w:val="nil"/>
              <w:left w:val="nil"/>
              <w:bottom w:val="nil"/>
              <w:right w:val="nil"/>
            </w:tcBorders>
            <w:tcMar>
              <w:left w:w="0" w:type="dxa"/>
              <w:right w:w="0" w:type="dxa"/>
            </w:tcMar>
          </w:tcPr>
          <w:p w14:paraId="00A6146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E687BEA" w14:textId="77777777" w:rsidR="00FC548F" w:rsidRDefault="00000000">
            <w:pPr>
              <w:pStyle w:val="AccurriTablenumericvalues"/>
              <w:keepNext/>
            </w:pPr>
            <w:r>
              <w:rPr>
                <w:lang w:val="en-AU"/>
              </w:rPr>
              <w:t>68</w:t>
            </w:r>
          </w:p>
        </w:tc>
        <w:tc>
          <w:tcPr>
            <w:tcW w:w="60" w:type="dxa"/>
            <w:tcBorders>
              <w:top w:val="nil"/>
              <w:left w:val="nil"/>
              <w:bottom w:val="nil"/>
              <w:right w:val="nil"/>
            </w:tcBorders>
            <w:tcMar>
              <w:left w:w="0" w:type="dxa"/>
              <w:right w:w="0" w:type="dxa"/>
            </w:tcMar>
          </w:tcPr>
          <w:p w14:paraId="0966C66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6D74A18" w14:textId="77777777" w:rsidR="00FC548F" w:rsidRDefault="00000000">
            <w:pPr>
              <w:pStyle w:val="AccurriTablenumericvalues"/>
              <w:keepNext/>
            </w:pPr>
            <w:r>
              <w:rPr>
                <w:lang w:val="en-AU"/>
              </w:rPr>
              <w:t>198</w:t>
            </w:r>
          </w:p>
        </w:tc>
        <w:tc>
          <w:tcPr>
            <w:tcW w:w="60" w:type="dxa"/>
            <w:tcBorders>
              <w:top w:val="nil"/>
              <w:left w:val="nil"/>
              <w:bottom w:val="nil"/>
              <w:right w:val="nil"/>
            </w:tcBorders>
            <w:tcMar>
              <w:left w:w="0" w:type="dxa"/>
              <w:right w:w="0" w:type="dxa"/>
            </w:tcMar>
          </w:tcPr>
          <w:p w14:paraId="4C42564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F4E0A6" w14:textId="77777777" w:rsidR="00FC548F" w:rsidRDefault="00000000">
            <w:pPr>
              <w:pStyle w:val="AccurriTablenumericvalues"/>
              <w:keepNext/>
            </w:pPr>
            <w:r>
              <w:rPr>
                <w:lang w:val="en-AU"/>
              </w:rPr>
              <w:t>4,276</w:t>
            </w:r>
          </w:p>
        </w:tc>
        <w:tc>
          <w:tcPr>
            <w:tcW w:w="60" w:type="dxa"/>
            <w:tcBorders>
              <w:top w:val="nil"/>
              <w:left w:val="nil"/>
              <w:bottom w:val="nil"/>
              <w:right w:val="nil"/>
            </w:tcBorders>
            <w:tcMar>
              <w:left w:w="0" w:type="dxa"/>
              <w:right w:w="0" w:type="dxa"/>
            </w:tcMar>
          </w:tcPr>
          <w:p w14:paraId="785B07A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740CF0E" w14:textId="77777777" w:rsidR="00FC548F" w:rsidRDefault="00000000">
            <w:pPr>
              <w:pStyle w:val="AccurriTablenumericvalues"/>
              <w:keepNext/>
            </w:pPr>
            <w:r>
              <w:rPr>
                <w:lang w:val="en-AU"/>
              </w:rPr>
              <w:t>4,687</w:t>
            </w:r>
          </w:p>
        </w:tc>
      </w:tr>
    </w:tbl>
    <w:p w14:paraId="7642241B"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5F5BDEC9" w14:textId="77777777">
        <w:trPr>
          <w:cantSplit/>
          <w:tblHeader/>
        </w:trPr>
        <w:tc>
          <w:tcPr>
            <w:tcW w:w="4253" w:type="dxa"/>
            <w:tcBorders>
              <w:top w:val="nil"/>
              <w:left w:val="nil"/>
              <w:bottom w:val="nil"/>
              <w:right w:val="nil"/>
            </w:tcBorders>
            <w:tcMar>
              <w:left w:w="0" w:type="dxa"/>
              <w:right w:w="0" w:type="dxa"/>
            </w:tcMar>
            <w:vAlign w:val="bottom"/>
          </w:tcPr>
          <w:p w14:paraId="627027C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3B3D764" w14:textId="77777777" w:rsidR="00FC548F" w:rsidRDefault="00FC548F"/>
        </w:tc>
        <w:tc>
          <w:tcPr>
            <w:tcW w:w="1289" w:type="dxa"/>
            <w:tcBorders>
              <w:top w:val="nil"/>
              <w:left w:val="nil"/>
              <w:bottom w:val="nil"/>
              <w:right w:val="nil"/>
            </w:tcBorders>
            <w:tcMar>
              <w:left w:w="0" w:type="dxa"/>
              <w:right w:w="0" w:type="dxa"/>
            </w:tcMar>
            <w:vAlign w:val="bottom"/>
          </w:tcPr>
          <w:p w14:paraId="255ACABB"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272032A4" w14:textId="77777777" w:rsidR="00FC548F" w:rsidRDefault="00FC548F"/>
        </w:tc>
        <w:tc>
          <w:tcPr>
            <w:tcW w:w="1289" w:type="dxa"/>
            <w:tcBorders>
              <w:top w:val="nil"/>
              <w:left w:val="nil"/>
              <w:bottom w:val="nil"/>
              <w:right w:val="nil"/>
            </w:tcBorders>
            <w:tcMar>
              <w:left w:w="0" w:type="dxa"/>
              <w:right w:w="0" w:type="dxa"/>
            </w:tcMar>
            <w:vAlign w:val="bottom"/>
          </w:tcPr>
          <w:p w14:paraId="194374BA"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4BE1D16C" w14:textId="77777777" w:rsidR="00FC548F" w:rsidRDefault="00FC548F"/>
        </w:tc>
        <w:tc>
          <w:tcPr>
            <w:tcW w:w="1289" w:type="dxa"/>
            <w:tcBorders>
              <w:top w:val="nil"/>
              <w:left w:val="nil"/>
              <w:bottom w:val="nil"/>
              <w:right w:val="nil"/>
            </w:tcBorders>
            <w:tcMar>
              <w:left w:w="0" w:type="dxa"/>
              <w:right w:w="0" w:type="dxa"/>
            </w:tcMar>
            <w:vAlign w:val="bottom"/>
          </w:tcPr>
          <w:p w14:paraId="312BEB82"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7CF6BACE" w14:textId="77777777" w:rsidR="00FC548F" w:rsidRDefault="00FC548F"/>
        </w:tc>
        <w:tc>
          <w:tcPr>
            <w:tcW w:w="1289" w:type="dxa"/>
            <w:tcBorders>
              <w:top w:val="nil"/>
              <w:left w:val="nil"/>
              <w:bottom w:val="nil"/>
              <w:right w:val="nil"/>
            </w:tcBorders>
            <w:tcMar>
              <w:left w:w="0" w:type="dxa"/>
              <w:right w:w="0" w:type="dxa"/>
            </w:tcMar>
            <w:vAlign w:val="bottom"/>
          </w:tcPr>
          <w:p w14:paraId="20697636"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08E8B563" w14:textId="77777777" w:rsidR="00FC548F" w:rsidRDefault="00FC548F"/>
        </w:tc>
        <w:tc>
          <w:tcPr>
            <w:tcW w:w="1289" w:type="dxa"/>
            <w:tcBorders>
              <w:top w:val="nil"/>
              <w:left w:val="nil"/>
              <w:bottom w:val="nil"/>
              <w:right w:val="nil"/>
            </w:tcBorders>
            <w:tcMar>
              <w:left w:w="0" w:type="dxa"/>
              <w:right w:w="0" w:type="dxa"/>
            </w:tcMar>
            <w:vAlign w:val="bottom"/>
          </w:tcPr>
          <w:p w14:paraId="62833A2E" w14:textId="77777777" w:rsidR="00FC548F" w:rsidRDefault="00000000">
            <w:pPr>
              <w:pStyle w:val="AccurriTableheaderinsubtable"/>
              <w:keepNext/>
            </w:pPr>
            <w:r>
              <w:rPr>
                <w:lang w:val="en-AU"/>
              </w:rPr>
              <w:t>Total</w:t>
            </w:r>
          </w:p>
        </w:tc>
      </w:tr>
      <w:tr w:rsidR="00FC548F" w14:paraId="550836B0" w14:textId="77777777">
        <w:trPr>
          <w:cantSplit/>
          <w:tblHeader/>
        </w:trPr>
        <w:tc>
          <w:tcPr>
            <w:tcW w:w="4253" w:type="dxa"/>
            <w:tcBorders>
              <w:top w:val="nil"/>
              <w:left w:val="nil"/>
              <w:bottom w:val="nil"/>
              <w:right w:val="nil"/>
            </w:tcBorders>
            <w:tcMar>
              <w:left w:w="0" w:type="dxa"/>
              <w:right w:w="0" w:type="dxa"/>
            </w:tcMar>
            <w:vAlign w:val="bottom"/>
          </w:tcPr>
          <w:p w14:paraId="627EAA52"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3058FBCF" w14:textId="77777777" w:rsidR="00FC548F" w:rsidRDefault="00FC548F"/>
        </w:tc>
        <w:tc>
          <w:tcPr>
            <w:tcW w:w="1289" w:type="dxa"/>
            <w:tcBorders>
              <w:top w:val="nil"/>
              <w:left w:val="nil"/>
              <w:bottom w:val="nil"/>
              <w:right w:val="nil"/>
            </w:tcBorders>
            <w:tcMar>
              <w:left w:w="0" w:type="dxa"/>
              <w:right w:w="0" w:type="dxa"/>
            </w:tcMar>
            <w:vAlign w:val="bottom"/>
          </w:tcPr>
          <w:p w14:paraId="60C0FCE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B224EB" w14:textId="77777777" w:rsidR="00FC548F" w:rsidRDefault="00FC548F"/>
        </w:tc>
        <w:tc>
          <w:tcPr>
            <w:tcW w:w="1289" w:type="dxa"/>
            <w:tcBorders>
              <w:top w:val="nil"/>
              <w:left w:val="nil"/>
              <w:bottom w:val="nil"/>
              <w:right w:val="nil"/>
            </w:tcBorders>
            <w:tcMar>
              <w:left w:w="0" w:type="dxa"/>
              <w:right w:w="0" w:type="dxa"/>
            </w:tcMar>
            <w:vAlign w:val="bottom"/>
          </w:tcPr>
          <w:p w14:paraId="5B3F3BC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3E4935D" w14:textId="77777777" w:rsidR="00FC548F" w:rsidRDefault="00FC548F"/>
        </w:tc>
        <w:tc>
          <w:tcPr>
            <w:tcW w:w="1289" w:type="dxa"/>
            <w:tcBorders>
              <w:top w:val="nil"/>
              <w:left w:val="nil"/>
              <w:bottom w:val="nil"/>
              <w:right w:val="nil"/>
            </w:tcBorders>
            <w:tcMar>
              <w:left w:w="0" w:type="dxa"/>
              <w:right w:w="0" w:type="dxa"/>
            </w:tcMar>
            <w:vAlign w:val="bottom"/>
          </w:tcPr>
          <w:p w14:paraId="12F6235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7B772B1" w14:textId="77777777" w:rsidR="00FC548F" w:rsidRDefault="00FC548F"/>
        </w:tc>
        <w:tc>
          <w:tcPr>
            <w:tcW w:w="1289" w:type="dxa"/>
            <w:tcBorders>
              <w:top w:val="nil"/>
              <w:left w:val="nil"/>
              <w:bottom w:val="nil"/>
              <w:right w:val="nil"/>
            </w:tcBorders>
            <w:tcMar>
              <w:left w:w="0" w:type="dxa"/>
              <w:right w:w="0" w:type="dxa"/>
            </w:tcMar>
            <w:vAlign w:val="bottom"/>
          </w:tcPr>
          <w:p w14:paraId="23B7A3D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715BAD6" w14:textId="77777777" w:rsidR="00FC548F" w:rsidRDefault="00FC548F"/>
        </w:tc>
        <w:tc>
          <w:tcPr>
            <w:tcW w:w="1289" w:type="dxa"/>
            <w:tcBorders>
              <w:top w:val="nil"/>
              <w:left w:val="nil"/>
              <w:bottom w:val="nil"/>
              <w:right w:val="nil"/>
            </w:tcBorders>
            <w:tcMar>
              <w:left w:w="0" w:type="dxa"/>
              <w:right w:w="0" w:type="dxa"/>
            </w:tcMar>
            <w:vAlign w:val="bottom"/>
          </w:tcPr>
          <w:p w14:paraId="77AD7902" w14:textId="77777777" w:rsidR="00FC548F" w:rsidRDefault="00000000">
            <w:pPr>
              <w:pStyle w:val="AccurriTableheaderinsubtable"/>
              <w:keepNext/>
            </w:pPr>
            <w:r>
              <w:rPr>
                <w:lang w:val="en-AU"/>
              </w:rPr>
              <w:t>CU'000</w:t>
            </w:r>
          </w:p>
        </w:tc>
      </w:tr>
      <w:tr w:rsidR="00FC548F" w14:paraId="0BD23EDA" w14:textId="77777777">
        <w:trPr>
          <w:cantSplit/>
          <w:tblHeader/>
        </w:trPr>
        <w:tc>
          <w:tcPr>
            <w:tcW w:w="4253" w:type="dxa"/>
            <w:tcBorders>
              <w:top w:val="nil"/>
              <w:left w:val="nil"/>
              <w:bottom w:val="nil"/>
              <w:right w:val="nil"/>
            </w:tcBorders>
            <w:tcMar>
              <w:left w:w="0" w:type="dxa"/>
              <w:right w:w="0" w:type="dxa"/>
            </w:tcMar>
            <w:vAlign w:val="bottom"/>
          </w:tcPr>
          <w:p w14:paraId="3726EC9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B4FDB03" w14:textId="77777777" w:rsidR="00FC548F" w:rsidRDefault="00FC548F"/>
        </w:tc>
        <w:tc>
          <w:tcPr>
            <w:tcW w:w="1289" w:type="dxa"/>
            <w:tcBorders>
              <w:top w:val="nil"/>
              <w:left w:val="nil"/>
              <w:bottom w:val="nil"/>
              <w:right w:val="nil"/>
            </w:tcBorders>
            <w:tcMar>
              <w:left w:w="0" w:type="dxa"/>
              <w:right w:w="0" w:type="dxa"/>
            </w:tcMar>
            <w:vAlign w:val="bottom"/>
          </w:tcPr>
          <w:p w14:paraId="7191E0B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46702EF" w14:textId="77777777" w:rsidR="00FC548F" w:rsidRDefault="00FC548F"/>
        </w:tc>
        <w:tc>
          <w:tcPr>
            <w:tcW w:w="1289" w:type="dxa"/>
            <w:tcBorders>
              <w:top w:val="nil"/>
              <w:left w:val="nil"/>
              <w:bottom w:val="nil"/>
              <w:right w:val="nil"/>
            </w:tcBorders>
            <w:tcMar>
              <w:left w:w="0" w:type="dxa"/>
              <w:right w:w="0" w:type="dxa"/>
            </w:tcMar>
            <w:vAlign w:val="bottom"/>
          </w:tcPr>
          <w:p w14:paraId="7EE849A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05FCDFD" w14:textId="77777777" w:rsidR="00FC548F" w:rsidRDefault="00FC548F"/>
        </w:tc>
        <w:tc>
          <w:tcPr>
            <w:tcW w:w="1289" w:type="dxa"/>
            <w:tcBorders>
              <w:top w:val="nil"/>
              <w:left w:val="nil"/>
              <w:bottom w:val="nil"/>
              <w:right w:val="nil"/>
            </w:tcBorders>
            <w:tcMar>
              <w:left w:w="0" w:type="dxa"/>
              <w:right w:w="0" w:type="dxa"/>
            </w:tcMar>
            <w:vAlign w:val="bottom"/>
          </w:tcPr>
          <w:p w14:paraId="666E2FD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C2EF9AB" w14:textId="77777777" w:rsidR="00FC548F" w:rsidRDefault="00FC548F"/>
        </w:tc>
        <w:tc>
          <w:tcPr>
            <w:tcW w:w="1289" w:type="dxa"/>
            <w:tcBorders>
              <w:top w:val="nil"/>
              <w:left w:val="nil"/>
              <w:bottom w:val="nil"/>
              <w:right w:val="nil"/>
            </w:tcBorders>
            <w:tcMar>
              <w:left w:w="0" w:type="dxa"/>
              <w:right w:w="0" w:type="dxa"/>
            </w:tcMar>
            <w:vAlign w:val="bottom"/>
          </w:tcPr>
          <w:p w14:paraId="212CDA6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0C48879" w14:textId="77777777" w:rsidR="00FC548F" w:rsidRDefault="00FC548F"/>
        </w:tc>
        <w:tc>
          <w:tcPr>
            <w:tcW w:w="1289" w:type="dxa"/>
            <w:tcBorders>
              <w:top w:val="nil"/>
              <w:left w:val="nil"/>
              <w:bottom w:val="nil"/>
              <w:right w:val="nil"/>
            </w:tcBorders>
            <w:tcMar>
              <w:left w:w="0" w:type="dxa"/>
              <w:right w:w="0" w:type="dxa"/>
            </w:tcMar>
            <w:vAlign w:val="bottom"/>
          </w:tcPr>
          <w:p w14:paraId="1EB473FC" w14:textId="77777777" w:rsidR="00FC548F" w:rsidRDefault="00FC548F">
            <w:pPr>
              <w:pStyle w:val="AccurriTableheaderinsubtable"/>
              <w:keepNext/>
            </w:pPr>
          </w:p>
        </w:tc>
      </w:tr>
      <w:tr w:rsidR="00FC548F" w14:paraId="2DC58637" w14:textId="77777777">
        <w:tc>
          <w:tcPr>
            <w:tcW w:w="4253" w:type="dxa"/>
            <w:tcBorders>
              <w:top w:val="nil"/>
              <w:left w:val="nil"/>
              <w:bottom w:val="nil"/>
              <w:right w:val="nil"/>
            </w:tcBorders>
            <w:tcMar>
              <w:left w:w="0" w:type="dxa"/>
              <w:right w:w="0" w:type="dxa"/>
            </w:tcMar>
            <w:vAlign w:val="bottom"/>
          </w:tcPr>
          <w:p w14:paraId="1BC1DC6E" w14:textId="77777777" w:rsidR="00FC548F" w:rsidRDefault="00000000">
            <w:pPr>
              <w:pStyle w:val="AccurriTabletextvalues"/>
              <w:keepNext/>
              <w:jc w:val="left"/>
            </w:pPr>
            <w:r>
              <w:rPr>
                <w:lang w:val="en-AU"/>
              </w:rPr>
              <w:t>Included in insurance contract assets</w:t>
            </w:r>
          </w:p>
        </w:tc>
        <w:tc>
          <w:tcPr>
            <w:tcW w:w="60" w:type="dxa"/>
            <w:tcBorders>
              <w:top w:val="nil"/>
              <w:left w:val="nil"/>
              <w:bottom w:val="nil"/>
              <w:right w:val="nil"/>
            </w:tcBorders>
            <w:tcMar>
              <w:left w:w="0" w:type="dxa"/>
              <w:right w:w="0" w:type="dxa"/>
            </w:tcMar>
          </w:tcPr>
          <w:p w14:paraId="77323A61" w14:textId="77777777" w:rsidR="00FC548F" w:rsidRDefault="00FC548F"/>
        </w:tc>
        <w:tc>
          <w:tcPr>
            <w:tcW w:w="1289" w:type="dxa"/>
            <w:tcBorders>
              <w:top w:val="nil"/>
              <w:left w:val="nil"/>
              <w:bottom w:val="nil"/>
              <w:right w:val="nil"/>
            </w:tcBorders>
            <w:tcMar>
              <w:left w:w="0" w:type="dxa"/>
              <w:right w:w="60" w:type="dxa"/>
            </w:tcMar>
            <w:vAlign w:val="bottom"/>
          </w:tcPr>
          <w:p w14:paraId="5CF693F2" w14:textId="77777777" w:rsidR="00FC548F" w:rsidRDefault="00000000">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7A969CBA" w14:textId="77777777" w:rsidR="00FC548F" w:rsidRDefault="00FC548F"/>
        </w:tc>
        <w:tc>
          <w:tcPr>
            <w:tcW w:w="1289" w:type="dxa"/>
            <w:tcBorders>
              <w:top w:val="nil"/>
              <w:left w:val="nil"/>
              <w:bottom w:val="nil"/>
              <w:right w:val="nil"/>
            </w:tcBorders>
            <w:tcMar>
              <w:left w:w="0" w:type="dxa"/>
              <w:right w:w="60" w:type="dxa"/>
            </w:tcMar>
            <w:vAlign w:val="bottom"/>
          </w:tcPr>
          <w:p w14:paraId="7F078866" w14:textId="77777777" w:rsidR="00FC548F"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5F08A292" w14:textId="77777777" w:rsidR="00FC548F" w:rsidRDefault="00FC548F"/>
        </w:tc>
        <w:tc>
          <w:tcPr>
            <w:tcW w:w="1289" w:type="dxa"/>
            <w:tcBorders>
              <w:top w:val="nil"/>
              <w:left w:val="nil"/>
              <w:bottom w:val="nil"/>
              <w:right w:val="nil"/>
            </w:tcBorders>
            <w:tcMar>
              <w:left w:w="0" w:type="dxa"/>
              <w:right w:w="60" w:type="dxa"/>
            </w:tcMar>
            <w:vAlign w:val="bottom"/>
          </w:tcPr>
          <w:p w14:paraId="69519C12" w14:textId="77777777" w:rsidR="00FC548F" w:rsidRDefault="00000000">
            <w:pPr>
              <w:pStyle w:val="AccurriTablenumericvalues"/>
              <w:keepNext/>
            </w:pPr>
            <w:r>
              <w:rPr>
                <w:lang w:val="en-AU"/>
              </w:rPr>
              <w:t>157</w:t>
            </w:r>
          </w:p>
        </w:tc>
        <w:tc>
          <w:tcPr>
            <w:tcW w:w="60" w:type="dxa"/>
            <w:tcBorders>
              <w:top w:val="nil"/>
              <w:left w:val="nil"/>
              <w:bottom w:val="nil"/>
              <w:right w:val="nil"/>
            </w:tcBorders>
            <w:tcMar>
              <w:left w:w="0" w:type="dxa"/>
              <w:right w:w="0" w:type="dxa"/>
            </w:tcMar>
          </w:tcPr>
          <w:p w14:paraId="7ADD40FE" w14:textId="77777777" w:rsidR="00FC548F" w:rsidRDefault="00FC548F"/>
        </w:tc>
        <w:tc>
          <w:tcPr>
            <w:tcW w:w="1289" w:type="dxa"/>
            <w:tcBorders>
              <w:top w:val="nil"/>
              <w:left w:val="nil"/>
              <w:bottom w:val="nil"/>
              <w:right w:val="nil"/>
            </w:tcBorders>
            <w:tcMar>
              <w:left w:w="0" w:type="dxa"/>
              <w:right w:w="60" w:type="dxa"/>
            </w:tcMar>
            <w:vAlign w:val="bottom"/>
          </w:tcPr>
          <w:p w14:paraId="1513440A" w14:textId="77777777" w:rsidR="00FC548F" w:rsidRDefault="00000000">
            <w:pPr>
              <w:pStyle w:val="AccurriTablenumericvalues"/>
              <w:keepNext/>
            </w:pPr>
            <w:r>
              <w:rPr>
                <w:lang w:val="en-AU"/>
              </w:rPr>
              <w:t>3,902</w:t>
            </w:r>
          </w:p>
        </w:tc>
        <w:tc>
          <w:tcPr>
            <w:tcW w:w="60" w:type="dxa"/>
            <w:tcBorders>
              <w:top w:val="nil"/>
              <w:left w:val="nil"/>
              <w:bottom w:val="nil"/>
              <w:right w:val="nil"/>
            </w:tcBorders>
            <w:tcMar>
              <w:left w:w="0" w:type="dxa"/>
              <w:right w:w="0" w:type="dxa"/>
            </w:tcMar>
          </w:tcPr>
          <w:p w14:paraId="1F25FF8A" w14:textId="77777777" w:rsidR="00FC548F" w:rsidRDefault="00FC548F"/>
        </w:tc>
        <w:tc>
          <w:tcPr>
            <w:tcW w:w="1289" w:type="dxa"/>
            <w:tcBorders>
              <w:top w:val="nil"/>
              <w:left w:val="nil"/>
              <w:bottom w:val="nil"/>
              <w:right w:val="nil"/>
            </w:tcBorders>
            <w:tcMar>
              <w:left w:w="0" w:type="dxa"/>
              <w:right w:w="60" w:type="dxa"/>
            </w:tcMar>
            <w:vAlign w:val="bottom"/>
          </w:tcPr>
          <w:p w14:paraId="0FC904B0" w14:textId="77777777" w:rsidR="00FC548F" w:rsidRDefault="00000000">
            <w:pPr>
              <w:pStyle w:val="AccurriTablenumericvalues"/>
              <w:keepNext/>
            </w:pPr>
            <w:r>
              <w:rPr>
                <w:lang w:val="en-AU"/>
              </w:rPr>
              <w:t>4,245</w:t>
            </w:r>
          </w:p>
        </w:tc>
      </w:tr>
      <w:tr w:rsidR="00FC548F" w14:paraId="0E12ED46" w14:textId="77777777">
        <w:tc>
          <w:tcPr>
            <w:tcW w:w="4253" w:type="dxa"/>
            <w:tcBorders>
              <w:top w:val="nil"/>
              <w:left w:val="nil"/>
              <w:bottom w:val="nil"/>
              <w:right w:val="nil"/>
            </w:tcBorders>
            <w:tcMar>
              <w:left w:w="0" w:type="dxa"/>
              <w:right w:w="0" w:type="dxa"/>
            </w:tcMar>
            <w:vAlign w:val="bottom"/>
          </w:tcPr>
          <w:p w14:paraId="0DBAC141" w14:textId="77777777" w:rsidR="00FC548F" w:rsidRDefault="00000000">
            <w:pPr>
              <w:pStyle w:val="AccurriTabletextvalues"/>
              <w:keepNext/>
              <w:jc w:val="left"/>
            </w:pPr>
            <w:r>
              <w:rPr>
                <w:lang w:val="en-AU"/>
              </w:rPr>
              <w:t>Included in insurance contract liabilities</w:t>
            </w:r>
          </w:p>
        </w:tc>
        <w:tc>
          <w:tcPr>
            <w:tcW w:w="60" w:type="dxa"/>
            <w:tcBorders>
              <w:top w:val="nil"/>
              <w:left w:val="nil"/>
              <w:bottom w:val="nil"/>
              <w:right w:val="nil"/>
            </w:tcBorders>
            <w:tcMar>
              <w:left w:w="0" w:type="dxa"/>
              <w:right w:w="0" w:type="dxa"/>
            </w:tcMar>
          </w:tcPr>
          <w:p w14:paraId="509482D9" w14:textId="77777777" w:rsidR="00FC548F" w:rsidRDefault="00FC548F"/>
        </w:tc>
        <w:tc>
          <w:tcPr>
            <w:tcW w:w="1289" w:type="dxa"/>
            <w:tcBorders>
              <w:top w:val="nil"/>
              <w:left w:val="nil"/>
              <w:bottom w:val="nil"/>
              <w:right w:val="nil"/>
            </w:tcBorders>
            <w:tcMar>
              <w:left w:w="0" w:type="dxa"/>
              <w:right w:w="60" w:type="dxa"/>
            </w:tcMar>
            <w:vAlign w:val="bottom"/>
          </w:tcPr>
          <w:p w14:paraId="6C6CAD6C"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20460C56" w14:textId="77777777" w:rsidR="00FC548F" w:rsidRDefault="00FC548F"/>
        </w:tc>
        <w:tc>
          <w:tcPr>
            <w:tcW w:w="1289" w:type="dxa"/>
            <w:tcBorders>
              <w:top w:val="nil"/>
              <w:left w:val="nil"/>
              <w:bottom w:val="nil"/>
              <w:right w:val="nil"/>
            </w:tcBorders>
            <w:tcMar>
              <w:left w:w="0" w:type="dxa"/>
              <w:right w:w="60" w:type="dxa"/>
            </w:tcMar>
            <w:vAlign w:val="bottom"/>
          </w:tcPr>
          <w:p w14:paraId="3A53FBB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EC3EFF" w14:textId="77777777" w:rsidR="00FC548F" w:rsidRDefault="00FC548F"/>
        </w:tc>
        <w:tc>
          <w:tcPr>
            <w:tcW w:w="1289" w:type="dxa"/>
            <w:tcBorders>
              <w:top w:val="nil"/>
              <w:left w:val="nil"/>
              <w:bottom w:val="nil"/>
              <w:right w:val="nil"/>
            </w:tcBorders>
            <w:tcMar>
              <w:left w:w="0" w:type="dxa"/>
              <w:right w:w="60" w:type="dxa"/>
            </w:tcMar>
            <w:vAlign w:val="bottom"/>
          </w:tcPr>
          <w:p w14:paraId="7C399A3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DE5187" w14:textId="77777777" w:rsidR="00FC548F" w:rsidRDefault="00FC548F"/>
        </w:tc>
        <w:tc>
          <w:tcPr>
            <w:tcW w:w="1289" w:type="dxa"/>
            <w:tcBorders>
              <w:top w:val="nil"/>
              <w:left w:val="nil"/>
              <w:bottom w:val="nil"/>
              <w:right w:val="nil"/>
            </w:tcBorders>
            <w:tcMar>
              <w:left w:w="0" w:type="dxa"/>
              <w:right w:w="60" w:type="dxa"/>
            </w:tcMar>
            <w:vAlign w:val="bottom"/>
          </w:tcPr>
          <w:p w14:paraId="13EA73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522620" w14:textId="77777777" w:rsidR="00FC548F" w:rsidRDefault="00FC548F"/>
        </w:tc>
        <w:tc>
          <w:tcPr>
            <w:tcW w:w="1289" w:type="dxa"/>
            <w:tcBorders>
              <w:top w:val="nil"/>
              <w:left w:val="nil"/>
              <w:bottom w:val="nil"/>
              <w:right w:val="nil"/>
            </w:tcBorders>
            <w:tcMar>
              <w:left w:w="0" w:type="dxa"/>
              <w:right w:w="60" w:type="dxa"/>
            </w:tcMar>
            <w:vAlign w:val="bottom"/>
          </w:tcPr>
          <w:p w14:paraId="7E8D4EBF" w14:textId="77777777" w:rsidR="00FC548F" w:rsidRDefault="00000000">
            <w:pPr>
              <w:pStyle w:val="AccurriTablenumericvalues"/>
              <w:keepNext/>
            </w:pPr>
            <w:r>
              <w:rPr>
                <w:lang w:val="en-AU"/>
              </w:rPr>
              <w:t>5</w:t>
            </w:r>
          </w:p>
        </w:tc>
      </w:tr>
      <w:tr w:rsidR="00FC548F" w14:paraId="589DCE6E" w14:textId="77777777">
        <w:tc>
          <w:tcPr>
            <w:tcW w:w="4253" w:type="dxa"/>
            <w:tcBorders>
              <w:top w:val="nil"/>
              <w:left w:val="nil"/>
              <w:bottom w:val="nil"/>
              <w:right w:val="nil"/>
            </w:tcBorders>
            <w:tcMar>
              <w:left w:w="0" w:type="dxa"/>
              <w:right w:w="0" w:type="dxa"/>
            </w:tcMar>
            <w:vAlign w:val="bottom"/>
          </w:tcPr>
          <w:p w14:paraId="072561E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028F19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DC8390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412E0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08F332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AB62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FBF1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65FCD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0A14A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A48F4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21A5E3B" w14:textId="77777777" w:rsidR="00FC548F" w:rsidRDefault="00FC548F">
            <w:pPr>
              <w:pStyle w:val="AccurriTablenumericvalues"/>
              <w:keepNext/>
            </w:pPr>
          </w:p>
        </w:tc>
      </w:tr>
      <w:tr w:rsidR="00FC548F" w14:paraId="01C0AFCD" w14:textId="77777777">
        <w:tc>
          <w:tcPr>
            <w:tcW w:w="4253" w:type="dxa"/>
            <w:tcBorders>
              <w:top w:val="nil"/>
              <w:left w:val="nil"/>
              <w:bottom w:val="nil"/>
              <w:right w:val="nil"/>
            </w:tcBorders>
            <w:tcMar>
              <w:left w:w="0" w:type="dxa"/>
              <w:right w:w="0" w:type="dxa"/>
            </w:tcMar>
            <w:vAlign w:val="bottom"/>
          </w:tcPr>
          <w:p w14:paraId="3905395D"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187671BD" w14:textId="77777777" w:rsidR="00FC548F" w:rsidRDefault="00FC548F"/>
        </w:tc>
        <w:tc>
          <w:tcPr>
            <w:tcW w:w="1289" w:type="dxa"/>
            <w:tcBorders>
              <w:top w:val="nil"/>
              <w:left w:val="nil"/>
              <w:bottom w:val="nil"/>
              <w:right w:val="nil"/>
            </w:tcBorders>
            <w:tcMar>
              <w:left w:w="0" w:type="dxa"/>
              <w:right w:w="60" w:type="dxa"/>
            </w:tcMar>
            <w:vAlign w:val="bottom"/>
          </w:tcPr>
          <w:p w14:paraId="12F6280B" w14:textId="77777777" w:rsidR="00FC548F"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086AF34F" w14:textId="77777777" w:rsidR="00FC548F" w:rsidRDefault="00FC548F"/>
        </w:tc>
        <w:tc>
          <w:tcPr>
            <w:tcW w:w="1289" w:type="dxa"/>
            <w:tcBorders>
              <w:top w:val="nil"/>
              <w:left w:val="nil"/>
              <w:bottom w:val="nil"/>
              <w:right w:val="nil"/>
            </w:tcBorders>
            <w:tcMar>
              <w:left w:w="0" w:type="dxa"/>
              <w:right w:w="60" w:type="dxa"/>
            </w:tcMar>
            <w:vAlign w:val="bottom"/>
          </w:tcPr>
          <w:p w14:paraId="0A04D1DA" w14:textId="77777777" w:rsidR="00FC548F"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75F35BDA" w14:textId="77777777" w:rsidR="00FC548F" w:rsidRDefault="00FC548F"/>
        </w:tc>
        <w:tc>
          <w:tcPr>
            <w:tcW w:w="1289" w:type="dxa"/>
            <w:tcBorders>
              <w:top w:val="nil"/>
              <w:left w:val="nil"/>
              <w:bottom w:val="nil"/>
              <w:right w:val="nil"/>
            </w:tcBorders>
            <w:tcMar>
              <w:left w:w="0" w:type="dxa"/>
              <w:right w:w="60" w:type="dxa"/>
            </w:tcMar>
            <w:vAlign w:val="bottom"/>
          </w:tcPr>
          <w:p w14:paraId="1417BB3A" w14:textId="77777777" w:rsidR="00FC548F" w:rsidRDefault="00000000">
            <w:pPr>
              <w:pStyle w:val="AccurriTablenumericvalues"/>
              <w:keepNext/>
            </w:pPr>
            <w:r>
              <w:rPr>
                <w:lang w:val="en-AU"/>
              </w:rPr>
              <w:t>157</w:t>
            </w:r>
          </w:p>
        </w:tc>
        <w:tc>
          <w:tcPr>
            <w:tcW w:w="60" w:type="dxa"/>
            <w:tcBorders>
              <w:top w:val="nil"/>
              <w:left w:val="nil"/>
              <w:bottom w:val="nil"/>
              <w:right w:val="nil"/>
            </w:tcBorders>
            <w:tcMar>
              <w:left w:w="0" w:type="dxa"/>
              <w:right w:w="0" w:type="dxa"/>
            </w:tcMar>
          </w:tcPr>
          <w:p w14:paraId="6D764B74" w14:textId="77777777" w:rsidR="00FC548F" w:rsidRDefault="00FC548F"/>
        </w:tc>
        <w:tc>
          <w:tcPr>
            <w:tcW w:w="1289" w:type="dxa"/>
            <w:tcBorders>
              <w:top w:val="nil"/>
              <w:left w:val="nil"/>
              <w:bottom w:val="nil"/>
              <w:right w:val="nil"/>
            </w:tcBorders>
            <w:tcMar>
              <w:left w:w="0" w:type="dxa"/>
              <w:right w:w="60" w:type="dxa"/>
            </w:tcMar>
            <w:vAlign w:val="bottom"/>
          </w:tcPr>
          <w:p w14:paraId="6E39817F" w14:textId="77777777" w:rsidR="00FC548F" w:rsidRDefault="00000000">
            <w:pPr>
              <w:pStyle w:val="AccurriTablenumericvalues"/>
              <w:keepNext/>
            </w:pPr>
            <w:r>
              <w:rPr>
                <w:lang w:val="en-AU"/>
              </w:rPr>
              <w:t>3,902</w:t>
            </w:r>
          </w:p>
        </w:tc>
        <w:tc>
          <w:tcPr>
            <w:tcW w:w="60" w:type="dxa"/>
            <w:tcBorders>
              <w:top w:val="nil"/>
              <w:left w:val="nil"/>
              <w:bottom w:val="nil"/>
              <w:right w:val="nil"/>
            </w:tcBorders>
            <w:tcMar>
              <w:left w:w="0" w:type="dxa"/>
              <w:right w:w="0" w:type="dxa"/>
            </w:tcMar>
          </w:tcPr>
          <w:p w14:paraId="2F29D5C1" w14:textId="77777777" w:rsidR="00FC548F" w:rsidRDefault="00FC548F"/>
        </w:tc>
        <w:tc>
          <w:tcPr>
            <w:tcW w:w="1289" w:type="dxa"/>
            <w:tcBorders>
              <w:top w:val="nil"/>
              <w:left w:val="nil"/>
              <w:bottom w:val="nil"/>
              <w:right w:val="nil"/>
            </w:tcBorders>
            <w:tcMar>
              <w:left w:w="0" w:type="dxa"/>
              <w:right w:w="60" w:type="dxa"/>
            </w:tcMar>
            <w:vAlign w:val="bottom"/>
          </w:tcPr>
          <w:p w14:paraId="72FA2740" w14:textId="77777777" w:rsidR="00FC548F" w:rsidRDefault="00000000">
            <w:pPr>
              <w:pStyle w:val="AccurriTablenumericvalues"/>
              <w:keepNext/>
            </w:pPr>
            <w:r>
              <w:rPr>
                <w:lang w:val="en-AU"/>
              </w:rPr>
              <w:t>4,250</w:t>
            </w:r>
          </w:p>
        </w:tc>
      </w:tr>
      <w:tr w:rsidR="00FC548F" w14:paraId="0180743B" w14:textId="77777777">
        <w:tc>
          <w:tcPr>
            <w:tcW w:w="4253" w:type="dxa"/>
            <w:tcBorders>
              <w:top w:val="nil"/>
              <w:left w:val="nil"/>
              <w:bottom w:val="nil"/>
              <w:right w:val="nil"/>
            </w:tcBorders>
            <w:tcMar>
              <w:left w:w="0" w:type="dxa"/>
              <w:right w:w="0" w:type="dxa"/>
            </w:tcMar>
            <w:vAlign w:val="bottom"/>
          </w:tcPr>
          <w:p w14:paraId="5824EE2A" w14:textId="77777777" w:rsidR="00FC548F" w:rsidRDefault="00000000">
            <w:pPr>
              <w:pStyle w:val="AccurriTabletextvalues"/>
              <w:keepNext/>
              <w:jc w:val="left"/>
            </w:pPr>
            <w:r>
              <w:rPr>
                <w:lang w:val="en-AU"/>
              </w:rPr>
              <w:t>Amounts incurred during the year</w:t>
            </w:r>
          </w:p>
        </w:tc>
        <w:tc>
          <w:tcPr>
            <w:tcW w:w="60" w:type="dxa"/>
            <w:tcBorders>
              <w:top w:val="nil"/>
              <w:left w:val="nil"/>
              <w:bottom w:val="nil"/>
              <w:right w:val="nil"/>
            </w:tcBorders>
            <w:tcMar>
              <w:left w:w="0" w:type="dxa"/>
              <w:right w:w="0" w:type="dxa"/>
            </w:tcMar>
          </w:tcPr>
          <w:p w14:paraId="1BD19EEC" w14:textId="77777777" w:rsidR="00FC548F" w:rsidRDefault="00FC548F"/>
        </w:tc>
        <w:tc>
          <w:tcPr>
            <w:tcW w:w="1289" w:type="dxa"/>
            <w:tcBorders>
              <w:top w:val="nil"/>
              <w:left w:val="nil"/>
              <w:bottom w:val="nil"/>
              <w:right w:val="nil"/>
            </w:tcBorders>
            <w:tcMar>
              <w:left w:w="0" w:type="dxa"/>
              <w:right w:w="60" w:type="dxa"/>
            </w:tcMar>
            <w:vAlign w:val="bottom"/>
          </w:tcPr>
          <w:p w14:paraId="53CA9029" w14:textId="77777777" w:rsidR="00FC548F" w:rsidRDefault="00000000">
            <w:pPr>
              <w:pStyle w:val="AccurriTablenumericvalues"/>
              <w:keepNext/>
            </w:pPr>
            <w:r>
              <w:rPr>
                <w:lang w:val="en-AU"/>
              </w:rPr>
              <w:t>547</w:t>
            </w:r>
          </w:p>
        </w:tc>
        <w:tc>
          <w:tcPr>
            <w:tcW w:w="60" w:type="dxa"/>
            <w:tcBorders>
              <w:top w:val="nil"/>
              <w:left w:val="nil"/>
              <w:bottom w:val="nil"/>
              <w:right w:val="nil"/>
            </w:tcBorders>
            <w:tcMar>
              <w:left w:w="0" w:type="dxa"/>
              <w:right w:w="0" w:type="dxa"/>
            </w:tcMar>
          </w:tcPr>
          <w:p w14:paraId="1D09593A" w14:textId="77777777" w:rsidR="00FC548F" w:rsidRDefault="00FC548F"/>
        </w:tc>
        <w:tc>
          <w:tcPr>
            <w:tcW w:w="1289" w:type="dxa"/>
            <w:tcBorders>
              <w:top w:val="nil"/>
              <w:left w:val="nil"/>
              <w:bottom w:val="nil"/>
              <w:right w:val="nil"/>
            </w:tcBorders>
            <w:tcMar>
              <w:left w:w="0" w:type="dxa"/>
              <w:right w:w="60" w:type="dxa"/>
            </w:tcMar>
            <w:vAlign w:val="bottom"/>
          </w:tcPr>
          <w:p w14:paraId="0AB0C1DE" w14:textId="77777777" w:rsidR="00FC548F" w:rsidRDefault="00000000">
            <w:pPr>
              <w:pStyle w:val="AccurriTablenumericvalues"/>
              <w:keepNext/>
            </w:pPr>
            <w:r>
              <w:rPr>
                <w:lang w:val="en-AU"/>
              </w:rPr>
              <w:t>582</w:t>
            </w:r>
          </w:p>
        </w:tc>
        <w:tc>
          <w:tcPr>
            <w:tcW w:w="60" w:type="dxa"/>
            <w:tcBorders>
              <w:top w:val="nil"/>
              <w:left w:val="nil"/>
              <w:bottom w:val="nil"/>
              <w:right w:val="nil"/>
            </w:tcBorders>
            <w:tcMar>
              <w:left w:w="0" w:type="dxa"/>
              <w:right w:w="0" w:type="dxa"/>
            </w:tcMar>
          </w:tcPr>
          <w:p w14:paraId="3A0A132D" w14:textId="77777777" w:rsidR="00FC548F" w:rsidRDefault="00FC548F"/>
        </w:tc>
        <w:tc>
          <w:tcPr>
            <w:tcW w:w="1289" w:type="dxa"/>
            <w:tcBorders>
              <w:top w:val="nil"/>
              <w:left w:val="nil"/>
              <w:bottom w:val="nil"/>
              <w:right w:val="nil"/>
            </w:tcBorders>
            <w:tcMar>
              <w:left w:w="0" w:type="dxa"/>
              <w:right w:w="60" w:type="dxa"/>
            </w:tcMar>
            <w:vAlign w:val="bottom"/>
          </w:tcPr>
          <w:p w14:paraId="2F8E81A9" w14:textId="77777777" w:rsidR="00FC548F" w:rsidRDefault="00000000">
            <w:pPr>
              <w:pStyle w:val="AccurriTablenumericvalues"/>
              <w:keepNext/>
            </w:pPr>
            <w:r>
              <w:rPr>
                <w:lang w:val="en-AU"/>
              </w:rPr>
              <w:t>1,341</w:t>
            </w:r>
          </w:p>
        </w:tc>
        <w:tc>
          <w:tcPr>
            <w:tcW w:w="60" w:type="dxa"/>
            <w:tcBorders>
              <w:top w:val="nil"/>
              <w:left w:val="nil"/>
              <w:bottom w:val="nil"/>
              <w:right w:val="nil"/>
            </w:tcBorders>
            <w:tcMar>
              <w:left w:w="0" w:type="dxa"/>
              <w:right w:w="0" w:type="dxa"/>
            </w:tcMar>
          </w:tcPr>
          <w:p w14:paraId="091101D8" w14:textId="77777777" w:rsidR="00FC548F" w:rsidRDefault="00FC548F"/>
        </w:tc>
        <w:tc>
          <w:tcPr>
            <w:tcW w:w="1289" w:type="dxa"/>
            <w:tcBorders>
              <w:top w:val="nil"/>
              <w:left w:val="nil"/>
              <w:bottom w:val="nil"/>
              <w:right w:val="nil"/>
            </w:tcBorders>
            <w:tcMar>
              <w:left w:w="0" w:type="dxa"/>
              <w:right w:w="60" w:type="dxa"/>
            </w:tcMar>
            <w:vAlign w:val="bottom"/>
          </w:tcPr>
          <w:p w14:paraId="6C807FF3" w14:textId="77777777" w:rsidR="00FC548F" w:rsidRDefault="00000000">
            <w:pPr>
              <w:pStyle w:val="AccurriTablenumericvalues"/>
              <w:keepNext/>
            </w:pPr>
            <w:r>
              <w:rPr>
                <w:lang w:val="en-AU"/>
              </w:rPr>
              <w:t>2,974</w:t>
            </w:r>
          </w:p>
        </w:tc>
        <w:tc>
          <w:tcPr>
            <w:tcW w:w="60" w:type="dxa"/>
            <w:tcBorders>
              <w:top w:val="nil"/>
              <w:left w:val="nil"/>
              <w:bottom w:val="nil"/>
              <w:right w:val="nil"/>
            </w:tcBorders>
            <w:tcMar>
              <w:left w:w="0" w:type="dxa"/>
              <w:right w:w="0" w:type="dxa"/>
            </w:tcMar>
          </w:tcPr>
          <w:p w14:paraId="18B98E3B" w14:textId="77777777" w:rsidR="00FC548F" w:rsidRDefault="00FC548F"/>
        </w:tc>
        <w:tc>
          <w:tcPr>
            <w:tcW w:w="1289" w:type="dxa"/>
            <w:tcBorders>
              <w:top w:val="nil"/>
              <w:left w:val="nil"/>
              <w:bottom w:val="nil"/>
              <w:right w:val="nil"/>
            </w:tcBorders>
            <w:tcMar>
              <w:left w:w="0" w:type="dxa"/>
              <w:right w:w="60" w:type="dxa"/>
            </w:tcMar>
            <w:vAlign w:val="bottom"/>
          </w:tcPr>
          <w:p w14:paraId="21923824" w14:textId="77777777" w:rsidR="00FC548F" w:rsidRDefault="00000000">
            <w:pPr>
              <w:pStyle w:val="AccurriTablenumericvalues"/>
              <w:keepNext/>
            </w:pPr>
            <w:r>
              <w:rPr>
                <w:lang w:val="en-AU"/>
              </w:rPr>
              <w:t>5,444</w:t>
            </w:r>
          </w:p>
        </w:tc>
      </w:tr>
      <w:tr w:rsidR="00FC548F" w14:paraId="5A3F3449" w14:textId="77777777">
        <w:tc>
          <w:tcPr>
            <w:tcW w:w="4253" w:type="dxa"/>
            <w:tcBorders>
              <w:top w:val="nil"/>
              <w:left w:val="nil"/>
              <w:bottom w:val="nil"/>
              <w:right w:val="nil"/>
            </w:tcBorders>
            <w:tcMar>
              <w:left w:w="0" w:type="dxa"/>
              <w:right w:w="0" w:type="dxa"/>
            </w:tcMar>
            <w:vAlign w:val="bottom"/>
          </w:tcPr>
          <w:p w14:paraId="37F7A2EC" w14:textId="77777777" w:rsidR="00FC548F" w:rsidRDefault="00000000">
            <w:pPr>
              <w:pStyle w:val="AccurriTabletextvalues"/>
              <w:keepNext/>
              <w:jc w:val="left"/>
            </w:pPr>
            <w:r>
              <w:rPr>
                <w:lang w:val="en-AU"/>
              </w:rPr>
              <w:t>Amounts derecognised and included in the measurement of insurance contracts</w:t>
            </w:r>
          </w:p>
        </w:tc>
        <w:tc>
          <w:tcPr>
            <w:tcW w:w="60" w:type="dxa"/>
            <w:tcBorders>
              <w:top w:val="nil"/>
              <w:left w:val="nil"/>
              <w:bottom w:val="nil"/>
              <w:right w:val="nil"/>
            </w:tcBorders>
            <w:tcMar>
              <w:left w:w="0" w:type="dxa"/>
              <w:right w:w="0" w:type="dxa"/>
            </w:tcMar>
          </w:tcPr>
          <w:p w14:paraId="32320703" w14:textId="77777777" w:rsidR="00FC548F" w:rsidRDefault="00FC548F"/>
        </w:tc>
        <w:tc>
          <w:tcPr>
            <w:tcW w:w="1289" w:type="dxa"/>
            <w:tcBorders>
              <w:top w:val="nil"/>
              <w:left w:val="nil"/>
              <w:bottom w:val="nil"/>
              <w:right w:val="nil"/>
            </w:tcBorders>
            <w:tcMar>
              <w:left w:w="0" w:type="dxa"/>
              <w:right w:w="0" w:type="dxa"/>
            </w:tcMar>
            <w:vAlign w:val="bottom"/>
          </w:tcPr>
          <w:p w14:paraId="4443C3C6" w14:textId="77777777" w:rsidR="00FC548F" w:rsidRDefault="00000000">
            <w:pPr>
              <w:pStyle w:val="AccurriTablenumericvalues"/>
              <w:keepNext/>
            </w:pPr>
            <w:r>
              <w:rPr>
                <w:lang w:val="en-AU"/>
              </w:rPr>
              <w:t>(551)</w:t>
            </w:r>
          </w:p>
        </w:tc>
        <w:tc>
          <w:tcPr>
            <w:tcW w:w="60" w:type="dxa"/>
            <w:tcBorders>
              <w:top w:val="nil"/>
              <w:left w:val="nil"/>
              <w:bottom w:val="nil"/>
              <w:right w:val="nil"/>
            </w:tcBorders>
            <w:tcMar>
              <w:left w:w="0" w:type="dxa"/>
              <w:right w:w="0" w:type="dxa"/>
            </w:tcMar>
          </w:tcPr>
          <w:p w14:paraId="76BA59EB" w14:textId="77777777" w:rsidR="00FC548F" w:rsidRDefault="00FC548F"/>
        </w:tc>
        <w:tc>
          <w:tcPr>
            <w:tcW w:w="1289" w:type="dxa"/>
            <w:tcBorders>
              <w:top w:val="nil"/>
              <w:left w:val="nil"/>
              <w:bottom w:val="nil"/>
              <w:right w:val="nil"/>
            </w:tcBorders>
            <w:tcMar>
              <w:left w:w="0" w:type="dxa"/>
              <w:right w:w="0" w:type="dxa"/>
            </w:tcMar>
            <w:vAlign w:val="bottom"/>
          </w:tcPr>
          <w:p w14:paraId="66188827" w14:textId="77777777" w:rsidR="00FC548F" w:rsidRDefault="00000000">
            <w:pPr>
              <w:pStyle w:val="AccurriTablenumericvalues"/>
              <w:keepNext/>
            </w:pPr>
            <w:r>
              <w:rPr>
                <w:lang w:val="en-AU"/>
              </w:rPr>
              <w:t>(581)</w:t>
            </w:r>
          </w:p>
        </w:tc>
        <w:tc>
          <w:tcPr>
            <w:tcW w:w="60" w:type="dxa"/>
            <w:tcBorders>
              <w:top w:val="nil"/>
              <w:left w:val="nil"/>
              <w:bottom w:val="nil"/>
              <w:right w:val="nil"/>
            </w:tcBorders>
            <w:tcMar>
              <w:left w:w="0" w:type="dxa"/>
              <w:right w:w="0" w:type="dxa"/>
            </w:tcMar>
          </w:tcPr>
          <w:p w14:paraId="562C1CB4" w14:textId="77777777" w:rsidR="00FC548F" w:rsidRDefault="00FC548F"/>
        </w:tc>
        <w:tc>
          <w:tcPr>
            <w:tcW w:w="1289" w:type="dxa"/>
            <w:tcBorders>
              <w:top w:val="nil"/>
              <w:left w:val="nil"/>
              <w:bottom w:val="nil"/>
              <w:right w:val="nil"/>
            </w:tcBorders>
            <w:tcMar>
              <w:left w:w="0" w:type="dxa"/>
              <w:right w:w="0" w:type="dxa"/>
            </w:tcMar>
            <w:vAlign w:val="bottom"/>
          </w:tcPr>
          <w:p w14:paraId="75560BBD" w14:textId="77777777" w:rsidR="00FC548F" w:rsidRDefault="00000000">
            <w:pPr>
              <w:pStyle w:val="AccurriTablenumericvalues"/>
              <w:keepNext/>
            </w:pPr>
            <w:r>
              <w:rPr>
                <w:lang w:val="en-AU"/>
              </w:rPr>
              <w:t>(1,354)</w:t>
            </w:r>
          </w:p>
        </w:tc>
        <w:tc>
          <w:tcPr>
            <w:tcW w:w="60" w:type="dxa"/>
            <w:tcBorders>
              <w:top w:val="nil"/>
              <w:left w:val="nil"/>
              <w:bottom w:val="nil"/>
              <w:right w:val="nil"/>
            </w:tcBorders>
            <w:tcMar>
              <w:left w:w="0" w:type="dxa"/>
              <w:right w:w="0" w:type="dxa"/>
            </w:tcMar>
          </w:tcPr>
          <w:p w14:paraId="010D5683" w14:textId="77777777" w:rsidR="00FC548F" w:rsidRDefault="00FC548F"/>
        </w:tc>
        <w:tc>
          <w:tcPr>
            <w:tcW w:w="1289" w:type="dxa"/>
            <w:tcBorders>
              <w:top w:val="nil"/>
              <w:left w:val="nil"/>
              <w:bottom w:val="nil"/>
              <w:right w:val="nil"/>
            </w:tcBorders>
            <w:tcMar>
              <w:left w:w="0" w:type="dxa"/>
              <w:right w:w="0" w:type="dxa"/>
            </w:tcMar>
            <w:vAlign w:val="bottom"/>
          </w:tcPr>
          <w:p w14:paraId="77BC9503" w14:textId="77777777" w:rsidR="00FC548F" w:rsidRDefault="00000000">
            <w:pPr>
              <w:pStyle w:val="AccurriTablenumericvalues"/>
              <w:keepNext/>
            </w:pPr>
            <w:r>
              <w:rPr>
                <w:lang w:val="en-AU"/>
              </w:rPr>
              <w:t>(2,839)</w:t>
            </w:r>
          </w:p>
        </w:tc>
        <w:tc>
          <w:tcPr>
            <w:tcW w:w="60" w:type="dxa"/>
            <w:tcBorders>
              <w:top w:val="nil"/>
              <w:left w:val="nil"/>
              <w:bottom w:val="nil"/>
              <w:right w:val="nil"/>
            </w:tcBorders>
            <w:tcMar>
              <w:left w:w="0" w:type="dxa"/>
              <w:right w:w="0" w:type="dxa"/>
            </w:tcMar>
          </w:tcPr>
          <w:p w14:paraId="18AD817D" w14:textId="77777777" w:rsidR="00FC548F" w:rsidRDefault="00FC548F"/>
        </w:tc>
        <w:tc>
          <w:tcPr>
            <w:tcW w:w="1289" w:type="dxa"/>
            <w:tcBorders>
              <w:top w:val="nil"/>
              <w:left w:val="nil"/>
              <w:bottom w:val="nil"/>
              <w:right w:val="nil"/>
            </w:tcBorders>
            <w:tcMar>
              <w:left w:w="0" w:type="dxa"/>
              <w:right w:w="0" w:type="dxa"/>
            </w:tcMar>
            <w:vAlign w:val="bottom"/>
          </w:tcPr>
          <w:p w14:paraId="534D5EEB" w14:textId="77777777" w:rsidR="00FC548F" w:rsidRDefault="00000000">
            <w:pPr>
              <w:pStyle w:val="AccurriTablenumericvalues"/>
              <w:keepNext/>
            </w:pPr>
            <w:r>
              <w:rPr>
                <w:lang w:val="en-AU"/>
              </w:rPr>
              <w:t>(5,325)</w:t>
            </w:r>
          </w:p>
        </w:tc>
      </w:tr>
      <w:tr w:rsidR="00FC548F" w14:paraId="61A474DD" w14:textId="77777777">
        <w:tc>
          <w:tcPr>
            <w:tcW w:w="4253" w:type="dxa"/>
            <w:tcBorders>
              <w:top w:val="nil"/>
              <w:left w:val="nil"/>
              <w:bottom w:val="nil"/>
              <w:right w:val="nil"/>
            </w:tcBorders>
            <w:tcMar>
              <w:left w:w="0" w:type="dxa"/>
              <w:right w:w="0" w:type="dxa"/>
            </w:tcMar>
            <w:vAlign w:val="bottom"/>
          </w:tcPr>
          <w:p w14:paraId="45C5C955" w14:textId="77777777" w:rsidR="00FC548F" w:rsidRDefault="00000000">
            <w:pPr>
              <w:pStyle w:val="AccurriTabletextvalues"/>
              <w:keepNext/>
              <w:jc w:val="left"/>
            </w:pPr>
            <w:r>
              <w:rPr>
                <w:lang w:val="en-AU"/>
              </w:rPr>
              <w:t>Impairment losses and reversals</w:t>
            </w:r>
          </w:p>
        </w:tc>
        <w:tc>
          <w:tcPr>
            <w:tcW w:w="60" w:type="dxa"/>
            <w:tcBorders>
              <w:top w:val="nil"/>
              <w:left w:val="nil"/>
              <w:bottom w:val="nil"/>
              <w:right w:val="nil"/>
            </w:tcBorders>
            <w:tcMar>
              <w:left w:w="0" w:type="dxa"/>
              <w:right w:w="0" w:type="dxa"/>
            </w:tcMar>
          </w:tcPr>
          <w:p w14:paraId="4FC9A289" w14:textId="77777777" w:rsidR="00FC548F" w:rsidRDefault="00FC548F"/>
        </w:tc>
        <w:tc>
          <w:tcPr>
            <w:tcW w:w="1289" w:type="dxa"/>
            <w:tcBorders>
              <w:top w:val="nil"/>
              <w:left w:val="nil"/>
              <w:bottom w:val="nil"/>
              <w:right w:val="nil"/>
            </w:tcBorders>
            <w:tcMar>
              <w:left w:w="0" w:type="dxa"/>
              <w:right w:w="0" w:type="dxa"/>
            </w:tcMar>
            <w:vAlign w:val="bottom"/>
          </w:tcPr>
          <w:p w14:paraId="056D47C0"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4C664C64" w14:textId="77777777" w:rsidR="00FC548F" w:rsidRDefault="00FC548F"/>
        </w:tc>
        <w:tc>
          <w:tcPr>
            <w:tcW w:w="1289" w:type="dxa"/>
            <w:tcBorders>
              <w:top w:val="nil"/>
              <w:left w:val="nil"/>
              <w:bottom w:val="nil"/>
              <w:right w:val="nil"/>
            </w:tcBorders>
            <w:tcMar>
              <w:left w:w="0" w:type="dxa"/>
              <w:right w:w="60" w:type="dxa"/>
            </w:tcMar>
            <w:vAlign w:val="bottom"/>
          </w:tcPr>
          <w:p w14:paraId="0B8D88A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C0067F" w14:textId="77777777" w:rsidR="00FC548F" w:rsidRDefault="00FC548F"/>
        </w:tc>
        <w:tc>
          <w:tcPr>
            <w:tcW w:w="1289" w:type="dxa"/>
            <w:tcBorders>
              <w:top w:val="nil"/>
              <w:left w:val="nil"/>
              <w:bottom w:val="nil"/>
              <w:right w:val="nil"/>
            </w:tcBorders>
            <w:tcMar>
              <w:left w:w="0" w:type="dxa"/>
              <w:right w:w="60" w:type="dxa"/>
            </w:tcMar>
            <w:vAlign w:val="bottom"/>
          </w:tcPr>
          <w:p w14:paraId="14C606D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010B46" w14:textId="77777777" w:rsidR="00FC548F" w:rsidRDefault="00FC548F"/>
        </w:tc>
        <w:tc>
          <w:tcPr>
            <w:tcW w:w="1289" w:type="dxa"/>
            <w:tcBorders>
              <w:top w:val="nil"/>
              <w:left w:val="nil"/>
              <w:bottom w:val="nil"/>
              <w:right w:val="nil"/>
            </w:tcBorders>
            <w:tcMar>
              <w:left w:w="0" w:type="dxa"/>
              <w:right w:w="0" w:type="dxa"/>
            </w:tcMar>
            <w:vAlign w:val="bottom"/>
          </w:tcPr>
          <w:p w14:paraId="1F1A3381"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4B36A2BF" w14:textId="77777777" w:rsidR="00FC548F" w:rsidRDefault="00FC548F"/>
        </w:tc>
        <w:tc>
          <w:tcPr>
            <w:tcW w:w="1289" w:type="dxa"/>
            <w:tcBorders>
              <w:top w:val="nil"/>
              <w:left w:val="nil"/>
              <w:bottom w:val="nil"/>
              <w:right w:val="nil"/>
            </w:tcBorders>
            <w:tcMar>
              <w:left w:w="0" w:type="dxa"/>
              <w:right w:w="0" w:type="dxa"/>
            </w:tcMar>
            <w:vAlign w:val="bottom"/>
          </w:tcPr>
          <w:p w14:paraId="0A0E4CC9" w14:textId="77777777" w:rsidR="00FC548F" w:rsidRDefault="00000000">
            <w:pPr>
              <w:pStyle w:val="AccurriTablenumericvalues"/>
              <w:keepNext/>
            </w:pPr>
            <w:r>
              <w:rPr>
                <w:lang w:val="en-AU"/>
              </w:rPr>
              <w:t>(21)</w:t>
            </w:r>
          </w:p>
        </w:tc>
      </w:tr>
      <w:tr w:rsidR="00FC548F" w14:paraId="44C19B87" w14:textId="77777777">
        <w:tc>
          <w:tcPr>
            <w:tcW w:w="4253" w:type="dxa"/>
            <w:tcBorders>
              <w:top w:val="nil"/>
              <w:left w:val="nil"/>
              <w:bottom w:val="nil"/>
              <w:right w:val="nil"/>
            </w:tcBorders>
            <w:tcMar>
              <w:left w:w="0" w:type="dxa"/>
              <w:right w:w="0" w:type="dxa"/>
            </w:tcMar>
            <w:vAlign w:val="bottom"/>
          </w:tcPr>
          <w:p w14:paraId="7D2424D0" w14:textId="77777777" w:rsidR="00FC548F" w:rsidRDefault="00000000">
            <w:pPr>
              <w:pStyle w:val="AccurriTabletextvalues"/>
              <w:keepNext/>
              <w:jc w:val="left"/>
            </w:pPr>
            <w:r>
              <w:rPr>
                <w:lang w:val="en-AU"/>
              </w:rPr>
              <w:t>Exchange differences</w:t>
            </w:r>
          </w:p>
        </w:tc>
        <w:tc>
          <w:tcPr>
            <w:tcW w:w="60" w:type="dxa"/>
            <w:tcBorders>
              <w:top w:val="nil"/>
              <w:left w:val="nil"/>
              <w:bottom w:val="nil"/>
              <w:right w:val="nil"/>
            </w:tcBorders>
            <w:tcMar>
              <w:left w:w="0" w:type="dxa"/>
              <w:right w:w="0" w:type="dxa"/>
            </w:tcMar>
          </w:tcPr>
          <w:p w14:paraId="6EA53A4B" w14:textId="77777777" w:rsidR="00FC548F" w:rsidRDefault="00FC548F"/>
        </w:tc>
        <w:tc>
          <w:tcPr>
            <w:tcW w:w="1289" w:type="dxa"/>
            <w:tcBorders>
              <w:top w:val="nil"/>
              <w:left w:val="nil"/>
              <w:bottom w:val="nil"/>
              <w:right w:val="nil"/>
            </w:tcBorders>
            <w:tcMar>
              <w:left w:w="0" w:type="dxa"/>
              <w:right w:w="60" w:type="dxa"/>
            </w:tcMar>
            <w:vAlign w:val="bottom"/>
          </w:tcPr>
          <w:p w14:paraId="53BA3D77" w14:textId="77777777" w:rsidR="00FC548F"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2AD4DF90" w14:textId="77777777" w:rsidR="00FC548F" w:rsidRDefault="00FC548F"/>
        </w:tc>
        <w:tc>
          <w:tcPr>
            <w:tcW w:w="1289" w:type="dxa"/>
            <w:tcBorders>
              <w:top w:val="nil"/>
              <w:left w:val="nil"/>
              <w:bottom w:val="nil"/>
              <w:right w:val="nil"/>
            </w:tcBorders>
            <w:tcMar>
              <w:left w:w="0" w:type="dxa"/>
              <w:right w:w="60" w:type="dxa"/>
            </w:tcMar>
            <w:vAlign w:val="bottom"/>
          </w:tcPr>
          <w:p w14:paraId="43916F47"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D66DA13" w14:textId="77777777" w:rsidR="00FC548F" w:rsidRDefault="00FC548F"/>
        </w:tc>
        <w:tc>
          <w:tcPr>
            <w:tcW w:w="1289" w:type="dxa"/>
            <w:tcBorders>
              <w:top w:val="nil"/>
              <w:left w:val="nil"/>
              <w:bottom w:val="nil"/>
              <w:right w:val="nil"/>
            </w:tcBorders>
            <w:tcMar>
              <w:left w:w="0" w:type="dxa"/>
              <w:right w:w="60" w:type="dxa"/>
            </w:tcMar>
            <w:vAlign w:val="bottom"/>
          </w:tcPr>
          <w:p w14:paraId="2DC8D83B"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0D1C144C" w14:textId="77777777" w:rsidR="00FC548F" w:rsidRDefault="00FC548F"/>
        </w:tc>
        <w:tc>
          <w:tcPr>
            <w:tcW w:w="1289" w:type="dxa"/>
            <w:tcBorders>
              <w:top w:val="nil"/>
              <w:left w:val="nil"/>
              <w:bottom w:val="nil"/>
              <w:right w:val="nil"/>
            </w:tcBorders>
            <w:tcMar>
              <w:left w:w="0" w:type="dxa"/>
              <w:right w:w="60" w:type="dxa"/>
            </w:tcMar>
            <w:vAlign w:val="bottom"/>
          </w:tcPr>
          <w:p w14:paraId="09435851" w14:textId="77777777" w:rsidR="00FC548F" w:rsidRDefault="00000000">
            <w:pPr>
              <w:pStyle w:val="AccurriTablenumericvalues"/>
              <w:keepNext/>
            </w:pPr>
            <w:r>
              <w:rPr>
                <w:lang w:val="en-AU"/>
              </w:rPr>
              <w:t>28</w:t>
            </w:r>
          </w:p>
        </w:tc>
        <w:tc>
          <w:tcPr>
            <w:tcW w:w="60" w:type="dxa"/>
            <w:tcBorders>
              <w:top w:val="nil"/>
              <w:left w:val="nil"/>
              <w:bottom w:val="nil"/>
              <w:right w:val="nil"/>
            </w:tcBorders>
            <w:tcMar>
              <w:left w:w="0" w:type="dxa"/>
              <w:right w:w="0" w:type="dxa"/>
            </w:tcMar>
          </w:tcPr>
          <w:p w14:paraId="779FD172" w14:textId="77777777" w:rsidR="00FC548F" w:rsidRDefault="00FC548F"/>
        </w:tc>
        <w:tc>
          <w:tcPr>
            <w:tcW w:w="1289" w:type="dxa"/>
            <w:tcBorders>
              <w:top w:val="nil"/>
              <w:left w:val="nil"/>
              <w:bottom w:val="nil"/>
              <w:right w:val="nil"/>
            </w:tcBorders>
            <w:tcMar>
              <w:left w:w="0" w:type="dxa"/>
              <w:right w:w="60" w:type="dxa"/>
            </w:tcMar>
            <w:vAlign w:val="bottom"/>
          </w:tcPr>
          <w:p w14:paraId="49330131" w14:textId="77777777" w:rsidR="00FC548F" w:rsidRDefault="00000000">
            <w:pPr>
              <w:pStyle w:val="AccurriTablenumericvalues"/>
              <w:keepNext/>
            </w:pPr>
            <w:r>
              <w:rPr>
                <w:lang w:val="en-AU"/>
              </w:rPr>
              <w:t>42</w:t>
            </w:r>
          </w:p>
        </w:tc>
      </w:tr>
      <w:tr w:rsidR="00FC548F" w14:paraId="442C6CC6" w14:textId="77777777">
        <w:tc>
          <w:tcPr>
            <w:tcW w:w="4253" w:type="dxa"/>
            <w:tcBorders>
              <w:top w:val="nil"/>
              <w:left w:val="nil"/>
              <w:bottom w:val="nil"/>
              <w:right w:val="nil"/>
            </w:tcBorders>
            <w:tcMar>
              <w:left w:w="0" w:type="dxa"/>
              <w:right w:w="0" w:type="dxa"/>
            </w:tcMar>
            <w:vAlign w:val="bottom"/>
          </w:tcPr>
          <w:p w14:paraId="5278650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FC7C4D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D707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D4E720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7A66B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C450D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D5DAB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8E3EC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0BBC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4C452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05FFA0" w14:textId="77777777" w:rsidR="00FC548F" w:rsidRDefault="00FC548F">
            <w:pPr>
              <w:pStyle w:val="AccurriTablenumericvalues"/>
              <w:keepNext/>
            </w:pPr>
          </w:p>
        </w:tc>
      </w:tr>
      <w:tr w:rsidR="00FC548F" w14:paraId="2478C2D5" w14:textId="77777777">
        <w:tc>
          <w:tcPr>
            <w:tcW w:w="4253" w:type="dxa"/>
            <w:tcBorders>
              <w:top w:val="nil"/>
              <w:left w:val="nil"/>
              <w:bottom w:val="nil"/>
              <w:right w:val="nil"/>
            </w:tcBorders>
            <w:tcMar>
              <w:left w:w="0" w:type="dxa"/>
              <w:right w:w="0" w:type="dxa"/>
            </w:tcMar>
            <w:vAlign w:val="bottom"/>
          </w:tcPr>
          <w:p w14:paraId="7755C4FD"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0730EA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906EAEC" w14:textId="77777777" w:rsidR="00FC548F"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296F450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CB85A4A"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376C919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B19227E"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6E4D2C2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1A432C8"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333CEF4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3B57C92" w14:textId="77777777" w:rsidR="00FC548F" w:rsidRDefault="00000000">
            <w:pPr>
              <w:pStyle w:val="AccurriTablenumericvalues"/>
              <w:keepNext/>
            </w:pPr>
            <w:r>
              <w:rPr>
                <w:lang w:val="en-AU"/>
              </w:rPr>
              <w:t>4,390</w:t>
            </w:r>
          </w:p>
        </w:tc>
      </w:tr>
      <w:tr w:rsidR="00FC548F" w14:paraId="2EC23FD4" w14:textId="77777777">
        <w:tc>
          <w:tcPr>
            <w:tcW w:w="4253" w:type="dxa"/>
            <w:tcBorders>
              <w:top w:val="nil"/>
              <w:left w:val="nil"/>
              <w:bottom w:val="nil"/>
              <w:right w:val="nil"/>
            </w:tcBorders>
            <w:tcMar>
              <w:left w:w="0" w:type="dxa"/>
              <w:right w:w="0" w:type="dxa"/>
            </w:tcMar>
            <w:vAlign w:val="bottom"/>
          </w:tcPr>
          <w:p w14:paraId="47D73E6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7817A7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D42FB0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A5C57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B95325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B9BB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69730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6E36D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03AE6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B7A9C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6F98DD1" w14:textId="77777777" w:rsidR="00FC548F" w:rsidRDefault="00FC548F">
            <w:pPr>
              <w:pStyle w:val="AccurriTablenumericvalues"/>
              <w:keepNext/>
            </w:pPr>
          </w:p>
        </w:tc>
      </w:tr>
      <w:tr w:rsidR="00FC548F" w14:paraId="370336D6" w14:textId="77777777">
        <w:tc>
          <w:tcPr>
            <w:tcW w:w="4253" w:type="dxa"/>
            <w:tcBorders>
              <w:top w:val="nil"/>
              <w:left w:val="nil"/>
              <w:bottom w:val="nil"/>
              <w:right w:val="nil"/>
            </w:tcBorders>
            <w:tcMar>
              <w:left w:w="0" w:type="dxa"/>
              <w:right w:w="0" w:type="dxa"/>
            </w:tcMar>
            <w:vAlign w:val="bottom"/>
          </w:tcPr>
          <w:p w14:paraId="6D1764A1" w14:textId="77777777" w:rsidR="00FC548F"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357C72AB" w14:textId="77777777" w:rsidR="00FC548F" w:rsidRDefault="00FC548F"/>
        </w:tc>
        <w:tc>
          <w:tcPr>
            <w:tcW w:w="1289" w:type="dxa"/>
            <w:tcBorders>
              <w:top w:val="nil"/>
              <w:left w:val="nil"/>
              <w:bottom w:val="nil"/>
              <w:right w:val="nil"/>
            </w:tcBorders>
            <w:tcMar>
              <w:left w:w="0" w:type="dxa"/>
              <w:right w:w="60" w:type="dxa"/>
            </w:tcMar>
            <w:vAlign w:val="bottom"/>
          </w:tcPr>
          <w:p w14:paraId="0247DF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54ADCD" w14:textId="77777777" w:rsidR="00FC548F" w:rsidRDefault="00FC548F"/>
        </w:tc>
        <w:tc>
          <w:tcPr>
            <w:tcW w:w="1289" w:type="dxa"/>
            <w:tcBorders>
              <w:top w:val="nil"/>
              <w:left w:val="nil"/>
              <w:bottom w:val="nil"/>
              <w:right w:val="nil"/>
            </w:tcBorders>
            <w:tcMar>
              <w:left w:w="0" w:type="dxa"/>
              <w:right w:w="60" w:type="dxa"/>
            </w:tcMar>
            <w:vAlign w:val="bottom"/>
          </w:tcPr>
          <w:p w14:paraId="3D9C559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18C2A3E" w14:textId="77777777" w:rsidR="00FC548F" w:rsidRDefault="00FC548F"/>
        </w:tc>
        <w:tc>
          <w:tcPr>
            <w:tcW w:w="1289" w:type="dxa"/>
            <w:tcBorders>
              <w:top w:val="nil"/>
              <w:left w:val="nil"/>
              <w:bottom w:val="nil"/>
              <w:right w:val="nil"/>
            </w:tcBorders>
            <w:tcMar>
              <w:left w:w="0" w:type="dxa"/>
              <w:right w:w="60" w:type="dxa"/>
            </w:tcMar>
            <w:vAlign w:val="bottom"/>
          </w:tcPr>
          <w:p w14:paraId="693D62B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FFF5CB" w14:textId="77777777" w:rsidR="00FC548F" w:rsidRDefault="00FC548F"/>
        </w:tc>
        <w:tc>
          <w:tcPr>
            <w:tcW w:w="1289" w:type="dxa"/>
            <w:tcBorders>
              <w:top w:val="nil"/>
              <w:left w:val="nil"/>
              <w:bottom w:val="nil"/>
              <w:right w:val="nil"/>
            </w:tcBorders>
            <w:tcMar>
              <w:left w:w="0" w:type="dxa"/>
              <w:right w:w="60" w:type="dxa"/>
            </w:tcMar>
            <w:vAlign w:val="bottom"/>
          </w:tcPr>
          <w:p w14:paraId="608550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64897A" w14:textId="77777777" w:rsidR="00FC548F" w:rsidRDefault="00FC548F"/>
        </w:tc>
        <w:tc>
          <w:tcPr>
            <w:tcW w:w="1289" w:type="dxa"/>
            <w:tcBorders>
              <w:top w:val="nil"/>
              <w:left w:val="nil"/>
              <w:bottom w:val="nil"/>
              <w:right w:val="nil"/>
            </w:tcBorders>
            <w:tcMar>
              <w:left w:w="0" w:type="dxa"/>
              <w:right w:w="60" w:type="dxa"/>
            </w:tcMar>
            <w:vAlign w:val="bottom"/>
          </w:tcPr>
          <w:p w14:paraId="2CFB128B" w14:textId="77777777" w:rsidR="00FC548F" w:rsidRDefault="00FC548F">
            <w:pPr>
              <w:pStyle w:val="AccurriTablenumericvalues"/>
              <w:keepNext/>
            </w:pPr>
          </w:p>
        </w:tc>
      </w:tr>
      <w:tr w:rsidR="00FC548F" w14:paraId="02E210F7" w14:textId="77777777">
        <w:tc>
          <w:tcPr>
            <w:tcW w:w="4253" w:type="dxa"/>
            <w:tcBorders>
              <w:top w:val="nil"/>
              <w:left w:val="nil"/>
              <w:bottom w:val="nil"/>
              <w:right w:val="nil"/>
            </w:tcBorders>
            <w:tcMar>
              <w:left w:w="0" w:type="dxa"/>
              <w:right w:w="0" w:type="dxa"/>
            </w:tcMar>
            <w:vAlign w:val="bottom"/>
          </w:tcPr>
          <w:p w14:paraId="115B8F81" w14:textId="77777777" w:rsidR="00FC548F" w:rsidRDefault="00000000">
            <w:pPr>
              <w:pStyle w:val="AccurriTabletextvalues"/>
              <w:keepNext/>
              <w:jc w:val="left"/>
            </w:pPr>
            <w:r>
              <w:rPr>
                <w:lang w:val="en-AU"/>
              </w:rPr>
              <w:t>Included in insurance contract assets</w:t>
            </w:r>
          </w:p>
        </w:tc>
        <w:tc>
          <w:tcPr>
            <w:tcW w:w="60" w:type="dxa"/>
            <w:tcBorders>
              <w:top w:val="nil"/>
              <w:left w:val="nil"/>
              <w:bottom w:val="nil"/>
              <w:right w:val="nil"/>
            </w:tcBorders>
            <w:tcMar>
              <w:left w:w="0" w:type="dxa"/>
              <w:right w:w="0" w:type="dxa"/>
            </w:tcMar>
          </w:tcPr>
          <w:p w14:paraId="009D0097" w14:textId="77777777" w:rsidR="00FC548F" w:rsidRDefault="00FC548F"/>
        </w:tc>
        <w:tc>
          <w:tcPr>
            <w:tcW w:w="1289" w:type="dxa"/>
            <w:tcBorders>
              <w:top w:val="nil"/>
              <w:left w:val="nil"/>
              <w:bottom w:val="nil"/>
              <w:right w:val="nil"/>
            </w:tcBorders>
            <w:tcMar>
              <w:left w:w="0" w:type="dxa"/>
              <w:right w:w="60" w:type="dxa"/>
            </w:tcMar>
            <w:vAlign w:val="bottom"/>
          </w:tcPr>
          <w:p w14:paraId="222C413A" w14:textId="77777777" w:rsidR="00FC548F" w:rsidRDefault="00000000">
            <w:pPr>
              <w:pStyle w:val="AccurriTablenumericvalues"/>
              <w:keepNext/>
            </w:pPr>
            <w:r>
              <w:rPr>
                <w:lang w:val="en-AU"/>
              </w:rPr>
              <w:t>135</w:t>
            </w:r>
          </w:p>
        </w:tc>
        <w:tc>
          <w:tcPr>
            <w:tcW w:w="60" w:type="dxa"/>
            <w:tcBorders>
              <w:top w:val="nil"/>
              <w:left w:val="nil"/>
              <w:bottom w:val="nil"/>
              <w:right w:val="nil"/>
            </w:tcBorders>
            <w:tcMar>
              <w:left w:w="0" w:type="dxa"/>
              <w:right w:w="0" w:type="dxa"/>
            </w:tcMar>
          </w:tcPr>
          <w:p w14:paraId="16CF1388" w14:textId="77777777" w:rsidR="00FC548F" w:rsidRDefault="00FC548F"/>
        </w:tc>
        <w:tc>
          <w:tcPr>
            <w:tcW w:w="1289" w:type="dxa"/>
            <w:tcBorders>
              <w:top w:val="nil"/>
              <w:left w:val="nil"/>
              <w:bottom w:val="nil"/>
              <w:right w:val="nil"/>
            </w:tcBorders>
            <w:tcMar>
              <w:left w:w="0" w:type="dxa"/>
              <w:right w:w="60" w:type="dxa"/>
            </w:tcMar>
            <w:vAlign w:val="bottom"/>
          </w:tcPr>
          <w:p w14:paraId="212D15FF"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59B1A1B4" w14:textId="77777777" w:rsidR="00FC548F" w:rsidRDefault="00FC548F"/>
        </w:tc>
        <w:tc>
          <w:tcPr>
            <w:tcW w:w="1289" w:type="dxa"/>
            <w:tcBorders>
              <w:top w:val="nil"/>
              <w:left w:val="nil"/>
              <w:bottom w:val="nil"/>
              <w:right w:val="nil"/>
            </w:tcBorders>
            <w:tcMar>
              <w:left w:w="0" w:type="dxa"/>
              <w:right w:w="60" w:type="dxa"/>
            </w:tcMar>
            <w:vAlign w:val="bottom"/>
          </w:tcPr>
          <w:p w14:paraId="0E955238"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117FE5A5" w14:textId="77777777" w:rsidR="00FC548F" w:rsidRDefault="00FC548F"/>
        </w:tc>
        <w:tc>
          <w:tcPr>
            <w:tcW w:w="1289" w:type="dxa"/>
            <w:tcBorders>
              <w:top w:val="nil"/>
              <w:left w:val="nil"/>
              <w:bottom w:val="nil"/>
              <w:right w:val="nil"/>
            </w:tcBorders>
            <w:tcMar>
              <w:left w:w="0" w:type="dxa"/>
              <w:right w:w="60" w:type="dxa"/>
            </w:tcMar>
            <w:vAlign w:val="bottom"/>
          </w:tcPr>
          <w:p w14:paraId="7299A05D"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0AA9FD2F" w14:textId="77777777" w:rsidR="00FC548F" w:rsidRDefault="00FC548F"/>
        </w:tc>
        <w:tc>
          <w:tcPr>
            <w:tcW w:w="1289" w:type="dxa"/>
            <w:tcBorders>
              <w:top w:val="nil"/>
              <w:left w:val="nil"/>
              <w:bottom w:val="nil"/>
              <w:right w:val="nil"/>
            </w:tcBorders>
            <w:tcMar>
              <w:left w:w="0" w:type="dxa"/>
              <w:right w:w="60" w:type="dxa"/>
            </w:tcMar>
            <w:vAlign w:val="bottom"/>
          </w:tcPr>
          <w:p w14:paraId="3662AF0B" w14:textId="77777777" w:rsidR="00FC548F" w:rsidRDefault="00000000">
            <w:pPr>
              <w:pStyle w:val="AccurriTablenumericvalues"/>
              <w:keepNext/>
            </w:pPr>
            <w:r>
              <w:rPr>
                <w:lang w:val="en-AU"/>
              </w:rPr>
              <w:t>4,385</w:t>
            </w:r>
          </w:p>
        </w:tc>
      </w:tr>
      <w:tr w:rsidR="00FC548F" w14:paraId="3A7D5877" w14:textId="77777777">
        <w:tc>
          <w:tcPr>
            <w:tcW w:w="4253" w:type="dxa"/>
            <w:tcBorders>
              <w:top w:val="nil"/>
              <w:left w:val="nil"/>
              <w:bottom w:val="nil"/>
              <w:right w:val="nil"/>
            </w:tcBorders>
            <w:tcMar>
              <w:left w:w="0" w:type="dxa"/>
              <w:right w:w="0" w:type="dxa"/>
            </w:tcMar>
            <w:vAlign w:val="bottom"/>
          </w:tcPr>
          <w:p w14:paraId="35B190A6" w14:textId="77777777" w:rsidR="00FC548F" w:rsidRDefault="00000000">
            <w:pPr>
              <w:pStyle w:val="AccurriTabletextvalues"/>
              <w:keepNext/>
              <w:jc w:val="left"/>
            </w:pPr>
            <w:r>
              <w:rPr>
                <w:lang w:val="en-AU"/>
              </w:rPr>
              <w:t>Included in insurance contract liabilities</w:t>
            </w:r>
          </w:p>
        </w:tc>
        <w:tc>
          <w:tcPr>
            <w:tcW w:w="60" w:type="dxa"/>
            <w:tcBorders>
              <w:top w:val="nil"/>
              <w:left w:val="nil"/>
              <w:bottom w:val="nil"/>
              <w:right w:val="nil"/>
            </w:tcBorders>
            <w:tcMar>
              <w:left w:w="0" w:type="dxa"/>
              <w:right w:w="0" w:type="dxa"/>
            </w:tcMar>
          </w:tcPr>
          <w:p w14:paraId="7806FDA1" w14:textId="77777777" w:rsidR="00FC548F" w:rsidRDefault="00FC548F"/>
        </w:tc>
        <w:tc>
          <w:tcPr>
            <w:tcW w:w="1289" w:type="dxa"/>
            <w:tcBorders>
              <w:top w:val="nil"/>
              <w:left w:val="nil"/>
              <w:bottom w:val="nil"/>
              <w:right w:val="nil"/>
            </w:tcBorders>
            <w:tcMar>
              <w:left w:w="0" w:type="dxa"/>
              <w:right w:w="60" w:type="dxa"/>
            </w:tcMar>
            <w:vAlign w:val="bottom"/>
          </w:tcPr>
          <w:p w14:paraId="3F3D0BB7"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23F739A2" w14:textId="77777777" w:rsidR="00FC548F" w:rsidRDefault="00FC548F"/>
        </w:tc>
        <w:tc>
          <w:tcPr>
            <w:tcW w:w="1289" w:type="dxa"/>
            <w:tcBorders>
              <w:top w:val="nil"/>
              <w:left w:val="nil"/>
              <w:bottom w:val="nil"/>
              <w:right w:val="nil"/>
            </w:tcBorders>
            <w:tcMar>
              <w:left w:w="0" w:type="dxa"/>
              <w:right w:w="60" w:type="dxa"/>
            </w:tcMar>
            <w:vAlign w:val="bottom"/>
          </w:tcPr>
          <w:p w14:paraId="5E6AC0A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6CFD50" w14:textId="77777777" w:rsidR="00FC548F" w:rsidRDefault="00FC548F"/>
        </w:tc>
        <w:tc>
          <w:tcPr>
            <w:tcW w:w="1289" w:type="dxa"/>
            <w:tcBorders>
              <w:top w:val="nil"/>
              <w:left w:val="nil"/>
              <w:bottom w:val="nil"/>
              <w:right w:val="nil"/>
            </w:tcBorders>
            <w:tcMar>
              <w:left w:w="0" w:type="dxa"/>
              <w:right w:w="60" w:type="dxa"/>
            </w:tcMar>
            <w:vAlign w:val="bottom"/>
          </w:tcPr>
          <w:p w14:paraId="303EC69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54A714" w14:textId="77777777" w:rsidR="00FC548F" w:rsidRDefault="00FC548F"/>
        </w:tc>
        <w:tc>
          <w:tcPr>
            <w:tcW w:w="1289" w:type="dxa"/>
            <w:tcBorders>
              <w:top w:val="nil"/>
              <w:left w:val="nil"/>
              <w:bottom w:val="nil"/>
              <w:right w:val="nil"/>
            </w:tcBorders>
            <w:tcMar>
              <w:left w:w="0" w:type="dxa"/>
              <w:right w:w="60" w:type="dxa"/>
            </w:tcMar>
            <w:vAlign w:val="bottom"/>
          </w:tcPr>
          <w:p w14:paraId="119A948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40554E" w14:textId="77777777" w:rsidR="00FC548F" w:rsidRDefault="00FC548F"/>
        </w:tc>
        <w:tc>
          <w:tcPr>
            <w:tcW w:w="1289" w:type="dxa"/>
            <w:tcBorders>
              <w:top w:val="nil"/>
              <w:left w:val="nil"/>
              <w:bottom w:val="nil"/>
              <w:right w:val="nil"/>
            </w:tcBorders>
            <w:tcMar>
              <w:left w:w="0" w:type="dxa"/>
              <w:right w:w="60" w:type="dxa"/>
            </w:tcMar>
            <w:vAlign w:val="bottom"/>
          </w:tcPr>
          <w:p w14:paraId="29158ADF" w14:textId="77777777" w:rsidR="00FC548F" w:rsidRDefault="00000000">
            <w:pPr>
              <w:pStyle w:val="AccurriTablenumericvalues"/>
              <w:keepNext/>
            </w:pPr>
            <w:r>
              <w:rPr>
                <w:lang w:val="en-AU"/>
              </w:rPr>
              <w:t>5</w:t>
            </w:r>
          </w:p>
        </w:tc>
      </w:tr>
      <w:tr w:rsidR="00FC548F" w14:paraId="68CD965E" w14:textId="77777777">
        <w:tc>
          <w:tcPr>
            <w:tcW w:w="4253" w:type="dxa"/>
            <w:tcBorders>
              <w:top w:val="nil"/>
              <w:left w:val="nil"/>
              <w:bottom w:val="nil"/>
              <w:right w:val="nil"/>
            </w:tcBorders>
            <w:tcMar>
              <w:left w:w="0" w:type="dxa"/>
              <w:right w:w="0" w:type="dxa"/>
            </w:tcMar>
            <w:vAlign w:val="bottom"/>
          </w:tcPr>
          <w:p w14:paraId="75B7A3B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10FD50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6C670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B855B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BC80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A1661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AD6099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3A0CF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E1135E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4EB42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61AA43" w14:textId="77777777" w:rsidR="00FC548F" w:rsidRDefault="00FC548F">
            <w:pPr>
              <w:pStyle w:val="AccurriTablenumericvalues"/>
              <w:keepNext/>
            </w:pPr>
          </w:p>
        </w:tc>
      </w:tr>
      <w:tr w:rsidR="00FC548F" w14:paraId="38606129" w14:textId="77777777">
        <w:tc>
          <w:tcPr>
            <w:tcW w:w="4253" w:type="dxa"/>
            <w:tcBorders>
              <w:top w:val="nil"/>
              <w:left w:val="nil"/>
              <w:bottom w:val="nil"/>
              <w:right w:val="nil"/>
            </w:tcBorders>
            <w:tcMar>
              <w:left w:w="0" w:type="dxa"/>
              <w:right w:w="0" w:type="dxa"/>
            </w:tcMar>
            <w:vAlign w:val="bottom"/>
          </w:tcPr>
          <w:p w14:paraId="320E7FA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144B60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4094FB6" w14:textId="77777777" w:rsidR="00FC548F"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2443F97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EC65047"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79028BE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1BE347F"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28F0D7A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A8E3B0C"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7D7C0E3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B3AC33B" w14:textId="77777777" w:rsidR="00FC548F" w:rsidRDefault="00000000">
            <w:pPr>
              <w:pStyle w:val="AccurriTablenumericvalues"/>
              <w:keepNext/>
            </w:pPr>
            <w:r>
              <w:rPr>
                <w:lang w:val="en-AU"/>
              </w:rPr>
              <w:t>4,390</w:t>
            </w:r>
          </w:p>
        </w:tc>
      </w:tr>
    </w:tbl>
    <w:p w14:paraId="647C3A9C" w14:textId="77777777" w:rsidR="00FC548F" w:rsidRDefault="00000000">
      <w:r>
        <w:rPr>
          <w:rFonts w:ascii="Times New Roman" w:eastAsia="Times New Roman" w:hAnsi="Times New Roman" w:cs="Times New Roman"/>
          <w:b/>
          <w:lang w:val="en-AU"/>
        </w:rPr>
        <w:t xml:space="preserve"> </w:t>
      </w:r>
    </w:p>
    <w:p w14:paraId="0CE14EE9" w14:textId="77777777" w:rsidR="00FC548F" w:rsidRDefault="00000000">
      <w:pPr>
        <w:pStyle w:val="AccurriParagraphcontent"/>
        <w:keepNext/>
        <w:keepLines/>
      </w:pPr>
      <w:r>
        <w:rPr>
          <w:lang w:val="en-AU"/>
        </w:rPr>
        <w:lastRenderedPageBreak/>
        <w:t>The consolidated entity expects to derecognise the assets for insurance acquisition cash flows as follows:</w:t>
      </w:r>
    </w:p>
    <w:p w14:paraId="3A9D0B20"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4ED294BB" w14:textId="77777777">
        <w:trPr>
          <w:cantSplit/>
          <w:tblHeader/>
        </w:trPr>
        <w:tc>
          <w:tcPr>
            <w:tcW w:w="4253" w:type="dxa"/>
            <w:tcBorders>
              <w:top w:val="nil"/>
              <w:left w:val="nil"/>
              <w:bottom w:val="nil"/>
              <w:right w:val="nil"/>
            </w:tcBorders>
            <w:tcMar>
              <w:left w:w="0" w:type="dxa"/>
              <w:right w:w="0" w:type="dxa"/>
            </w:tcMar>
            <w:vAlign w:val="bottom"/>
          </w:tcPr>
          <w:p w14:paraId="35C0933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7DD18A6" w14:textId="77777777" w:rsidR="00FC548F" w:rsidRDefault="00FC548F"/>
        </w:tc>
        <w:tc>
          <w:tcPr>
            <w:tcW w:w="1289" w:type="dxa"/>
            <w:tcBorders>
              <w:top w:val="nil"/>
              <w:left w:val="nil"/>
              <w:bottom w:val="nil"/>
              <w:right w:val="nil"/>
            </w:tcBorders>
            <w:tcMar>
              <w:left w:w="0" w:type="dxa"/>
              <w:right w:w="0" w:type="dxa"/>
            </w:tcMar>
            <w:vAlign w:val="bottom"/>
          </w:tcPr>
          <w:p w14:paraId="38076675"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0EF25B4B" w14:textId="77777777" w:rsidR="00FC548F" w:rsidRDefault="00FC548F"/>
        </w:tc>
        <w:tc>
          <w:tcPr>
            <w:tcW w:w="1289" w:type="dxa"/>
            <w:tcBorders>
              <w:top w:val="nil"/>
              <w:left w:val="nil"/>
              <w:bottom w:val="nil"/>
              <w:right w:val="nil"/>
            </w:tcBorders>
            <w:tcMar>
              <w:left w:w="0" w:type="dxa"/>
              <w:right w:w="0" w:type="dxa"/>
            </w:tcMar>
            <w:vAlign w:val="bottom"/>
          </w:tcPr>
          <w:p w14:paraId="02A4F5FC"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0D7D7EB2" w14:textId="77777777" w:rsidR="00FC548F" w:rsidRDefault="00FC548F"/>
        </w:tc>
        <w:tc>
          <w:tcPr>
            <w:tcW w:w="1289" w:type="dxa"/>
            <w:tcBorders>
              <w:top w:val="nil"/>
              <w:left w:val="nil"/>
              <w:bottom w:val="nil"/>
              <w:right w:val="nil"/>
            </w:tcBorders>
            <w:tcMar>
              <w:left w:w="0" w:type="dxa"/>
              <w:right w:w="0" w:type="dxa"/>
            </w:tcMar>
            <w:vAlign w:val="bottom"/>
          </w:tcPr>
          <w:p w14:paraId="22722459"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0FE91EDC" w14:textId="77777777" w:rsidR="00FC548F" w:rsidRDefault="00FC548F"/>
        </w:tc>
        <w:tc>
          <w:tcPr>
            <w:tcW w:w="1289" w:type="dxa"/>
            <w:tcBorders>
              <w:top w:val="nil"/>
              <w:left w:val="nil"/>
              <w:bottom w:val="nil"/>
              <w:right w:val="nil"/>
            </w:tcBorders>
            <w:tcMar>
              <w:left w:w="0" w:type="dxa"/>
              <w:right w:w="0" w:type="dxa"/>
            </w:tcMar>
            <w:vAlign w:val="bottom"/>
          </w:tcPr>
          <w:p w14:paraId="7D519E0F"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3F2991DF" w14:textId="77777777" w:rsidR="00FC548F" w:rsidRDefault="00FC548F"/>
        </w:tc>
        <w:tc>
          <w:tcPr>
            <w:tcW w:w="1289" w:type="dxa"/>
            <w:tcBorders>
              <w:top w:val="nil"/>
              <w:left w:val="nil"/>
              <w:bottom w:val="nil"/>
              <w:right w:val="nil"/>
            </w:tcBorders>
            <w:tcMar>
              <w:left w:w="0" w:type="dxa"/>
              <w:right w:w="0" w:type="dxa"/>
            </w:tcMar>
            <w:vAlign w:val="bottom"/>
          </w:tcPr>
          <w:p w14:paraId="38CDEB8F" w14:textId="77777777" w:rsidR="00FC548F" w:rsidRDefault="00000000">
            <w:pPr>
              <w:pStyle w:val="AccurriTableheaderinsubtable"/>
              <w:keepNext/>
            </w:pPr>
            <w:r>
              <w:rPr>
                <w:lang w:val="en-AU"/>
              </w:rPr>
              <w:t>Total</w:t>
            </w:r>
          </w:p>
        </w:tc>
      </w:tr>
      <w:tr w:rsidR="00FC548F" w14:paraId="447B38DF" w14:textId="77777777">
        <w:trPr>
          <w:cantSplit/>
          <w:tblHeader/>
        </w:trPr>
        <w:tc>
          <w:tcPr>
            <w:tcW w:w="4253" w:type="dxa"/>
            <w:tcBorders>
              <w:top w:val="nil"/>
              <w:left w:val="nil"/>
              <w:bottom w:val="nil"/>
              <w:right w:val="nil"/>
            </w:tcBorders>
            <w:tcMar>
              <w:left w:w="0" w:type="dxa"/>
              <w:right w:w="0" w:type="dxa"/>
            </w:tcMar>
            <w:vAlign w:val="bottom"/>
          </w:tcPr>
          <w:p w14:paraId="7FA0A438"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50C8F3D3" w14:textId="77777777" w:rsidR="00FC548F" w:rsidRDefault="00FC548F"/>
        </w:tc>
        <w:tc>
          <w:tcPr>
            <w:tcW w:w="1289" w:type="dxa"/>
            <w:tcBorders>
              <w:top w:val="nil"/>
              <w:left w:val="nil"/>
              <w:bottom w:val="nil"/>
              <w:right w:val="nil"/>
            </w:tcBorders>
            <w:tcMar>
              <w:left w:w="0" w:type="dxa"/>
              <w:right w:w="0" w:type="dxa"/>
            </w:tcMar>
            <w:vAlign w:val="bottom"/>
          </w:tcPr>
          <w:p w14:paraId="483ECCA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C3EFFAF" w14:textId="77777777" w:rsidR="00FC548F" w:rsidRDefault="00FC548F"/>
        </w:tc>
        <w:tc>
          <w:tcPr>
            <w:tcW w:w="1289" w:type="dxa"/>
            <w:tcBorders>
              <w:top w:val="nil"/>
              <w:left w:val="nil"/>
              <w:bottom w:val="nil"/>
              <w:right w:val="nil"/>
            </w:tcBorders>
            <w:tcMar>
              <w:left w:w="0" w:type="dxa"/>
              <w:right w:w="0" w:type="dxa"/>
            </w:tcMar>
            <w:vAlign w:val="bottom"/>
          </w:tcPr>
          <w:p w14:paraId="07E3B99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6528CBF" w14:textId="77777777" w:rsidR="00FC548F" w:rsidRDefault="00FC548F"/>
        </w:tc>
        <w:tc>
          <w:tcPr>
            <w:tcW w:w="1289" w:type="dxa"/>
            <w:tcBorders>
              <w:top w:val="nil"/>
              <w:left w:val="nil"/>
              <w:bottom w:val="nil"/>
              <w:right w:val="nil"/>
            </w:tcBorders>
            <w:tcMar>
              <w:left w:w="0" w:type="dxa"/>
              <w:right w:w="0" w:type="dxa"/>
            </w:tcMar>
            <w:vAlign w:val="bottom"/>
          </w:tcPr>
          <w:p w14:paraId="67EE678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005C430" w14:textId="77777777" w:rsidR="00FC548F" w:rsidRDefault="00FC548F"/>
        </w:tc>
        <w:tc>
          <w:tcPr>
            <w:tcW w:w="1289" w:type="dxa"/>
            <w:tcBorders>
              <w:top w:val="nil"/>
              <w:left w:val="nil"/>
              <w:bottom w:val="nil"/>
              <w:right w:val="nil"/>
            </w:tcBorders>
            <w:tcMar>
              <w:left w:w="0" w:type="dxa"/>
              <w:right w:w="0" w:type="dxa"/>
            </w:tcMar>
            <w:vAlign w:val="bottom"/>
          </w:tcPr>
          <w:p w14:paraId="384436B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BF4A736" w14:textId="77777777" w:rsidR="00FC548F" w:rsidRDefault="00FC548F"/>
        </w:tc>
        <w:tc>
          <w:tcPr>
            <w:tcW w:w="1289" w:type="dxa"/>
            <w:tcBorders>
              <w:top w:val="nil"/>
              <w:left w:val="nil"/>
              <w:bottom w:val="nil"/>
              <w:right w:val="nil"/>
            </w:tcBorders>
            <w:tcMar>
              <w:left w:w="0" w:type="dxa"/>
              <w:right w:w="0" w:type="dxa"/>
            </w:tcMar>
            <w:vAlign w:val="bottom"/>
          </w:tcPr>
          <w:p w14:paraId="63BF7F15" w14:textId="77777777" w:rsidR="00FC548F" w:rsidRDefault="00000000">
            <w:pPr>
              <w:pStyle w:val="AccurriTableheaderinsubtable"/>
              <w:keepNext/>
            </w:pPr>
            <w:r>
              <w:rPr>
                <w:lang w:val="en-AU"/>
              </w:rPr>
              <w:t>CU'000</w:t>
            </w:r>
          </w:p>
        </w:tc>
      </w:tr>
      <w:tr w:rsidR="00FC548F" w14:paraId="7AA76EB8" w14:textId="77777777">
        <w:trPr>
          <w:cantSplit/>
          <w:tblHeader/>
        </w:trPr>
        <w:tc>
          <w:tcPr>
            <w:tcW w:w="4253" w:type="dxa"/>
            <w:tcBorders>
              <w:top w:val="nil"/>
              <w:left w:val="nil"/>
              <w:bottom w:val="nil"/>
              <w:right w:val="nil"/>
            </w:tcBorders>
            <w:tcMar>
              <w:left w:w="0" w:type="dxa"/>
              <w:right w:w="0" w:type="dxa"/>
            </w:tcMar>
            <w:vAlign w:val="bottom"/>
          </w:tcPr>
          <w:p w14:paraId="4641A09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EBAE266" w14:textId="77777777" w:rsidR="00FC548F" w:rsidRDefault="00FC548F"/>
        </w:tc>
        <w:tc>
          <w:tcPr>
            <w:tcW w:w="1289" w:type="dxa"/>
            <w:tcBorders>
              <w:top w:val="nil"/>
              <w:left w:val="nil"/>
              <w:bottom w:val="nil"/>
              <w:right w:val="nil"/>
            </w:tcBorders>
            <w:tcMar>
              <w:left w:w="0" w:type="dxa"/>
              <w:right w:w="0" w:type="dxa"/>
            </w:tcMar>
            <w:vAlign w:val="bottom"/>
          </w:tcPr>
          <w:p w14:paraId="428C549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C954600" w14:textId="77777777" w:rsidR="00FC548F" w:rsidRDefault="00FC548F"/>
        </w:tc>
        <w:tc>
          <w:tcPr>
            <w:tcW w:w="1289" w:type="dxa"/>
            <w:tcBorders>
              <w:top w:val="nil"/>
              <w:left w:val="nil"/>
              <w:bottom w:val="nil"/>
              <w:right w:val="nil"/>
            </w:tcBorders>
            <w:tcMar>
              <w:left w:w="0" w:type="dxa"/>
              <w:right w:w="0" w:type="dxa"/>
            </w:tcMar>
            <w:vAlign w:val="bottom"/>
          </w:tcPr>
          <w:p w14:paraId="25AB232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16F5426" w14:textId="77777777" w:rsidR="00FC548F" w:rsidRDefault="00FC548F"/>
        </w:tc>
        <w:tc>
          <w:tcPr>
            <w:tcW w:w="1289" w:type="dxa"/>
            <w:tcBorders>
              <w:top w:val="nil"/>
              <w:left w:val="nil"/>
              <w:bottom w:val="nil"/>
              <w:right w:val="nil"/>
            </w:tcBorders>
            <w:tcMar>
              <w:left w:w="0" w:type="dxa"/>
              <w:right w:w="0" w:type="dxa"/>
            </w:tcMar>
            <w:vAlign w:val="bottom"/>
          </w:tcPr>
          <w:p w14:paraId="16FC014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CC91771" w14:textId="77777777" w:rsidR="00FC548F" w:rsidRDefault="00FC548F"/>
        </w:tc>
        <w:tc>
          <w:tcPr>
            <w:tcW w:w="1289" w:type="dxa"/>
            <w:tcBorders>
              <w:top w:val="nil"/>
              <w:left w:val="nil"/>
              <w:bottom w:val="nil"/>
              <w:right w:val="nil"/>
            </w:tcBorders>
            <w:tcMar>
              <w:left w:w="0" w:type="dxa"/>
              <w:right w:w="0" w:type="dxa"/>
            </w:tcMar>
            <w:vAlign w:val="bottom"/>
          </w:tcPr>
          <w:p w14:paraId="29953B6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D154AE4" w14:textId="77777777" w:rsidR="00FC548F" w:rsidRDefault="00FC548F"/>
        </w:tc>
        <w:tc>
          <w:tcPr>
            <w:tcW w:w="1289" w:type="dxa"/>
            <w:tcBorders>
              <w:top w:val="nil"/>
              <w:left w:val="nil"/>
              <w:bottom w:val="nil"/>
              <w:right w:val="nil"/>
            </w:tcBorders>
            <w:tcMar>
              <w:left w:w="0" w:type="dxa"/>
              <w:right w:w="0" w:type="dxa"/>
            </w:tcMar>
            <w:vAlign w:val="bottom"/>
          </w:tcPr>
          <w:p w14:paraId="14E6F090" w14:textId="77777777" w:rsidR="00FC548F" w:rsidRDefault="00FC548F">
            <w:pPr>
              <w:pStyle w:val="AccurriTableheaderinsubtable"/>
              <w:keepNext/>
            </w:pPr>
          </w:p>
        </w:tc>
      </w:tr>
      <w:tr w:rsidR="00FC548F" w14:paraId="16DB51C8" w14:textId="77777777">
        <w:tc>
          <w:tcPr>
            <w:tcW w:w="4253" w:type="dxa"/>
            <w:tcBorders>
              <w:top w:val="nil"/>
              <w:left w:val="nil"/>
              <w:bottom w:val="nil"/>
              <w:right w:val="nil"/>
            </w:tcBorders>
            <w:tcMar>
              <w:left w:w="0" w:type="dxa"/>
              <w:right w:w="0" w:type="dxa"/>
            </w:tcMar>
            <w:vAlign w:val="bottom"/>
          </w:tcPr>
          <w:p w14:paraId="044F81B5" w14:textId="77777777" w:rsidR="00FC548F"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792FAFC7" w14:textId="77777777" w:rsidR="00FC548F" w:rsidRDefault="00FC548F"/>
        </w:tc>
        <w:tc>
          <w:tcPr>
            <w:tcW w:w="1289" w:type="dxa"/>
            <w:tcBorders>
              <w:top w:val="nil"/>
              <w:left w:val="nil"/>
              <w:bottom w:val="nil"/>
              <w:right w:val="nil"/>
            </w:tcBorders>
            <w:tcMar>
              <w:left w:w="0" w:type="dxa"/>
              <w:right w:w="60" w:type="dxa"/>
            </w:tcMar>
            <w:vAlign w:val="bottom"/>
          </w:tcPr>
          <w:p w14:paraId="357759E2" w14:textId="77777777" w:rsidR="00FC548F"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3EBFFEDB" w14:textId="77777777" w:rsidR="00FC548F" w:rsidRDefault="00FC548F"/>
        </w:tc>
        <w:tc>
          <w:tcPr>
            <w:tcW w:w="1289" w:type="dxa"/>
            <w:tcBorders>
              <w:top w:val="nil"/>
              <w:left w:val="nil"/>
              <w:bottom w:val="nil"/>
              <w:right w:val="nil"/>
            </w:tcBorders>
            <w:tcMar>
              <w:left w:w="0" w:type="dxa"/>
              <w:right w:w="60" w:type="dxa"/>
            </w:tcMar>
            <w:vAlign w:val="bottom"/>
          </w:tcPr>
          <w:p w14:paraId="66A0E389" w14:textId="77777777" w:rsidR="00FC548F" w:rsidRDefault="00000000">
            <w:pPr>
              <w:pStyle w:val="AccurriTablenumericvalues"/>
              <w:keepNext/>
            </w:pPr>
            <w:r>
              <w:rPr>
                <w:lang w:val="en-AU"/>
              </w:rPr>
              <w:t>68</w:t>
            </w:r>
          </w:p>
        </w:tc>
        <w:tc>
          <w:tcPr>
            <w:tcW w:w="60" w:type="dxa"/>
            <w:tcBorders>
              <w:top w:val="nil"/>
              <w:left w:val="nil"/>
              <w:bottom w:val="nil"/>
              <w:right w:val="nil"/>
            </w:tcBorders>
            <w:tcMar>
              <w:left w:w="0" w:type="dxa"/>
              <w:right w:w="0" w:type="dxa"/>
            </w:tcMar>
          </w:tcPr>
          <w:p w14:paraId="4545DFA7" w14:textId="77777777" w:rsidR="00FC548F" w:rsidRDefault="00FC548F"/>
        </w:tc>
        <w:tc>
          <w:tcPr>
            <w:tcW w:w="1289" w:type="dxa"/>
            <w:tcBorders>
              <w:top w:val="nil"/>
              <w:left w:val="nil"/>
              <w:bottom w:val="nil"/>
              <w:right w:val="nil"/>
            </w:tcBorders>
            <w:tcMar>
              <w:left w:w="0" w:type="dxa"/>
              <w:right w:w="60" w:type="dxa"/>
            </w:tcMar>
            <w:vAlign w:val="bottom"/>
          </w:tcPr>
          <w:p w14:paraId="24A1DE30" w14:textId="77777777" w:rsidR="00FC548F" w:rsidRDefault="00000000">
            <w:pPr>
              <w:pStyle w:val="AccurriTablenumericvalues"/>
              <w:keepNext/>
            </w:pPr>
            <w:r>
              <w:rPr>
                <w:lang w:val="en-AU"/>
              </w:rPr>
              <w:t>198</w:t>
            </w:r>
          </w:p>
        </w:tc>
        <w:tc>
          <w:tcPr>
            <w:tcW w:w="60" w:type="dxa"/>
            <w:tcBorders>
              <w:top w:val="nil"/>
              <w:left w:val="nil"/>
              <w:bottom w:val="nil"/>
              <w:right w:val="nil"/>
            </w:tcBorders>
            <w:tcMar>
              <w:left w:w="0" w:type="dxa"/>
              <w:right w:w="0" w:type="dxa"/>
            </w:tcMar>
          </w:tcPr>
          <w:p w14:paraId="70D5AD14" w14:textId="77777777" w:rsidR="00FC548F" w:rsidRDefault="00FC548F"/>
        </w:tc>
        <w:tc>
          <w:tcPr>
            <w:tcW w:w="1289" w:type="dxa"/>
            <w:tcBorders>
              <w:top w:val="nil"/>
              <w:left w:val="nil"/>
              <w:bottom w:val="nil"/>
              <w:right w:val="nil"/>
            </w:tcBorders>
            <w:tcMar>
              <w:left w:w="0" w:type="dxa"/>
              <w:right w:w="60" w:type="dxa"/>
            </w:tcMar>
            <w:vAlign w:val="bottom"/>
          </w:tcPr>
          <w:p w14:paraId="505DC9B5" w14:textId="77777777" w:rsidR="00FC548F" w:rsidRDefault="00000000">
            <w:pPr>
              <w:pStyle w:val="AccurriTablenumericvalues"/>
              <w:keepNext/>
            </w:pPr>
            <w:r>
              <w:rPr>
                <w:lang w:val="en-AU"/>
              </w:rPr>
              <w:t>4,276</w:t>
            </w:r>
          </w:p>
        </w:tc>
        <w:tc>
          <w:tcPr>
            <w:tcW w:w="60" w:type="dxa"/>
            <w:tcBorders>
              <w:top w:val="nil"/>
              <w:left w:val="nil"/>
              <w:bottom w:val="nil"/>
              <w:right w:val="nil"/>
            </w:tcBorders>
            <w:tcMar>
              <w:left w:w="0" w:type="dxa"/>
              <w:right w:w="0" w:type="dxa"/>
            </w:tcMar>
          </w:tcPr>
          <w:p w14:paraId="390FFEE5" w14:textId="77777777" w:rsidR="00FC548F" w:rsidRDefault="00FC548F"/>
        </w:tc>
        <w:tc>
          <w:tcPr>
            <w:tcW w:w="1289" w:type="dxa"/>
            <w:tcBorders>
              <w:top w:val="nil"/>
              <w:left w:val="nil"/>
              <w:bottom w:val="nil"/>
              <w:right w:val="nil"/>
            </w:tcBorders>
            <w:tcMar>
              <w:left w:w="0" w:type="dxa"/>
              <w:right w:w="60" w:type="dxa"/>
            </w:tcMar>
            <w:vAlign w:val="bottom"/>
          </w:tcPr>
          <w:p w14:paraId="35B25E60" w14:textId="77777777" w:rsidR="00FC548F" w:rsidRDefault="00000000">
            <w:pPr>
              <w:pStyle w:val="AccurriTablenumericvalues"/>
              <w:keepNext/>
            </w:pPr>
            <w:r>
              <w:rPr>
                <w:lang w:val="en-AU"/>
              </w:rPr>
              <w:t>4,617</w:t>
            </w:r>
          </w:p>
        </w:tc>
      </w:tr>
      <w:tr w:rsidR="00FC548F" w14:paraId="3085A85A" w14:textId="77777777">
        <w:tc>
          <w:tcPr>
            <w:tcW w:w="4253" w:type="dxa"/>
            <w:tcBorders>
              <w:top w:val="nil"/>
              <w:left w:val="nil"/>
              <w:bottom w:val="nil"/>
              <w:right w:val="nil"/>
            </w:tcBorders>
            <w:tcMar>
              <w:left w:w="0" w:type="dxa"/>
              <w:right w:w="0" w:type="dxa"/>
            </w:tcMar>
            <w:vAlign w:val="bottom"/>
          </w:tcPr>
          <w:p w14:paraId="76DD3560" w14:textId="77777777" w:rsidR="00FC548F"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1F55AE45" w14:textId="77777777" w:rsidR="00FC548F" w:rsidRDefault="00FC548F"/>
        </w:tc>
        <w:tc>
          <w:tcPr>
            <w:tcW w:w="1289" w:type="dxa"/>
            <w:tcBorders>
              <w:top w:val="nil"/>
              <w:left w:val="nil"/>
              <w:bottom w:val="nil"/>
              <w:right w:val="nil"/>
            </w:tcBorders>
            <w:tcMar>
              <w:left w:w="0" w:type="dxa"/>
              <w:right w:w="60" w:type="dxa"/>
            </w:tcMar>
            <w:vAlign w:val="bottom"/>
          </w:tcPr>
          <w:p w14:paraId="350B536D" w14:textId="77777777" w:rsidR="00FC548F" w:rsidRDefault="00000000">
            <w:pPr>
              <w:pStyle w:val="AccurriTablenumericvalues"/>
              <w:keepNext/>
            </w:pPr>
            <w:r>
              <w:rPr>
                <w:lang w:val="en-AU"/>
              </w:rPr>
              <w:t>27</w:t>
            </w:r>
          </w:p>
        </w:tc>
        <w:tc>
          <w:tcPr>
            <w:tcW w:w="60" w:type="dxa"/>
            <w:tcBorders>
              <w:top w:val="nil"/>
              <w:left w:val="nil"/>
              <w:bottom w:val="nil"/>
              <w:right w:val="nil"/>
            </w:tcBorders>
            <w:tcMar>
              <w:left w:w="0" w:type="dxa"/>
              <w:right w:w="0" w:type="dxa"/>
            </w:tcMar>
          </w:tcPr>
          <w:p w14:paraId="0E8C4595" w14:textId="77777777" w:rsidR="00FC548F" w:rsidRDefault="00FC548F"/>
        </w:tc>
        <w:tc>
          <w:tcPr>
            <w:tcW w:w="1289" w:type="dxa"/>
            <w:tcBorders>
              <w:top w:val="nil"/>
              <w:left w:val="nil"/>
              <w:bottom w:val="nil"/>
              <w:right w:val="nil"/>
            </w:tcBorders>
            <w:tcMar>
              <w:left w:w="0" w:type="dxa"/>
              <w:right w:w="60" w:type="dxa"/>
            </w:tcMar>
            <w:vAlign w:val="bottom"/>
          </w:tcPr>
          <w:p w14:paraId="365615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82096A" w14:textId="77777777" w:rsidR="00FC548F" w:rsidRDefault="00FC548F"/>
        </w:tc>
        <w:tc>
          <w:tcPr>
            <w:tcW w:w="1289" w:type="dxa"/>
            <w:tcBorders>
              <w:top w:val="nil"/>
              <w:left w:val="nil"/>
              <w:bottom w:val="nil"/>
              <w:right w:val="nil"/>
            </w:tcBorders>
            <w:tcMar>
              <w:left w:w="0" w:type="dxa"/>
              <w:right w:w="60" w:type="dxa"/>
            </w:tcMar>
            <w:vAlign w:val="bottom"/>
          </w:tcPr>
          <w:p w14:paraId="5AAFEE2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50A61D" w14:textId="77777777" w:rsidR="00FC548F" w:rsidRDefault="00FC548F"/>
        </w:tc>
        <w:tc>
          <w:tcPr>
            <w:tcW w:w="1289" w:type="dxa"/>
            <w:tcBorders>
              <w:top w:val="nil"/>
              <w:left w:val="nil"/>
              <w:bottom w:val="nil"/>
              <w:right w:val="nil"/>
            </w:tcBorders>
            <w:tcMar>
              <w:left w:w="0" w:type="dxa"/>
              <w:right w:w="60" w:type="dxa"/>
            </w:tcMar>
            <w:vAlign w:val="bottom"/>
          </w:tcPr>
          <w:p w14:paraId="73016CB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B5966F" w14:textId="77777777" w:rsidR="00FC548F" w:rsidRDefault="00FC548F"/>
        </w:tc>
        <w:tc>
          <w:tcPr>
            <w:tcW w:w="1289" w:type="dxa"/>
            <w:tcBorders>
              <w:top w:val="nil"/>
              <w:left w:val="nil"/>
              <w:bottom w:val="nil"/>
              <w:right w:val="nil"/>
            </w:tcBorders>
            <w:tcMar>
              <w:left w:w="0" w:type="dxa"/>
              <w:right w:w="60" w:type="dxa"/>
            </w:tcMar>
            <w:vAlign w:val="bottom"/>
          </w:tcPr>
          <w:p w14:paraId="0958D8E6" w14:textId="77777777" w:rsidR="00FC548F" w:rsidRDefault="00000000">
            <w:pPr>
              <w:pStyle w:val="AccurriTablenumericvalues"/>
              <w:keepNext/>
            </w:pPr>
            <w:r>
              <w:rPr>
                <w:lang w:val="en-AU"/>
              </w:rPr>
              <w:t>27</w:t>
            </w:r>
          </w:p>
        </w:tc>
      </w:tr>
      <w:tr w:rsidR="00FC548F" w14:paraId="142E88DD" w14:textId="77777777">
        <w:tc>
          <w:tcPr>
            <w:tcW w:w="4253" w:type="dxa"/>
            <w:tcBorders>
              <w:top w:val="nil"/>
              <w:left w:val="nil"/>
              <w:bottom w:val="nil"/>
              <w:right w:val="nil"/>
            </w:tcBorders>
            <w:tcMar>
              <w:left w:w="0" w:type="dxa"/>
              <w:right w:w="0" w:type="dxa"/>
            </w:tcMar>
            <w:vAlign w:val="bottom"/>
          </w:tcPr>
          <w:p w14:paraId="12985266" w14:textId="77777777" w:rsidR="00FC548F"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789DD464" w14:textId="77777777" w:rsidR="00FC548F" w:rsidRDefault="00FC548F"/>
        </w:tc>
        <w:tc>
          <w:tcPr>
            <w:tcW w:w="1289" w:type="dxa"/>
            <w:tcBorders>
              <w:top w:val="nil"/>
              <w:left w:val="nil"/>
              <w:bottom w:val="nil"/>
              <w:right w:val="nil"/>
            </w:tcBorders>
            <w:tcMar>
              <w:left w:w="0" w:type="dxa"/>
              <w:right w:w="60" w:type="dxa"/>
            </w:tcMar>
            <w:vAlign w:val="bottom"/>
          </w:tcPr>
          <w:p w14:paraId="59E9E927"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7DA25B80" w14:textId="77777777" w:rsidR="00FC548F" w:rsidRDefault="00FC548F"/>
        </w:tc>
        <w:tc>
          <w:tcPr>
            <w:tcW w:w="1289" w:type="dxa"/>
            <w:tcBorders>
              <w:top w:val="nil"/>
              <w:left w:val="nil"/>
              <w:bottom w:val="nil"/>
              <w:right w:val="nil"/>
            </w:tcBorders>
            <w:tcMar>
              <w:left w:w="0" w:type="dxa"/>
              <w:right w:w="60" w:type="dxa"/>
            </w:tcMar>
            <w:vAlign w:val="bottom"/>
          </w:tcPr>
          <w:p w14:paraId="589D31A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862909" w14:textId="77777777" w:rsidR="00FC548F" w:rsidRDefault="00FC548F"/>
        </w:tc>
        <w:tc>
          <w:tcPr>
            <w:tcW w:w="1289" w:type="dxa"/>
            <w:tcBorders>
              <w:top w:val="nil"/>
              <w:left w:val="nil"/>
              <w:bottom w:val="nil"/>
              <w:right w:val="nil"/>
            </w:tcBorders>
            <w:tcMar>
              <w:left w:w="0" w:type="dxa"/>
              <w:right w:w="60" w:type="dxa"/>
            </w:tcMar>
            <w:vAlign w:val="bottom"/>
          </w:tcPr>
          <w:p w14:paraId="32E10A8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5E7340" w14:textId="77777777" w:rsidR="00FC548F" w:rsidRDefault="00FC548F"/>
        </w:tc>
        <w:tc>
          <w:tcPr>
            <w:tcW w:w="1289" w:type="dxa"/>
            <w:tcBorders>
              <w:top w:val="nil"/>
              <w:left w:val="nil"/>
              <w:bottom w:val="nil"/>
              <w:right w:val="nil"/>
            </w:tcBorders>
            <w:tcMar>
              <w:left w:w="0" w:type="dxa"/>
              <w:right w:w="60" w:type="dxa"/>
            </w:tcMar>
            <w:vAlign w:val="bottom"/>
          </w:tcPr>
          <w:p w14:paraId="087848A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87DF73" w14:textId="77777777" w:rsidR="00FC548F" w:rsidRDefault="00FC548F"/>
        </w:tc>
        <w:tc>
          <w:tcPr>
            <w:tcW w:w="1289" w:type="dxa"/>
            <w:tcBorders>
              <w:top w:val="nil"/>
              <w:left w:val="nil"/>
              <w:bottom w:val="nil"/>
              <w:right w:val="nil"/>
            </w:tcBorders>
            <w:tcMar>
              <w:left w:w="0" w:type="dxa"/>
              <w:right w:w="60" w:type="dxa"/>
            </w:tcMar>
            <w:vAlign w:val="bottom"/>
          </w:tcPr>
          <w:p w14:paraId="3C93FBC5" w14:textId="77777777" w:rsidR="00FC548F" w:rsidRDefault="00000000">
            <w:pPr>
              <w:pStyle w:val="AccurriTablenumericvalues"/>
              <w:keepNext/>
            </w:pPr>
            <w:r>
              <w:rPr>
                <w:lang w:val="en-AU"/>
              </w:rPr>
              <w:t>21</w:t>
            </w:r>
          </w:p>
        </w:tc>
      </w:tr>
      <w:tr w:rsidR="00FC548F" w14:paraId="458D0091" w14:textId="77777777">
        <w:tc>
          <w:tcPr>
            <w:tcW w:w="4253" w:type="dxa"/>
            <w:tcBorders>
              <w:top w:val="nil"/>
              <w:left w:val="nil"/>
              <w:bottom w:val="nil"/>
              <w:right w:val="nil"/>
            </w:tcBorders>
            <w:tcMar>
              <w:left w:w="0" w:type="dxa"/>
              <w:right w:w="0" w:type="dxa"/>
            </w:tcMar>
            <w:vAlign w:val="bottom"/>
          </w:tcPr>
          <w:p w14:paraId="58454706" w14:textId="77777777" w:rsidR="00FC548F"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74C2889E" w14:textId="77777777" w:rsidR="00FC548F" w:rsidRDefault="00FC548F"/>
        </w:tc>
        <w:tc>
          <w:tcPr>
            <w:tcW w:w="1289" w:type="dxa"/>
            <w:tcBorders>
              <w:top w:val="nil"/>
              <w:left w:val="nil"/>
              <w:bottom w:val="nil"/>
              <w:right w:val="nil"/>
            </w:tcBorders>
            <w:tcMar>
              <w:left w:w="0" w:type="dxa"/>
              <w:right w:w="60" w:type="dxa"/>
            </w:tcMar>
            <w:vAlign w:val="bottom"/>
          </w:tcPr>
          <w:p w14:paraId="660014A0" w14:textId="77777777" w:rsidR="00FC548F" w:rsidRDefault="00000000">
            <w:pPr>
              <w:pStyle w:val="AccurriTablenumericvalues"/>
              <w:keepNext/>
            </w:pPr>
            <w:r>
              <w:rPr>
                <w:lang w:val="en-AU"/>
              </w:rPr>
              <w:t>13</w:t>
            </w:r>
          </w:p>
        </w:tc>
        <w:tc>
          <w:tcPr>
            <w:tcW w:w="60" w:type="dxa"/>
            <w:tcBorders>
              <w:top w:val="nil"/>
              <w:left w:val="nil"/>
              <w:bottom w:val="nil"/>
              <w:right w:val="nil"/>
            </w:tcBorders>
            <w:tcMar>
              <w:left w:w="0" w:type="dxa"/>
              <w:right w:w="0" w:type="dxa"/>
            </w:tcMar>
          </w:tcPr>
          <w:p w14:paraId="2C242873" w14:textId="77777777" w:rsidR="00FC548F" w:rsidRDefault="00FC548F"/>
        </w:tc>
        <w:tc>
          <w:tcPr>
            <w:tcW w:w="1289" w:type="dxa"/>
            <w:tcBorders>
              <w:top w:val="nil"/>
              <w:left w:val="nil"/>
              <w:bottom w:val="nil"/>
              <w:right w:val="nil"/>
            </w:tcBorders>
            <w:tcMar>
              <w:left w:w="0" w:type="dxa"/>
              <w:right w:w="60" w:type="dxa"/>
            </w:tcMar>
            <w:vAlign w:val="bottom"/>
          </w:tcPr>
          <w:p w14:paraId="023093F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A8B8C1" w14:textId="77777777" w:rsidR="00FC548F" w:rsidRDefault="00FC548F"/>
        </w:tc>
        <w:tc>
          <w:tcPr>
            <w:tcW w:w="1289" w:type="dxa"/>
            <w:tcBorders>
              <w:top w:val="nil"/>
              <w:left w:val="nil"/>
              <w:bottom w:val="nil"/>
              <w:right w:val="nil"/>
            </w:tcBorders>
            <w:tcMar>
              <w:left w:w="0" w:type="dxa"/>
              <w:right w:w="60" w:type="dxa"/>
            </w:tcMar>
            <w:vAlign w:val="bottom"/>
          </w:tcPr>
          <w:p w14:paraId="0FC4980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096C89" w14:textId="77777777" w:rsidR="00FC548F" w:rsidRDefault="00FC548F"/>
        </w:tc>
        <w:tc>
          <w:tcPr>
            <w:tcW w:w="1289" w:type="dxa"/>
            <w:tcBorders>
              <w:top w:val="nil"/>
              <w:left w:val="nil"/>
              <w:bottom w:val="nil"/>
              <w:right w:val="nil"/>
            </w:tcBorders>
            <w:tcMar>
              <w:left w:w="0" w:type="dxa"/>
              <w:right w:w="60" w:type="dxa"/>
            </w:tcMar>
            <w:vAlign w:val="bottom"/>
          </w:tcPr>
          <w:p w14:paraId="7895806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6B2DC9" w14:textId="77777777" w:rsidR="00FC548F" w:rsidRDefault="00FC548F"/>
        </w:tc>
        <w:tc>
          <w:tcPr>
            <w:tcW w:w="1289" w:type="dxa"/>
            <w:tcBorders>
              <w:top w:val="nil"/>
              <w:left w:val="nil"/>
              <w:bottom w:val="nil"/>
              <w:right w:val="nil"/>
            </w:tcBorders>
            <w:tcMar>
              <w:left w:w="0" w:type="dxa"/>
              <w:right w:w="60" w:type="dxa"/>
            </w:tcMar>
            <w:vAlign w:val="bottom"/>
          </w:tcPr>
          <w:p w14:paraId="1CC82701" w14:textId="77777777" w:rsidR="00FC548F" w:rsidRDefault="00000000">
            <w:pPr>
              <w:pStyle w:val="AccurriTablenumericvalues"/>
              <w:keepNext/>
            </w:pPr>
            <w:r>
              <w:rPr>
                <w:lang w:val="en-AU"/>
              </w:rPr>
              <w:t>13</w:t>
            </w:r>
          </w:p>
        </w:tc>
      </w:tr>
      <w:tr w:rsidR="00FC548F" w14:paraId="078E8604" w14:textId="77777777">
        <w:tc>
          <w:tcPr>
            <w:tcW w:w="4253" w:type="dxa"/>
            <w:tcBorders>
              <w:top w:val="nil"/>
              <w:left w:val="nil"/>
              <w:bottom w:val="nil"/>
              <w:right w:val="nil"/>
            </w:tcBorders>
            <w:tcMar>
              <w:left w:w="0" w:type="dxa"/>
              <w:right w:w="0" w:type="dxa"/>
            </w:tcMar>
            <w:vAlign w:val="bottom"/>
          </w:tcPr>
          <w:p w14:paraId="4D5BA526" w14:textId="77777777" w:rsidR="00FC548F"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4FDB80EA" w14:textId="77777777" w:rsidR="00FC548F" w:rsidRDefault="00FC548F"/>
        </w:tc>
        <w:tc>
          <w:tcPr>
            <w:tcW w:w="1289" w:type="dxa"/>
            <w:tcBorders>
              <w:top w:val="nil"/>
              <w:left w:val="nil"/>
              <w:bottom w:val="nil"/>
              <w:right w:val="nil"/>
            </w:tcBorders>
            <w:tcMar>
              <w:left w:w="0" w:type="dxa"/>
              <w:right w:w="60" w:type="dxa"/>
            </w:tcMar>
            <w:vAlign w:val="bottom"/>
          </w:tcPr>
          <w:p w14:paraId="32ED703E"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59F7CF31" w14:textId="77777777" w:rsidR="00FC548F" w:rsidRDefault="00FC548F"/>
        </w:tc>
        <w:tc>
          <w:tcPr>
            <w:tcW w:w="1289" w:type="dxa"/>
            <w:tcBorders>
              <w:top w:val="nil"/>
              <w:left w:val="nil"/>
              <w:bottom w:val="nil"/>
              <w:right w:val="nil"/>
            </w:tcBorders>
            <w:tcMar>
              <w:left w:w="0" w:type="dxa"/>
              <w:right w:w="60" w:type="dxa"/>
            </w:tcMar>
            <w:vAlign w:val="bottom"/>
          </w:tcPr>
          <w:p w14:paraId="12D46E6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9B686F" w14:textId="77777777" w:rsidR="00FC548F" w:rsidRDefault="00FC548F"/>
        </w:tc>
        <w:tc>
          <w:tcPr>
            <w:tcW w:w="1289" w:type="dxa"/>
            <w:tcBorders>
              <w:top w:val="nil"/>
              <w:left w:val="nil"/>
              <w:bottom w:val="nil"/>
              <w:right w:val="nil"/>
            </w:tcBorders>
            <w:tcMar>
              <w:left w:w="0" w:type="dxa"/>
              <w:right w:w="60" w:type="dxa"/>
            </w:tcMar>
            <w:vAlign w:val="bottom"/>
          </w:tcPr>
          <w:p w14:paraId="37026B6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E00D3C" w14:textId="77777777" w:rsidR="00FC548F" w:rsidRDefault="00FC548F"/>
        </w:tc>
        <w:tc>
          <w:tcPr>
            <w:tcW w:w="1289" w:type="dxa"/>
            <w:tcBorders>
              <w:top w:val="nil"/>
              <w:left w:val="nil"/>
              <w:bottom w:val="nil"/>
              <w:right w:val="nil"/>
            </w:tcBorders>
            <w:tcMar>
              <w:left w:w="0" w:type="dxa"/>
              <w:right w:w="60" w:type="dxa"/>
            </w:tcMar>
            <w:vAlign w:val="bottom"/>
          </w:tcPr>
          <w:p w14:paraId="1868B26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91F4B7" w14:textId="77777777" w:rsidR="00FC548F" w:rsidRDefault="00FC548F"/>
        </w:tc>
        <w:tc>
          <w:tcPr>
            <w:tcW w:w="1289" w:type="dxa"/>
            <w:tcBorders>
              <w:top w:val="nil"/>
              <w:left w:val="nil"/>
              <w:bottom w:val="nil"/>
              <w:right w:val="nil"/>
            </w:tcBorders>
            <w:tcMar>
              <w:left w:w="0" w:type="dxa"/>
              <w:right w:w="60" w:type="dxa"/>
            </w:tcMar>
            <w:vAlign w:val="bottom"/>
          </w:tcPr>
          <w:p w14:paraId="1165C04A" w14:textId="77777777" w:rsidR="00FC548F" w:rsidRDefault="00000000">
            <w:pPr>
              <w:pStyle w:val="AccurriTablenumericvalues"/>
              <w:keepNext/>
            </w:pPr>
            <w:r>
              <w:rPr>
                <w:lang w:val="en-AU"/>
              </w:rPr>
              <w:t>5</w:t>
            </w:r>
          </w:p>
        </w:tc>
      </w:tr>
      <w:tr w:rsidR="00FC548F" w14:paraId="3E7A8BE3" w14:textId="77777777">
        <w:tc>
          <w:tcPr>
            <w:tcW w:w="4253" w:type="dxa"/>
            <w:tcBorders>
              <w:top w:val="nil"/>
              <w:left w:val="nil"/>
              <w:bottom w:val="nil"/>
              <w:right w:val="nil"/>
            </w:tcBorders>
            <w:tcMar>
              <w:left w:w="0" w:type="dxa"/>
              <w:right w:w="0" w:type="dxa"/>
            </w:tcMar>
            <w:vAlign w:val="bottom"/>
          </w:tcPr>
          <w:p w14:paraId="01B80499" w14:textId="77777777" w:rsidR="00FC548F" w:rsidRDefault="00000000">
            <w:pPr>
              <w:pStyle w:val="AccurriTabletextvalues"/>
              <w:keepNext/>
              <w:jc w:val="left"/>
            </w:pPr>
            <w:r>
              <w:rPr>
                <w:lang w:val="en-AU"/>
              </w:rPr>
              <w:t>Between 5 and 6 years</w:t>
            </w:r>
          </w:p>
        </w:tc>
        <w:tc>
          <w:tcPr>
            <w:tcW w:w="60" w:type="dxa"/>
            <w:tcBorders>
              <w:top w:val="nil"/>
              <w:left w:val="nil"/>
              <w:bottom w:val="nil"/>
              <w:right w:val="nil"/>
            </w:tcBorders>
            <w:tcMar>
              <w:left w:w="0" w:type="dxa"/>
              <w:right w:w="0" w:type="dxa"/>
            </w:tcMar>
          </w:tcPr>
          <w:p w14:paraId="0B951D74" w14:textId="77777777" w:rsidR="00FC548F" w:rsidRDefault="00FC548F"/>
        </w:tc>
        <w:tc>
          <w:tcPr>
            <w:tcW w:w="1289" w:type="dxa"/>
            <w:tcBorders>
              <w:top w:val="nil"/>
              <w:left w:val="nil"/>
              <w:bottom w:val="nil"/>
              <w:right w:val="nil"/>
            </w:tcBorders>
            <w:tcMar>
              <w:left w:w="0" w:type="dxa"/>
              <w:right w:w="60" w:type="dxa"/>
            </w:tcMar>
            <w:vAlign w:val="bottom"/>
          </w:tcPr>
          <w:p w14:paraId="7297A3A3"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E6D9366" w14:textId="77777777" w:rsidR="00FC548F" w:rsidRDefault="00FC548F"/>
        </w:tc>
        <w:tc>
          <w:tcPr>
            <w:tcW w:w="1289" w:type="dxa"/>
            <w:tcBorders>
              <w:top w:val="nil"/>
              <w:left w:val="nil"/>
              <w:bottom w:val="nil"/>
              <w:right w:val="nil"/>
            </w:tcBorders>
            <w:tcMar>
              <w:left w:w="0" w:type="dxa"/>
              <w:right w:w="60" w:type="dxa"/>
            </w:tcMar>
            <w:vAlign w:val="bottom"/>
          </w:tcPr>
          <w:p w14:paraId="0CBC900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EE9D42" w14:textId="77777777" w:rsidR="00FC548F" w:rsidRDefault="00FC548F"/>
        </w:tc>
        <w:tc>
          <w:tcPr>
            <w:tcW w:w="1289" w:type="dxa"/>
            <w:tcBorders>
              <w:top w:val="nil"/>
              <w:left w:val="nil"/>
              <w:bottom w:val="nil"/>
              <w:right w:val="nil"/>
            </w:tcBorders>
            <w:tcMar>
              <w:left w:w="0" w:type="dxa"/>
              <w:right w:w="60" w:type="dxa"/>
            </w:tcMar>
            <w:vAlign w:val="bottom"/>
          </w:tcPr>
          <w:p w14:paraId="3513CDB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C785B3" w14:textId="77777777" w:rsidR="00FC548F" w:rsidRDefault="00FC548F"/>
        </w:tc>
        <w:tc>
          <w:tcPr>
            <w:tcW w:w="1289" w:type="dxa"/>
            <w:tcBorders>
              <w:top w:val="nil"/>
              <w:left w:val="nil"/>
              <w:bottom w:val="nil"/>
              <w:right w:val="nil"/>
            </w:tcBorders>
            <w:tcMar>
              <w:left w:w="0" w:type="dxa"/>
              <w:right w:w="60" w:type="dxa"/>
            </w:tcMar>
            <w:vAlign w:val="bottom"/>
          </w:tcPr>
          <w:p w14:paraId="286101E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933857" w14:textId="77777777" w:rsidR="00FC548F" w:rsidRDefault="00FC548F"/>
        </w:tc>
        <w:tc>
          <w:tcPr>
            <w:tcW w:w="1289" w:type="dxa"/>
            <w:tcBorders>
              <w:top w:val="nil"/>
              <w:left w:val="nil"/>
              <w:bottom w:val="nil"/>
              <w:right w:val="nil"/>
            </w:tcBorders>
            <w:tcMar>
              <w:left w:w="0" w:type="dxa"/>
              <w:right w:w="60" w:type="dxa"/>
            </w:tcMar>
            <w:vAlign w:val="bottom"/>
          </w:tcPr>
          <w:p w14:paraId="26E51C47" w14:textId="77777777" w:rsidR="00FC548F" w:rsidRDefault="00000000">
            <w:pPr>
              <w:pStyle w:val="AccurriTablenumericvalues"/>
              <w:keepNext/>
            </w:pPr>
            <w:r>
              <w:rPr>
                <w:lang w:val="en-AU"/>
              </w:rPr>
              <w:t>1</w:t>
            </w:r>
          </w:p>
        </w:tc>
      </w:tr>
      <w:tr w:rsidR="00FC548F" w14:paraId="7E78FEF4" w14:textId="77777777">
        <w:tc>
          <w:tcPr>
            <w:tcW w:w="4253" w:type="dxa"/>
            <w:tcBorders>
              <w:top w:val="nil"/>
              <w:left w:val="nil"/>
              <w:bottom w:val="nil"/>
              <w:right w:val="nil"/>
            </w:tcBorders>
            <w:tcMar>
              <w:left w:w="0" w:type="dxa"/>
              <w:right w:w="0" w:type="dxa"/>
            </w:tcMar>
            <w:vAlign w:val="bottom"/>
          </w:tcPr>
          <w:p w14:paraId="7E5550DD" w14:textId="77777777" w:rsidR="00FC548F" w:rsidRDefault="00000000">
            <w:pPr>
              <w:pStyle w:val="AccurriTabletextvalues"/>
              <w:keepNext/>
              <w:jc w:val="left"/>
            </w:pPr>
            <w:r>
              <w:rPr>
                <w:lang w:val="en-AU"/>
              </w:rPr>
              <w:t>Between 6 and 10 years</w:t>
            </w:r>
          </w:p>
        </w:tc>
        <w:tc>
          <w:tcPr>
            <w:tcW w:w="60" w:type="dxa"/>
            <w:tcBorders>
              <w:top w:val="nil"/>
              <w:left w:val="nil"/>
              <w:bottom w:val="nil"/>
              <w:right w:val="nil"/>
            </w:tcBorders>
            <w:tcMar>
              <w:left w:w="0" w:type="dxa"/>
              <w:right w:w="0" w:type="dxa"/>
            </w:tcMar>
          </w:tcPr>
          <w:p w14:paraId="2A0C207A" w14:textId="77777777" w:rsidR="00FC548F" w:rsidRDefault="00FC548F"/>
        </w:tc>
        <w:tc>
          <w:tcPr>
            <w:tcW w:w="1289" w:type="dxa"/>
            <w:tcBorders>
              <w:top w:val="nil"/>
              <w:left w:val="nil"/>
              <w:bottom w:val="nil"/>
              <w:right w:val="nil"/>
            </w:tcBorders>
            <w:tcMar>
              <w:left w:w="0" w:type="dxa"/>
              <w:right w:w="60" w:type="dxa"/>
            </w:tcMar>
            <w:vAlign w:val="bottom"/>
          </w:tcPr>
          <w:p w14:paraId="2E46BB44"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6A8AFC76" w14:textId="77777777" w:rsidR="00FC548F" w:rsidRDefault="00FC548F"/>
        </w:tc>
        <w:tc>
          <w:tcPr>
            <w:tcW w:w="1289" w:type="dxa"/>
            <w:tcBorders>
              <w:top w:val="nil"/>
              <w:left w:val="nil"/>
              <w:bottom w:val="nil"/>
              <w:right w:val="nil"/>
            </w:tcBorders>
            <w:tcMar>
              <w:left w:w="0" w:type="dxa"/>
              <w:right w:w="60" w:type="dxa"/>
            </w:tcMar>
            <w:vAlign w:val="bottom"/>
          </w:tcPr>
          <w:p w14:paraId="7104361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9D3BBF" w14:textId="77777777" w:rsidR="00FC548F" w:rsidRDefault="00FC548F"/>
        </w:tc>
        <w:tc>
          <w:tcPr>
            <w:tcW w:w="1289" w:type="dxa"/>
            <w:tcBorders>
              <w:top w:val="nil"/>
              <w:left w:val="nil"/>
              <w:bottom w:val="nil"/>
              <w:right w:val="nil"/>
            </w:tcBorders>
            <w:tcMar>
              <w:left w:w="0" w:type="dxa"/>
              <w:right w:w="60" w:type="dxa"/>
            </w:tcMar>
            <w:vAlign w:val="bottom"/>
          </w:tcPr>
          <w:p w14:paraId="3009EB3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91C593" w14:textId="77777777" w:rsidR="00FC548F" w:rsidRDefault="00FC548F"/>
        </w:tc>
        <w:tc>
          <w:tcPr>
            <w:tcW w:w="1289" w:type="dxa"/>
            <w:tcBorders>
              <w:top w:val="nil"/>
              <w:left w:val="nil"/>
              <w:bottom w:val="nil"/>
              <w:right w:val="nil"/>
            </w:tcBorders>
            <w:tcMar>
              <w:left w:w="0" w:type="dxa"/>
              <w:right w:w="60" w:type="dxa"/>
            </w:tcMar>
            <w:vAlign w:val="bottom"/>
          </w:tcPr>
          <w:p w14:paraId="7E55400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869CD8" w14:textId="77777777" w:rsidR="00FC548F" w:rsidRDefault="00FC548F"/>
        </w:tc>
        <w:tc>
          <w:tcPr>
            <w:tcW w:w="1289" w:type="dxa"/>
            <w:tcBorders>
              <w:top w:val="nil"/>
              <w:left w:val="nil"/>
              <w:bottom w:val="nil"/>
              <w:right w:val="nil"/>
            </w:tcBorders>
            <w:tcMar>
              <w:left w:w="0" w:type="dxa"/>
              <w:right w:w="60" w:type="dxa"/>
            </w:tcMar>
            <w:vAlign w:val="bottom"/>
          </w:tcPr>
          <w:p w14:paraId="723BE2CE" w14:textId="77777777" w:rsidR="00FC548F" w:rsidRDefault="00000000">
            <w:pPr>
              <w:pStyle w:val="AccurriTablenumericvalues"/>
              <w:keepNext/>
            </w:pPr>
            <w:r>
              <w:rPr>
                <w:lang w:val="en-AU"/>
              </w:rPr>
              <w:t>2</w:t>
            </w:r>
          </w:p>
        </w:tc>
      </w:tr>
      <w:tr w:rsidR="00FC548F" w14:paraId="4F9C678E" w14:textId="77777777">
        <w:tc>
          <w:tcPr>
            <w:tcW w:w="4253" w:type="dxa"/>
            <w:tcBorders>
              <w:top w:val="nil"/>
              <w:left w:val="nil"/>
              <w:bottom w:val="nil"/>
              <w:right w:val="nil"/>
            </w:tcBorders>
            <w:tcMar>
              <w:left w:w="0" w:type="dxa"/>
              <w:right w:w="0" w:type="dxa"/>
            </w:tcMar>
            <w:vAlign w:val="bottom"/>
          </w:tcPr>
          <w:p w14:paraId="02D9DC3E" w14:textId="77777777" w:rsidR="00FC548F" w:rsidRDefault="00000000">
            <w:pPr>
              <w:pStyle w:val="AccurriTabletextvalues"/>
              <w:keepNext/>
              <w:jc w:val="left"/>
            </w:pPr>
            <w:r>
              <w:rPr>
                <w:lang w:val="en-AU"/>
              </w:rPr>
              <w:t>Over 10 years</w:t>
            </w:r>
          </w:p>
        </w:tc>
        <w:tc>
          <w:tcPr>
            <w:tcW w:w="60" w:type="dxa"/>
            <w:tcBorders>
              <w:top w:val="nil"/>
              <w:left w:val="nil"/>
              <w:bottom w:val="nil"/>
              <w:right w:val="nil"/>
            </w:tcBorders>
            <w:tcMar>
              <w:left w:w="0" w:type="dxa"/>
              <w:right w:w="0" w:type="dxa"/>
            </w:tcMar>
          </w:tcPr>
          <w:p w14:paraId="7AE2E4E7" w14:textId="77777777" w:rsidR="00FC548F" w:rsidRDefault="00FC548F"/>
        </w:tc>
        <w:tc>
          <w:tcPr>
            <w:tcW w:w="1289" w:type="dxa"/>
            <w:tcBorders>
              <w:top w:val="nil"/>
              <w:left w:val="nil"/>
              <w:bottom w:val="nil"/>
              <w:right w:val="nil"/>
            </w:tcBorders>
            <w:tcMar>
              <w:left w:w="0" w:type="dxa"/>
              <w:right w:w="60" w:type="dxa"/>
            </w:tcMar>
            <w:vAlign w:val="bottom"/>
          </w:tcPr>
          <w:p w14:paraId="6D745C77"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240C3D64" w14:textId="77777777" w:rsidR="00FC548F" w:rsidRDefault="00FC548F"/>
        </w:tc>
        <w:tc>
          <w:tcPr>
            <w:tcW w:w="1289" w:type="dxa"/>
            <w:tcBorders>
              <w:top w:val="nil"/>
              <w:left w:val="nil"/>
              <w:bottom w:val="nil"/>
              <w:right w:val="nil"/>
            </w:tcBorders>
            <w:tcMar>
              <w:left w:w="0" w:type="dxa"/>
              <w:right w:w="60" w:type="dxa"/>
            </w:tcMar>
            <w:vAlign w:val="bottom"/>
          </w:tcPr>
          <w:p w14:paraId="049BD80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BC69CC" w14:textId="77777777" w:rsidR="00FC548F" w:rsidRDefault="00FC548F"/>
        </w:tc>
        <w:tc>
          <w:tcPr>
            <w:tcW w:w="1289" w:type="dxa"/>
            <w:tcBorders>
              <w:top w:val="nil"/>
              <w:left w:val="nil"/>
              <w:bottom w:val="nil"/>
              <w:right w:val="nil"/>
            </w:tcBorders>
            <w:tcMar>
              <w:left w:w="0" w:type="dxa"/>
              <w:right w:w="60" w:type="dxa"/>
            </w:tcMar>
            <w:vAlign w:val="bottom"/>
          </w:tcPr>
          <w:p w14:paraId="7C33B9B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684598" w14:textId="77777777" w:rsidR="00FC548F" w:rsidRDefault="00FC548F"/>
        </w:tc>
        <w:tc>
          <w:tcPr>
            <w:tcW w:w="1289" w:type="dxa"/>
            <w:tcBorders>
              <w:top w:val="nil"/>
              <w:left w:val="nil"/>
              <w:bottom w:val="nil"/>
              <w:right w:val="nil"/>
            </w:tcBorders>
            <w:tcMar>
              <w:left w:w="0" w:type="dxa"/>
              <w:right w:w="60" w:type="dxa"/>
            </w:tcMar>
            <w:vAlign w:val="bottom"/>
          </w:tcPr>
          <w:p w14:paraId="2642C75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E61664" w14:textId="77777777" w:rsidR="00FC548F" w:rsidRDefault="00FC548F"/>
        </w:tc>
        <w:tc>
          <w:tcPr>
            <w:tcW w:w="1289" w:type="dxa"/>
            <w:tcBorders>
              <w:top w:val="nil"/>
              <w:left w:val="nil"/>
              <w:bottom w:val="nil"/>
              <w:right w:val="nil"/>
            </w:tcBorders>
            <w:tcMar>
              <w:left w:w="0" w:type="dxa"/>
              <w:right w:w="60" w:type="dxa"/>
            </w:tcMar>
            <w:vAlign w:val="bottom"/>
          </w:tcPr>
          <w:p w14:paraId="17F5E69A" w14:textId="77777777" w:rsidR="00FC548F" w:rsidRDefault="00000000">
            <w:pPr>
              <w:pStyle w:val="AccurriTablenumericvalues"/>
              <w:keepNext/>
            </w:pPr>
            <w:r>
              <w:rPr>
                <w:lang w:val="en-AU"/>
              </w:rPr>
              <w:t>1</w:t>
            </w:r>
          </w:p>
        </w:tc>
      </w:tr>
      <w:tr w:rsidR="00FC548F" w14:paraId="436E098B" w14:textId="77777777">
        <w:tc>
          <w:tcPr>
            <w:tcW w:w="4253" w:type="dxa"/>
            <w:tcBorders>
              <w:top w:val="nil"/>
              <w:left w:val="nil"/>
              <w:bottom w:val="nil"/>
              <w:right w:val="nil"/>
            </w:tcBorders>
            <w:tcMar>
              <w:left w:w="0" w:type="dxa"/>
              <w:right w:w="0" w:type="dxa"/>
            </w:tcMar>
            <w:vAlign w:val="bottom"/>
          </w:tcPr>
          <w:p w14:paraId="3E3D829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8C8743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D1F17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E0172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E599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38C5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6F0FA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CCD86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9775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81FB9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C9ECEBE" w14:textId="77777777" w:rsidR="00FC548F" w:rsidRDefault="00FC548F">
            <w:pPr>
              <w:pStyle w:val="AccurriTablenumericvalues"/>
              <w:keepNext/>
            </w:pPr>
          </w:p>
        </w:tc>
      </w:tr>
      <w:tr w:rsidR="00FC548F" w14:paraId="40F13FE2" w14:textId="77777777">
        <w:tc>
          <w:tcPr>
            <w:tcW w:w="4253" w:type="dxa"/>
            <w:tcBorders>
              <w:top w:val="nil"/>
              <w:left w:val="nil"/>
              <w:bottom w:val="nil"/>
              <w:right w:val="nil"/>
            </w:tcBorders>
            <w:tcMar>
              <w:left w:w="0" w:type="dxa"/>
              <w:right w:w="0" w:type="dxa"/>
            </w:tcMar>
            <w:vAlign w:val="bottom"/>
          </w:tcPr>
          <w:p w14:paraId="6F70EE0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A67E51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ECCBB3C" w14:textId="77777777" w:rsidR="00FC548F" w:rsidRDefault="00000000">
            <w:pPr>
              <w:pStyle w:val="AccurriTablenumericvalues"/>
              <w:keepNext/>
            </w:pPr>
            <w:r>
              <w:rPr>
                <w:lang w:val="en-AU"/>
              </w:rPr>
              <w:t>145</w:t>
            </w:r>
          </w:p>
        </w:tc>
        <w:tc>
          <w:tcPr>
            <w:tcW w:w="60" w:type="dxa"/>
            <w:tcBorders>
              <w:top w:val="nil"/>
              <w:left w:val="nil"/>
              <w:bottom w:val="nil"/>
              <w:right w:val="nil"/>
            </w:tcBorders>
            <w:tcMar>
              <w:left w:w="0" w:type="dxa"/>
              <w:right w:w="0" w:type="dxa"/>
            </w:tcMar>
          </w:tcPr>
          <w:p w14:paraId="6F37CDC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ADD409A" w14:textId="77777777" w:rsidR="00FC548F" w:rsidRDefault="00000000">
            <w:pPr>
              <w:pStyle w:val="AccurriTablenumericvalues"/>
              <w:keepNext/>
            </w:pPr>
            <w:r>
              <w:rPr>
                <w:lang w:val="en-AU"/>
              </w:rPr>
              <w:t>68</w:t>
            </w:r>
          </w:p>
        </w:tc>
        <w:tc>
          <w:tcPr>
            <w:tcW w:w="60" w:type="dxa"/>
            <w:tcBorders>
              <w:top w:val="nil"/>
              <w:left w:val="nil"/>
              <w:bottom w:val="nil"/>
              <w:right w:val="nil"/>
            </w:tcBorders>
            <w:tcMar>
              <w:left w:w="0" w:type="dxa"/>
              <w:right w:w="0" w:type="dxa"/>
            </w:tcMar>
          </w:tcPr>
          <w:p w14:paraId="2504258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B2117EB" w14:textId="77777777" w:rsidR="00FC548F" w:rsidRDefault="00000000">
            <w:pPr>
              <w:pStyle w:val="AccurriTablenumericvalues"/>
              <w:keepNext/>
            </w:pPr>
            <w:r>
              <w:rPr>
                <w:lang w:val="en-AU"/>
              </w:rPr>
              <w:t>198</w:t>
            </w:r>
          </w:p>
        </w:tc>
        <w:tc>
          <w:tcPr>
            <w:tcW w:w="60" w:type="dxa"/>
            <w:tcBorders>
              <w:top w:val="nil"/>
              <w:left w:val="nil"/>
              <w:bottom w:val="nil"/>
              <w:right w:val="nil"/>
            </w:tcBorders>
            <w:tcMar>
              <w:left w:w="0" w:type="dxa"/>
              <w:right w:w="0" w:type="dxa"/>
            </w:tcMar>
          </w:tcPr>
          <w:p w14:paraId="2F9F64B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0E7B23A" w14:textId="77777777" w:rsidR="00FC548F" w:rsidRDefault="00000000">
            <w:pPr>
              <w:pStyle w:val="AccurriTablenumericvalues"/>
              <w:keepNext/>
            </w:pPr>
            <w:r>
              <w:rPr>
                <w:lang w:val="en-AU"/>
              </w:rPr>
              <w:t>4,276</w:t>
            </w:r>
          </w:p>
        </w:tc>
        <w:tc>
          <w:tcPr>
            <w:tcW w:w="60" w:type="dxa"/>
            <w:tcBorders>
              <w:top w:val="nil"/>
              <w:left w:val="nil"/>
              <w:bottom w:val="nil"/>
              <w:right w:val="nil"/>
            </w:tcBorders>
            <w:tcMar>
              <w:left w:w="0" w:type="dxa"/>
              <w:right w:w="0" w:type="dxa"/>
            </w:tcMar>
          </w:tcPr>
          <w:p w14:paraId="23AD043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F873461" w14:textId="77777777" w:rsidR="00FC548F" w:rsidRDefault="00000000">
            <w:pPr>
              <w:pStyle w:val="AccurriTablenumericvalues"/>
              <w:keepNext/>
            </w:pPr>
            <w:r>
              <w:rPr>
                <w:lang w:val="en-AU"/>
              </w:rPr>
              <w:t>4,687</w:t>
            </w:r>
          </w:p>
        </w:tc>
      </w:tr>
    </w:tbl>
    <w:p w14:paraId="022CA85B"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51D54C8A" w14:textId="77777777">
        <w:trPr>
          <w:cantSplit/>
          <w:tblHeader/>
        </w:trPr>
        <w:tc>
          <w:tcPr>
            <w:tcW w:w="4253" w:type="dxa"/>
            <w:tcBorders>
              <w:top w:val="nil"/>
              <w:left w:val="nil"/>
              <w:bottom w:val="nil"/>
              <w:right w:val="nil"/>
            </w:tcBorders>
            <w:tcMar>
              <w:left w:w="0" w:type="dxa"/>
              <w:right w:w="0" w:type="dxa"/>
            </w:tcMar>
            <w:vAlign w:val="bottom"/>
          </w:tcPr>
          <w:p w14:paraId="06436A1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492B87" w14:textId="77777777" w:rsidR="00FC548F" w:rsidRDefault="00FC548F"/>
        </w:tc>
        <w:tc>
          <w:tcPr>
            <w:tcW w:w="1289" w:type="dxa"/>
            <w:tcBorders>
              <w:top w:val="nil"/>
              <w:left w:val="nil"/>
              <w:bottom w:val="nil"/>
              <w:right w:val="nil"/>
            </w:tcBorders>
            <w:tcMar>
              <w:left w:w="0" w:type="dxa"/>
              <w:right w:w="0" w:type="dxa"/>
            </w:tcMar>
            <w:vAlign w:val="bottom"/>
          </w:tcPr>
          <w:p w14:paraId="0917B59A"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6D9E77C9" w14:textId="77777777" w:rsidR="00FC548F" w:rsidRDefault="00FC548F"/>
        </w:tc>
        <w:tc>
          <w:tcPr>
            <w:tcW w:w="1289" w:type="dxa"/>
            <w:tcBorders>
              <w:top w:val="nil"/>
              <w:left w:val="nil"/>
              <w:bottom w:val="nil"/>
              <w:right w:val="nil"/>
            </w:tcBorders>
            <w:tcMar>
              <w:left w:w="0" w:type="dxa"/>
              <w:right w:w="0" w:type="dxa"/>
            </w:tcMar>
            <w:vAlign w:val="bottom"/>
          </w:tcPr>
          <w:p w14:paraId="7366459D"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358991F2" w14:textId="77777777" w:rsidR="00FC548F" w:rsidRDefault="00FC548F"/>
        </w:tc>
        <w:tc>
          <w:tcPr>
            <w:tcW w:w="1289" w:type="dxa"/>
            <w:tcBorders>
              <w:top w:val="nil"/>
              <w:left w:val="nil"/>
              <w:bottom w:val="nil"/>
              <w:right w:val="nil"/>
            </w:tcBorders>
            <w:tcMar>
              <w:left w:w="0" w:type="dxa"/>
              <w:right w:w="0" w:type="dxa"/>
            </w:tcMar>
            <w:vAlign w:val="bottom"/>
          </w:tcPr>
          <w:p w14:paraId="79B0B8C4"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0BAD3ED4" w14:textId="77777777" w:rsidR="00FC548F" w:rsidRDefault="00FC548F"/>
        </w:tc>
        <w:tc>
          <w:tcPr>
            <w:tcW w:w="1289" w:type="dxa"/>
            <w:tcBorders>
              <w:top w:val="nil"/>
              <w:left w:val="nil"/>
              <w:bottom w:val="nil"/>
              <w:right w:val="nil"/>
            </w:tcBorders>
            <w:tcMar>
              <w:left w:w="0" w:type="dxa"/>
              <w:right w:w="0" w:type="dxa"/>
            </w:tcMar>
            <w:vAlign w:val="bottom"/>
          </w:tcPr>
          <w:p w14:paraId="104FF5CE"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66958872" w14:textId="77777777" w:rsidR="00FC548F" w:rsidRDefault="00FC548F"/>
        </w:tc>
        <w:tc>
          <w:tcPr>
            <w:tcW w:w="1289" w:type="dxa"/>
            <w:tcBorders>
              <w:top w:val="nil"/>
              <w:left w:val="nil"/>
              <w:bottom w:val="nil"/>
              <w:right w:val="nil"/>
            </w:tcBorders>
            <w:tcMar>
              <w:left w:w="0" w:type="dxa"/>
              <w:right w:w="0" w:type="dxa"/>
            </w:tcMar>
            <w:vAlign w:val="bottom"/>
          </w:tcPr>
          <w:p w14:paraId="11A0687D" w14:textId="77777777" w:rsidR="00FC548F" w:rsidRDefault="00000000">
            <w:pPr>
              <w:pStyle w:val="AccurriTableheaderinsubtable"/>
              <w:keepNext/>
            </w:pPr>
            <w:r>
              <w:rPr>
                <w:lang w:val="en-AU"/>
              </w:rPr>
              <w:t>Total</w:t>
            </w:r>
          </w:p>
        </w:tc>
      </w:tr>
      <w:tr w:rsidR="00FC548F" w14:paraId="3B845247" w14:textId="77777777">
        <w:trPr>
          <w:cantSplit/>
          <w:tblHeader/>
        </w:trPr>
        <w:tc>
          <w:tcPr>
            <w:tcW w:w="4253" w:type="dxa"/>
            <w:tcBorders>
              <w:top w:val="nil"/>
              <w:left w:val="nil"/>
              <w:bottom w:val="nil"/>
              <w:right w:val="nil"/>
            </w:tcBorders>
            <w:tcMar>
              <w:left w:w="0" w:type="dxa"/>
              <w:right w:w="0" w:type="dxa"/>
            </w:tcMar>
            <w:vAlign w:val="bottom"/>
          </w:tcPr>
          <w:p w14:paraId="7EE62EC2"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5F9CC681" w14:textId="77777777" w:rsidR="00FC548F" w:rsidRDefault="00FC548F"/>
        </w:tc>
        <w:tc>
          <w:tcPr>
            <w:tcW w:w="1289" w:type="dxa"/>
            <w:tcBorders>
              <w:top w:val="nil"/>
              <w:left w:val="nil"/>
              <w:bottom w:val="nil"/>
              <w:right w:val="nil"/>
            </w:tcBorders>
            <w:tcMar>
              <w:left w:w="0" w:type="dxa"/>
              <w:right w:w="0" w:type="dxa"/>
            </w:tcMar>
            <w:vAlign w:val="bottom"/>
          </w:tcPr>
          <w:p w14:paraId="1C7830C9"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9F45467" w14:textId="77777777" w:rsidR="00FC548F" w:rsidRDefault="00FC548F"/>
        </w:tc>
        <w:tc>
          <w:tcPr>
            <w:tcW w:w="1289" w:type="dxa"/>
            <w:tcBorders>
              <w:top w:val="nil"/>
              <w:left w:val="nil"/>
              <w:bottom w:val="nil"/>
              <w:right w:val="nil"/>
            </w:tcBorders>
            <w:tcMar>
              <w:left w:w="0" w:type="dxa"/>
              <w:right w:w="0" w:type="dxa"/>
            </w:tcMar>
            <w:vAlign w:val="bottom"/>
          </w:tcPr>
          <w:p w14:paraId="3D56D4E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7326175" w14:textId="77777777" w:rsidR="00FC548F" w:rsidRDefault="00FC548F"/>
        </w:tc>
        <w:tc>
          <w:tcPr>
            <w:tcW w:w="1289" w:type="dxa"/>
            <w:tcBorders>
              <w:top w:val="nil"/>
              <w:left w:val="nil"/>
              <w:bottom w:val="nil"/>
              <w:right w:val="nil"/>
            </w:tcBorders>
            <w:tcMar>
              <w:left w:w="0" w:type="dxa"/>
              <w:right w:w="0" w:type="dxa"/>
            </w:tcMar>
            <w:vAlign w:val="bottom"/>
          </w:tcPr>
          <w:p w14:paraId="72D1A08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08C292" w14:textId="77777777" w:rsidR="00FC548F" w:rsidRDefault="00FC548F"/>
        </w:tc>
        <w:tc>
          <w:tcPr>
            <w:tcW w:w="1289" w:type="dxa"/>
            <w:tcBorders>
              <w:top w:val="nil"/>
              <w:left w:val="nil"/>
              <w:bottom w:val="nil"/>
              <w:right w:val="nil"/>
            </w:tcBorders>
            <w:tcMar>
              <w:left w:w="0" w:type="dxa"/>
              <w:right w:w="0" w:type="dxa"/>
            </w:tcMar>
            <w:vAlign w:val="bottom"/>
          </w:tcPr>
          <w:p w14:paraId="3E1D3F5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14DB62" w14:textId="77777777" w:rsidR="00FC548F" w:rsidRDefault="00FC548F"/>
        </w:tc>
        <w:tc>
          <w:tcPr>
            <w:tcW w:w="1289" w:type="dxa"/>
            <w:tcBorders>
              <w:top w:val="nil"/>
              <w:left w:val="nil"/>
              <w:bottom w:val="nil"/>
              <w:right w:val="nil"/>
            </w:tcBorders>
            <w:tcMar>
              <w:left w:w="0" w:type="dxa"/>
              <w:right w:w="0" w:type="dxa"/>
            </w:tcMar>
            <w:vAlign w:val="bottom"/>
          </w:tcPr>
          <w:p w14:paraId="5230F719" w14:textId="77777777" w:rsidR="00FC548F" w:rsidRDefault="00000000">
            <w:pPr>
              <w:pStyle w:val="AccurriTableheaderinsubtable"/>
              <w:keepNext/>
            </w:pPr>
            <w:r>
              <w:rPr>
                <w:lang w:val="en-AU"/>
              </w:rPr>
              <w:t>CU'000</w:t>
            </w:r>
          </w:p>
        </w:tc>
      </w:tr>
      <w:tr w:rsidR="00FC548F" w14:paraId="4CA10922" w14:textId="77777777">
        <w:trPr>
          <w:cantSplit/>
          <w:tblHeader/>
        </w:trPr>
        <w:tc>
          <w:tcPr>
            <w:tcW w:w="4253" w:type="dxa"/>
            <w:tcBorders>
              <w:top w:val="nil"/>
              <w:left w:val="nil"/>
              <w:bottom w:val="nil"/>
              <w:right w:val="nil"/>
            </w:tcBorders>
            <w:tcMar>
              <w:left w:w="0" w:type="dxa"/>
              <w:right w:w="0" w:type="dxa"/>
            </w:tcMar>
            <w:vAlign w:val="bottom"/>
          </w:tcPr>
          <w:p w14:paraId="5E55304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5290BE1" w14:textId="77777777" w:rsidR="00FC548F" w:rsidRDefault="00FC548F"/>
        </w:tc>
        <w:tc>
          <w:tcPr>
            <w:tcW w:w="1289" w:type="dxa"/>
            <w:tcBorders>
              <w:top w:val="nil"/>
              <w:left w:val="nil"/>
              <w:bottom w:val="nil"/>
              <w:right w:val="nil"/>
            </w:tcBorders>
            <w:tcMar>
              <w:left w:w="0" w:type="dxa"/>
              <w:right w:w="0" w:type="dxa"/>
            </w:tcMar>
            <w:vAlign w:val="bottom"/>
          </w:tcPr>
          <w:p w14:paraId="12B9572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B527280" w14:textId="77777777" w:rsidR="00FC548F" w:rsidRDefault="00FC548F"/>
        </w:tc>
        <w:tc>
          <w:tcPr>
            <w:tcW w:w="1289" w:type="dxa"/>
            <w:tcBorders>
              <w:top w:val="nil"/>
              <w:left w:val="nil"/>
              <w:bottom w:val="nil"/>
              <w:right w:val="nil"/>
            </w:tcBorders>
            <w:tcMar>
              <w:left w:w="0" w:type="dxa"/>
              <w:right w:w="0" w:type="dxa"/>
            </w:tcMar>
            <w:vAlign w:val="bottom"/>
          </w:tcPr>
          <w:p w14:paraId="54FF7CD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864B33F" w14:textId="77777777" w:rsidR="00FC548F" w:rsidRDefault="00FC548F"/>
        </w:tc>
        <w:tc>
          <w:tcPr>
            <w:tcW w:w="1289" w:type="dxa"/>
            <w:tcBorders>
              <w:top w:val="nil"/>
              <w:left w:val="nil"/>
              <w:bottom w:val="nil"/>
              <w:right w:val="nil"/>
            </w:tcBorders>
            <w:tcMar>
              <w:left w:w="0" w:type="dxa"/>
              <w:right w:w="0" w:type="dxa"/>
            </w:tcMar>
            <w:vAlign w:val="bottom"/>
          </w:tcPr>
          <w:p w14:paraId="7A3D56B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E35B594" w14:textId="77777777" w:rsidR="00FC548F" w:rsidRDefault="00FC548F"/>
        </w:tc>
        <w:tc>
          <w:tcPr>
            <w:tcW w:w="1289" w:type="dxa"/>
            <w:tcBorders>
              <w:top w:val="nil"/>
              <w:left w:val="nil"/>
              <w:bottom w:val="nil"/>
              <w:right w:val="nil"/>
            </w:tcBorders>
            <w:tcMar>
              <w:left w:w="0" w:type="dxa"/>
              <w:right w:w="0" w:type="dxa"/>
            </w:tcMar>
            <w:vAlign w:val="bottom"/>
          </w:tcPr>
          <w:p w14:paraId="0D83C0A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28301B1" w14:textId="77777777" w:rsidR="00FC548F" w:rsidRDefault="00FC548F"/>
        </w:tc>
        <w:tc>
          <w:tcPr>
            <w:tcW w:w="1289" w:type="dxa"/>
            <w:tcBorders>
              <w:top w:val="nil"/>
              <w:left w:val="nil"/>
              <w:bottom w:val="nil"/>
              <w:right w:val="nil"/>
            </w:tcBorders>
            <w:tcMar>
              <w:left w:w="0" w:type="dxa"/>
              <w:right w:w="0" w:type="dxa"/>
            </w:tcMar>
            <w:vAlign w:val="bottom"/>
          </w:tcPr>
          <w:p w14:paraId="46E4A52A" w14:textId="77777777" w:rsidR="00FC548F" w:rsidRDefault="00FC548F">
            <w:pPr>
              <w:pStyle w:val="AccurriTableheaderinsubtable"/>
              <w:keepNext/>
            </w:pPr>
          </w:p>
        </w:tc>
      </w:tr>
      <w:tr w:rsidR="00FC548F" w14:paraId="70BDF571" w14:textId="77777777">
        <w:tc>
          <w:tcPr>
            <w:tcW w:w="4253" w:type="dxa"/>
            <w:tcBorders>
              <w:top w:val="nil"/>
              <w:left w:val="nil"/>
              <w:bottom w:val="nil"/>
              <w:right w:val="nil"/>
            </w:tcBorders>
            <w:tcMar>
              <w:left w:w="0" w:type="dxa"/>
              <w:right w:w="0" w:type="dxa"/>
            </w:tcMar>
            <w:vAlign w:val="bottom"/>
          </w:tcPr>
          <w:p w14:paraId="58E84520" w14:textId="77777777" w:rsidR="00FC548F"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61B0CC6B" w14:textId="77777777" w:rsidR="00FC548F" w:rsidRDefault="00FC548F"/>
        </w:tc>
        <w:tc>
          <w:tcPr>
            <w:tcW w:w="1289" w:type="dxa"/>
            <w:tcBorders>
              <w:top w:val="nil"/>
              <w:left w:val="nil"/>
              <w:bottom w:val="nil"/>
              <w:right w:val="nil"/>
            </w:tcBorders>
            <w:tcMar>
              <w:left w:w="0" w:type="dxa"/>
              <w:right w:w="60" w:type="dxa"/>
            </w:tcMar>
            <w:vAlign w:val="bottom"/>
          </w:tcPr>
          <w:p w14:paraId="569EFF02" w14:textId="77777777" w:rsidR="00FC548F" w:rsidRDefault="00000000">
            <w:pPr>
              <w:pStyle w:val="AccurriTablenumericvalues"/>
              <w:keepNext/>
            </w:pPr>
            <w:r>
              <w:rPr>
                <w:lang w:val="en-AU"/>
              </w:rPr>
              <w:t>74</w:t>
            </w:r>
          </w:p>
        </w:tc>
        <w:tc>
          <w:tcPr>
            <w:tcW w:w="60" w:type="dxa"/>
            <w:tcBorders>
              <w:top w:val="nil"/>
              <w:left w:val="nil"/>
              <w:bottom w:val="nil"/>
              <w:right w:val="nil"/>
            </w:tcBorders>
            <w:tcMar>
              <w:left w:w="0" w:type="dxa"/>
              <w:right w:w="0" w:type="dxa"/>
            </w:tcMar>
          </w:tcPr>
          <w:p w14:paraId="2CA9DD46" w14:textId="77777777" w:rsidR="00FC548F" w:rsidRDefault="00FC548F"/>
        </w:tc>
        <w:tc>
          <w:tcPr>
            <w:tcW w:w="1289" w:type="dxa"/>
            <w:tcBorders>
              <w:top w:val="nil"/>
              <w:left w:val="nil"/>
              <w:bottom w:val="nil"/>
              <w:right w:val="nil"/>
            </w:tcBorders>
            <w:tcMar>
              <w:left w:w="0" w:type="dxa"/>
              <w:right w:w="60" w:type="dxa"/>
            </w:tcMar>
            <w:vAlign w:val="bottom"/>
          </w:tcPr>
          <w:p w14:paraId="0B9A8F57"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4379A5F7" w14:textId="77777777" w:rsidR="00FC548F" w:rsidRDefault="00FC548F"/>
        </w:tc>
        <w:tc>
          <w:tcPr>
            <w:tcW w:w="1289" w:type="dxa"/>
            <w:tcBorders>
              <w:top w:val="nil"/>
              <w:left w:val="nil"/>
              <w:bottom w:val="nil"/>
              <w:right w:val="nil"/>
            </w:tcBorders>
            <w:tcMar>
              <w:left w:w="0" w:type="dxa"/>
              <w:right w:w="60" w:type="dxa"/>
            </w:tcMar>
            <w:vAlign w:val="bottom"/>
          </w:tcPr>
          <w:p w14:paraId="2CE0D8C3"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48E8771F" w14:textId="77777777" w:rsidR="00FC548F" w:rsidRDefault="00FC548F"/>
        </w:tc>
        <w:tc>
          <w:tcPr>
            <w:tcW w:w="1289" w:type="dxa"/>
            <w:tcBorders>
              <w:top w:val="nil"/>
              <w:left w:val="nil"/>
              <w:bottom w:val="nil"/>
              <w:right w:val="nil"/>
            </w:tcBorders>
            <w:tcMar>
              <w:left w:w="0" w:type="dxa"/>
              <w:right w:w="60" w:type="dxa"/>
            </w:tcMar>
            <w:vAlign w:val="bottom"/>
          </w:tcPr>
          <w:p w14:paraId="192EC8A4"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32D3F007" w14:textId="77777777" w:rsidR="00FC548F" w:rsidRDefault="00FC548F"/>
        </w:tc>
        <w:tc>
          <w:tcPr>
            <w:tcW w:w="1289" w:type="dxa"/>
            <w:tcBorders>
              <w:top w:val="nil"/>
              <w:left w:val="nil"/>
              <w:bottom w:val="nil"/>
              <w:right w:val="nil"/>
            </w:tcBorders>
            <w:tcMar>
              <w:left w:w="0" w:type="dxa"/>
              <w:right w:w="60" w:type="dxa"/>
            </w:tcMar>
            <w:vAlign w:val="bottom"/>
          </w:tcPr>
          <w:p w14:paraId="07AC1C15" w14:textId="77777777" w:rsidR="00FC548F" w:rsidRDefault="00000000">
            <w:pPr>
              <w:pStyle w:val="AccurriTablenumericvalues"/>
              <w:keepNext/>
            </w:pPr>
            <w:r>
              <w:rPr>
                <w:lang w:val="en-AU"/>
              </w:rPr>
              <w:t>4,324</w:t>
            </w:r>
          </w:p>
        </w:tc>
      </w:tr>
      <w:tr w:rsidR="00FC548F" w14:paraId="09FF9233" w14:textId="77777777">
        <w:tc>
          <w:tcPr>
            <w:tcW w:w="4253" w:type="dxa"/>
            <w:tcBorders>
              <w:top w:val="nil"/>
              <w:left w:val="nil"/>
              <w:bottom w:val="nil"/>
              <w:right w:val="nil"/>
            </w:tcBorders>
            <w:tcMar>
              <w:left w:w="0" w:type="dxa"/>
              <w:right w:w="0" w:type="dxa"/>
            </w:tcMar>
            <w:vAlign w:val="bottom"/>
          </w:tcPr>
          <w:p w14:paraId="427DE982" w14:textId="77777777" w:rsidR="00FC548F"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73740AFF" w14:textId="77777777" w:rsidR="00FC548F" w:rsidRDefault="00FC548F"/>
        </w:tc>
        <w:tc>
          <w:tcPr>
            <w:tcW w:w="1289" w:type="dxa"/>
            <w:tcBorders>
              <w:top w:val="nil"/>
              <w:left w:val="nil"/>
              <w:bottom w:val="nil"/>
              <w:right w:val="nil"/>
            </w:tcBorders>
            <w:tcMar>
              <w:left w:w="0" w:type="dxa"/>
              <w:right w:w="60" w:type="dxa"/>
            </w:tcMar>
            <w:vAlign w:val="bottom"/>
          </w:tcPr>
          <w:p w14:paraId="45D6D29F" w14:textId="77777777" w:rsidR="00FC548F"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5D5AEC83" w14:textId="77777777" w:rsidR="00FC548F" w:rsidRDefault="00FC548F"/>
        </w:tc>
        <w:tc>
          <w:tcPr>
            <w:tcW w:w="1289" w:type="dxa"/>
            <w:tcBorders>
              <w:top w:val="nil"/>
              <w:left w:val="nil"/>
              <w:bottom w:val="nil"/>
              <w:right w:val="nil"/>
            </w:tcBorders>
            <w:tcMar>
              <w:left w:w="0" w:type="dxa"/>
              <w:right w:w="60" w:type="dxa"/>
            </w:tcMar>
            <w:vAlign w:val="bottom"/>
          </w:tcPr>
          <w:p w14:paraId="043033C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3E6EF8" w14:textId="77777777" w:rsidR="00FC548F" w:rsidRDefault="00FC548F"/>
        </w:tc>
        <w:tc>
          <w:tcPr>
            <w:tcW w:w="1289" w:type="dxa"/>
            <w:tcBorders>
              <w:top w:val="nil"/>
              <w:left w:val="nil"/>
              <w:bottom w:val="nil"/>
              <w:right w:val="nil"/>
            </w:tcBorders>
            <w:tcMar>
              <w:left w:w="0" w:type="dxa"/>
              <w:right w:w="60" w:type="dxa"/>
            </w:tcMar>
            <w:vAlign w:val="bottom"/>
          </w:tcPr>
          <w:p w14:paraId="1E34039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7AE6D0" w14:textId="77777777" w:rsidR="00FC548F" w:rsidRDefault="00FC548F"/>
        </w:tc>
        <w:tc>
          <w:tcPr>
            <w:tcW w:w="1289" w:type="dxa"/>
            <w:tcBorders>
              <w:top w:val="nil"/>
              <w:left w:val="nil"/>
              <w:bottom w:val="nil"/>
              <w:right w:val="nil"/>
            </w:tcBorders>
            <w:tcMar>
              <w:left w:w="0" w:type="dxa"/>
              <w:right w:w="60" w:type="dxa"/>
            </w:tcMar>
            <w:vAlign w:val="bottom"/>
          </w:tcPr>
          <w:p w14:paraId="21F5986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E53F6C" w14:textId="77777777" w:rsidR="00FC548F" w:rsidRDefault="00FC548F"/>
        </w:tc>
        <w:tc>
          <w:tcPr>
            <w:tcW w:w="1289" w:type="dxa"/>
            <w:tcBorders>
              <w:top w:val="nil"/>
              <w:left w:val="nil"/>
              <w:bottom w:val="nil"/>
              <w:right w:val="nil"/>
            </w:tcBorders>
            <w:tcMar>
              <w:left w:w="0" w:type="dxa"/>
              <w:right w:w="60" w:type="dxa"/>
            </w:tcMar>
            <w:vAlign w:val="bottom"/>
          </w:tcPr>
          <w:p w14:paraId="26BF0A6C" w14:textId="77777777" w:rsidR="00FC548F" w:rsidRDefault="00000000">
            <w:pPr>
              <w:pStyle w:val="AccurriTablenumericvalues"/>
              <w:keepNext/>
            </w:pPr>
            <w:r>
              <w:rPr>
                <w:lang w:val="en-AU"/>
              </w:rPr>
              <w:t>25</w:t>
            </w:r>
          </w:p>
        </w:tc>
      </w:tr>
      <w:tr w:rsidR="00FC548F" w14:paraId="5F2035DC" w14:textId="77777777">
        <w:tc>
          <w:tcPr>
            <w:tcW w:w="4253" w:type="dxa"/>
            <w:tcBorders>
              <w:top w:val="nil"/>
              <w:left w:val="nil"/>
              <w:bottom w:val="nil"/>
              <w:right w:val="nil"/>
            </w:tcBorders>
            <w:tcMar>
              <w:left w:w="0" w:type="dxa"/>
              <w:right w:w="0" w:type="dxa"/>
            </w:tcMar>
            <w:vAlign w:val="bottom"/>
          </w:tcPr>
          <w:p w14:paraId="2C987483" w14:textId="77777777" w:rsidR="00FC548F"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6FBA9217" w14:textId="77777777" w:rsidR="00FC548F" w:rsidRDefault="00FC548F"/>
        </w:tc>
        <w:tc>
          <w:tcPr>
            <w:tcW w:w="1289" w:type="dxa"/>
            <w:tcBorders>
              <w:top w:val="nil"/>
              <w:left w:val="nil"/>
              <w:bottom w:val="nil"/>
              <w:right w:val="nil"/>
            </w:tcBorders>
            <w:tcMar>
              <w:left w:w="0" w:type="dxa"/>
              <w:right w:w="60" w:type="dxa"/>
            </w:tcMar>
            <w:vAlign w:val="bottom"/>
          </w:tcPr>
          <w:p w14:paraId="638367A7"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432C4FB4" w14:textId="77777777" w:rsidR="00FC548F" w:rsidRDefault="00FC548F"/>
        </w:tc>
        <w:tc>
          <w:tcPr>
            <w:tcW w:w="1289" w:type="dxa"/>
            <w:tcBorders>
              <w:top w:val="nil"/>
              <w:left w:val="nil"/>
              <w:bottom w:val="nil"/>
              <w:right w:val="nil"/>
            </w:tcBorders>
            <w:tcMar>
              <w:left w:w="0" w:type="dxa"/>
              <w:right w:w="60" w:type="dxa"/>
            </w:tcMar>
            <w:vAlign w:val="bottom"/>
          </w:tcPr>
          <w:p w14:paraId="15FA84A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BFF9D2" w14:textId="77777777" w:rsidR="00FC548F" w:rsidRDefault="00FC548F"/>
        </w:tc>
        <w:tc>
          <w:tcPr>
            <w:tcW w:w="1289" w:type="dxa"/>
            <w:tcBorders>
              <w:top w:val="nil"/>
              <w:left w:val="nil"/>
              <w:bottom w:val="nil"/>
              <w:right w:val="nil"/>
            </w:tcBorders>
            <w:tcMar>
              <w:left w:w="0" w:type="dxa"/>
              <w:right w:w="60" w:type="dxa"/>
            </w:tcMar>
            <w:vAlign w:val="bottom"/>
          </w:tcPr>
          <w:p w14:paraId="4DDFD07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4E5E7F" w14:textId="77777777" w:rsidR="00FC548F" w:rsidRDefault="00FC548F"/>
        </w:tc>
        <w:tc>
          <w:tcPr>
            <w:tcW w:w="1289" w:type="dxa"/>
            <w:tcBorders>
              <w:top w:val="nil"/>
              <w:left w:val="nil"/>
              <w:bottom w:val="nil"/>
              <w:right w:val="nil"/>
            </w:tcBorders>
            <w:tcMar>
              <w:left w:w="0" w:type="dxa"/>
              <w:right w:w="60" w:type="dxa"/>
            </w:tcMar>
            <w:vAlign w:val="bottom"/>
          </w:tcPr>
          <w:p w14:paraId="3F8BF71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941096" w14:textId="77777777" w:rsidR="00FC548F" w:rsidRDefault="00FC548F"/>
        </w:tc>
        <w:tc>
          <w:tcPr>
            <w:tcW w:w="1289" w:type="dxa"/>
            <w:tcBorders>
              <w:top w:val="nil"/>
              <w:left w:val="nil"/>
              <w:bottom w:val="nil"/>
              <w:right w:val="nil"/>
            </w:tcBorders>
            <w:tcMar>
              <w:left w:w="0" w:type="dxa"/>
              <w:right w:w="60" w:type="dxa"/>
            </w:tcMar>
            <w:vAlign w:val="bottom"/>
          </w:tcPr>
          <w:p w14:paraId="064D50C4" w14:textId="77777777" w:rsidR="00FC548F" w:rsidRDefault="00000000">
            <w:pPr>
              <w:pStyle w:val="AccurriTablenumericvalues"/>
              <w:keepNext/>
            </w:pPr>
            <w:r>
              <w:rPr>
                <w:lang w:val="en-AU"/>
              </w:rPr>
              <w:t>19</w:t>
            </w:r>
          </w:p>
        </w:tc>
      </w:tr>
      <w:tr w:rsidR="00FC548F" w14:paraId="61FD10A5" w14:textId="77777777">
        <w:tc>
          <w:tcPr>
            <w:tcW w:w="4253" w:type="dxa"/>
            <w:tcBorders>
              <w:top w:val="nil"/>
              <w:left w:val="nil"/>
              <w:bottom w:val="nil"/>
              <w:right w:val="nil"/>
            </w:tcBorders>
            <w:tcMar>
              <w:left w:w="0" w:type="dxa"/>
              <w:right w:w="0" w:type="dxa"/>
            </w:tcMar>
            <w:vAlign w:val="bottom"/>
          </w:tcPr>
          <w:p w14:paraId="71BF1DC6" w14:textId="77777777" w:rsidR="00FC548F"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4BE62180" w14:textId="77777777" w:rsidR="00FC548F" w:rsidRDefault="00FC548F"/>
        </w:tc>
        <w:tc>
          <w:tcPr>
            <w:tcW w:w="1289" w:type="dxa"/>
            <w:tcBorders>
              <w:top w:val="nil"/>
              <w:left w:val="nil"/>
              <w:bottom w:val="nil"/>
              <w:right w:val="nil"/>
            </w:tcBorders>
            <w:tcMar>
              <w:left w:w="0" w:type="dxa"/>
              <w:right w:w="60" w:type="dxa"/>
            </w:tcMar>
            <w:vAlign w:val="bottom"/>
          </w:tcPr>
          <w:p w14:paraId="56A00CFB"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551EDF16" w14:textId="77777777" w:rsidR="00FC548F" w:rsidRDefault="00FC548F"/>
        </w:tc>
        <w:tc>
          <w:tcPr>
            <w:tcW w:w="1289" w:type="dxa"/>
            <w:tcBorders>
              <w:top w:val="nil"/>
              <w:left w:val="nil"/>
              <w:bottom w:val="nil"/>
              <w:right w:val="nil"/>
            </w:tcBorders>
            <w:tcMar>
              <w:left w:w="0" w:type="dxa"/>
              <w:right w:w="60" w:type="dxa"/>
            </w:tcMar>
            <w:vAlign w:val="bottom"/>
          </w:tcPr>
          <w:p w14:paraId="1C612A0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9642FB" w14:textId="77777777" w:rsidR="00FC548F" w:rsidRDefault="00FC548F"/>
        </w:tc>
        <w:tc>
          <w:tcPr>
            <w:tcW w:w="1289" w:type="dxa"/>
            <w:tcBorders>
              <w:top w:val="nil"/>
              <w:left w:val="nil"/>
              <w:bottom w:val="nil"/>
              <w:right w:val="nil"/>
            </w:tcBorders>
            <w:tcMar>
              <w:left w:w="0" w:type="dxa"/>
              <w:right w:w="60" w:type="dxa"/>
            </w:tcMar>
            <w:vAlign w:val="bottom"/>
          </w:tcPr>
          <w:p w14:paraId="5D947B5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4D7302" w14:textId="77777777" w:rsidR="00FC548F" w:rsidRDefault="00FC548F"/>
        </w:tc>
        <w:tc>
          <w:tcPr>
            <w:tcW w:w="1289" w:type="dxa"/>
            <w:tcBorders>
              <w:top w:val="nil"/>
              <w:left w:val="nil"/>
              <w:bottom w:val="nil"/>
              <w:right w:val="nil"/>
            </w:tcBorders>
            <w:tcMar>
              <w:left w:w="0" w:type="dxa"/>
              <w:right w:w="60" w:type="dxa"/>
            </w:tcMar>
            <w:vAlign w:val="bottom"/>
          </w:tcPr>
          <w:p w14:paraId="4A41CD7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755CB3" w14:textId="77777777" w:rsidR="00FC548F" w:rsidRDefault="00FC548F"/>
        </w:tc>
        <w:tc>
          <w:tcPr>
            <w:tcW w:w="1289" w:type="dxa"/>
            <w:tcBorders>
              <w:top w:val="nil"/>
              <w:left w:val="nil"/>
              <w:bottom w:val="nil"/>
              <w:right w:val="nil"/>
            </w:tcBorders>
            <w:tcMar>
              <w:left w:w="0" w:type="dxa"/>
              <w:right w:w="60" w:type="dxa"/>
            </w:tcMar>
            <w:vAlign w:val="bottom"/>
          </w:tcPr>
          <w:p w14:paraId="06721786" w14:textId="77777777" w:rsidR="00FC548F" w:rsidRDefault="00000000">
            <w:pPr>
              <w:pStyle w:val="AccurriTablenumericvalues"/>
              <w:keepNext/>
            </w:pPr>
            <w:r>
              <w:rPr>
                <w:lang w:val="en-AU"/>
              </w:rPr>
              <w:t>12</w:t>
            </w:r>
          </w:p>
        </w:tc>
      </w:tr>
      <w:tr w:rsidR="00FC548F" w14:paraId="0B0C9C04" w14:textId="77777777">
        <w:tc>
          <w:tcPr>
            <w:tcW w:w="4253" w:type="dxa"/>
            <w:tcBorders>
              <w:top w:val="nil"/>
              <w:left w:val="nil"/>
              <w:bottom w:val="nil"/>
              <w:right w:val="nil"/>
            </w:tcBorders>
            <w:tcMar>
              <w:left w:w="0" w:type="dxa"/>
              <w:right w:w="0" w:type="dxa"/>
            </w:tcMar>
            <w:vAlign w:val="bottom"/>
          </w:tcPr>
          <w:p w14:paraId="44748726" w14:textId="77777777" w:rsidR="00FC548F"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45718449" w14:textId="77777777" w:rsidR="00FC548F" w:rsidRDefault="00FC548F"/>
        </w:tc>
        <w:tc>
          <w:tcPr>
            <w:tcW w:w="1289" w:type="dxa"/>
            <w:tcBorders>
              <w:top w:val="nil"/>
              <w:left w:val="nil"/>
              <w:bottom w:val="nil"/>
              <w:right w:val="nil"/>
            </w:tcBorders>
            <w:tcMar>
              <w:left w:w="0" w:type="dxa"/>
              <w:right w:w="60" w:type="dxa"/>
            </w:tcMar>
            <w:vAlign w:val="bottom"/>
          </w:tcPr>
          <w:p w14:paraId="2EECC94D" w14:textId="77777777" w:rsidR="00FC548F" w:rsidRDefault="00000000">
            <w:pPr>
              <w:pStyle w:val="AccurriTablenumericvalues"/>
              <w:keepNext/>
            </w:pPr>
            <w:r>
              <w:rPr>
                <w:lang w:val="en-AU"/>
              </w:rPr>
              <w:t>6</w:t>
            </w:r>
          </w:p>
        </w:tc>
        <w:tc>
          <w:tcPr>
            <w:tcW w:w="60" w:type="dxa"/>
            <w:tcBorders>
              <w:top w:val="nil"/>
              <w:left w:val="nil"/>
              <w:bottom w:val="nil"/>
              <w:right w:val="nil"/>
            </w:tcBorders>
            <w:tcMar>
              <w:left w:w="0" w:type="dxa"/>
              <w:right w:w="0" w:type="dxa"/>
            </w:tcMar>
          </w:tcPr>
          <w:p w14:paraId="4CF34E36" w14:textId="77777777" w:rsidR="00FC548F" w:rsidRDefault="00FC548F"/>
        </w:tc>
        <w:tc>
          <w:tcPr>
            <w:tcW w:w="1289" w:type="dxa"/>
            <w:tcBorders>
              <w:top w:val="nil"/>
              <w:left w:val="nil"/>
              <w:bottom w:val="nil"/>
              <w:right w:val="nil"/>
            </w:tcBorders>
            <w:tcMar>
              <w:left w:w="0" w:type="dxa"/>
              <w:right w:w="60" w:type="dxa"/>
            </w:tcMar>
            <w:vAlign w:val="bottom"/>
          </w:tcPr>
          <w:p w14:paraId="2D0C532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DE9100" w14:textId="77777777" w:rsidR="00FC548F" w:rsidRDefault="00FC548F"/>
        </w:tc>
        <w:tc>
          <w:tcPr>
            <w:tcW w:w="1289" w:type="dxa"/>
            <w:tcBorders>
              <w:top w:val="nil"/>
              <w:left w:val="nil"/>
              <w:bottom w:val="nil"/>
              <w:right w:val="nil"/>
            </w:tcBorders>
            <w:tcMar>
              <w:left w:w="0" w:type="dxa"/>
              <w:right w:w="60" w:type="dxa"/>
            </w:tcMar>
            <w:vAlign w:val="bottom"/>
          </w:tcPr>
          <w:p w14:paraId="116D8FA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2DE885" w14:textId="77777777" w:rsidR="00FC548F" w:rsidRDefault="00FC548F"/>
        </w:tc>
        <w:tc>
          <w:tcPr>
            <w:tcW w:w="1289" w:type="dxa"/>
            <w:tcBorders>
              <w:top w:val="nil"/>
              <w:left w:val="nil"/>
              <w:bottom w:val="nil"/>
              <w:right w:val="nil"/>
            </w:tcBorders>
            <w:tcMar>
              <w:left w:w="0" w:type="dxa"/>
              <w:right w:w="60" w:type="dxa"/>
            </w:tcMar>
            <w:vAlign w:val="bottom"/>
          </w:tcPr>
          <w:p w14:paraId="033DF5C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0ACDB9" w14:textId="77777777" w:rsidR="00FC548F" w:rsidRDefault="00FC548F"/>
        </w:tc>
        <w:tc>
          <w:tcPr>
            <w:tcW w:w="1289" w:type="dxa"/>
            <w:tcBorders>
              <w:top w:val="nil"/>
              <w:left w:val="nil"/>
              <w:bottom w:val="nil"/>
              <w:right w:val="nil"/>
            </w:tcBorders>
            <w:tcMar>
              <w:left w:w="0" w:type="dxa"/>
              <w:right w:w="60" w:type="dxa"/>
            </w:tcMar>
            <w:vAlign w:val="bottom"/>
          </w:tcPr>
          <w:p w14:paraId="68832AC4" w14:textId="77777777" w:rsidR="00FC548F" w:rsidRDefault="00000000">
            <w:pPr>
              <w:pStyle w:val="AccurriTablenumericvalues"/>
              <w:keepNext/>
            </w:pPr>
            <w:r>
              <w:rPr>
                <w:lang w:val="en-AU"/>
              </w:rPr>
              <w:t>6</w:t>
            </w:r>
          </w:p>
        </w:tc>
      </w:tr>
      <w:tr w:rsidR="00FC548F" w14:paraId="0A59E050" w14:textId="77777777">
        <w:tc>
          <w:tcPr>
            <w:tcW w:w="4253" w:type="dxa"/>
            <w:tcBorders>
              <w:top w:val="nil"/>
              <w:left w:val="nil"/>
              <w:bottom w:val="nil"/>
              <w:right w:val="nil"/>
            </w:tcBorders>
            <w:tcMar>
              <w:left w:w="0" w:type="dxa"/>
              <w:right w:w="0" w:type="dxa"/>
            </w:tcMar>
            <w:vAlign w:val="bottom"/>
          </w:tcPr>
          <w:p w14:paraId="7DC9EDC3" w14:textId="77777777" w:rsidR="00FC548F" w:rsidRDefault="00000000">
            <w:pPr>
              <w:pStyle w:val="AccurriTabletextvalues"/>
              <w:keepNext/>
              <w:jc w:val="left"/>
            </w:pPr>
            <w:r>
              <w:rPr>
                <w:lang w:val="en-AU"/>
              </w:rPr>
              <w:t>Between 5 and 6 years</w:t>
            </w:r>
          </w:p>
        </w:tc>
        <w:tc>
          <w:tcPr>
            <w:tcW w:w="60" w:type="dxa"/>
            <w:tcBorders>
              <w:top w:val="nil"/>
              <w:left w:val="nil"/>
              <w:bottom w:val="nil"/>
              <w:right w:val="nil"/>
            </w:tcBorders>
            <w:tcMar>
              <w:left w:w="0" w:type="dxa"/>
              <w:right w:w="0" w:type="dxa"/>
            </w:tcMar>
          </w:tcPr>
          <w:p w14:paraId="46B34767" w14:textId="77777777" w:rsidR="00FC548F" w:rsidRDefault="00FC548F"/>
        </w:tc>
        <w:tc>
          <w:tcPr>
            <w:tcW w:w="1289" w:type="dxa"/>
            <w:tcBorders>
              <w:top w:val="nil"/>
              <w:left w:val="nil"/>
              <w:bottom w:val="nil"/>
              <w:right w:val="nil"/>
            </w:tcBorders>
            <w:tcMar>
              <w:left w:w="0" w:type="dxa"/>
              <w:right w:w="60" w:type="dxa"/>
            </w:tcMar>
            <w:vAlign w:val="bottom"/>
          </w:tcPr>
          <w:p w14:paraId="66C7141B"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7E5B39E7" w14:textId="77777777" w:rsidR="00FC548F" w:rsidRDefault="00FC548F"/>
        </w:tc>
        <w:tc>
          <w:tcPr>
            <w:tcW w:w="1289" w:type="dxa"/>
            <w:tcBorders>
              <w:top w:val="nil"/>
              <w:left w:val="nil"/>
              <w:bottom w:val="nil"/>
              <w:right w:val="nil"/>
            </w:tcBorders>
            <w:tcMar>
              <w:left w:w="0" w:type="dxa"/>
              <w:right w:w="60" w:type="dxa"/>
            </w:tcMar>
            <w:vAlign w:val="bottom"/>
          </w:tcPr>
          <w:p w14:paraId="0CC95AE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B19090" w14:textId="77777777" w:rsidR="00FC548F" w:rsidRDefault="00FC548F"/>
        </w:tc>
        <w:tc>
          <w:tcPr>
            <w:tcW w:w="1289" w:type="dxa"/>
            <w:tcBorders>
              <w:top w:val="nil"/>
              <w:left w:val="nil"/>
              <w:bottom w:val="nil"/>
              <w:right w:val="nil"/>
            </w:tcBorders>
            <w:tcMar>
              <w:left w:w="0" w:type="dxa"/>
              <w:right w:w="60" w:type="dxa"/>
            </w:tcMar>
            <w:vAlign w:val="bottom"/>
          </w:tcPr>
          <w:p w14:paraId="6E0397B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E01230" w14:textId="77777777" w:rsidR="00FC548F" w:rsidRDefault="00FC548F"/>
        </w:tc>
        <w:tc>
          <w:tcPr>
            <w:tcW w:w="1289" w:type="dxa"/>
            <w:tcBorders>
              <w:top w:val="nil"/>
              <w:left w:val="nil"/>
              <w:bottom w:val="nil"/>
              <w:right w:val="nil"/>
            </w:tcBorders>
            <w:tcMar>
              <w:left w:w="0" w:type="dxa"/>
              <w:right w:w="60" w:type="dxa"/>
            </w:tcMar>
            <w:vAlign w:val="bottom"/>
          </w:tcPr>
          <w:p w14:paraId="212672A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099236" w14:textId="77777777" w:rsidR="00FC548F" w:rsidRDefault="00FC548F"/>
        </w:tc>
        <w:tc>
          <w:tcPr>
            <w:tcW w:w="1289" w:type="dxa"/>
            <w:tcBorders>
              <w:top w:val="nil"/>
              <w:left w:val="nil"/>
              <w:bottom w:val="nil"/>
              <w:right w:val="nil"/>
            </w:tcBorders>
            <w:tcMar>
              <w:left w:w="0" w:type="dxa"/>
              <w:right w:w="60" w:type="dxa"/>
            </w:tcMar>
            <w:vAlign w:val="bottom"/>
          </w:tcPr>
          <w:p w14:paraId="193B1323" w14:textId="77777777" w:rsidR="00FC548F" w:rsidRDefault="00000000">
            <w:pPr>
              <w:pStyle w:val="AccurriTablenumericvalues"/>
              <w:keepNext/>
            </w:pPr>
            <w:r>
              <w:rPr>
                <w:lang w:val="en-AU"/>
              </w:rPr>
              <w:t>1</w:t>
            </w:r>
          </w:p>
        </w:tc>
      </w:tr>
      <w:tr w:rsidR="00FC548F" w14:paraId="1C88525A" w14:textId="77777777">
        <w:tc>
          <w:tcPr>
            <w:tcW w:w="4253" w:type="dxa"/>
            <w:tcBorders>
              <w:top w:val="nil"/>
              <w:left w:val="nil"/>
              <w:bottom w:val="nil"/>
              <w:right w:val="nil"/>
            </w:tcBorders>
            <w:tcMar>
              <w:left w:w="0" w:type="dxa"/>
              <w:right w:w="0" w:type="dxa"/>
            </w:tcMar>
            <w:vAlign w:val="bottom"/>
          </w:tcPr>
          <w:p w14:paraId="34FF1230" w14:textId="77777777" w:rsidR="00FC548F" w:rsidRDefault="00000000">
            <w:pPr>
              <w:pStyle w:val="AccurriTabletextvalues"/>
              <w:keepNext/>
              <w:jc w:val="left"/>
            </w:pPr>
            <w:r>
              <w:rPr>
                <w:lang w:val="en-AU"/>
              </w:rPr>
              <w:t>Between 6 and 10 years</w:t>
            </w:r>
          </w:p>
        </w:tc>
        <w:tc>
          <w:tcPr>
            <w:tcW w:w="60" w:type="dxa"/>
            <w:tcBorders>
              <w:top w:val="nil"/>
              <w:left w:val="nil"/>
              <w:bottom w:val="nil"/>
              <w:right w:val="nil"/>
            </w:tcBorders>
            <w:tcMar>
              <w:left w:w="0" w:type="dxa"/>
              <w:right w:w="0" w:type="dxa"/>
            </w:tcMar>
          </w:tcPr>
          <w:p w14:paraId="38698CF6" w14:textId="77777777" w:rsidR="00FC548F" w:rsidRDefault="00FC548F"/>
        </w:tc>
        <w:tc>
          <w:tcPr>
            <w:tcW w:w="1289" w:type="dxa"/>
            <w:tcBorders>
              <w:top w:val="nil"/>
              <w:left w:val="nil"/>
              <w:bottom w:val="nil"/>
              <w:right w:val="nil"/>
            </w:tcBorders>
            <w:tcMar>
              <w:left w:w="0" w:type="dxa"/>
              <w:right w:w="60" w:type="dxa"/>
            </w:tcMar>
            <w:vAlign w:val="bottom"/>
          </w:tcPr>
          <w:p w14:paraId="445184D2"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066142C3" w14:textId="77777777" w:rsidR="00FC548F" w:rsidRDefault="00FC548F"/>
        </w:tc>
        <w:tc>
          <w:tcPr>
            <w:tcW w:w="1289" w:type="dxa"/>
            <w:tcBorders>
              <w:top w:val="nil"/>
              <w:left w:val="nil"/>
              <w:bottom w:val="nil"/>
              <w:right w:val="nil"/>
            </w:tcBorders>
            <w:tcMar>
              <w:left w:w="0" w:type="dxa"/>
              <w:right w:w="60" w:type="dxa"/>
            </w:tcMar>
            <w:vAlign w:val="bottom"/>
          </w:tcPr>
          <w:p w14:paraId="5C4AD77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395CB4" w14:textId="77777777" w:rsidR="00FC548F" w:rsidRDefault="00FC548F"/>
        </w:tc>
        <w:tc>
          <w:tcPr>
            <w:tcW w:w="1289" w:type="dxa"/>
            <w:tcBorders>
              <w:top w:val="nil"/>
              <w:left w:val="nil"/>
              <w:bottom w:val="nil"/>
              <w:right w:val="nil"/>
            </w:tcBorders>
            <w:tcMar>
              <w:left w:w="0" w:type="dxa"/>
              <w:right w:w="60" w:type="dxa"/>
            </w:tcMar>
            <w:vAlign w:val="bottom"/>
          </w:tcPr>
          <w:p w14:paraId="39A6491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4FFB09" w14:textId="77777777" w:rsidR="00FC548F" w:rsidRDefault="00FC548F"/>
        </w:tc>
        <w:tc>
          <w:tcPr>
            <w:tcW w:w="1289" w:type="dxa"/>
            <w:tcBorders>
              <w:top w:val="nil"/>
              <w:left w:val="nil"/>
              <w:bottom w:val="nil"/>
              <w:right w:val="nil"/>
            </w:tcBorders>
            <w:tcMar>
              <w:left w:w="0" w:type="dxa"/>
              <w:right w:w="60" w:type="dxa"/>
            </w:tcMar>
            <w:vAlign w:val="bottom"/>
          </w:tcPr>
          <w:p w14:paraId="065E5AC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CCEA84" w14:textId="77777777" w:rsidR="00FC548F" w:rsidRDefault="00FC548F"/>
        </w:tc>
        <w:tc>
          <w:tcPr>
            <w:tcW w:w="1289" w:type="dxa"/>
            <w:tcBorders>
              <w:top w:val="nil"/>
              <w:left w:val="nil"/>
              <w:bottom w:val="nil"/>
              <w:right w:val="nil"/>
            </w:tcBorders>
            <w:tcMar>
              <w:left w:w="0" w:type="dxa"/>
              <w:right w:w="60" w:type="dxa"/>
            </w:tcMar>
            <w:vAlign w:val="bottom"/>
          </w:tcPr>
          <w:p w14:paraId="0C4DB794" w14:textId="77777777" w:rsidR="00FC548F" w:rsidRDefault="00000000">
            <w:pPr>
              <w:pStyle w:val="AccurriTablenumericvalues"/>
              <w:keepNext/>
            </w:pPr>
            <w:r>
              <w:rPr>
                <w:lang w:val="en-AU"/>
              </w:rPr>
              <w:t>2</w:t>
            </w:r>
          </w:p>
        </w:tc>
      </w:tr>
      <w:tr w:rsidR="00FC548F" w14:paraId="6737E628" w14:textId="77777777">
        <w:tc>
          <w:tcPr>
            <w:tcW w:w="4253" w:type="dxa"/>
            <w:tcBorders>
              <w:top w:val="nil"/>
              <w:left w:val="nil"/>
              <w:bottom w:val="nil"/>
              <w:right w:val="nil"/>
            </w:tcBorders>
            <w:tcMar>
              <w:left w:w="0" w:type="dxa"/>
              <w:right w:w="0" w:type="dxa"/>
            </w:tcMar>
            <w:vAlign w:val="bottom"/>
          </w:tcPr>
          <w:p w14:paraId="34CC1944" w14:textId="77777777" w:rsidR="00FC548F" w:rsidRDefault="00000000">
            <w:pPr>
              <w:pStyle w:val="AccurriTabletextvalues"/>
              <w:keepNext/>
              <w:jc w:val="left"/>
            </w:pPr>
            <w:r>
              <w:rPr>
                <w:lang w:val="en-AU"/>
              </w:rPr>
              <w:t>Over 10 years</w:t>
            </w:r>
          </w:p>
        </w:tc>
        <w:tc>
          <w:tcPr>
            <w:tcW w:w="60" w:type="dxa"/>
            <w:tcBorders>
              <w:top w:val="nil"/>
              <w:left w:val="nil"/>
              <w:bottom w:val="nil"/>
              <w:right w:val="nil"/>
            </w:tcBorders>
            <w:tcMar>
              <w:left w:w="0" w:type="dxa"/>
              <w:right w:w="0" w:type="dxa"/>
            </w:tcMar>
          </w:tcPr>
          <w:p w14:paraId="14F225FD" w14:textId="77777777" w:rsidR="00FC548F" w:rsidRDefault="00FC548F"/>
        </w:tc>
        <w:tc>
          <w:tcPr>
            <w:tcW w:w="1289" w:type="dxa"/>
            <w:tcBorders>
              <w:top w:val="nil"/>
              <w:left w:val="nil"/>
              <w:bottom w:val="nil"/>
              <w:right w:val="nil"/>
            </w:tcBorders>
            <w:tcMar>
              <w:left w:w="0" w:type="dxa"/>
              <w:right w:w="60" w:type="dxa"/>
            </w:tcMar>
            <w:vAlign w:val="bottom"/>
          </w:tcPr>
          <w:p w14:paraId="28A81E0C"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5495829B" w14:textId="77777777" w:rsidR="00FC548F" w:rsidRDefault="00FC548F"/>
        </w:tc>
        <w:tc>
          <w:tcPr>
            <w:tcW w:w="1289" w:type="dxa"/>
            <w:tcBorders>
              <w:top w:val="nil"/>
              <w:left w:val="nil"/>
              <w:bottom w:val="nil"/>
              <w:right w:val="nil"/>
            </w:tcBorders>
            <w:tcMar>
              <w:left w:w="0" w:type="dxa"/>
              <w:right w:w="60" w:type="dxa"/>
            </w:tcMar>
            <w:vAlign w:val="bottom"/>
          </w:tcPr>
          <w:p w14:paraId="06C062C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9955EA" w14:textId="77777777" w:rsidR="00FC548F" w:rsidRDefault="00FC548F"/>
        </w:tc>
        <w:tc>
          <w:tcPr>
            <w:tcW w:w="1289" w:type="dxa"/>
            <w:tcBorders>
              <w:top w:val="nil"/>
              <w:left w:val="nil"/>
              <w:bottom w:val="nil"/>
              <w:right w:val="nil"/>
            </w:tcBorders>
            <w:tcMar>
              <w:left w:w="0" w:type="dxa"/>
              <w:right w:w="60" w:type="dxa"/>
            </w:tcMar>
            <w:vAlign w:val="bottom"/>
          </w:tcPr>
          <w:p w14:paraId="1E81B6A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489A1A" w14:textId="77777777" w:rsidR="00FC548F" w:rsidRDefault="00FC548F"/>
        </w:tc>
        <w:tc>
          <w:tcPr>
            <w:tcW w:w="1289" w:type="dxa"/>
            <w:tcBorders>
              <w:top w:val="nil"/>
              <w:left w:val="nil"/>
              <w:bottom w:val="nil"/>
              <w:right w:val="nil"/>
            </w:tcBorders>
            <w:tcMar>
              <w:left w:w="0" w:type="dxa"/>
              <w:right w:w="60" w:type="dxa"/>
            </w:tcMar>
            <w:vAlign w:val="bottom"/>
          </w:tcPr>
          <w:p w14:paraId="094CC0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76159B" w14:textId="77777777" w:rsidR="00FC548F" w:rsidRDefault="00FC548F"/>
        </w:tc>
        <w:tc>
          <w:tcPr>
            <w:tcW w:w="1289" w:type="dxa"/>
            <w:tcBorders>
              <w:top w:val="nil"/>
              <w:left w:val="nil"/>
              <w:bottom w:val="nil"/>
              <w:right w:val="nil"/>
            </w:tcBorders>
            <w:tcMar>
              <w:left w:w="0" w:type="dxa"/>
              <w:right w:w="60" w:type="dxa"/>
            </w:tcMar>
            <w:vAlign w:val="bottom"/>
          </w:tcPr>
          <w:p w14:paraId="2D27B42D" w14:textId="77777777" w:rsidR="00FC548F" w:rsidRDefault="00000000">
            <w:pPr>
              <w:pStyle w:val="AccurriTablenumericvalues"/>
              <w:keepNext/>
            </w:pPr>
            <w:r>
              <w:rPr>
                <w:lang w:val="en-AU"/>
              </w:rPr>
              <w:t>1</w:t>
            </w:r>
          </w:p>
        </w:tc>
      </w:tr>
      <w:tr w:rsidR="00FC548F" w14:paraId="27EAD27E" w14:textId="77777777">
        <w:tc>
          <w:tcPr>
            <w:tcW w:w="4253" w:type="dxa"/>
            <w:tcBorders>
              <w:top w:val="nil"/>
              <w:left w:val="nil"/>
              <w:bottom w:val="nil"/>
              <w:right w:val="nil"/>
            </w:tcBorders>
            <w:tcMar>
              <w:left w:w="0" w:type="dxa"/>
              <w:right w:w="0" w:type="dxa"/>
            </w:tcMar>
            <w:vAlign w:val="bottom"/>
          </w:tcPr>
          <w:p w14:paraId="6685752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8EB62B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9368C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C92B6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C92D6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4CFB8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C5A160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0BD5E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1A8E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CF62E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12CA61" w14:textId="77777777" w:rsidR="00FC548F" w:rsidRDefault="00FC548F">
            <w:pPr>
              <w:pStyle w:val="AccurriTablenumericvalues"/>
              <w:keepNext/>
            </w:pPr>
          </w:p>
        </w:tc>
      </w:tr>
      <w:tr w:rsidR="00FC548F" w14:paraId="0A91FE0D" w14:textId="77777777">
        <w:tc>
          <w:tcPr>
            <w:tcW w:w="4253" w:type="dxa"/>
            <w:tcBorders>
              <w:top w:val="nil"/>
              <w:left w:val="nil"/>
              <w:bottom w:val="nil"/>
              <w:right w:val="nil"/>
            </w:tcBorders>
            <w:tcMar>
              <w:left w:w="0" w:type="dxa"/>
              <w:right w:w="0" w:type="dxa"/>
            </w:tcMar>
            <w:vAlign w:val="bottom"/>
          </w:tcPr>
          <w:p w14:paraId="7699EAE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9D6D7C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21F9D38" w14:textId="77777777" w:rsidR="00FC548F"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61DF373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B56634B"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4C2C091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0649C54" w14:textId="77777777" w:rsidR="00FC548F" w:rsidRDefault="00000000">
            <w:pPr>
              <w:pStyle w:val="AccurriTablenumericvalues"/>
              <w:keepNext/>
            </w:pPr>
            <w:r>
              <w:rPr>
                <w:lang w:val="en-AU"/>
              </w:rPr>
              <w:t>153</w:t>
            </w:r>
          </w:p>
        </w:tc>
        <w:tc>
          <w:tcPr>
            <w:tcW w:w="60" w:type="dxa"/>
            <w:tcBorders>
              <w:top w:val="nil"/>
              <w:left w:val="nil"/>
              <w:bottom w:val="nil"/>
              <w:right w:val="nil"/>
            </w:tcBorders>
            <w:tcMar>
              <w:left w:w="0" w:type="dxa"/>
              <w:right w:w="0" w:type="dxa"/>
            </w:tcMar>
          </w:tcPr>
          <w:p w14:paraId="3ECE237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33B473" w14:textId="77777777" w:rsidR="00FC548F" w:rsidRDefault="00000000">
            <w:pPr>
              <w:pStyle w:val="AccurriTablenumericvalues"/>
              <w:keepNext/>
            </w:pPr>
            <w:r>
              <w:rPr>
                <w:lang w:val="en-AU"/>
              </w:rPr>
              <w:t>4,049</w:t>
            </w:r>
          </w:p>
        </w:tc>
        <w:tc>
          <w:tcPr>
            <w:tcW w:w="60" w:type="dxa"/>
            <w:tcBorders>
              <w:top w:val="nil"/>
              <w:left w:val="nil"/>
              <w:bottom w:val="nil"/>
              <w:right w:val="nil"/>
            </w:tcBorders>
            <w:tcMar>
              <w:left w:w="0" w:type="dxa"/>
              <w:right w:w="0" w:type="dxa"/>
            </w:tcMar>
          </w:tcPr>
          <w:p w14:paraId="2B9E4AF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2ADA4A3" w14:textId="77777777" w:rsidR="00FC548F" w:rsidRDefault="00000000">
            <w:pPr>
              <w:pStyle w:val="AccurriTablenumericvalues"/>
              <w:keepNext/>
            </w:pPr>
            <w:r>
              <w:rPr>
                <w:lang w:val="en-AU"/>
              </w:rPr>
              <w:t>4,390</w:t>
            </w:r>
          </w:p>
        </w:tc>
      </w:tr>
    </w:tbl>
    <w:p w14:paraId="1DCBDD84" w14:textId="77777777" w:rsidR="00FC548F" w:rsidRDefault="00000000">
      <w:r>
        <w:rPr>
          <w:rFonts w:ascii="Times New Roman" w:eastAsia="Times New Roman" w:hAnsi="Times New Roman" w:cs="Times New Roman"/>
          <w:b/>
          <w:lang w:val="en-AU"/>
        </w:rPr>
        <w:t xml:space="preserve"> </w:t>
      </w:r>
    </w:p>
    <w:p w14:paraId="30FDCB8C" w14:textId="77777777" w:rsidR="00FC548F" w:rsidRDefault="00000000">
      <w:pPr>
        <w:pStyle w:val="AccurriParagraphsubheader"/>
        <w:keepNext/>
        <w:keepLines/>
      </w:pPr>
      <w:r>
        <w:rPr>
          <w:lang w:val="en-AU"/>
        </w:rPr>
        <w:t>Effect of contracts initially recognised during the year</w:t>
      </w:r>
    </w:p>
    <w:p w14:paraId="1376955A" w14:textId="77777777" w:rsidR="00FC548F" w:rsidRDefault="00000000">
      <w:pPr>
        <w:pStyle w:val="AccurriParagraphcontent"/>
        <w:keepNext/>
        <w:keepLines/>
      </w:pPr>
      <w:r>
        <w:rPr>
          <w:lang w:val="en-AU"/>
        </w:rPr>
        <w:t>The effect of contracts initially recognised during the year are as follows:</w:t>
      </w:r>
    </w:p>
    <w:p w14:paraId="474C48D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6398A44C" w14:textId="77777777">
        <w:trPr>
          <w:cantSplit/>
          <w:tblHeader/>
        </w:trPr>
        <w:tc>
          <w:tcPr>
            <w:tcW w:w="4253" w:type="dxa"/>
            <w:tcBorders>
              <w:top w:val="nil"/>
              <w:left w:val="nil"/>
              <w:bottom w:val="nil"/>
              <w:right w:val="nil"/>
            </w:tcBorders>
            <w:tcMar>
              <w:left w:w="0" w:type="dxa"/>
              <w:right w:w="0" w:type="dxa"/>
            </w:tcMar>
            <w:vAlign w:val="bottom"/>
          </w:tcPr>
          <w:p w14:paraId="5493C50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3F9DA8F" w14:textId="77777777" w:rsidR="00FC548F" w:rsidRDefault="00FC548F"/>
        </w:tc>
        <w:tc>
          <w:tcPr>
            <w:tcW w:w="1289" w:type="dxa"/>
            <w:tcBorders>
              <w:top w:val="nil"/>
              <w:left w:val="nil"/>
              <w:bottom w:val="nil"/>
              <w:right w:val="nil"/>
            </w:tcBorders>
            <w:tcMar>
              <w:left w:w="0" w:type="dxa"/>
              <w:right w:w="0" w:type="dxa"/>
            </w:tcMar>
            <w:vAlign w:val="bottom"/>
          </w:tcPr>
          <w:p w14:paraId="63426AF3" w14:textId="77777777" w:rsidR="00FC548F" w:rsidRDefault="00000000">
            <w:pPr>
              <w:pStyle w:val="AccurriTableheaderinsubtable"/>
              <w:keepNext/>
            </w:pPr>
            <w:r>
              <w:rPr>
                <w:lang w:val="en-AU"/>
              </w:rPr>
              <w:t>Profitable contracts issued</w:t>
            </w:r>
          </w:p>
        </w:tc>
        <w:tc>
          <w:tcPr>
            <w:tcW w:w="60" w:type="dxa"/>
            <w:tcBorders>
              <w:top w:val="nil"/>
              <w:left w:val="nil"/>
              <w:bottom w:val="nil"/>
              <w:right w:val="nil"/>
            </w:tcBorders>
            <w:tcMar>
              <w:left w:w="0" w:type="dxa"/>
              <w:right w:w="0" w:type="dxa"/>
            </w:tcMar>
          </w:tcPr>
          <w:p w14:paraId="060DE5AA" w14:textId="77777777" w:rsidR="00FC548F" w:rsidRDefault="00FC548F"/>
        </w:tc>
        <w:tc>
          <w:tcPr>
            <w:tcW w:w="1289" w:type="dxa"/>
            <w:tcBorders>
              <w:top w:val="nil"/>
              <w:left w:val="nil"/>
              <w:bottom w:val="nil"/>
              <w:right w:val="nil"/>
            </w:tcBorders>
            <w:tcMar>
              <w:left w:w="0" w:type="dxa"/>
              <w:right w:w="0" w:type="dxa"/>
            </w:tcMar>
            <w:vAlign w:val="bottom"/>
          </w:tcPr>
          <w:p w14:paraId="5E30681F" w14:textId="77777777" w:rsidR="00FC548F" w:rsidRDefault="00000000">
            <w:pPr>
              <w:pStyle w:val="AccurriTableheaderinsubtable"/>
              <w:keepNext/>
            </w:pPr>
            <w:r>
              <w:rPr>
                <w:lang w:val="en-AU"/>
              </w:rPr>
              <w:t>Onerous contracts issued</w:t>
            </w:r>
          </w:p>
        </w:tc>
        <w:tc>
          <w:tcPr>
            <w:tcW w:w="60" w:type="dxa"/>
            <w:tcBorders>
              <w:top w:val="nil"/>
              <w:left w:val="nil"/>
              <w:bottom w:val="nil"/>
              <w:right w:val="nil"/>
            </w:tcBorders>
            <w:tcMar>
              <w:left w:w="0" w:type="dxa"/>
              <w:right w:w="0" w:type="dxa"/>
            </w:tcMar>
          </w:tcPr>
          <w:p w14:paraId="02176467" w14:textId="77777777" w:rsidR="00FC548F" w:rsidRDefault="00FC548F"/>
        </w:tc>
        <w:tc>
          <w:tcPr>
            <w:tcW w:w="1289" w:type="dxa"/>
            <w:tcBorders>
              <w:top w:val="nil"/>
              <w:left w:val="nil"/>
              <w:bottom w:val="nil"/>
              <w:right w:val="nil"/>
            </w:tcBorders>
            <w:tcMar>
              <w:left w:w="0" w:type="dxa"/>
              <w:right w:w="0" w:type="dxa"/>
            </w:tcMar>
            <w:vAlign w:val="bottom"/>
          </w:tcPr>
          <w:p w14:paraId="56736F8D" w14:textId="77777777" w:rsidR="00FC548F" w:rsidRDefault="00000000">
            <w:pPr>
              <w:pStyle w:val="AccurriTableheaderinsubtable"/>
              <w:keepNext/>
            </w:pPr>
            <w:r>
              <w:rPr>
                <w:lang w:val="en-AU"/>
              </w:rPr>
              <w:t>Profitable contracts acquired</w:t>
            </w:r>
          </w:p>
        </w:tc>
        <w:tc>
          <w:tcPr>
            <w:tcW w:w="60" w:type="dxa"/>
            <w:tcBorders>
              <w:top w:val="nil"/>
              <w:left w:val="nil"/>
              <w:bottom w:val="nil"/>
              <w:right w:val="nil"/>
            </w:tcBorders>
            <w:tcMar>
              <w:left w:w="0" w:type="dxa"/>
              <w:right w:w="0" w:type="dxa"/>
            </w:tcMar>
          </w:tcPr>
          <w:p w14:paraId="258B4D8B" w14:textId="77777777" w:rsidR="00FC548F" w:rsidRDefault="00FC548F"/>
        </w:tc>
        <w:tc>
          <w:tcPr>
            <w:tcW w:w="1289" w:type="dxa"/>
            <w:tcBorders>
              <w:top w:val="nil"/>
              <w:left w:val="nil"/>
              <w:bottom w:val="nil"/>
              <w:right w:val="nil"/>
            </w:tcBorders>
            <w:tcMar>
              <w:left w:w="0" w:type="dxa"/>
              <w:right w:w="0" w:type="dxa"/>
            </w:tcMar>
            <w:vAlign w:val="bottom"/>
          </w:tcPr>
          <w:p w14:paraId="6C2A8564" w14:textId="77777777" w:rsidR="00FC548F" w:rsidRDefault="00000000">
            <w:pPr>
              <w:pStyle w:val="AccurriTableheaderinsubtable"/>
              <w:keepNext/>
            </w:pPr>
            <w:r>
              <w:rPr>
                <w:lang w:val="en-AU"/>
              </w:rPr>
              <w:t>Onerous contracts acquired</w:t>
            </w:r>
          </w:p>
        </w:tc>
        <w:tc>
          <w:tcPr>
            <w:tcW w:w="60" w:type="dxa"/>
            <w:tcBorders>
              <w:top w:val="nil"/>
              <w:left w:val="nil"/>
              <w:bottom w:val="nil"/>
              <w:right w:val="nil"/>
            </w:tcBorders>
            <w:tcMar>
              <w:left w:w="0" w:type="dxa"/>
              <w:right w:w="0" w:type="dxa"/>
            </w:tcMar>
          </w:tcPr>
          <w:p w14:paraId="364C3A80" w14:textId="77777777" w:rsidR="00FC548F" w:rsidRDefault="00FC548F"/>
        </w:tc>
        <w:tc>
          <w:tcPr>
            <w:tcW w:w="1289" w:type="dxa"/>
            <w:tcBorders>
              <w:top w:val="nil"/>
              <w:left w:val="nil"/>
              <w:bottom w:val="nil"/>
              <w:right w:val="nil"/>
            </w:tcBorders>
            <w:tcMar>
              <w:left w:w="0" w:type="dxa"/>
              <w:right w:w="0" w:type="dxa"/>
            </w:tcMar>
            <w:vAlign w:val="bottom"/>
          </w:tcPr>
          <w:p w14:paraId="256D0D01" w14:textId="77777777" w:rsidR="00FC548F" w:rsidRDefault="00000000">
            <w:pPr>
              <w:pStyle w:val="AccurriTableheaderinsubtable"/>
              <w:keepNext/>
            </w:pPr>
            <w:r>
              <w:rPr>
                <w:lang w:val="en-AU"/>
              </w:rPr>
              <w:t>Total</w:t>
            </w:r>
          </w:p>
        </w:tc>
      </w:tr>
      <w:tr w:rsidR="00FC548F" w14:paraId="2D01D4B1" w14:textId="77777777">
        <w:trPr>
          <w:cantSplit/>
          <w:tblHeader/>
        </w:trPr>
        <w:tc>
          <w:tcPr>
            <w:tcW w:w="4253" w:type="dxa"/>
            <w:tcBorders>
              <w:top w:val="nil"/>
              <w:left w:val="nil"/>
              <w:bottom w:val="nil"/>
              <w:right w:val="nil"/>
            </w:tcBorders>
            <w:tcMar>
              <w:left w:w="0" w:type="dxa"/>
              <w:right w:w="0" w:type="dxa"/>
            </w:tcMar>
            <w:vAlign w:val="bottom"/>
          </w:tcPr>
          <w:p w14:paraId="71E3D5A4"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4C87F335" w14:textId="77777777" w:rsidR="00FC548F" w:rsidRDefault="00FC548F"/>
        </w:tc>
        <w:tc>
          <w:tcPr>
            <w:tcW w:w="1289" w:type="dxa"/>
            <w:tcBorders>
              <w:top w:val="nil"/>
              <w:left w:val="nil"/>
              <w:bottom w:val="nil"/>
              <w:right w:val="nil"/>
            </w:tcBorders>
            <w:tcMar>
              <w:left w:w="0" w:type="dxa"/>
              <w:right w:w="0" w:type="dxa"/>
            </w:tcMar>
            <w:vAlign w:val="bottom"/>
          </w:tcPr>
          <w:p w14:paraId="168A113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9C275F1" w14:textId="77777777" w:rsidR="00FC548F" w:rsidRDefault="00FC548F"/>
        </w:tc>
        <w:tc>
          <w:tcPr>
            <w:tcW w:w="1289" w:type="dxa"/>
            <w:tcBorders>
              <w:top w:val="nil"/>
              <w:left w:val="nil"/>
              <w:bottom w:val="nil"/>
              <w:right w:val="nil"/>
            </w:tcBorders>
            <w:tcMar>
              <w:left w:w="0" w:type="dxa"/>
              <w:right w:w="0" w:type="dxa"/>
            </w:tcMar>
            <w:vAlign w:val="bottom"/>
          </w:tcPr>
          <w:p w14:paraId="4433830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73693A4" w14:textId="77777777" w:rsidR="00FC548F" w:rsidRDefault="00FC548F"/>
        </w:tc>
        <w:tc>
          <w:tcPr>
            <w:tcW w:w="1289" w:type="dxa"/>
            <w:tcBorders>
              <w:top w:val="nil"/>
              <w:left w:val="nil"/>
              <w:bottom w:val="nil"/>
              <w:right w:val="nil"/>
            </w:tcBorders>
            <w:tcMar>
              <w:left w:w="0" w:type="dxa"/>
              <w:right w:w="0" w:type="dxa"/>
            </w:tcMar>
            <w:vAlign w:val="bottom"/>
          </w:tcPr>
          <w:p w14:paraId="53CAA3D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FFD3259" w14:textId="77777777" w:rsidR="00FC548F" w:rsidRDefault="00FC548F"/>
        </w:tc>
        <w:tc>
          <w:tcPr>
            <w:tcW w:w="1289" w:type="dxa"/>
            <w:tcBorders>
              <w:top w:val="nil"/>
              <w:left w:val="nil"/>
              <w:bottom w:val="nil"/>
              <w:right w:val="nil"/>
            </w:tcBorders>
            <w:tcMar>
              <w:left w:w="0" w:type="dxa"/>
              <w:right w:w="0" w:type="dxa"/>
            </w:tcMar>
            <w:vAlign w:val="bottom"/>
          </w:tcPr>
          <w:p w14:paraId="4F814AB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E1CF64C" w14:textId="77777777" w:rsidR="00FC548F" w:rsidRDefault="00FC548F"/>
        </w:tc>
        <w:tc>
          <w:tcPr>
            <w:tcW w:w="1289" w:type="dxa"/>
            <w:tcBorders>
              <w:top w:val="nil"/>
              <w:left w:val="nil"/>
              <w:bottom w:val="nil"/>
              <w:right w:val="nil"/>
            </w:tcBorders>
            <w:tcMar>
              <w:left w:w="0" w:type="dxa"/>
              <w:right w:w="0" w:type="dxa"/>
            </w:tcMar>
            <w:vAlign w:val="bottom"/>
          </w:tcPr>
          <w:p w14:paraId="28219FF2" w14:textId="77777777" w:rsidR="00FC548F" w:rsidRDefault="00000000">
            <w:pPr>
              <w:pStyle w:val="AccurriTableheaderinsubtable"/>
              <w:keepNext/>
            </w:pPr>
            <w:r>
              <w:rPr>
                <w:lang w:val="en-AU"/>
              </w:rPr>
              <w:t>CU'000</w:t>
            </w:r>
          </w:p>
        </w:tc>
      </w:tr>
      <w:tr w:rsidR="00FC548F" w14:paraId="607BB086" w14:textId="77777777">
        <w:trPr>
          <w:cantSplit/>
          <w:tblHeader/>
        </w:trPr>
        <w:tc>
          <w:tcPr>
            <w:tcW w:w="4253" w:type="dxa"/>
            <w:tcBorders>
              <w:top w:val="nil"/>
              <w:left w:val="nil"/>
              <w:bottom w:val="nil"/>
              <w:right w:val="nil"/>
            </w:tcBorders>
            <w:tcMar>
              <w:left w:w="0" w:type="dxa"/>
              <w:right w:w="0" w:type="dxa"/>
            </w:tcMar>
            <w:vAlign w:val="bottom"/>
          </w:tcPr>
          <w:p w14:paraId="3A49529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9F2E904" w14:textId="77777777" w:rsidR="00FC548F" w:rsidRDefault="00FC548F"/>
        </w:tc>
        <w:tc>
          <w:tcPr>
            <w:tcW w:w="1289" w:type="dxa"/>
            <w:tcBorders>
              <w:top w:val="nil"/>
              <w:left w:val="nil"/>
              <w:bottom w:val="nil"/>
              <w:right w:val="nil"/>
            </w:tcBorders>
            <w:tcMar>
              <w:left w:w="0" w:type="dxa"/>
              <w:right w:w="0" w:type="dxa"/>
            </w:tcMar>
            <w:vAlign w:val="bottom"/>
          </w:tcPr>
          <w:p w14:paraId="66E1F6B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5C300DC" w14:textId="77777777" w:rsidR="00FC548F" w:rsidRDefault="00FC548F"/>
        </w:tc>
        <w:tc>
          <w:tcPr>
            <w:tcW w:w="1289" w:type="dxa"/>
            <w:tcBorders>
              <w:top w:val="nil"/>
              <w:left w:val="nil"/>
              <w:bottom w:val="nil"/>
              <w:right w:val="nil"/>
            </w:tcBorders>
            <w:tcMar>
              <w:left w:w="0" w:type="dxa"/>
              <w:right w:w="0" w:type="dxa"/>
            </w:tcMar>
            <w:vAlign w:val="bottom"/>
          </w:tcPr>
          <w:p w14:paraId="2504AFB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FD6F23A" w14:textId="77777777" w:rsidR="00FC548F" w:rsidRDefault="00FC548F"/>
        </w:tc>
        <w:tc>
          <w:tcPr>
            <w:tcW w:w="1289" w:type="dxa"/>
            <w:tcBorders>
              <w:top w:val="nil"/>
              <w:left w:val="nil"/>
              <w:bottom w:val="nil"/>
              <w:right w:val="nil"/>
            </w:tcBorders>
            <w:tcMar>
              <w:left w:w="0" w:type="dxa"/>
              <w:right w:w="0" w:type="dxa"/>
            </w:tcMar>
            <w:vAlign w:val="bottom"/>
          </w:tcPr>
          <w:p w14:paraId="34176B9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188705B" w14:textId="77777777" w:rsidR="00FC548F" w:rsidRDefault="00FC548F"/>
        </w:tc>
        <w:tc>
          <w:tcPr>
            <w:tcW w:w="1289" w:type="dxa"/>
            <w:tcBorders>
              <w:top w:val="nil"/>
              <w:left w:val="nil"/>
              <w:bottom w:val="nil"/>
              <w:right w:val="nil"/>
            </w:tcBorders>
            <w:tcMar>
              <w:left w:w="0" w:type="dxa"/>
              <w:right w:w="0" w:type="dxa"/>
            </w:tcMar>
            <w:vAlign w:val="bottom"/>
          </w:tcPr>
          <w:p w14:paraId="6A4B125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D0CB302" w14:textId="77777777" w:rsidR="00FC548F" w:rsidRDefault="00FC548F"/>
        </w:tc>
        <w:tc>
          <w:tcPr>
            <w:tcW w:w="1289" w:type="dxa"/>
            <w:tcBorders>
              <w:top w:val="nil"/>
              <w:left w:val="nil"/>
              <w:bottom w:val="nil"/>
              <w:right w:val="nil"/>
            </w:tcBorders>
            <w:tcMar>
              <w:left w:w="0" w:type="dxa"/>
              <w:right w:w="0" w:type="dxa"/>
            </w:tcMar>
            <w:vAlign w:val="bottom"/>
          </w:tcPr>
          <w:p w14:paraId="4B3C39A1" w14:textId="77777777" w:rsidR="00FC548F" w:rsidRDefault="00FC548F">
            <w:pPr>
              <w:pStyle w:val="AccurriTableheaderinsubtable"/>
              <w:keepNext/>
            </w:pPr>
          </w:p>
        </w:tc>
      </w:tr>
      <w:tr w:rsidR="00FC548F" w14:paraId="71629AF8" w14:textId="77777777">
        <w:tc>
          <w:tcPr>
            <w:tcW w:w="4253" w:type="dxa"/>
            <w:tcBorders>
              <w:top w:val="nil"/>
              <w:left w:val="nil"/>
              <w:bottom w:val="nil"/>
              <w:right w:val="nil"/>
            </w:tcBorders>
            <w:tcMar>
              <w:left w:w="0" w:type="dxa"/>
              <w:right w:w="0" w:type="dxa"/>
            </w:tcMar>
            <w:vAlign w:val="bottom"/>
          </w:tcPr>
          <w:p w14:paraId="042FF91F" w14:textId="77777777" w:rsidR="00FC548F" w:rsidRDefault="00000000">
            <w:pPr>
              <w:pStyle w:val="AccurriTabletextvalues"/>
              <w:keepNext/>
              <w:jc w:val="left"/>
            </w:pPr>
            <w:r>
              <w:rPr>
                <w:lang w:val="en-AU"/>
              </w:rPr>
              <w:t>Claims and other insurance service expenses</w:t>
            </w:r>
          </w:p>
        </w:tc>
        <w:tc>
          <w:tcPr>
            <w:tcW w:w="60" w:type="dxa"/>
            <w:tcBorders>
              <w:top w:val="nil"/>
              <w:left w:val="nil"/>
              <w:bottom w:val="nil"/>
              <w:right w:val="nil"/>
            </w:tcBorders>
            <w:tcMar>
              <w:left w:w="0" w:type="dxa"/>
              <w:right w:w="0" w:type="dxa"/>
            </w:tcMar>
          </w:tcPr>
          <w:p w14:paraId="3F74D814" w14:textId="77777777" w:rsidR="00FC548F" w:rsidRDefault="00FC548F"/>
        </w:tc>
        <w:tc>
          <w:tcPr>
            <w:tcW w:w="1289" w:type="dxa"/>
            <w:tcBorders>
              <w:top w:val="nil"/>
              <w:left w:val="nil"/>
              <w:bottom w:val="nil"/>
              <w:right w:val="nil"/>
            </w:tcBorders>
            <w:tcMar>
              <w:left w:w="0" w:type="dxa"/>
              <w:right w:w="60" w:type="dxa"/>
            </w:tcMar>
            <w:vAlign w:val="bottom"/>
          </w:tcPr>
          <w:p w14:paraId="00924B7D" w14:textId="77777777" w:rsidR="00FC548F" w:rsidRDefault="00000000">
            <w:pPr>
              <w:pStyle w:val="AccurriTablenumericvalues"/>
              <w:keepNext/>
            </w:pPr>
            <w:r>
              <w:rPr>
                <w:lang w:val="en-AU"/>
              </w:rPr>
              <w:t>29,361</w:t>
            </w:r>
          </w:p>
        </w:tc>
        <w:tc>
          <w:tcPr>
            <w:tcW w:w="60" w:type="dxa"/>
            <w:tcBorders>
              <w:top w:val="nil"/>
              <w:left w:val="nil"/>
              <w:bottom w:val="nil"/>
              <w:right w:val="nil"/>
            </w:tcBorders>
            <w:tcMar>
              <w:left w:w="0" w:type="dxa"/>
              <w:right w:w="0" w:type="dxa"/>
            </w:tcMar>
          </w:tcPr>
          <w:p w14:paraId="0766B42F" w14:textId="77777777" w:rsidR="00FC548F" w:rsidRDefault="00FC548F"/>
        </w:tc>
        <w:tc>
          <w:tcPr>
            <w:tcW w:w="1289" w:type="dxa"/>
            <w:tcBorders>
              <w:top w:val="nil"/>
              <w:left w:val="nil"/>
              <w:bottom w:val="nil"/>
              <w:right w:val="nil"/>
            </w:tcBorders>
            <w:tcMar>
              <w:left w:w="0" w:type="dxa"/>
              <w:right w:w="60" w:type="dxa"/>
            </w:tcMar>
            <w:vAlign w:val="bottom"/>
          </w:tcPr>
          <w:p w14:paraId="0A1B2447" w14:textId="77777777" w:rsidR="00FC548F" w:rsidRDefault="00000000">
            <w:pPr>
              <w:pStyle w:val="AccurriTablenumericvalues"/>
              <w:keepNext/>
            </w:pPr>
            <w:r>
              <w:rPr>
                <w:lang w:val="en-AU"/>
              </w:rPr>
              <w:t>908</w:t>
            </w:r>
          </w:p>
        </w:tc>
        <w:tc>
          <w:tcPr>
            <w:tcW w:w="60" w:type="dxa"/>
            <w:tcBorders>
              <w:top w:val="nil"/>
              <w:left w:val="nil"/>
              <w:bottom w:val="nil"/>
              <w:right w:val="nil"/>
            </w:tcBorders>
            <w:tcMar>
              <w:left w:w="0" w:type="dxa"/>
              <w:right w:w="0" w:type="dxa"/>
            </w:tcMar>
          </w:tcPr>
          <w:p w14:paraId="4E4B756C" w14:textId="77777777" w:rsidR="00FC548F" w:rsidRDefault="00FC548F"/>
        </w:tc>
        <w:tc>
          <w:tcPr>
            <w:tcW w:w="1289" w:type="dxa"/>
            <w:tcBorders>
              <w:top w:val="nil"/>
              <w:left w:val="nil"/>
              <w:bottom w:val="nil"/>
              <w:right w:val="nil"/>
            </w:tcBorders>
            <w:tcMar>
              <w:left w:w="0" w:type="dxa"/>
              <w:right w:w="60" w:type="dxa"/>
            </w:tcMar>
            <w:vAlign w:val="bottom"/>
          </w:tcPr>
          <w:p w14:paraId="3FE48637" w14:textId="77777777" w:rsidR="00FC548F" w:rsidRDefault="00000000">
            <w:pPr>
              <w:pStyle w:val="AccurriTablenumericvalues"/>
              <w:keepNext/>
            </w:pPr>
            <w:r>
              <w:rPr>
                <w:lang w:val="en-AU"/>
              </w:rPr>
              <w:t>754</w:t>
            </w:r>
          </w:p>
        </w:tc>
        <w:tc>
          <w:tcPr>
            <w:tcW w:w="60" w:type="dxa"/>
            <w:tcBorders>
              <w:top w:val="nil"/>
              <w:left w:val="nil"/>
              <w:bottom w:val="nil"/>
              <w:right w:val="nil"/>
            </w:tcBorders>
            <w:tcMar>
              <w:left w:w="0" w:type="dxa"/>
              <w:right w:w="0" w:type="dxa"/>
            </w:tcMar>
          </w:tcPr>
          <w:p w14:paraId="3CFDC333" w14:textId="77777777" w:rsidR="00FC548F" w:rsidRDefault="00FC548F"/>
        </w:tc>
        <w:tc>
          <w:tcPr>
            <w:tcW w:w="1289" w:type="dxa"/>
            <w:tcBorders>
              <w:top w:val="nil"/>
              <w:left w:val="nil"/>
              <w:bottom w:val="nil"/>
              <w:right w:val="nil"/>
            </w:tcBorders>
            <w:tcMar>
              <w:left w:w="0" w:type="dxa"/>
              <w:right w:w="60" w:type="dxa"/>
            </w:tcMar>
            <w:vAlign w:val="bottom"/>
          </w:tcPr>
          <w:p w14:paraId="6E363F7C" w14:textId="77777777" w:rsidR="00FC548F" w:rsidRDefault="00000000">
            <w:pPr>
              <w:pStyle w:val="AccurriTablenumericvalues"/>
              <w:keepNext/>
            </w:pPr>
            <w:r>
              <w:rPr>
                <w:lang w:val="en-AU"/>
              </w:rPr>
              <w:t>129</w:t>
            </w:r>
          </w:p>
        </w:tc>
        <w:tc>
          <w:tcPr>
            <w:tcW w:w="60" w:type="dxa"/>
            <w:tcBorders>
              <w:top w:val="nil"/>
              <w:left w:val="nil"/>
              <w:bottom w:val="nil"/>
              <w:right w:val="nil"/>
            </w:tcBorders>
            <w:tcMar>
              <w:left w:w="0" w:type="dxa"/>
              <w:right w:w="0" w:type="dxa"/>
            </w:tcMar>
          </w:tcPr>
          <w:p w14:paraId="322E6E96" w14:textId="77777777" w:rsidR="00FC548F" w:rsidRDefault="00FC548F"/>
        </w:tc>
        <w:tc>
          <w:tcPr>
            <w:tcW w:w="1289" w:type="dxa"/>
            <w:tcBorders>
              <w:top w:val="nil"/>
              <w:left w:val="nil"/>
              <w:bottom w:val="nil"/>
              <w:right w:val="nil"/>
            </w:tcBorders>
            <w:tcMar>
              <w:left w:w="0" w:type="dxa"/>
              <w:right w:w="60" w:type="dxa"/>
            </w:tcMar>
            <w:vAlign w:val="bottom"/>
          </w:tcPr>
          <w:p w14:paraId="3A5531C1" w14:textId="77777777" w:rsidR="00FC548F" w:rsidRDefault="00000000">
            <w:pPr>
              <w:pStyle w:val="AccurriTablenumericvalues"/>
              <w:keepNext/>
            </w:pPr>
            <w:r>
              <w:rPr>
                <w:lang w:val="en-AU"/>
              </w:rPr>
              <w:t>31,152</w:t>
            </w:r>
          </w:p>
        </w:tc>
      </w:tr>
      <w:tr w:rsidR="00FC548F" w14:paraId="73E9716E" w14:textId="77777777">
        <w:tc>
          <w:tcPr>
            <w:tcW w:w="4253" w:type="dxa"/>
            <w:tcBorders>
              <w:top w:val="nil"/>
              <w:left w:val="nil"/>
              <w:bottom w:val="nil"/>
              <w:right w:val="nil"/>
            </w:tcBorders>
            <w:tcMar>
              <w:left w:w="0" w:type="dxa"/>
              <w:right w:w="0" w:type="dxa"/>
            </w:tcMar>
            <w:vAlign w:val="bottom"/>
          </w:tcPr>
          <w:p w14:paraId="6EDFFE79"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223254D4" w14:textId="77777777" w:rsidR="00FC548F" w:rsidRDefault="00FC548F"/>
        </w:tc>
        <w:tc>
          <w:tcPr>
            <w:tcW w:w="1289" w:type="dxa"/>
            <w:tcBorders>
              <w:top w:val="nil"/>
              <w:left w:val="nil"/>
              <w:bottom w:val="nil"/>
              <w:right w:val="nil"/>
            </w:tcBorders>
            <w:tcMar>
              <w:left w:w="0" w:type="dxa"/>
              <w:right w:w="60" w:type="dxa"/>
            </w:tcMar>
            <w:vAlign w:val="bottom"/>
          </w:tcPr>
          <w:p w14:paraId="7FED2001" w14:textId="77777777" w:rsidR="00FC548F" w:rsidRDefault="00000000">
            <w:pPr>
              <w:pStyle w:val="AccurriTablenumericvalues"/>
              <w:keepNext/>
            </w:pPr>
            <w:r>
              <w:rPr>
                <w:lang w:val="en-AU"/>
              </w:rPr>
              <w:t>2,088</w:t>
            </w:r>
          </w:p>
        </w:tc>
        <w:tc>
          <w:tcPr>
            <w:tcW w:w="60" w:type="dxa"/>
            <w:tcBorders>
              <w:top w:val="nil"/>
              <w:left w:val="nil"/>
              <w:bottom w:val="nil"/>
              <w:right w:val="nil"/>
            </w:tcBorders>
            <w:tcMar>
              <w:left w:w="0" w:type="dxa"/>
              <w:right w:w="0" w:type="dxa"/>
            </w:tcMar>
          </w:tcPr>
          <w:p w14:paraId="46F1C225" w14:textId="77777777" w:rsidR="00FC548F" w:rsidRDefault="00FC548F"/>
        </w:tc>
        <w:tc>
          <w:tcPr>
            <w:tcW w:w="1289" w:type="dxa"/>
            <w:tcBorders>
              <w:top w:val="nil"/>
              <w:left w:val="nil"/>
              <w:bottom w:val="nil"/>
              <w:right w:val="nil"/>
            </w:tcBorders>
            <w:tcMar>
              <w:left w:w="0" w:type="dxa"/>
              <w:right w:w="60" w:type="dxa"/>
            </w:tcMar>
            <w:vAlign w:val="bottom"/>
          </w:tcPr>
          <w:p w14:paraId="43B1E1FA" w14:textId="77777777" w:rsidR="00FC548F"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1A371A2D" w14:textId="77777777" w:rsidR="00FC548F" w:rsidRDefault="00FC548F"/>
        </w:tc>
        <w:tc>
          <w:tcPr>
            <w:tcW w:w="1289" w:type="dxa"/>
            <w:tcBorders>
              <w:top w:val="nil"/>
              <w:left w:val="nil"/>
              <w:bottom w:val="nil"/>
              <w:right w:val="nil"/>
            </w:tcBorders>
            <w:tcMar>
              <w:left w:w="0" w:type="dxa"/>
              <w:right w:w="60" w:type="dxa"/>
            </w:tcMar>
            <w:vAlign w:val="bottom"/>
          </w:tcPr>
          <w:p w14:paraId="4EF3E878" w14:textId="77777777" w:rsidR="00FC548F" w:rsidRDefault="00000000">
            <w:pPr>
              <w:pStyle w:val="AccurriTablenumericvalues"/>
              <w:keepNext/>
            </w:pPr>
            <w:r>
              <w:rPr>
                <w:lang w:val="en-AU"/>
              </w:rPr>
              <w:t>57</w:t>
            </w:r>
          </w:p>
        </w:tc>
        <w:tc>
          <w:tcPr>
            <w:tcW w:w="60" w:type="dxa"/>
            <w:tcBorders>
              <w:top w:val="nil"/>
              <w:left w:val="nil"/>
              <w:bottom w:val="nil"/>
              <w:right w:val="nil"/>
            </w:tcBorders>
            <w:tcMar>
              <w:left w:w="0" w:type="dxa"/>
              <w:right w:w="0" w:type="dxa"/>
            </w:tcMar>
          </w:tcPr>
          <w:p w14:paraId="7E2A1F4D" w14:textId="77777777" w:rsidR="00FC548F" w:rsidRDefault="00FC548F"/>
        </w:tc>
        <w:tc>
          <w:tcPr>
            <w:tcW w:w="1289" w:type="dxa"/>
            <w:tcBorders>
              <w:top w:val="nil"/>
              <w:left w:val="nil"/>
              <w:bottom w:val="nil"/>
              <w:right w:val="nil"/>
            </w:tcBorders>
            <w:tcMar>
              <w:left w:w="0" w:type="dxa"/>
              <w:right w:w="60" w:type="dxa"/>
            </w:tcMar>
            <w:vAlign w:val="bottom"/>
          </w:tcPr>
          <w:p w14:paraId="30FFD9C4" w14:textId="77777777" w:rsidR="00FC548F" w:rsidRDefault="00000000">
            <w:pPr>
              <w:pStyle w:val="AccurriTablenumericvalues"/>
              <w:keepNext/>
            </w:pPr>
            <w:r>
              <w:rPr>
                <w:lang w:val="en-AU"/>
              </w:rPr>
              <w:t>10</w:t>
            </w:r>
          </w:p>
        </w:tc>
        <w:tc>
          <w:tcPr>
            <w:tcW w:w="60" w:type="dxa"/>
            <w:tcBorders>
              <w:top w:val="nil"/>
              <w:left w:val="nil"/>
              <w:bottom w:val="nil"/>
              <w:right w:val="nil"/>
            </w:tcBorders>
            <w:tcMar>
              <w:left w:w="0" w:type="dxa"/>
              <w:right w:w="0" w:type="dxa"/>
            </w:tcMar>
          </w:tcPr>
          <w:p w14:paraId="6251F35E" w14:textId="77777777" w:rsidR="00FC548F" w:rsidRDefault="00FC548F"/>
        </w:tc>
        <w:tc>
          <w:tcPr>
            <w:tcW w:w="1289" w:type="dxa"/>
            <w:tcBorders>
              <w:top w:val="nil"/>
              <w:left w:val="nil"/>
              <w:bottom w:val="nil"/>
              <w:right w:val="nil"/>
            </w:tcBorders>
            <w:tcMar>
              <w:left w:w="0" w:type="dxa"/>
              <w:right w:w="60" w:type="dxa"/>
            </w:tcMar>
            <w:vAlign w:val="bottom"/>
          </w:tcPr>
          <w:p w14:paraId="7CF23BB4" w14:textId="77777777" w:rsidR="00FC548F" w:rsidRDefault="00000000">
            <w:pPr>
              <w:pStyle w:val="AccurriTablenumericvalues"/>
              <w:keepNext/>
            </w:pPr>
            <w:r>
              <w:rPr>
                <w:lang w:val="en-AU"/>
              </w:rPr>
              <w:t>2,213</w:t>
            </w:r>
          </w:p>
        </w:tc>
      </w:tr>
      <w:tr w:rsidR="00FC548F" w14:paraId="0B05011F" w14:textId="77777777">
        <w:tc>
          <w:tcPr>
            <w:tcW w:w="4253" w:type="dxa"/>
            <w:tcBorders>
              <w:top w:val="nil"/>
              <w:left w:val="nil"/>
              <w:bottom w:val="nil"/>
              <w:right w:val="nil"/>
            </w:tcBorders>
            <w:tcMar>
              <w:left w:w="0" w:type="dxa"/>
              <w:right w:w="0" w:type="dxa"/>
            </w:tcMar>
            <w:vAlign w:val="bottom"/>
          </w:tcPr>
          <w:p w14:paraId="5DB191B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02F934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3148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ADDA6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DA176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5152C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8E0CC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3204C2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17009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7D603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E10EE4" w14:textId="77777777" w:rsidR="00FC548F" w:rsidRDefault="00FC548F">
            <w:pPr>
              <w:pStyle w:val="AccurriTablenumericvalues"/>
              <w:keepNext/>
            </w:pPr>
          </w:p>
        </w:tc>
      </w:tr>
      <w:tr w:rsidR="00FC548F" w14:paraId="7CC607EB" w14:textId="77777777">
        <w:tc>
          <w:tcPr>
            <w:tcW w:w="4253" w:type="dxa"/>
            <w:tcBorders>
              <w:top w:val="nil"/>
              <w:left w:val="nil"/>
              <w:bottom w:val="nil"/>
              <w:right w:val="nil"/>
            </w:tcBorders>
            <w:tcMar>
              <w:left w:w="0" w:type="dxa"/>
              <w:right w:w="0" w:type="dxa"/>
            </w:tcMar>
            <w:vAlign w:val="bottom"/>
          </w:tcPr>
          <w:p w14:paraId="5A08AFE4" w14:textId="77777777" w:rsidR="00FC548F" w:rsidRDefault="00000000">
            <w:pPr>
              <w:pStyle w:val="AccurriTabletextvalues"/>
              <w:keepNext/>
              <w:jc w:val="left"/>
            </w:pPr>
            <w:r>
              <w:rPr>
                <w:lang w:val="en-AU"/>
              </w:rPr>
              <w:t>Estimates of the present value of future cash outflows</w:t>
            </w:r>
          </w:p>
        </w:tc>
        <w:tc>
          <w:tcPr>
            <w:tcW w:w="60" w:type="dxa"/>
            <w:tcBorders>
              <w:top w:val="nil"/>
              <w:left w:val="nil"/>
              <w:bottom w:val="nil"/>
              <w:right w:val="nil"/>
            </w:tcBorders>
            <w:tcMar>
              <w:left w:w="0" w:type="dxa"/>
              <w:right w:w="0" w:type="dxa"/>
            </w:tcMar>
          </w:tcPr>
          <w:p w14:paraId="1A50AF6C" w14:textId="77777777" w:rsidR="00FC548F" w:rsidRDefault="00FC548F"/>
        </w:tc>
        <w:tc>
          <w:tcPr>
            <w:tcW w:w="1289" w:type="dxa"/>
            <w:tcBorders>
              <w:top w:val="nil"/>
              <w:left w:val="nil"/>
              <w:bottom w:val="nil"/>
              <w:right w:val="nil"/>
            </w:tcBorders>
            <w:tcMar>
              <w:left w:w="0" w:type="dxa"/>
              <w:right w:w="60" w:type="dxa"/>
            </w:tcMar>
            <w:vAlign w:val="bottom"/>
          </w:tcPr>
          <w:p w14:paraId="246683CC" w14:textId="77777777" w:rsidR="00FC548F" w:rsidRDefault="00000000">
            <w:pPr>
              <w:pStyle w:val="AccurriTablenumericvalues"/>
              <w:keepNext/>
            </w:pPr>
            <w:r>
              <w:rPr>
                <w:lang w:val="en-AU"/>
              </w:rPr>
              <w:t>31,449</w:t>
            </w:r>
          </w:p>
        </w:tc>
        <w:tc>
          <w:tcPr>
            <w:tcW w:w="60" w:type="dxa"/>
            <w:tcBorders>
              <w:top w:val="nil"/>
              <w:left w:val="nil"/>
              <w:bottom w:val="nil"/>
              <w:right w:val="nil"/>
            </w:tcBorders>
            <w:tcMar>
              <w:left w:w="0" w:type="dxa"/>
              <w:right w:w="0" w:type="dxa"/>
            </w:tcMar>
          </w:tcPr>
          <w:p w14:paraId="0BDB007B" w14:textId="77777777" w:rsidR="00FC548F" w:rsidRDefault="00FC548F"/>
        </w:tc>
        <w:tc>
          <w:tcPr>
            <w:tcW w:w="1289" w:type="dxa"/>
            <w:tcBorders>
              <w:top w:val="nil"/>
              <w:left w:val="nil"/>
              <w:bottom w:val="nil"/>
              <w:right w:val="nil"/>
            </w:tcBorders>
            <w:tcMar>
              <w:left w:w="0" w:type="dxa"/>
              <w:right w:w="60" w:type="dxa"/>
            </w:tcMar>
            <w:vAlign w:val="bottom"/>
          </w:tcPr>
          <w:p w14:paraId="6BAE1A37" w14:textId="77777777" w:rsidR="00FC548F" w:rsidRDefault="00000000">
            <w:pPr>
              <w:pStyle w:val="AccurriTablenumericvalues"/>
              <w:keepNext/>
            </w:pPr>
            <w:r>
              <w:rPr>
                <w:lang w:val="en-AU"/>
              </w:rPr>
              <w:t>966</w:t>
            </w:r>
          </w:p>
        </w:tc>
        <w:tc>
          <w:tcPr>
            <w:tcW w:w="60" w:type="dxa"/>
            <w:tcBorders>
              <w:top w:val="nil"/>
              <w:left w:val="nil"/>
              <w:bottom w:val="nil"/>
              <w:right w:val="nil"/>
            </w:tcBorders>
            <w:tcMar>
              <w:left w:w="0" w:type="dxa"/>
              <w:right w:w="0" w:type="dxa"/>
            </w:tcMar>
          </w:tcPr>
          <w:p w14:paraId="11309E47" w14:textId="77777777" w:rsidR="00FC548F" w:rsidRDefault="00FC548F"/>
        </w:tc>
        <w:tc>
          <w:tcPr>
            <w:tcW w:w="1289" w:type="dxa"/>
            <w:tcBorders>
              <w:top w:val="nil"/>
              <w:left w:val="nil"/>
              <w:bottom w:val="nil"/>
              <w:right w:val="nil"/>
            </w:tcBorders>
            <w:tcMar>
              <w:left w:w="0" w:type="dxa"/>
              <w:right w:w="60" w:type="dxa"/>
            </w:tcMar>
            <w:vAlign w:val="bottom"/>
          </w:tcPr>
          <w:p w14:paraId="1134CBA8" w14:textId="77777777" w:rsidR="00FC548F" w:rsidRDefault="00000000">
            <w:pPr>
              <w:pStyle w:val="AccurriTablenumericvalues"/>
              <w:keepNext/>
            </w:pPr>
            <w:r>
              <w:rPr>
                <w:lang w:val="en-AU"/>
              </w:rPr>
              <w:t>811</w:t>
            </w:r>
          </w:p>
        </w:tc>
        <w:tc>
          <w:tcPr>
            <w:tcW w:w="60" w:type="dxa"/>
            <w:tcBorders>
              <w:top w:val="nil"/>
              <w:left w:val="nil"/>
              <w:bottom w:val="nil"/>
              <w:right w:val="nil"/>
            </w:tcBorders>
            <w:tcMar>
              <w:left w:w="0" w:type="dxa"/>
              <w:right w:w="0" w:type="dxa"/>
            </w:tcMar>
          </w:tcPr>
          <w:p w14:paraId="3175B8E9" w14:textId="77777777" w:rsidR="00FC548F" w:rsidRDefault="00FC548F"/>
        </w:tc>
        <w:tc>
          <w:tcPr>
            <w:tcW w:w="1289" w:type="dxa"/>
            <w:tcBorders>
              <w:top w:val="nil"/>
              <w:left w:val="nil"/>
              <w:bottom w:val="nil"/>
              <w:right w:val="nil"/>
            </w:tcBorders>
            <w:tcMar>
              <w:left w:w="0" w:type="dxa"/>
              <w:right w:w="60" w:type="dxa"/>
            </w:tcMar>
            <w:vAlign w:val="bottom"/>
          </w:tcPr>
          <w:p w14:paraId="0C43840F" w14:textId="77777777" w:rsidR="00FC548F" w:rsidRDefault="00000000">
            <w:pPr>
              <w:pStyle w:val="AccurriTablenumericvalues"/>
              <w:keepNext/>
            </w:pPr>
            <w:r>
              <w:rPr>
                <w:lang w:val="en-AU"/>
              </w:rPr>
              <w:t>139</w:t>
            </w:r>
          </w:p>
        </w:tc>
        <w:tc>
          <w:tcPr>
            <w:tcW w:w="60" w:type="dxa"/>
            <w:tcBorders>
              <w:top w:val="nil"/>
              <w:left w:val="nil"/>
              <w:bottom w:val="nil"/>
              <w:right w:val="nil"/>
            </w:tcBorders>
            <w:tcMar>
              <w:left w:w="0" w:type="dxa"/>
              <w:right w:w="0" w:type="dxa"/>
            </w:tcMar>
          </w:tcPr>
          <w:p w14:paraId="152DFCE2" w14:textId="77777777" w:rsidR="00FC548F" w:rsidRDefault="00FC548F"/>
        </w:tc>
        <w:tc>
          <w:tcPr>
            <w:tcW w:w="1289" w:type="dxa"/>
            <w:tcBorders>
              <w:top w:val="nil"/>
              <w:left w:val="nil"/>
              <w:bottom w:val="nil"/>
              <w:right w:val="nil"/>
            </w:tcBorders>
            <w:tcMar>
              <w:left w:w="0" w:type="dxa"/>
              <w:right w:w="60" w:type="dxa"/>
            </w:tcMar>
            <w:vAlign w:val="bottom"/>
          </w:tcPr>
          <w:p w14:paraId="204B1DE1" w14:textId="77777777" w:rsidR="00FC548F" w:rsidRDefault="00000000">
            <w:pPr>
              <w:pStyle w:val="AccurriTablenumericvalues"/>
              <w:keepNext/>
            </w:pPr>
            <w:r>
              <w:rPr>
                <w:lang w:val="en-AU"/>
              </w:rPr>
              <w:t>33,365</w:t>
            </w:r>
          </w:p>
        </w:tc>
      </w:tr>
      <w:tr w:rsidR="00FC548F" w14:paraId="235274FF" w14:textId="77777777">
        <w:tc>
          <w:tcPr>
            <w:tcW w:w="4253" w:type="dxa"/>
            <w:tcBorders>
              <w:top w:val="nil"/>
              <w:left w:val="nil"/>
              <w:bottom w:val="nil"/>
              <w:right w:val="nil"/>
            </w:tcBorders>
            <w:tcMar>
              <w:left w:w="0" w:type="dxa"/>
              <w:right w:w="0" w:type="dxa"/>
            </w:tcMar>
            <w:vAlign w:val="bottom"/>
          </w:tcPr>
          <w:p w14:paraId="542AB1A4" w14:textId="77777777" w:rsidR="00FC548F" w:rsidRDefault="00000000">
            <w:pPr>
              <w:pStyle w:val="AccurriTabletextvalues"/>
              <w:keepNext/>
              <w:jc w:val="left"/>
            </w:pPr>
            <w:r>
              <w:rPr>
                <w:lang w:val="en-AU"/>
              </w:rPr>
              <w:t>Estimates of the present value of future cash inflows</w:t>
            </w:r>
          </w:p>
        </w:tc>
        <w:tc>
          <w:tcPr>
            <w:tcW w:w="60" w:type="dxa"/>
            <w:tcBorders>
              <w:top w:val="nil"/>
              <w:left w:val="nil"/>
              <w:bottom w:val="nil"/>
              <w:right w:val="nil"/>
            </w:tcBorders>
            <w:tcMar>
              <w:left w:w="0" w:type="dxa"/>
              <w:right w:w="0" w:type="dxa"/>
            </w:tcMar>
          </w:tcPr>
          <w:p w14:paraId="04EDB061" w14:textId="77777777" w:rsidR="00FC548F" w:rsidRDefault="00FC548F"/>
        </w:tc>
        <w:tc>
          <w:tcPr>
            <w:tcW w:w="1289" w:type="dxa"/>
            <w:tcBorders>
              <w:top w:val="nil"/>
              <w:left w:val="nil"/>
              <w:bottom w:val="nil"/>
              <w:right w:val="nil"/>
            </w:tcBorders>
            <w:tcMar>
              <w:left w:w="0" w:type="dxa"/>
              <w:right w:w="0" w:type="dxa"/>
            </w:tcMar>
            <w:vAlign w:val="bottom"/>
          </w:tcPr>
          <w:p w14:paraId="2D943DE0" w14:textId="77777777" w:rsidR="00FC548F" w:rsidRDefault="00000000">
            <w:pPr>
              <w:pStyle w:val="AccurriTablenumericvalues"/>
              <w:keepNext/>
            </w:pPr>
            <w:r>
              <w:rPr>
                <w:lang w:val="en-AU"/>
              </w:rPr>
              <w:t>(33,130)</w:t>
            </w:r>
          </w:p>
        </w:tc>
        <w:tc>
          <w:tcPr>
            <w:tcW w:w="60" w:type="dxa"/>
            <w:tcBorders>
              <w:top w:val="nil"/>
              <w:left w:val="nil"/>
              <w:bottom w:val="nil"/>
              <w:right w:val="nil"/>
            </w:tcBorders>
            <w:tcMar>
              <w:left w:w="0" w:type="dxa"/>
              <w:right w:w="0" w:type="dxa"/>
            </w:tcMar>
          </w:tcPr>
          <w:p w14:paraId="2B167C8A" w14:textId="77777777" w:rsidR="00FC548F" w:rsidRDefault="00FC548F"/>
        </w:tc>
        <w:tc>
          <w:tcPr>
            <w:tcW w:w="1289" w:type="dxa"/>
            <w:tcBorders>
              <w:top w:val="nil"/>
              <w:left w:val="nil"/>
              <w:bottom w:val="nil"/>
              <w:right w:val="nil"/>
            </w:tcBorders>
            <w:tcMar>
              <w:left w:w="0" w:type="dxa"/>
              <w:right w:w="0" w:type="dxa"/>
            </w:tcMar>
            <w:vAlign w:val="bottom"/>
          </w:tcPr>
          <w:p w14:paraId="18B47C86" w14:textId="77777777" w:rsidR="00FC548F" w:rsidRDefault="00000000">
            <w:pPr>
              <w:pStyle w:val="AccurriTablenumericvalues"/>
              <w:keepNext/>
            </w:pPr>
            <w:r>
              <w:rPr>
                <w:lang w:val="en-AU"/>
              </w:rPr>
              <w:t>(877)</w:t>
            </w:r>
          </w:p>
        </w:tc>
        <w:tc>
          <w:tcPr>
            <w:tcW w:w="60" w:type="dxa"/>
            <w:tcBorders>
              <w:top w:val="nil"/>
              <w:left w:val="nil"/>
              <w:bottom w:val="nil"/>
              <w:right w:val="nil"/>
            </w:tcBorders>
            <w:tcMar>
              <w:left w:w="0" w:type="dxa"/>
              <w:right w:w="0" w:type="dxa"/>
            </w:tcMar>
          </w:tcPr>
          <w:p w14:paraId="5F19D19B" w14:textId="77777777" w:rsidR="00FC548F" w:rsidRDefault="00FC548F"/>
        </w:tc>
        <w:tc>
          <w:tcPr>
            <w:tcW w:w="1289" w:type="dxa"/>
            <w:tcBorders>
              <w:top w:val="nil"/>
              <w:left w:val="nil"/>
              <w:bottom w:val="nil"/>
              <w:right w:val="nil"/>
            </w:tcBorders>
            <w:tcMar>
              <w:left w:w="0" w:type="dxa"/>
              <w:right w:w="0" w:type="dxa"/>
            </w:tcMar>
            <w:vAlign w:val="bottom"/>
          </w:tcPr>
          <w:p w14:paraId="7C8B1899" w14:textId="77777777" w:rsidR="00FC548F" w:rsidRDefault="00000000">
            <w:pPr>
              <w:pStyle w:val="AccurriTablenumericvalues"/>
              <w:keepNext/>
            </w:pPr>
            <w:r>
              <w:rPr>
                <w:lang w:val="en-AU"/>
              </w:rPr>
              <w:t>(850)</w:t>
            </w:r>
          </w:p>
        </w:tc>
        <w:tc>
          <w:tcPr>
            <w:tcW w:w="60" w:type="dxa"/>
            <w:tcBorders>
              <w:top w:val="nil"/>
              <w:left w:val="nil"/>
              <w:bottom w:val="nil"/>
              <w:right w:val="nil"/>
            </w:tcBorders>
            <w:tcMar>
              <w:left w:w="0" w:type="dxa"/>
              <w:right w:w="0" w:type="dxa"/>
            </w:tcMar>
          </w:tcPr>
          <w:p w14:paraId="7F3B97FE" w14:textId="77777777" w:rsidR="00FC548F" w:rsidRDefault="00FC548F"/>
        </w:tc>
        <w:tc>
          <w:tcPr>
            <w:tcW w:w="1289" w:type="dxa"/>
            <w:tcBorders>
              <w:top w:val="nil"/>
              <w:left w:val="nil"/>
              <w:bottom w:val="nil"/>
              <w:right w:val="nil"/>
            </w:tcBorders>
            <w:tcMar>
              <w:left w:w="0" w:type="dxa"/>
              <w:right w:w="0" w:type="dxa"/>
            </w:tcMar>
            <w:vAlign w:val="bottom"/>
          </w:tcPr>
          <w:p w14:paraId="2C42F990" w14:textId="77777777" w:rsidR="00FC548F" w:rsidRDefault="00000000">
            <w:pPr>
              <w:pStyle w:val="AccurriTablenumericvalues"/>
              <w:keepNext/>
            </w:pPr>
            <w:r>
              <w:rPr>
                <w:lang w:val="en-AU"/>
              </w:rPr>
              <w:t>(105)</w:t>
            </w:r>
          </w:p>
        </w:tc>
        <w:tc>
          <w:tcPr>
            <w:tcW w:w="60" w:type="dxa"/>
            <w:tcBorders>
              <w:top w:val="nil"/>
              <w:left w:val="nil"/>
              <w:bottom w:val="nil"/>
              <w:right w:val="nil"/>
            </w:tcBorders>
            <w:tcMar>
              <w:left w:w="0" w:type="dxa"/>
              <w:right w:w="0" w:type="dxa"/>
            </w:tcMar>
          </w:tcPr>
          <w:p w14:paraId="206CE0C2" w14:textId="77777777" w:rsidR="00FC548F" w:rsidRDefault="00FC548F"/>
        </w:tc>
        <w:tc>
          <w:tcPr>
            <w:tcW w:w="1289" w:type="dxa"/>
            <w:tcBorders>
              <w:top w:val="nil"/>
              <w:left w:val="nil"/>
              <w:bottom w:val="nil"/>
              <w:right w:val="nil"/>
            </w:tcBorders>
            <w:tcMar>
              <w:left w:w="0" w:type="dxa"/>
              <w:right w:w="0" w:type="dxa"/>
            </w:tcMar>
            <w:vAlign w:val="bottom"/>
          </w:tcPr>
          <w:p w14:paraId="0BF724FB" w14:textId="77777777" w:rsidR="00FC548F" w:rsidRDefault="00000000">
            <w:pPr>
              <w:pStyle w:val="AccurriTablenumericvalues"/>
              <w:keepNext/>
            </w:pPr>
            <w:r>
              <w:rPr>
                <w:lang w:val="en-AU"/>
              </w:rPr>
              <w:t>(34,962)</w:t>
            </w:r>
          </w:p>
        </w:tc>
      </w:tr>
      <w:tr w:rsidR="00FC548F" w14:paraId="03595840" w14:textId="77777777">
        <w:tc>
          <w:tcPr>
            <w:tcW w:w="4253" w:type="dxa"/>
            <w:tcBorders>
              <w:top w:val="nil"/>
              <w:left w:val="nil"/>
              <w:bottom w:val="nil"/>
              <w:right w:val="nil"/>
            </w:tcBorders>
            <w:tcMar>
              <w:left w:w="0" w:type="dxa"/>
              <w:right w:w="0" w:type="dxa"/>
            </w:tcMar>
            <w:vAlign w:val="bottom"/>
          </w:tcPr>
          <w:p w14:paraId="2D5F1CE0" w14:textId="77777777" w:rsidR="00FC548F" w:rsidRDefault="00000000">
            <w:pPr>
              <w:pStyle w:val="AccurriTabletextvalues"/>
              <w:keepNext/>
              <w:jc w:val="left"/>
            </w:pPr>
            <w:r>
              <w:rPr>
                <w:lang w:val="en-AU"/>
              </w:rPr>
              <w:t>Risk adjustment for non-financial risk</w:t>
            </w:r>
          </w:p>
        </w:tc>
        <w:tc>
          <w:tcPr>
            <w:tcW w:w="60" w:type="dxa"/>
            <w:tcBorders>
              <w:top w:val="nil"/>
              <w:left w:val="nil"/>
              <w:bottom w:val="nil"/>
              <w:right w:val="nil"/>
            </w:tcBorders>
            <w:tcMar>
              <w:left w:w="0" w:type="dxa"/>
              <w:right w:w="0" w:type="dxa"/>
            </w:tcMar>
          </w:tcPr>
          <w:p w14:paraId="34E386BB" w14:textId="77777777" w:rsidR="00FC548F" w:rsidRDefault="00FC548F"/>
        </w:tc>
        <w:tc>
          <w:tcPr>
            <w:tcW w:w="1289" w:type="dxa"/>
            <w:tcBorders>
              <w:top w:val="nil"/>
              <w:left w:val="nil"/>
              <w:bottom w:val="nil"/>
              <w:right w:val="nil"/>
            </w:tcBorders>
            <w:tcMar>
              <w:left w:w="0" w:type="dxa"/>
              <w:right w:w="60" w:type="dxa"/>
            </w:tcMar>
            <w:vAlign w:val="bottom"/>
          </w:tcPr>
          <w:p w14:paraId="17B4871B" w14:textId="77777777" w:rsidR="00FC548F" w:rsidRDefault="00000000">
            <w:pPr>
              <w:pStyle w:val="AccurriTablenumericvalues"/>
              <w:keepNext/>
            </w:pPr>
            <w:r>
              <w:rPr>
                <w:lang w:val="en-AU"/>
              </w:rPr>
              <w:t>698</w:t>
            </w:r>
          </w:p>
        </w:tc>
        <w:tc>
          <w:tcPr>
            <w:tcW w:w="60" w:type="dxa"/>
            <w:tcBorders>
              <w:top w:val="nil"/>
              <w:left w:val="nil"/>
              <w:bottom w:val="nil"/>
              <w:right w:val="nil"/>
            </w:tcBorders>
            <w:tcMar>
              <w:left w:w="0" w:type="dxa"/>
              <w:right w:w="0" w:type="dxa"/>
            </w:tcMar>
          </w:tcPr>
          <w:p w14:paraId="03AFE21E" w14:textId="77777777" w:rsidR="00FC548F" w:rsidRDefault="00FC548F"/>
        </w:tc>
        <w:tc>
          <w:tcPr>
            <w:tcW w:w="1289" w:type="dxa"/>
            <w:tcBorders>
              <w:top w:val="nil"/>
              <w:left w:val="nil"/>
              <w:bottom w:val="nil"/>
              <w:right w:val="nil"/>
            </w:tcBorders>
            <w:tcMar>
              <w:left w:w="0" w:type="dxa"/>
              <w:right w:w="60" w:type="dxa"/>
            </w:tcMar>
            <w:vAlign w:val="bottom"/>
          </w:tcPr>
          <w:p w14:paraId="0D823B12" w14:textId="77777777" w:rsidR="00FC548F" w:rsidRDefault="00000000">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5820CE6C" w14:textId="77777777" w:rsidR="00FC548F" w:rsidRDefault="00FC548F"/>
        </w:tc>
        <w:tc>
          <w:tcPr>
            <w:tcW w:w="1289" w:type="dxa"/>
            <w:tcBorders>
              <w:top w:val="nil"/>
              <w:left w:val="nil"/>
              <w:bottom w:val="nil"/>
              <w:right w:val="nil"/>
            </w:tcBorders>
            <w:tcMar>
              <w:left w:w="0" w:type="dxa"/>
              <w:right w:w="60" w:type="dxa"/>
            </w:tcMar>
            <w:vAlign w:val="bottom"/>
          </w:tcPr>
          <w:p w14:paraId="7D9BD781"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5EA75AA2" w14:textId="77777777" w:rsidR="00FC548F" w:rsidRDefault="00FC548F"/>
        </w:tc>
        <w:tc>
          <w:tcPr>
            <w:tcW w:w="1289" w:type="dxa"/>
            <w:tcBorders>
              <w:top w:val="nil"/>
              <w:left w:val="nil"/>
              <w:bottom w:val="nil"/>
              <w:right w:val="nil"/>
            </w:tcBorders>
            <w:tcMar>
              <w:left w:w="0" w:type="dxa"/>
              <w:right w:w="60" w:type="dxa"/>
            </w:tcMar>
            <w:vAlign w:val="bottom"/>
          </w:tcPr>
          <w:p w14:paraId="554CF2E9"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40FAA5E" w14:textId="77777777" w:rsidR="00FC548F" w:rsidRDefault="00FC548F"/>
        </w:tc>
        <w:tc>
          <w:tcPr>
            <w:tcW w:w="1289" w:type="dxa"/>
            <w:tcBorders>
              <w:top w:val="nil"/>
              <w:left w:val="nil"/>
              <w:bottom w:val="nil"/>
              <w:right w:val="nil"/>
            </w:tcBorders>
            <w:tcMar>
              <w:left w:w="0" w:type="dxa"/>
              <w:right w:w="60" w:type="dxa"/>
            </w:tcMar>
            <w:vAlign w:val="bottom"/>
          </w:tcPr>
          <w:p w14:paraId="680783D4" w14:textId="77777777" w:rsidR="00FC548F" w:rsidRDefault="00000000">
            <w:pPr>
              <w:pStyle w:val="AccurriTablenumericvalues"/>
              <w:keepNext/>
            </w:pPr>
            <w:r>
              <w:rPr>
                <w:lang w:val="en-AU"/>
              </w:rPr>
              <w:t>777</w:t>
            </w:r>
          </w:p>
        </w:tc>
      </w:tr>
      <w:tr w:rsidR="00FC548F" w14:paraId="3070C206" w14:textId="77777777">
        <w:tc>
          <w:tcPr>
            <w:tcW w:w="4253" w:type="dxa"/>
            <w:tcBorders>
              <w:top w:val="nil"/>
              <w:left w:val="nil"/>
              <w:bottom w:val="nil"/>
              <w:right w:val="nil"/>
            </w:tcBorders>
            <w:tcMar>
              <w:left w:w="0" w:type="dxa"/>
              <w:right w:w="0" w:type="dxa"/>
            </w:tcMar>
            <w:vAlign w:val="bottom"/>
          </w:tcPr>
          <w:p w14:paraId="159B48DF" w14:textId="77777777" w:rsidR="00FC548F" w:rsidRDefault="00000000">
            <w:pPr>
              <w:pStyle w:val="AccurriTabletextvalues"/>
              <w:keepNext/>
              <w:jc w:val="left"/>
            </w:pPr>
            <w:r>
              <w:rPr>
                <w:lang w:val="en-AU"/>
              </w:rPr>
              <w:t>Contractual service margin</w:t>
            </w:r>
          </w:p>
        </w:tc>
        <w:tc>
          <w:tcPr>
            <w:tcW w:w="60" w:type="dxa"/>
            <w:tcBorders>
              <w:top w:val="nil"/>
              <w:left w:val="nil"/>
              <w:bottom w:val="nil"/>
              <w:right w:val="nil"/>
            </w:tcBorders>
            <w:tcMar>
              <w:left w:w="0" w:type="dxa"/>
              <w:right w:w="0" w:type="dxa"/>
            </w:tcMar>
          </w:tcPr>
          <w:p w14:paraId="014760A4" w14:textId="77777777" w:rsidR="00FC548F" w:rsidRDefault="00FC548F"/>
        </w:tc>
        <w:tc>
          <w:tcPr>
            <w:tcW w:w="1289" w:type="dxa"/>
            <w:tcBorders>
              <w:top w:val="nil"/>
              <w:left w:val="nil"/>
              <w:bottom w:val="nil"/>
              <w:right w:val="nil"/>
            </w:tcBorders>
            <w:tcMar>
              <w:left w:w="0" w:type="dxa"/>
              <w:right w:w="60" w:type="dxa"/>
            </w:tcMar>
            <w:vAlign w:val="bottom"/>
          </w:tcPr>
          <w:p w14:paraId="2A532DF3" w14:textId="77777777" w:rsidR="00FC548F" w:rsidRDefault="00000000">
            <w:pPr>
              <w:pStyle w:val="AccurriTablenumericvalues"/>
              <w:keepNext/>
            </w:pPr>
            <w:r>
              <w:rPr>
                <w:lang w:val="en-AU"/>
              </w:rPr>
              <w:t>983</w:t>
            </w:r>
          </w:p>
        </w:tc>
        <w:tc>
          <w:tcPr>
            <w:tcW w:w="60" w:type="dxa"/>
            <w:tcBorders>
              <w:top w:val="nil"/>
              <w:left w:val="nil"/>
              <w:bottom w:val="nil"/>
              <w:right w:val="nil"/>
            </w:tcBorders>
            <w:tcMar>
              <w:left w:w="0" w:type="dxa"/>
              <w:right w:w="0" w:type="dxa"/>
            </w:tcMar>
          </w:tcPr>
          <w:p w14:paraId="541689DC" w14:textId="77777777" w:rsidR="00FC548F" w:rsidRDefault="00FC548F"/>
        </w:tc>
        <w:tc>
          <w:tcPr>
            <w:tcW w:w="1289" w:type="dxa"/>
            <w:tcBorders>
              <w:top w:val="nil"/>
              <w:left w:val="nil"/>
              <w:bottom w:val="nil"/>
              <w:right w:val="nil"/>
            </w:tcBorders>
            <w:tcMar>
              <w:left w:w="0" w:type="dxa"/>
              <w:right w:w="60" w:type="dxa"/>
            </w:tcMar>
            <w:vAlign w:val="bottom"/>
          </w:tcPr>
          <w:p w14:paraId="7FB3A64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FFFDB7" w14:textId="77777777" w:rsidR="00FC548F" w:rsidRDefault="00FC548F"/>
        </w:tc>
        <w:tc>
          <w:tcPr>
            <w:tcW w:w="1289" w:type="dxa"/>
            <w:tcBorders>
              <w:top w:val="nil"/>
              <w:left w:val="nil"/>
              <w:bottom w:val="nil"/>
              <w:right w:val="nil"/>
            </w:tcBorders>
            <w:tcMar>
              <w:left w:w="0" w:type="dxa"/>
              <w:right w:w="60" w:type="dxa"/>
            </w:tcMar>
            <w:vAlign w:val="bottom"/>
          </w:tcPr>
          <w:p w14:paraId="5CB5273A"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2CAEBC6E" w14:textId="77777777" w:rsidR="00FC548F" w:rsidRDefault="00FC548F"/>
        </w:tc>
        <w:tc>
          <w:tcPr>
            <w:tcW w:w="1289" w:type="dxa"/>
            <w:tcBorders>
              <w:top w:val="nil"/>
              <w:left w:val="nil"/>
              <w:bottom w:val="nil"/>
              <w:right w:val="nil"/>
            </w:tcBorders>
            <w:tcMar>
              <w:left w:w="0" w:type="dxa"/>
              <w:right w:w="60" w:type="dxa"/>
            </w:tcMar>
            <w:vAlign w:val="bottom"/>
          </w:tcPr>
          <w:p w14:paraId="467F92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13624E" w14:textId="77777777" w:rsidR="00FC548F" w:rsidRDefault="00FC548F"/>
        </w:tc>
        <w:tc>
          <w:tcPr>
            <w:tcW w:w="1289" w:type="dxa"/>
            <w:tcBorders>
              <w:top w:val="nil"/>
              <w:left w:val="nil"/>
              <w:bottom w:val="nil"/>
              <w:right w:val="nil"/>
            </w:tcBorders>
            <w:tcMar>
              <w:left w:w="0" w:type="dxa"/>
              <w:right w:w="60" w:type="dxa"/>
            </w:tcMar>
            <w:vAlign w:val="bottom"/>
          </w:tcPr>
          <w:p w14:paraId="2DAF12CB" w14:textId="77777777" w:rsidR="00FC548F" w:rsidRDefault="00000000">
            <w:pPr>
              <w:pStyle w:val="AccurriTablenumericvalues"/>
              <w:keepNext/>
            </w:pPr>
            <w:r>
              <w:rPr>
                <w:lang w:val="en-AU"/>
              </w:rPr>
              <w:t>1,004</w:t>
            </w:r>
          </w:p>
        </w:tc>
      </w:tr>
      <w:tr w:rsidR="00FC548F" w14:paraId="7C480E46" w14:textId="77777777">
        <w:tc>
          <w:tcPr>
            <w:tcW w:w="4253" w:type="dxa"/>
            <w:tcBorders>
              <w:top w:val="nil"/>
              <w:left w:val="nil"/>
              <w:bottom w:val="nil"/>
              <w:right w:val="nil"/>
            </w:tcBorders>
            <w:tcMar>
              <w:left w:w="0" w:type="dxa"/>
              <w:right w:w="0" w:type="dxa"/>
            </w:tcMar>
            <w:vAlign w:val="bottom"/>
          </w:tcPr>
          <w:p w14:paraId="70D0369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ECA696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63BC4D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FADC7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E7DCA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09BBD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5778BD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63C3F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06571C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CAA36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EB8488" w14:textId="77777777" w:rsidR="00FC548F" w:rsidRDefault="00FC548F">
            <w:pPr>
              <w:pStyle w:val="AccurriTablenumericvalues"/>
              <w:keepNext/>
            </w:pPr>
          </w:p>
        </w:tc>
      </w:tr>
      <w:tr w:rsidR="00FC548F" w14:paraId="4077CD40" w14:textId="77777777">
        <w:tc>
          <w:tcPr>
            <w:tcW w:w="4253" w:type="dxa"/>
            <w:tcBorders>
              <w:top w:val="nil"/>
              <w:left w:val="nil"/>
              <w:bottom w:val="nil"/>
              <w:right w:val="nil"/>
            </w:tcBorders>
            <w:tcMar>
              <w:left w:w="0" w:type="dxa"/>
              <w:right w:w="0" w:type="dxa"/>
            </w:tcMar>
            <w:vAlign w:val="bottom"/>
          </w:tcPr>
          <w:p w14:paraId="73588E76" w14:textId="77777777" w:rsidR="00FC548F" w:rsidRDefault="00000000">
            <w:pPr>
              <w:pStyle w:val="AccurriTabletextvalues"/>
              <w:keepNext/>
              <w:jc w:val="left"/>
            </w:pPr>
            <w:r>
              <w:rPr>
                <w:lang w:val="en-AU"/>
              </w:rPr>
              <w:t>Losses recognised on initial recognition</w:t>
            </w:r>
          </w:p>
        </w:tc>
        <w:tc>
          <w:tcPr>
            <w:tcW w:w="60" w:type="dxa"/>
            <w:tcBorders>
              <w:top w:val="nil"/>
              <w:left w:val="nil"/>
              <w:bottom w:val="nil"/>
              <w:right w:val="nil"/>
            </w:tcBorders>
            <w:tcMar>
              <w:left w:w="0" w:type="dxa"/>
              <w:right w:w="0" w:type="dxa"/>
            </w:tcMar>
          </w:tcPr>
          <w:p w14:paraId="275E289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248466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C2C36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FD001CB" w14:textId="77777777" w:rsidR="00FC548F" w:rsidRDefault="00000000">
            <w:pPr>
              <w:pStyle w:val="AccurriTablenumericvalues"/>
              <w:keepNext/>
            </w:pPr>
            <w:r>
              <w:rPr>
                <w:lang w:val="en-AU"/>
              </w:rPr>
              <w:t>138</w:t>
            </w:r>
          </w:p>
        </w:tc>
        <w:tc>
          <w:tcPr>
            <w:tcW w:w="60" w:type="dxa"/>
            <w:tcBorders>
              <w:top w:val="nil"/>
              <w:left w:val="nil"/>
              <w:bottom w:val="nil"/>
              <w:right w:val="nil"/>
            </w:tcBorders>
            <w:tcMar>
              <w:left w:w="0" w:type="dxa"/>
              <w:right w:w="0" w:type="dxa"/>
            </w:tcMar>
          </w:tcPr>
          <w:p w14:paraId="39E1906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D6CA59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196F3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6CC7742" w14:textId="77777777" w:rsidR="00FC548F"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0D07F69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58AFF7B" w14:textId="77777777" w:rsidR="00FC548F" w:rsidRDefault="00000000">
            <w:pPr>
              <w:pStyle w:val="AccurriTablenumericvalues"/>
              <w:keepNext/>
            </w:pPr>
            <w:r>
              <w:rPr>
                <w:lang w:val="en-AU"/>
              </w:rPr>
              <w:t>184</w:t>
            </w:r>
          </w:p>
        </w:tc>
      </w:tr>
    </w:tbl>
    <w:p w14:paraId="4F09F999"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2EF29DE3" w14:textId="77777777">
        <w:trPr>
          <w:cantSplit/>
          <w:tblHeader/>
        </w:trPr>
        <w:tc>
          <w:tcPr>
            <w:tcW w:w="4253" w:type="dxa"/>
            <w:tcBorders>
              <w:top w:val="nil"/>
              <w:left w:val="nil"/>
              <w:bottom w:val="nil"/>
              <w:right w:val="nil"/>
            </w:tcBorders>
            <w:tcMar>
              <w:left w:w="0" w:type="dxa"/>
              <w:right w:w="0" w:type="dxa"/>
            </w:tcMar>
            <w:vAlign w:val="bottom"/>
          </w:tcPr>
          <w:p w14:paraId="4CB94B4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B88F34C" w14:textId="77777777" w:rsidR="00FC548F" w:rsidRDefault="00FC548F"/>
        </w:tc>
        <w:tc>
          <w:tcPr>
            <w:tcW w:w="1289" w:type="dxa"/>
            <w:tcBorders>
              <w:top w:val="nil"/>
              <w:left w:val="nil"/>
              <w:bottom w:val="nil"/>
              <w:right w:val="nil"/>
            </w:tcBorders>
            <w:tcMar>
              <w:left w:w="0" w:type="dxa"/>
              <w:right w:w="0" w:type="dxa"/>
            </w:tcMar>
            <w:vAlign w:val="bottom"/>
          </w:tcPr>
          <w:p w14:paraId="4FEAA005" w14:textId="77777777" w:rsidR="00FC548F" w:rsidRDefault="00000000">
            <w:pPr>
              <w:pStyle w:val="AccurriTableheaderinsubtable"/>
              <w:keepNext/>
            </w:pPr>
            <w:r>
              <w:rPr>
                <w:lang w:val="en-AU"/>
              </w:rPr>
              <w:t>Profitable contracts issued</w:t>
            </w:r>
          </w:p>
        </w:tc>
        <w:tc>
          <w:tcPr>
            <w:tcW w:w="60" w:type="dxa"/>
            <w:tcBorders>
              <w:top w:val="nil"/>
              <w:left w:val="nil"/>
              <w:bottom w:val="nil"/>
              <w:right w:val="nil"/>
            </w:tcBorders>
            <w:tcMar>
              <w:left w:w="0" w:type="dxa"/>
              <w:right w:w="0" w:type="dxa"/>
            </w:tcMar>
          </w:tcPr>
          <w:p w14:paraId="7709D1EE" w14:textId="77777777" w:rsidR="00FC548F" w:rsidRDefault="00FC548F"/>
        </w:tc>
        <w:tc>
          <w:tcPr>
            <w:tcW w:w="1289" w:type="dxa"/>
            <w:tcBorders>
              <w:top w:val="nil"/>
              <w:left w:val="nil"/>
              <w:bottom w:val="nil"/>
              <w:right w:val="nil"/>
            </w:tcBorders>
            <w:tcMar>
              <w:left w:w="0" w:type="dxa"/>
              <w:right w:w="0" w:type="dxa"/>
            </w:tcMar>
            <w:vAlign w:val="bottom"/>
          </w:tcPr>
          <w:p w14:paraId="4EC789CD" w14:textId="77777777" w:rsidR="00FC548F" w:rsidRDefault="00000000">
            <w:pPr>
              <w:pStyle w:val="AccurriTableheaderinsubtable"/>
              <w:keepNext/>
            </w:pPr>
            <w:r>
              <w:rPr>
                <w:lang w:val="en-AU"/>
              </w:rPr>
              <w:t>Onerous contracts issued</w:t>
            </w:r>
          </w:p>
        </w:tc>
        <w:tc>
          <w:tcPr>
            <w:tcW w:w="60" w:type="dxa"/>
            <w:tcBorders>
              <w:top w:val="nil"/>
              <w:left w:val="nil"/>
              <w:bottom w:val="nil"/>
              <w:right w:val="nil"/>
            </w:tcBorders>
            <w:tcMar>
              <w:left w:w="0" w:type="dxa"/>
              <w:right w:w="0" w:type="dxa"/>
            </w:tcMar>
          </w:tcPr>
          <w:p w14:paraId="57FE5E81" w14:textId="77777777" w:rsidR="00FC548F" w:rsidRDefault="00FC548F"/>
        </w:tc>
        <w:tc>
          <w:tcPr>
            <w:tcW w:w="1289" w:type="dxa"/>
            <w:tcBorders>
              <w:top w:val="nil"/>
              <w:left w:val="nil"/>
              <w:bottom w:val="nil"/>
              <w:right w:val="nil"/>
            </w:tcBorders>
            <w:tcMar>
              <w:left w:w="0" w:type="dxa"/>
              <w:right w:w="0" w:type="dxa"/>
            </w:tcMar>
            <w:vAlign w:val="bottom"/>
          </w:tcPr>
          <w:p w14:paraId="547C5D51" w14:textId="77777777" w:rsidR="00FC548F" w:rsidRDefault="00000000">
            <w:pPr>
              <w:pStyle w:val="AccurriTableheaderinsubtable"/>
              <w:keepNext/>
            </w:pPr>
            <w:r>
              <w:rPr>
                <w:lang w:val="en-AU"/>
              </w:rPr>
              <w:t>Profitable contracts acquired</w:t>
            </w:r>
          </w:p>
        </w:tc>
        <w:tc>
          <w:tcPr>
            <w:tcW w:w="60" w:type="dxa"/>
            <w:tcBorders>
              <w:top w:val="nil"/>
              <w:left w:val="nil"/>
              <w:bottom w:val="nil"/>
              <w:right w:val="nil"/>
            </w:tcBorders>
            <w:tcMar>
              <w:left w:w="0" w:type="dxa"/>
              <w:right w:w="0" w:type="dxa"/>
            </w:tcMar>
          </w:tcPr>
          <w:p w14:paraId="4214E031" w14:textId="77777777" w:rsidR="00FC548F" w:rsidRDefault="00FC548F"/>
        </w:tc>
        <w:tc>
          <w:tcPr>
            <w:tcW w:w="1289" w:type="dxa"/>
            <w:tcBorders>
              <w:top w:val="nil"/>
              <w:left w:val="nil"/>
              <w:bottom w:val="nil"/>
              <w:right w:val="nil"/>
            </w:tcBorders>
            <w:tcMar>
              <w:left w:w="0" w:type="dxa"/>
              <w:right w:w="0" w:type="dxa"/>
            </w:tcMar>
            <w:vAlign w:val="bottom"/>
          </w:tcPr>
          <w:p w14:paraId="35E983A1" w14:textId="77777777" w:rsidR="00FC548F" w:rsidRDefault="00000000">
            <w:pPr>
              <w:pStyle w:val="AccurriTableheaderinsubtable"/>
              <w:keepNext/>
            </w:pPr>
            <w:r>
              <w:rPr>
                <w:lang w:val="en-AU"/>
              </w:rPr>
              <w:t>Onerous contracts acquired</w:t>
            </w:r>
          </w:p>
        </w:tc>
        <w:tc>
          <w:tcPr>
            <w:tcW w:w="60" w:type="dxa"/>
            <w:tcBorders>
              <w:top w:val="nil"/>
              <w:left w:val="nil"/>
              <w:bottom w:val="nil"/>
              <w:right w:val="nil"/>
            </w:tcBorders>
            <w:tcMar>
              <w:left w:w="0" w:type="dxa"/>
              <w:right w:w="0" w:type="dxa"/>
            </w:tcMar>
          </w:tcPr>
          <w:p w14:paraId="5A6B8A6F" w14:textId="77777777" w:rsidR="00FC548F" w:rsidRDefault="00FC548F"/>
        </w:tc>
        <w:tc>
          <w:tcPr>
            <w:tcW w:w="1289" w:type="dxa"/>
            <w:tcBorders>
              <w:top w:val="nil"/>
              <w:left w:val="nil"/>
              <w:bottom w:val="nil"/>
              <w:right w:val="nil"/>
            </w:tcBorders>
            <w:tcMar>
              <w:left w:w="0" w:type="dxa"/>
              <w:right w:w="0" w:type="dxa"/>
            </w:tcMar>
            <w:vAlign w:val="bottom"/>
          </w:tcPr>
          <w:p w14:paraId="6AAAA115" w14:textId="77777777" w:rsidR="00FC548F" w:rsidRDefault="00000000">
            <w:pPr>
              <w:pStyle w:val="AccurriTableheaderinsubtable"/>
              <w:keepNext/>
            </w:pPr>
            <w:r>
              <w:rPr>
                <w:lang w:val="en-AU"/>
              </w:rPr>
              <w:t>Total</w:t>
            </w:r>
          </w:p>
        </w:tc>
      </w:tr>
      <w:tr w:rsidR="00FC548F" w14:paraId="6AA8428D" w14:textId="77777777">
        <w:trPr>
          <w:cantSplit/>
          <w:tblHeader/>
        </w:trPr>
        <w:tc>
          <w:tcPr>
            <w:tcW w:w="4253" w:type="dxa"/>
            <w:tcBorders>
              <w:top w:val="nil"/>
              <w:left w:val="nil"/>
              <w:bottom w:val="nil"/>
              <w:right w:val="nil"/>
            </w:tcBorders>
            <w:tcMar>
              <w:left w:w="0" w:type="dxa"/>
              <w:right w:w="0" w:type="dxa"/>
            </w:tcMar>
            <w:vAlign w:val="bottom"/>
          </w:tcPr>
          <w:p w14:paraId="2C9FDF96"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C515A55" w14:textId="77777777" w:rsidR="00FC548F" w:rsidRDefault="00FC548F"/>
        </w:tc>
        <w:tc>
          <w:tcPr>
            <w:tcW w:w="1289" w:type="dxa"/>
            <w:tcBorders>
              <w:top w:val="nil"/>
              <w:left w:val="nil"/>
              <w:bottom w:val="nil"/>
              <w:right w:val="nil"/>
            </w:tcBorders>
            <w:tcMar>
              <w:left w:w="0" w:type="dxa"/>
              <w:right w:w="0" w:type="dxa"/>
            </w:tcMar>
            <w:vAlign w:val="bottom"/>
          </w:tcPr>
          <w:p w14:paraId="2803246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B976B3E" w14:textId="77777777" w:rsidR="00FC548F" w:rsidRDefault="00FC548F"/>
        </w:tc>
        <w:tc>
          <w:tcPr>
            <w:tcW w:w="1289" w:type="dxa"/>
            <w:tcBorders>
              <w:top w:val="nil"/>
              <w:left w:val="nil"/>
              <w:bottom w:val="nil"/>
              <w:right w:val="nil"/>
            </w:tcBorders>
            <w:tcMar>
              <w:left w:w="0" w:type="dxa"/>
              <w:right w:w="0" w:type="dxa"/>
            </w:tcMar>
            <w:vAlign w:val="bottom"/>
          </w:tcPr>
          <w:p w14:paraId="1AF9E06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F2174D9" w14:textId="77777777" w:rsidR="00FC548F" w:rsidRDefault="00FC548F"/>
        </w:tc>
        <w:tc>
          <w:tcPr>
            <w:tcW w:w="1289" w:type="dxa"/>
            <w:tcBorders>
              <w:top w:val="nil"/>
              <w:left w:val="nil"/>
              <w:bottom w:val="nil"/>
              <w:right w:val="nil"/>
            </w:tcBorders>
            <w:tcMar>
              <w:left w:w="0" w:type="dxa"/>
              <w:right w:w="0" w:type="dxa"/>
            </w:tcMar>
            <w:vAlign w:val="bottom"/>
          </w:tcPr>
          <w:p w14:paraId="418CAEF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D20A5E0" w14:textId="77777777" w:rsidR="00FC548F" w:rsidRDefault="00FC548F"/>
        </w:tc>
        <w:tc>
          <w:tcPr>
            <w:tcW w:w="1289" w:type="dxa"/>
            <w:tcBorders>
              <w:top w:val="nil"/>
              <w:left w:val="nil"/>
              <w:bottom w:val="nil"/>
              <w:right w:val="nil"/>
            </w:tcBorders>
            <w:tcMar>
              <w:left w:w="0" w:type="dxa"/>
              <w:right w:w="0" w:type="dxa"/>
            </w:tcMar>
            <w:vAlign w:val="bottom"/>
          </w:tcPr>
          <w:p w14:paraId="7888570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1802494" w14:textId="77777777" w:rsidR="00FC548F" w:rsidRDefault="00FC548F"/>
        </w:tc>
        <w:tc>
          <w:tcPr>
            <w:tcW w:w="1289" w:type="dxa"/>
            <w:tcBorders>
              <w:top w:val="nil"/>
              <w:left w:val="nil"/>
              <w:bottom w:val="nil"/>
              <w:right w:val="nil"/>
            </w:tcBorders>
            <w:tcMar>
              <w:left w:w="0" w:type="dxa"/>
              <w:right w:w="0" w:type="dxa"/>
            </w:tcMar>
            <w:vAlign w:val="bottom"/>
          </w:tcPr>
          <w:p w14:paraId="4C0804AD" w14:textId="77777777" w:rsidR="00FC548F" w:rsidRDefault="00000000">
            <w:pPr>
              <w:pStyle w:val="AccurriTableheaderinsubtable"/>
              <w:keepNext/>
            </w:pPr>
            <w:r>
              <w:rPr>
                <w:lang w:val="en-AU"/>
              </w:rPr>
              <w:t>CU'000</w:t>
            </w:r>
          </w:p>
        </w:tc>
      </w:tr>
      <w:tr w:rsidR="00FC548F" w14:paraId="48C06F63" w14:textId="77777777">
        <w:trPr>
          <w:cantSplit/>
          <w:tblHeader/>
        </w:trPr>
        <w:tc>
          <w:tcPr>
            <w:tcW w:w="4253" w:type="dxa"/>
            <w:tcBorders>
              <w:top w:val="nil"/>
              <w:left w:val="nil"/>
              <w:bottom w:val="nil"/>
              <w:right w:val="nil"/>
            </w:tcBorders>
            <w:tcMar>
              <w:left w:w="0" w:type="dxa"/>
              <w:right w:w="0" w:type="dxa"/>
            </w:tcMar>
            <w:vAlign w:val="bottom"/>
          </w:tcPr>
          <w:p w14:paraId="540E160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B6FFF95" w14:textId="77777777" w:rsidR="00FC548F" w:rsidRDefault="00FC548F"/>
        </w:tc>
        <w:tc>
          <w:tcPr>
            <w:tcW w:w="1289" w:type="dxa"/>
            <w:tcBorders>
              <w:top w:val="nil"/>
              <w:left w:val="nil"/>
              <w:bottom w:val="nil"/>
              <w:right w:val="nil"/>
            </w:tcBorders>
            <w:tcMar>
              <w:left w:w="0" w:type="dxa"/>
              <w:right w:w="0" w:type="dxa"/>
            </w:tcMar>
            <w:vAlign w:val="bottom"/>
          </w:tcPr>
          <w:p w14:paraId="52ACC65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9415E21" w14:textId="77777777" w:rsidR="00FC548F" w:rsidRDefault="00FC548F"/>
        </w:tc>
        <w:tc>
          <w:tcPr>
            <w:tcW w:w="1289" w:type="dxa"/>
            <w:tcBorders>
              <w:top w:val="nil"/>
              <w:left w:val="nil"/>
              <w:bottom w:val="nil"/>
              <w:right w:val="nil"/>
            </w:tcBorders>
            <w:tcMar>
              <w:left w:w="0" w:type="dxa"/>
              <w:right w:w="0" w:type="dxa"/>
            </w:tcMar>
            <w:vAlign w:val="bottom"/>
          </w:tcPr>
          <w:p w14:paraId="6BC4FB1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EE293A6" w14:textId="77777777" w:rsidR="00FC548F" w:rsidRDefault="00FC548F"/>
        </w:tc>
        <w:tc>
          <w:tcPr>
            <w:tcW w:w="1289" w:type="dxa"/>
            <w:tcBorders>
              <w:top w:val="nil"/>
              <w:left w:val="nil"/>
              <w:bottom w:val="nil"/>
              <w:right w:val="nil"/>
            </w:tcBorders>
            <w:tcMar>
              <w:left w:w="0" w:type="dxa"/>
              <w:right w:w="0" w:type="dxa"/>
            </w:tcMar>
            <w:vAlign w:val="bottom"/>
          </w:tcPr>
          <w:p w14:paraId="55473AE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8AC2DB4" w14:textId="77777777" w:rsidR="00FC548F" w:rsidRDefault="00FC548F"/>
        </w:tc>
        <w:tc>
          <w:tcPr>
            <w:tcW w:w="1289" w:type="dxa"/>
            <w:tcBorders>
              <w:top w:val="nil"/>
              <w:left w:val="nil"/>
              <w:bottom w:val="nil"/>
              <w:right w:val="nil"/>
            </w:tcBorders>
            <w:tcMar>
              <w:left w:w="0" w:type="dxa"/>
              <w:right w:w="0" w:type="dxa"/>
            </w:tcMar>
            <w:vAlign w:val="bottom"/>
          </w:tcPr>
          <w:p w14:paraId="70620E2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CC6F8F6" w14:textId="77777777" w:rsidR="00FC548F" w:rsidRDefault="00FC548F"/>
        </w:tc>
        <w:tc>
          <w:tcPr>
            <w:tcW w:w="1289" w:type="dxa"/>
            <w:tcBorders>
              <w:top w:val="nil"/>
              <w:left w:val="nil"/>
              <w:bottom w:val="nil"/>
              <w:right w:val="nil"/>
            </w:tcBorders>
            <w:tcMar>
              <w:left w:w="0" w:type="dxa"/>
              <w:right w:w="0" w:type="dxa"/>
            </w:tcMar>
            <w:vAlign w:val="bottom"/>
          </w:tcPr>
          <w:p w14:paraId="7849F81D" w14:textId="77777777" w:rsidR="00FC548F" w:rsidRDefault="00FC548F">
            <w:pPr>
              <w:pStyle w:val="AccurriTableheaderinsubtable"/>
              <w:keepNext/>
            </w:pPr>
          </w:p>
        </w:tc>
      </w:tr>
      <w:tr w:rsidR="00FC548F" w14:paraId="34CF7AE3" w14:textId="77777777">
        <w:tc>
          <w:tcPr>
            <w:tcW w:w="4253" w:type="dxa"/>
            <w:tcBorders>
              <w:top w:val="nil"/>
              <w:left w:val="nil"/>
              <w:bottom w:val="nil"/>
              <w:right w:val="nil"/>
            </w:tcBorders>
            <w:tcMar>
              <w:left w:w="0" w:type="dxa"/>
              <w:right w:w="0" w:type="dxa"/>
            </w:tcMar>
            <w:vAlign w:val="bottom"/>
          </w:tcPr>
          <w:p w14:paraId="197E16BD" w14:textId="77777777" w:rsidR="00FC548F" w:rsidRDefault="00000000">
            <w:pPr>
              <w:pStyle w:val="AccurriTabletextvalues"/>
              <w:keepNext/>
              <w:jc w:val="left"/>
            </w:pPr>
            <w:r>
              <w:rPr>
                <w:lang w:val="en-AU"/>
              </w:rPr>
              <w:t>Claims and other insurance service expenses</w:t>
            </w:r>
          </w:p>
        </w:tc>
        <w:tc>
          <w:tcPr>
            <w:tcW w:w="60" w:type="dxa"/>
            <w:tcBorders>
              <w:top w:val="nil"/>
              <w:left w:val="nil"/>
              <w:bottom w:val="nil"/>
              <w:right w:val="nil"/>
            </w:tcBorders>
            <w:tcMar>
              <w:left w:w="0" w:type="dxa"/>
              <w:right w:w="0" w:type="dxa"/>
            </w:tcMar>
          </w:tcPr>
          <w:p w14:paraId="153B081C" w14:textId="77777777" w:rsidR="00FC548F" w:rsidRDefault="00FC548F"/>
        </w:tc>
        <w:tc>
          <w:tcPr>
            <w:tcW w:w="1289" w:type="dxa"/>
            <w:tcBorders>
              <w:top w:val="nil"/>
              <w:left w:val="nil"/>
              <w:bottom w:val="nil"/>
              <w:right w:val="nil"/>
            </w:tcBorders>
            <w:tcMar>
              <w:left w:w="0" w:type="dxa"/>
              <w:right w:w="60" w:type="dxa"/>
            </w:tcMar>
            <w:vAlign w:val="bottom"/>
          </w:tcPr>
          <w:p w14:paraId="14B2DD89" w14:textId="77777777" w:rsidR="00FC548F" w:rsidRDefault="00000000">
            <w:pPr>
              <w:pStyle w:val="AccurriTablenumericvalues"/>
              <w:keepNext/>
            </w:pPr>
            <w:r>
              <w:rPr>
                <w:lang w:val="en-AU"/>
              </w:rPr>
              <w:t>28,243</w:t>
            </w:r>
          </w:p>
        </w:tc>
        <w:tc>
          <w:tcPr>
            <w:tcW w:w="60" w:type="dxa"/>
            <w:tcBorders>
              <w:top w:val="nil"/>
              <w:left w:val="nil"/>
              <w:bottom w:val="nil"/>
              <w:right w:val="nil"/>
            </w:tcBorders>
            <w:tcMar>
              <w:left w:w="0" w:type="dxa"/>
              <w:right w:w="0" w:type="dxa"/>
            </w:tcMar>
          </w:tcPr>
          <w:p w14:paraId="2CE98F90" w14:textId="77777777" w:rsidR="00FC548F" w:rsidRDefault="00FC548F"/>
        </w:tc>
        <w:tc>
          <w:tcPr>
            <w:tcW w:w="1289" w:type="dxa"/>
            <w:tcBorders>
              <w:top w:val="nil"/>
              <w:left w:val="nil"/>
              <w:bottom w:val="nil"/>
              <w:right w:val="nil"/>
            </w:tcBorders>
            <w:tcMar>
              <w:left w:w="0" w:type="dxa"/>
              <w:right w:w="60" w:type="dxa"/>
            </w:tcMar>
            <w:vAlign w:val="bottom"/>
          </w:tcPr>
          <w:p w14:paraId="17354308" w14:textId="77777777" w:rsidR="00FC548F" w:rsidRDefault="00000000">
            <w:pPr>
              <w:pStyle w:val="AccurriTablenumericvalues"/>
              <w:keepNext/>
            </w:pPr>
            <w:r>
              <w:rPr>
                <w:lang w:val="en-AU"/>
              </w:rPr>
              <w:t>885</w:t>
            </w:r>
          </w:p>
        </w:tc>
        <w:tc>
          <w:tcPr>
            <w:tcW w:w="60" w:type="dxa"/>
            <w:tcBorders>
              <w:top w:val="nil"/>
              <w:left w:val="nil"/>
              <w:bottom w:val="nil"/>
              <w:right w:val="nil"/>
            </w:tcBorders>
            <w:tcMar>
              <w:left w:w="0" w:type="dxa"/>
              <w:right w:w="0" w:type="dxa"/>
            </w:tcMar>
          </w:tcPr>
          <w:p w14:paraId="71595AD3" w14:textId="77777777" w:rsidR="00FC548F" w:rsidRDefault="00FC548F"/>
        </w:tc>
        <w:tc>
          <w:tcPr>
            <w:tcW w:w="1289" w:type="dxa"/>
            <w:tcBorders>
              <w:top w:val="nil"/>
              <w:left w:val="nil"/>
              <w:bottom w:val="nil"/>
              <w:right w:val="nil"/>
            </w:tcBorders>
            <w:tcMar>
              <w:left w:w="0" w:type="dxa"/>
              <w:right w:w="60" w:type="dxa"/>
            </w:tcMar>
            <w:vAlign w:val="bottom"/>
          </w:tcPr>
          <w:p w14:paraId="0BFE5774" w14:textId="77777777" w:rsidR="00FC548F" w:rsidRDefault="00000000">
            <w:pPr>
              <w:pStyle w:val="AccurriTablenumericvalues"/>
              <w:keepNext/>
            </w:pPr>
            <w:r>
              <w:rPr>
                <w:lang w:val="en-AU"/>
              </w:rPr>
              <w:t>308</w:t>
            </w:r>
          </w:p>
        </w:tc>
        <w:tc>
          <w:tcPr>
            <w:tcW w:w="60" w:type="dxa"/>
            <w:tcBorders>
              <w:top w:val="nil"/>
              <w:left w:val="nil"/>
              <w:bottom w:val="nil"/>
              <w:right w:val="nil"/>
            </w:tcBorders>
            <w:tcMar>
              <w:left w:w="0" w:type="dxa"/>
              <w:right w:w="0" w:type="dxa"/>
            </w:tcMar>
          </w:tcPr>
          <w:p w14:paraId="376DA7ED" w14:textId="77777777" w:rsidR="00FC548F" w:rsidRDefault="00FC548F"/>
        </w:tc>
        <w:tc>
          <w:tcPr>
            <w:tcW w:w="1289" w:type="dxa"/>
            <w:tcBorders>
              <w:top w:val="nil"/>
              <w:left w:val="nil"/>
              <w:bottom w:val="nil"/>
              <w:right w:val="nil"/>
            </w:tcBorders>
            <w:tcMar>
              <w:left w:w="0" w:type="dxa"/>
              <w:right w:w="60" w:type="dxa"/>
            </w:tcMar>
            <w:vAlign w:val="bottom"/>
          </w:tcPr>
          <w:p w14:paraId="04CFFE13" w14:textId="77777777" w:rsidR="00FC548F" w:rsidRDefault="00000000">
            <w:pPr>
              <w:pStyle w:val="AccurriTablenumericvalues"/>
              <w:keepNext/>
            </w:pPr>
            <w:r>
              <w:rPr>
                <w:lang w:val="en-AU"/>
              </w:rPr>
              <w:t>112</w:t>
            </w:r>
          </w:p>
        </w:tc>
        <w:tc>
          <w:tcPr>
            <w:tcW w:w="60" w:type="dxa"/>
            <w:tcBorders>
              <w:top w:val="nil"/>
              <w:left w:val="nil"/>
              <w:bottom w:val="nil"/>
              <w:right w:val="nil"/>
            </w:tcBorders>
            <w:tcMar>
              <w:left w:w="0" w:type="dxa"/>
              <w:right w:w="0" w:type="dxa"/>
            </w:tcMar>
          </w:tcPr>
          <w:p w14:paraId="3A52E39D" w14:textId="77777777" w:rsidR="00FC548F" w:rsidRDefault="00FC548F"/>
        </w:tc>
        <w:tc>
          <w:tcPr>
            <w:tcW w:w="1289" w:type="dxa"/>
            <w:tcBorders>
              <w:top w:val="nil"/>
              <w:left w:val="nil"/>
              <w:bottom w:val="nil"/>
              <w:right w:val="nil"/>
            </w:tcBorders>
            <w:tcMar>
              <w:left w:w="0" w:type="dxa"/>
              <w:right w:w="60" w:type="dxa"/>
            </w:tcMar>
            <w:vAlign w:val="bottom"/>
          </w:tcPr>
          <w:p w14:paraId="18F2C72B" w14:textId="77777777" w:rsidR="00FC548F" w:rsidRDefault="00000000">
            <w:pPr>
              <w:pStyle w:val="AccurriTablenumericvalues"/>
              <w:keepNext/>
            </w:pPr>
            <w:r>
              <w:rPr>
                <w:lang w:val="en-AU"/>
              </w:rPr>
              <w:t>29,548</w:t>
            </w:r>
          </w:p>
        </w:tc>
      </w:tr>
      <w:tr w:rsidR="00FC548F" w14:paraId="6D1392A0" w14:textId="77777777">
        <w:tc>
          <w:tcPr>
            <w:tcW w:w="4253" w:type="dxa"/>
            <w:tcBorders>
              <w:top w:val="nil"/>
              <w:left w:val="nil"/>
              <w:bottom w:val="nil"/>
              <w:right w:val="nil"/>
            </w:tcBorders>
            <w:tcMar>
              <w:left w:w="0" w:type="dxa"/>
              <w:right w:w="0" w:type="dxa"/>
            </w:tcMar>
            <w:vAlign w:val="bottom"/>
          </w:tcPr>
          <w:p w14:paraId="16AA2E22" w14:textId="77777777" w:rsidR="00FC548F" w:rsidRDefault="00000000">
            <w:pPr>
              <w:pStyle w:val="AccurriTabletextvalues"/>
              <w:keepNext/>
              <w:jc w:val="left"/>
            </w:pPr>
            <w:r>
              <w:rPr>
                <w:lang w:val="en-AU"/>
              </w:rPr>
              <w:t>Insurance acquisition cash flows</w:t>
            </w:r>
          </w:p>
        </w:tc>
        <w:tc>
          <w:tcPr>
            <w:tcW w:w="60" w:type="dxa"/>
            <w:tcBorders>
              <w:top w:val="nil"/>
              <w:left w:val="nil"/>
              <w:bottom w:val="nil"/>
              <w:right w:val="nil"/>
            </w:tcBorders>
            <w:tcMar>
              <w:left w:w="0" w:type="dxa"/>
              <w:right w:w="0" w:type="dxa"/>
            </w:tcMar>
          </w:tcPr>
          <w:p w14:paraId="19B895C3" w14:textId="77777777" w:rsidR="00FC548F" w:rsidRDefault="00FC548F"/>
        </w:tc>
        <w:tc>
          <w:tcPr>
            <w:tcW w:w="1289" w:type="dxa"/>
            <w:tcBorders>
              <w:top w:val="nil"/>
              <w:left w:val="nil"/>
              <w:bottom w:val="nil"/>
              <w:right w:val="nil"/>
            </w:tcBorders>
            <w:tcMar>
              <w:left w:w="0" w:type="dxa"/>
              <w:right w:w="60" w:type="dxa"/>
            </w:tcMar>
            <w:vAlign w:val="bottom"/>
          </w:tcPr>
          <w:p w14:paraId="59561149" w14:textId="77777777" w:rsidR="00FC548F" w:rsidRDefault="00000000">
            <w:pPr>
              <w:pStyle w:val="AccurriTablenumericvalues"/>
              <w:keepNext/>
            </w:pPr>
            <w:r>
              <w:rPr>
                <w:lang w:val="en-AU"/>
              </w:rPr>
              <w:t>1,960</w:t>
            </w:r>
          </w:p>
        </w:tc>
        <w:tc>
          <w:tcPr>
            <w:tcW w:w="60" w:type="dxa"/>
            <w:tcBorders>
              <w:top w:val="nil"/>
              <w:left w:val="nil"/>
              <w:bottom w:val="nil"/>
              <w:right w:val="nil"/>
            </w:tcBorders>
            <w:tcMar>
              <w:left w:w="0" w:type="dxa"/>
              <w:right w:w="0" w:type="dxa"/>
            </w:tcMar>
          </w:tcPr>
          <w:p w14:paraId="55E2073E" w14:textId="77777777" w:rsidR="00FC548F" w:rsidRDefault="00FC548F"/>
        </w:tc>
        <w:tc>
          <w:tcPr>
            <w:tcW w:w="1289" w:type="dxa"/>
            <w:tcBorders>
              <w:top w:val="nil"/>
              <w:left w:val="nil"/>
              <w:bottom w:val="nil"/>
              <w:right w:val="nil"/>
            </w:tcBorders>
            <w:tcMar>
              <w:left w:w="0" w:type="dxa"/>
              <w:right w:w="60" w:type="dxa"/>
            </w:tcMar>
            <w:vAlign w:val="bottom"/>
          </w:tcPr>
          <w:p w14:paraId="5B3CBAAD" w14:textId="77777777" w:rsidR="00FC548F"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43D260EE" w14:textId="77777777" w:rsidR="00FC548F" w:rsidRDefault="00FC548F"/>
        </w:tc>
        <w:tc>
          <w:tcPr>
            <w:tcW w:w="1289" w:type="dxa"/>
            <w:tcBorders>
              <w:top w:val="nil"/>
              <w:left w:val="nil"/>
              <w:bottom w:val="nil"/>
              <w:right w:val="nil"/>
            </w:tcBorders>
            <w:tcMar>
              <w:left w:w="0" w:type="dxa"/>
              <w:right w:w="60" w:type="dxa"/>
            </w:tcMar>
            <w:vAlign w:val="bottom"/>
          </w:tcPr>
          <w:p w14:paraId="78DD5B61"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5F079F08" w14:textId="77777777" w:rsidR="00FC548F" w:rsidRDefault="00FC548F"/>
        </w:tc>
        <w:tc>
          <w:tcPr>
            <w:tcW w:w="1289" w:type="dxa"/>
            <w:tcBorders>
              <w:top w:val="nil"/>
              <w:left w:val="nil"/>
              <w:bottom w:val="nil"/>
              <w:right w:val="nil"/>
            </w:tcBorders>
            <w:tcMar>
              <w:left w:w="0" w:type="dxa"/>
              <w:right w:w="60" w:type="dxa"/>
            </w:tcMar>
            <w:vAlign w:val="bottom"/>
          </w:tcPr>
          <w:p w14:paraId="426CED6B" w14:textId="77777777" w:rsidR="00FC548F"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67DCF0D8" w14:textId="77777777" w:rsidR="00FC548F" w:rsidRDefault="00FC548F"/>
        </w:tc>
        <w:tc>
          <w:tcPr>
            <w:tcW w:w="1289" w:type="dxa"/>
            <w:tcBorders>
              <w:top w:val="nil"/>
              <w:left w:val="nil"/>
              <w:bottom w:val="nil"/>
              <w:right w:val="nil"/>
            </w:tcBorders>
            <w:tcMar>
              <w:left w:w="0" w:type="dxa"/>
              <w:right w:w="60" w:type="dxa"/>
            </w:tcMar>
            <w:vAlign w:val="bottom"/>
          </w:tcPr>
          <w:p w14:paraId="2210798B" w14:textId="77777777" w:rsidR="00FC548F" w:rsidRDefault="00000000">
            <w:pPr>
              <w:pStyle w:val="AccurriTablenumericvalues"/>
              <w:keepNext/>
            </w:pPr>
            <w:r>
              <w:rPr>
                <w:lang w:val="en-AU"/>
              </w:rPr>
              <w:t>2,040</w:t>
            </w:r>
          </w:p>
        </w:tc>
      </w:tr>
      <w:tr w:rsidR="00FC548F" w14:paraId="269DAF57" w14:textId="77777777">
        <w:tc>
          <w:tcPr>
            <w:tcW w:w="4253" w:type="dxa"/>
            <w:tcBorders>
              <w:top w:val="nil"/>
              <w:left w:val="nil"/>
              <w:bottom w:val="nil"/>
              <w:right w:val="nil"/>
            </w:tcBorders>
            <w:tcMar>
              <w:left w:w="0" w:type="dxa"/>
              <w:right w:w="0" w:type="dxa"/>
            </w:tcMar>
            <w:vAlign w:val="bottom"/>
          </w:tcPr>
          <w:p w14:paraId="22ECE8C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5AA0B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959E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FF10A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2F1B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3C245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4B5E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854F7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4473A6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97C8D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01015A" w14:textId="77777777" w:rsidR="00FC548F" w:rsidRDefault="00FC548F">
            <w:pPr>
              <w:pStyle w:val="AccurriTablenumericvalues"/>
              <w:keepNext/>
            </w:pPr>
          </w:p>
        </w:tc>
      </w:tr>
      <w:tr w:rsidR="00FC548F" w14:paraId="1E548B24" w14:textId="77777777">
        <w:tc>
          <w:tcPr>
            <w:tcW w:w="4253" w:type="dxa"/>
            <w:tcBorders>
              <w:top w:val="nil"/>
              <w:left w:val="nil"/>
              <w:bottom w:val="nil"/>
              <w:right w:val="nil"/>
            </w:tcBorders>
            <w:tcMar>
              <w:left w:w="0" w:type="dxa"/>
              <w:right w:w="0" w:type="dxa"/>
            </w:tcMar>
            <w:vAlign w:val="bottom"/>
          </w:tcPr>
          <w:p w14:paraId="0A5C67B0" w14:textId="77777777" w:rsidR="00FC548F" w:rsidRDefault="00000000">
            <w:pPr>
              <w:pStyle w:val="AccurriTabletextvalues"/>
              <w:keepNext/>
              <w:jc w:val="left"/>
            </w:pPr>
            <w:r>
              <w:rPr>
                <w:lang w:val="en-AU"/>
              </w:rPr>
              <w:t>Estimates of the present value of future cash outflows</w:t>
            </w:r>
          </w:p>
        </w:tc>
        <w:tc>
          <w:tcPr>
            <w:tcW w:w="60" w:type="dxa"/>
            <w:tcBorders>
              <w:top w:val="nil"/>
              <w:left w:val="nil"/>
              <w:bottom w:val="nil"/>
              <w:right w:val="nil"/>
            </w:tcBorders>
            <w:tcMar>
              <w:left w:w="0" w:type="dxa"/>
              <w:right w:w="0" w:type="dxa"/>
            </w:tcMar>
          </w:tcPr>
          <w:p w14:paraId="16027E91" w14:textId="77777777" w:rsidR="00FC548F" w:rsidRDefault="00FC548F"/>
        </w:tc>
        <w:tc>
          <w:tcPr>
            <w:tcW w:w="1289" w:type="dxa"/>
            <w:tcBorders>
              <w:top w:val="nil"/>
              <w:left w:val="nil"/>
              <w:bottom w:val="nil"/>
              <w:right w:val="nil"/>
            </w:tcBorders>
            <w:tcMar>
              <w:left w:w="0" w:type="dxa"/>
              <w:right w:w="60" w:type="dxa"/>
            </w:tcMar>
            <w:vAlign w:val="bottom"/>
          </w:tcPr>
          <w:p w14:paraId="78BE39EB" w14:textId="77777777" w:rsidR="00FC548F" w:rsidRDefault="00000000">
            <w:pPr>
              <w:pStyle w:val="AccurriTablenumericvalues"/>
              <w:keepNext/>
            </w:pPr>
            <w:r>
              <w:rPr>
                <w:lang w:val="en-AU"/>
              </w:rPr>
              <w:t>30,203</w:t>
            </w:r>
          </w:p>
        </w:tc>
        <w:tc>
          <w:tcPr>
            <w:tcW w:w="60" w:type="dxa"/>
            <w:tcBorders>
              <w:top w:val="nil"/>
              <w:left w:val="nil"/>
              <w:bottom w:val="nil"/>
              <w:right w:val="nil"/>
            </w:tcBorders>
            <w:tcMar>
              <w:left w:w="0" w:type="dxa"/>
              <w:right w:w="0" w:type="dxa"/>
            </w:tcMar>
          </w:tcPr>
          <w:p w14:paraId="34C0E3E2" w14:textId="77777777" w:rsidR="00FC548F" w:rsidRDefault="00FC548F"/>
        </w:tc>
        <w:tc>
          <w:tcPr>
            <w:tcW w:w="1289" w:type="dxa"/>
            <w:tcBorders>
              <w:top w:val="nil"/>
              <w:left w:val="nil"/>
              <w:bottom w:val="nil"/>
              <w:right w:val="nil"/>
            </w:tcBorders>
            <w:tcMar>
              <w:left w:w="0" w:type="dxa"/>
              <w:right w:w="60" w:type="dxa"/>
            </w:tcMar>
            <w:vAlign w:val="bottom"/>
          </w:tcPr>
          <w:p w14:paraId="66F32426" w14:textId="77777777" w:rsidR="00FC548F" w:rsidRDefault="00000000">
            <w:pPr>
              <w:pStyle w:val="AccurriTablenumericvalues"/>
              <w:keepNext/>
            </w:pPr>
            <w:r>
              <w:rPr>
                <w:lang w:val="en-AU"/>
              </w:rPr>
              <w:t>933</w:t>
            </w:r>
          </w:p>
        </w:tc>
        <w:tc>
          <w:tcPr>
            <w:tcW w:w="60" w:type="dxa"/>
            <w:tcBorders>
              <w:top w:val="nil"/>
              <w:left w:val="nil"/>
              <w:bottom w:val="nil"/>
              <w:right w:val="nil"/>
            </w:tcBorders>
            <w:tcMar>
              <w:left w:w="0" w:type="dxa"/>
              <w:right w:w="0" w:type="dxa"/>
            </w:tcMar>
          </w:tcPr>
          <w:p w14:paraId="18BEB7D9" w14:textId="77777777" w:rsidR="00FC548F" w:rsidRDefault="00FC548F"/>
        </w:tc>
        <w:tc>
          <w:tcPr>
            <w:tcW w:w="1289" w:type="dxa"/>
            <w:tcBorders>
              <w:top w:val="nil"/>
              <w:left w:val="nil"/>
              <w:bottom w:val="nil"/>
              <w:right w:val="nil"/>
            </w:tcBorders>
            <w:tcMar>
              <w:left w:w="0" w:type="dxa"/>
              <w:right w:w="60" w:type="dxa"/>
            </w:tcMar>
            <w:vAlign w:val="bottom"/>
          </w:tcPr>
          <w:p w14:paraId="679FC4D7" w14:textId="77777777" w:rsidR="00FC548F" w:rsidRDefault="00000000">
            <w:pPr>
              <w:pStyle w:val="AccurriTablenumericvalues"/>
              <w:keepNext/>
            </w:pPr>
            <w:r>
              <w:rPr>
                <w:lang w:val="en-AU"/>
              </w:rPr>
              <w:t>329</w:t>
            </w:r>
          </w:p>
        </w:tc>
        <w:tc>
          <w:tcPr>
            <w:tcW w:w="60" w:type="dxa"/>
            <w:tcBorders>
              <w:top w:val="nil"/>
              <w:left w:val="nil"/>
              <w:bottom w:val="nil"/>
              <w:right w:val="nil"/>
            </w:tcBorders>
            <w:tcMar>
              <w:left w:w="0" w:type="dxa"/>
              <w:right w:w="0" w:type="dxa"/>
            </w:tcMar>
          </w:tcPr>
          <w:p w14:paraId="774F511B" w14:textId="77777777" w:rsidR="00FC548F" w:rsidRDefault="00FC548F"/>
        </w:tc>
        <w:tc>
          <w:tcPr>
            <w:tcW w:w="1289" w:type="dxa"/>
            <w:tcBorders>
              <w:top w:val="nil"/>
              <w:left w:val="nil"/>
              <w:bottom w:val="nil"/>
              <w:right w:val="nil"/>
            </w:tcBorders>
            <w:tcMar>
              <w:left w:w="0" w:type="dxa"/>
              <w:right w:w="60" w:type="dxa"/>
            </w:tcMar>
            <w:vAlign w:val="bottom"/>
          </w:tcPr>
          <w:p w14:paraId="38E77351" w14:textId="77777777" w:rsidR="00FC548F" w:rsidRDefault="00000000">
            <w:pPr>
              <w:pStyle w:val="AccurriTablenumericvalues"/>
              <w:keepNext/>
            </w:pPr>
            <w:r>
              <w:rPr>
                <w:lang w:val="en-AU"/>
              </w:rPr>
              <w:t>123</w:t>
            </w:r>
          </w:p>
        </w:tc>
        <w:tc>
          <w:tcPr>
            <w:tcW w:w="60" w:type="dxa"/>
            <w:tcBorders>
              <w:top w:val="nil"/>
              <w:left w:val="nil"/>
              <w:bottom w:val="nil"/>
              <w:right w:val="nil"/>
            </w:tcBorders>
            <w:tcMar>
              <w:left w:w="0" w:type="dxa"/>
              <w:right w:w="0" w:type="dxa"/>
            </w:tcMar>
          </w:tcPr>
          <w:p w14:paraId="223FC3AB" w14:textId="77777777" w:rsidR="00FC548F" w:rsidRDefault="00FC548F"/>
        </w:tc>
        <w:tc>
          <w:tcPr>
            <w:tcW w:w="1289" w:type="dxa"/>
            <w:tcBorders>
              <w:top w:val="nil"/>
              <w:left w:val="nil"/>
              <w:bottom w:val="nil"/>
              <w:right w:val="nil"/>
            </w:tcBorders>
            <w:tcMar>
              <w:left w:w="0" w:type="dxa"/>
              <w:right w:w="60" w:type="dxa"/>
            </w:tcMar>
            <w:vAlign w:val="bottom"/>
          </w:tcPr>
          <w:p w14:paraId="0342376A" w14:textId="77777777" w:rsidR="00FC548F" w:rsidRDefault="00000000">
            <w:pPr>
              <w:pStyle w:val="AccurriTablenumericvalues"/>
              <w:keepNext/>
            </w:pPr>
            <w:r>
              <w:rPr>
                <w:lang w:val="en-AU"/>
              </w:rPr>
              <w:t>31,588</w:t>
            </w:r>
          </w:p>
        </w:tc>
      </w:tr>
      <w:tr w:rsidR="00FC548F" w14:paraId="1450444D" w14:textId="77777777">
        <w:tc>
          <w:tcPr>
            <w:tcW w:w="4253" w:type="dxa"/>
            <w:tcBorders>
              <w:top w:val="nil"/>
              <w:left w:val="nil"/>
              <w:bottom w:val="nil"/>
              <w:right w:val="nil"/>
            </w:tcBorders>
            <w:tcMar>
              <w:left w:w="0" w:type="dxa"/>
              <w:right w:w="0" w:type="dxa"/>
            </w:tcMar>
            <w:vAlign w:val="bottom"/>
          </w:tcPr>
          <w:p w14:paraId="2C6AAF4F" w14:textId="77777777" w:rsidR="00FC548F" w:rsidRDefault="00000000">
            <w:pPr>
              <w:pStyle w:val="AccurriTabletextvalues"/>
              <w:keepNext/>
              <w:jc w:val="left"/>
            </w:pPr>
            <w:r>
              <w:rPr>
                <w:lang w:val="en-AU"/>
              </w:rPr>
              <w:t>Estimates of the present value of future cash inflows</w:t>
            </w:r>
          </w:p>
        </w:tc>
        <w:tc>
          <w:tcPr>
            <w:tcW w:w="60" w:type="dxa"/>
            <w:tcBorders>
              <w:top w:val="nil"/>
              <w:left w:val="nil"/>
              <w:bottom w:val="nil"/>
              <w:right w:val="nil"/>
            </w:tcBorders>
            <w:tcMar>
              <w:left w:w="0" w:type="dxa"/>
              <w:right w:w="0" w:type="dxa"/>
            </w:tcMar>
          </w:tcPr>
          <w:p w14:paraId="13D44244" w14:textId="77777777" w:rsidR="00FC548F" w:rsidRDefault="00FC548F"/>
        </w:tc>
        <w:tc>
          <w:tcPr>
            <w:tcW w:w="1289" w:type="dxa"/>
            <w:tcBorders>
              <w:top w:val="nil"/>
              <w:left w:val="nil"/>
              <w:bottom w:val="nil"/>
              <w:right w:val="nil"/>
            </w:tcBorders>
            <w:tcMar>
              <w:left w:w="0" w:type="dxa"/>
              <w:right w:w="0" w:type="dxa"/>
            </w:tcMar>
            <w:vAlign w:val="bottom"/>
          </w:tcPr>
          <w:p w14:paraId="50FEF901" w14:textId="77777777" w:rsidR="00FC548F" w:rsidRDefault="00000000">
            <w:pPr>
              <w:pStyle w:val="AccurriTablenumericvalues"/>
              <w:keepNext/>
            </w:pPr>
            <w:r>
              <w:rPr>
                <w:lang w:val="en-AU"/>
              </w:rPr>
              <w:t>(31,838)</w:t>
            </w:r>
          </w:p>
        </w:tc>
        <w:tc>
          <w:tcPr>
            <w:tcW w:w="60" w:type="dxa"/>
            <w:tcBorders>
              <w:top w:val="nil"/>
              <w:left w:val="nil"/>
              <w:bottom w:val="nil"/>
              <w:right w:val="nil"/>
            </w:tcBorders>
            <w:tcMar>
              <w:left w:w="0" w:type="dxa"/>
              <w:right w:w="0" w:type="dxa"/>
            </w:tcMar>
          </w:tcPr>
          <w:p w14:paraId="60A36E15" w14:textId="77777777" w:rsidR="00FC548F" w:rsidRDefault="00FC548F"/>
        </w:tc>
        <w:tc>
          <w:tcPr>
            <w:tcW w:w="1289" w:type="dxa"/>
            <w:tcBorders>
              <w:top w:val="nil"/>
              <w:left w:val="nil"/>
              <w:bottom w:val="nil"/>
              <w:right w:val="nil"/>
            </w:tcBorders>
            <w:tcMar>
              <w:left w:w="0" w:type="dxa"/>
              <w:right w:w="0" w:type="dxa"/>
            </w:tcMar>
            <w:vAlign w:val="bottom"/>
          </w:tcPr>
          <w:p w14:paraId="78C309D8" w14:textId="77777777" w:rsidR="00FC548F" w:rsidRDefault="00000000">
            <w:pPr>
              <w:pStyle w:val="AccurriTablenumericvalues"/>
              <w:keepNext/>
            </w:pPr>
            <w:r>
              <w:rPr>
                <w:lang w:val="en-AU"/>
              </w:rPr>
              <w:t>(895)</w:t>
            </w:r>
          </w:p>
        </w:tc>
        <w:tc>
          <w:tcPr>
            <w:tcW w:w="60" w:type="dxa"/>
            <w:tcBorders>
              <w:top w:val="nil"/>
              <w:left w:val="nil"/>
              <w:bottom w:val="nil"/>
              <w:right w:val="nil"/>
            </w:tcBorders>
            <w:tcMar>
              <w:left w:w="0" w:type="dxa"/>
              <w:right w:w="0" w:type="dxa"/>
            </w:tcMar>
          </w:tcPr>
          <w:p w14:paraId="6D5DAB16" w14:textId="77777777" w:rsidR="00FC548F" w:rsidRDefault="00FC548F"/>
        </w:tc>
        <w:tc>
          <w:tcPr>
            <w:tcW w:w="1289" w:type="dxa"/>
            <w:tcBorders>
              <w:top w:val="nil"/>
              <w:left w:val="nil"/>
              <w:bottom w:val="nil"/>
              <w:right w:val="nil"/>
            </w:tcBorders>
            <w:tcMar>
              <w:left w:w="0" w:type="dxa"/>
              <w:right w:w="0" w:type="dxa"/>
            </w:tcMar>
            <w:vAlign w:val="bottom"/>
          </w:tcPr>
          <w:p w14:paraId="3D796281" w14:textId="77777777" w:rsidR="00FC548F" w:rsidRDefault="00000000">
            <w:pPr>
              <w:pStyle w:val="AccurriTablenumericvalues"/>
              <w:keepNext/>
            </w:pPr>
            <w:r>
              <w:rPr>
                <w:lang w:val="en-AU"/>
              </w:rPr>
              <w:t>(347)</w:t>
            </w:r>
          </w:p>
        </w:tc>
        <w:tc>
          <w:tcPr>
            <w:tcW w:w="60" w:type="dxa"/>
            <w:tcBorders>
              <w:top w:val="nil"/>
              <w:left w:val="nil"/>
              <w:bottom w:val="nil"/>
              <w:right w:val="nil"/>
            </w:tcBorders>
            <w:tcMar>
              <w:left w:w="0" w:type="dxa"/>
              <w:right w:w="0" w:type="dxa"/>
            </w:tcMar>
          </w:tcPr>
          <w:p w14:paraId="74C4BDE9" w14:textId="77777777" w:rsidR="00FC548F" w:rsidRDefault="00FC548F"/>
        </w:tc>
        <w:tc>
          <w:tcPr>
            <w:tcW w:w="1289" w:type="dxa"/>
            <w:tcBorders>
              <w:top w:val="nil"/>
              <w:left w:val="nil"/>
              <w:bottom w:val="nil"/>
              <w:right w:val="nil"/>
            </w:tcBorders>
            <w:tcMar>
              <w:left w:w="0" w:type="dxa"/>
              <w:right w:w="0" w:type="dxa"/>
            </w:tcMar>
            <w:vAlign w:val="bottom"/>
          </w:tcPr>
          <w:p w14:paraId="3AB685B0" w14:textId="77777777" w:rsidR="00FC548F"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0733761A" w14:textId="77777777" w:rsidR="00FC548F" w:rsidRDefault="00FC548F"/>
        </w:tc>
        <w:tc>
          <w:tcPr>
            <w:tcW w:w="1289" w:type="dxa"/>
            <w:tcBorders>
              <w:top w:val="nil"/>
              <w:left w:val="nil"/>
              <w:bottom w:val="nil"/>
              <w:right w:val="nil"/>
            </w:tcBorders>
            <w:tcMar>
              <w:left w:w="0" w:type="dxa"/>
              <w:right w:w="0" w:type="dxa"/>
            </w:tcMar>
            <w:vAlign w:val="bottom"/>
          </w:tcPr>
          <w:p w14:paraId="5C4669A8" w14:textId="77777777" w:rsidR="00FC548F" w:rsidRDefault="00000000">
            <w:pPr>
              <w:pStyle w:val="AccurriTablenumericvalues"/>
              <w:keepNext/>
            </w:pPr>
            <w:r>
              <w:rPr>
                <w:lang w:val="en-AU"/>
              </w:rPr>
              <w:t>(33,167)</w:t>
            </w:r>
          </w:p>
        </w:tc>
      </w:tr>
      <w:tr w:rsidR="00FC548F" w14:paraId="16B76EE3" w14:textId="77777777">
        <w:tc>
          <w:tcPr>
            <w:tcW w:w="4253" w:type="dxa"/>
            <w:tcBorders>
              <w:top w:val="nil"/>
              <w:left w:val="nil"/>
              <w:bottom w:val="nil"/>
              <w:right w:val="nil"/>
            </w:tcBorders>
            <w:tcMar>
              <w:left w:w="0" w:type="dxa"/>
              <w:right w:w="0" w:type="dxa"/>
            </w:tcMar>
            <w:vAlign w:val="bottom"/>
          </w:tcPr>
          <w:p w14:paraId="6658F185" w14:textId="77777777" w:rsidR="00FC548F" w:rsidRDefault="00000000">
            <w:pPr>
              <w:pStyle w:val="AccurriTabletextvalues"/>
              <w:keepNext/>
              <w:jc w:val="left"/>
            </w:pPr>
            <w:r>
              <w:rPr>
                <w:lang w:val="en-AU"/>
              </w:rPr>
              <w:t>Risk adjustment for non-financial risk</w:t>
            </w:r>
          </w:p>
        </w:tc>
        <w:tc>
          <w:tcPr>
            <w:tcW w:w="60" w:type="dxa"/>
            <w:tcBorders>
              <w:top w:val="nil"/>
              <w:left w:val="nil"/>
              <w:bottom w:val="nil"/>
              <w:right w:val="nil"/>
            </w:tcBorders>
            <w:tcMar>
              <w:left w:w="0" w:type="dxa"/>
              <w:right w:w="0" w:type="dxa"/>
            </w:tcMar>
          </w:tcPr>
          <w:p w14:paraId="7D367A51" w14:textId="77777777" w:rsidR="00FC548F" w:rsidRDefault="00FC548F"/>
        </w:tc>
        <w:tc>
          <w:tcPr>
            <w:tcW w:w="1289" w:type="dxa"/>
            <w:tcBorders>
              <w:top w:val="nil"/>
              <w:left w:val="nil"/>
              <w:bottom w:val="nil"/>
              <w:right w:val="nil"/>
            </w:tcBorders>
            <w:tcMar>
              <w:left w:w="0" w:type="dxa"/>
              <w:right w:w="60" w:type="dxa"/>
            </w:tcMar>
            <w:vAlign w:val="bottom"/>
          </w:tcPr>
          <w:p w14:paraId="2DFF710F" w14:textId="77777777" w:rsidR="00FC548F" w:rsidRDefault="00000000">
            <w:pPr>
              <w:pStyle w:val="AccurriTablenumericvalues"/>
              <w:keepNext/>
            </w:pPr>
            <w:r>
              <w:rPr>
                <w:lang w:val="en-AU"/>
              </w:rPr>
              <w:t>678</w:t>
            </w:r>
          </w:p>
        </w:tc>
        <w:tc>
          <w:tcPr>
            <w:tcW w:w="60" w:type="dxa"/>
            <w:tcBorders>
              <w:top w:val="nil"/>
              <w:left w:val="nil"/>
              <w:bottom w:val="nil"/>
              <w:right w:val="nil"/>
            </w:tcBorders>
            <w:tcMar>
              <w:left w:w="0" w:type="dxa"/>
              <w:right w:w="0" w:type="dxa"/>
            </w:tcMar>
          </w:tcPr>
          <w:p w14:paraId="3BA11B33" w14:textId="77777777" w:rsidR="00FC548F" w:rsidRDefault="00FC548F"/>
        </w:tc>
        <w:tc>
          <w:tcPr>
            <w:tcW w:w="1289" w:type="dxa"/>
            <w:tcBorders>
              <w:top w:val="nil"/>
              <w:left w:val="nil"/>
              <w:bottom w:val="nil"/>
              <w:right w:val="nil"/>
            </w:tcBorders>
            <w:tcMar>
              <w:left w:w="0" w:type="dxa"/>
              <w:right w:w="60" w:type="dxa"/>
            </w:tcMar>
            <w:vAlign w:val="bottom"/>
          </w:tcPr>
          <w:p w14:paraId="2E9D49B2" w14:textId="77777777" w:rsidR="00FC548F" w:rsidRDefault="00000000">
            <w:pPr>
              <w:pStyle w:val="AccurriTablenumericvalues"/>
              <w:keepNext/>
            </w:pPr>
            <w:r>
              <w:rPr>
                <w:lang w:val="en-AU"/>
              </w:rPr>
              <w:t>53</w:t>
            </w:r>
          </w:p>
        </w:tc>
        <w:tc>
          <w:tcPr>
            <w:tcW w:w="60" w:type="dxa"/>
            <w:tcBorders>
              <w:top w:val="nil"/>
              <w:left w:val="nil"/>
              <w:bottom w:val="nil"/>
              <w:right w:val="nil"/>
            </w:tcBorders>
            <w:tcMar>
              <w:left w:w="0" w:type="dxa"/>
              <w:right w:w="0" w:type="dxa"/>
            </w:tcMar>
          </w:tcPr>
          <w:p w14:paraId="63210728" w14:textId="77777777" w:rsidR="00FC548F" w:rsidRDefault="00FC548F"/>
        </w:tc>
        <w:tc>
          <w:tcPr>
            <w:tcW w:w="1289" w:type="dxa"/>
            <w:tcBorders>
              <w:top w:val="nil"/>
              <w:left w:val="nil"/>
              <w:bottom w:val="nil"/>
              <w:right w:val="nil"/>
            </w:tcBorders>
            <w:tcMar>
              <w:left w:w="0" w:type="dxa"/>
              <w:right w:w="60" w:type="dxa"/>
            </w:tcMar>
            <w:vAlign w:val="bottom"/>
          </w:tcPr>
          <w:p w14:paraId="051C6D0A"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2E8FD480" w14:textId="77777777" w:rsidR="00FC548F" w:rsidRDefault="00FC548F"/>
        </w:tc>
        <w:tc>
          <w:tcPr>
            <w:tcW w:w="1289" w:type="dxa"/>
            <w:tcBorders>
              <w:top w:val="nil"/>
              <w:left w:val="nil"/>
              <w:bottom w:val="nil"/>
              <w:right w:val="nil"/>
            </w:tcBorders>
            <w:tcMar>
              <w:left w:w="0" w:type="dxa"/>
              <w:right w:w="60" w:type="dxa"/>
            </w:tcMar>
            <w:vAlign w:val="bottom"/>
          </w:tcPr>
          <w:p w14:paraId="5ED8115C"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221ECE9D" w14:textId="77777777" w:rsidR="00FC548F" w:rsidRDefault="00FC548F"/>
        </w:tc>
        <w:tc>
          <w:tcPr>
            <w:tcW w:w="1289" w:type="dxa"/>
            <w:tcBorders>
              <w:top w:val="nil"/>
              <w:left w:val="nil"/>
              <w:bottom w:val="nil"/>
              <w:right w:val="nil"/>
            </w:tcBorders>
            <w:tcMar>
              <w:left w:w="0" w:type="dxa"/>
              <w:right w:w="60" w:type="dxa"/>
            </w:tcMar>
            <w:vAlign w:val="bottom"/>
          </w:tcPr>
          <w:p w14:paraId="12E92EDC" w14:textId="77777777" w:rsidR="00FC548F" w:rsidRDefault="00000000">
            <w:pPr>
              <w:pStyle w:val="AccurriTablenumericvalues"/>
              <w:keepNext/>
            </w:pPr>
            <w:r>
              <w:rPr>
                <w:lang w:val="en-AU"/>
              </w:rPr>
              <w:t>753</w:t>
            </w:r>
          </w:p>
        </w:tc>
      </w:tr>
      <w:tr w:rsidR="00FC548F" w14:paraId="005FAC7A" w14:textId="77777777">
        <w:tc>
          <w:tcPr>
            <w:tcW w:w="4253" w:type="dxa"/>
            <w:tcBorders>
              <w:top w:val="nil"/>
              <w:left w:val="nil"/>
              <w:bottom w:val="nil"/>
              <w:right w:val="nil"/>
            </w:tcBorders>
            <w:tcMar>
              <w:left w:w="0" w:type="dxa"/>
              <w:right w:w="0" w:type="dxa"/>
            </w:tcMar>
            <w:vAlign w:val="bottom"/>
          </w:tcPr>
          <w:p w14:paraId="1625C073" w14:textId="77777777" w:rsidR="00FC548F" w:rsidRDefault="00000000">
            <w:pPr>
              <w:pStyle w:val="AccurriTabletextvalues"/>
              <w:keepNext/>
              <w:jc w:val="left"/>
            </w:pPr>
            <w:r>
              <w:rPr>
                <w:lang w:val="en-AU"/>
              </w:rPr>
              <w:t>Contractual service margin</w:t>
            </w:r>
          </w:p>
        </w:tc>
        <w:tc>
          <w:tcPr>
            <w:tcW w:w="60" w:type="dxa"/>
            <w:tcBorders>
              <w:top w:val="nil"/>
              <w:left w:val="nil"/>
              <w:bottom w:val="nil"/>
              <w:right w:val="nil"/>
            </w:tcBorders>
            <w:tcMar>
              <w:left w:w="0" w:type="dxa"/>
              <w:right w:w="0" w:type="dxa"/>
            </w:tcMar>
          </w:tcPr>
          <w:p w14:paraId="4154C848" w14:textId="77777777" w:rsidR="00FC548F" w:rsidRDefault="00FC548F"/>
        </w:tc>
        <w:tc>
          <w:tcPr>
            <w:tcW w:w="1289" w:type="dxa"/>
            <w:tcBorders>
              <w:top w:val="nil"/>
              <w:left w:val="nil"/>
              <w:bottom w:val="nil"/>
              <w:right w:val="nil"/>
            </w:tcBorders>
            <w:tcMar>
              <w:left w:w="0" w:type="dxa"/>
              <w:right w:w="60" w:type="dxa"/>
            </w:tcMar>
            <w:vAlign w:val="bottom"/>
          </w:tcPr>
          <w:p w14:paraId="6C943716" w14:textId="77777777" w:rsidR="00FC548F" w:rsidRDefault="00000000">
            <w:pPr>
              <w:pStyle w:val="AccurriTablenumericvalues"/>
              <w:keepNext/>
            </w:pPr>
            <w:r>
              <w:rPr>
                <w:lang w:val="en-AU"/>
              </w:rPr>
              <w:t>957</w:t>
            </w:r>
          </w:p>
        </w:tc>
        <w:tc>
          <w:tcPr>
            <w:tcW w:w="60" w:type="dxa"/>
            <w:tcBorders>
              <w:top w:val="nil"/>
              <w:left w:val="nil"/>
              <w:bottom w:val="nil"/>
              <w:right w:val="nil"/>
            </w:tcBorders>
            <w:tcMar>
              <w:left w:w="0" w:type="dxa"/>
              <w:right w:w="0" w:type="dxa"/>
            </w:tcMar>
          </w:tcPr>
          <w:p w14:paraId="0D124B65" w14:textId="77777777" w:rsidR="00FC548F" w:rsidRDefault="00FC548F"/>
        </w:tc>
        <w:tc>
          <w:tcPr>
            <w:tcW w:w="1289" w:type="dxa"/>
            <w:tcBorders>
              <w:top w:val="nil"/>
              <w:left w:val="nil"/>
              <w:bottom w:val="nil"/>
              <w:right w:val="nil"/>
            </w:tcBorders>
            <w:tcMar>
              <w:left w:w="0" w:type="dxa"/>
              <w:right w:w="60" w:type="dxa"/>
            </w:tcMar>
            <w:vAlign w:val="bottom"/>
          </w:tcPr>
          <w:p w14:paraId="11E313A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7666E1" w14:textId="77777777" w:rsidR="00FC548F" w:rsidRDefault="00FC548F"/>
        </w:tc>
        <w:tc>
          <w:tcPr>
            <w:tcW w:w="1289" w:type="dxa"/>
            <w:tcBorders>
              <w:top w:val="nil"/>
              <w:left w:val="nil"/>
              <w:bottom w:val="nil"/>
              <w:right w:val="nil"/>
            </w:tcBorders>
            <w:tcMar>
              <w:left w:w="0" w:type="dxa"/>
              <w:right w:w="60" w:type="dxa"/>
            </w:tcMar>
            <w:vAlign w:val="bottom"/>
          </w:tcPr>
          <w:p w14:paraId="0C55A4D3" w14:textId="77777777" w:rsidR="00FC548F" w:rsidRDefault="00000000">
            <w:pPr>
              <w:pStyle w:val="AccurriTablenumericvalues"/>
              <w:keepNext/>
            </w:pPr>
            <w:r>
              <w:rPr>
                <w:lang w:val="en-AU"/>
              </w:rPr>
              <w:t>10</w:t>
            </w:r>
          </w:p>
        </w:tc>
        <w:tc>
          <w:tcPr>
            <w:tcW w:w="60" w:type="dxa"/>
            <w:tcBorders>
              <w:top w:val="nil"/>
              <w:left w:val="nil"/>
              <w:bottom w:val="nil"/>
              <w:right w:val="nil"/>
            </w:tcBorders>
            <w:tcMar>
              <w:left w:w="0" w:type="dxa"/>
              <w:right w:w="0" w:type="dxa"/>
            </w:tcMar>
          </w:tcPr>
          <w:p w14:paraId="4CA0F962" w14:textId="77777777" w:rsidR="00FC548F" w:rsidRDefault="00FC548F"/>
        </w:tc>
        <w:tc>
          <w:tcPr>
            <w:tcW w:w="1289" w:type="dxa"/>
            <w:tcBorders>
              <w:top w:val="nil"/>
              <w:left w:val="nil"/>
              <w:bottom w:val="nil"/>
              <w:right w:val="nil"/>
            </w:tcBorders>
            <w:tcMar>
              <w:left w:w="0" w:type="dxa"/>
              <w:right w:w="60" w:type="dxa"/>
            </w:tcMar>
            <w:vAlign w:val="bottom"/>
          </w:tcPr>
          <w:p w14:paraId="568C106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5EE7AF" w14:textId="77777777" w:rsidR="00FC548F" w:rsidRDefault="00FC548F"/>
        </w:tc>
        <w:tc>
          <w:tcPr>
            <w:tcW w:w="1289" w:type="dxa"/>
            <w:tcBorders>
              <w:top w:val="nil"/>
              <w:left w:val="nil"/>
              <w:bottom w:val="nil"/>
              <w:right w:val="nil"/>
            </w:tcBorders>
            <w:tcMar>
              <w:left w:w="0" w:type="dxa"/>
              <w:right w:w="60" w:type="dxa"/>
            </w:tcMar>
            <w:vAlign w:val="bottom"/>
          </w:tcPr>
          <w:p w14:paraId="11EB065C" w14:textId="77777777" w:rsidR="00FC548F" w:rsidRDefault="00000000">
            <w:pPr>
              <w:pStyle w:val="AccurriTablenumericvalues"/>
              <w:keepNext/>
            </w:pPr>
            <w:r>
              <w:rPr>
                <w:lang w:val="en-AU"/>
              </w:rPr>
              <w:t>967</w:t>
            </w:r>
          </w:p>
        </w:tc>
      </w:tr>
      <w:tr w:rsidR="00FC548F" w14:paraId="03638049" w14:textId="77777777">
        <w:tc>
          <w:tcPr>
            <w:tcW w:w="4253" w:type="dxa"/>
            <w:tcBorders>
              <w:top w:val="nil"/>
              <w:left w:val="nil"/>
              <w:bottom w:val="nil"/>
              <w:right w:val="nil"/>
            </w:tcBorders>
            <w:tcMar>
              <w:left w:w="0" w:type="dxa"/>
              <w:right w:w="0" w:type="dxa"/>
            </w:tcMar>
            <w:vAlign w:val="bottom"/>
          </w:tcPr>
          <w:p w14:paraId="7168688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7E392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E63E4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4AF06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AF4FBF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7382E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70E28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AE56D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5473A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A0B39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8175D50" w14:textId="77777777" w:rsidR="00FC548F" w:rsidRDefault="00FC548F">
            <w:pPr>
              <w:pStyle w:val="AccurriTablenumericvalues"/>
              <w:keepNext/>
            </w:pPr>
          </w:p>
        </w:tc>
      </w:tr>
      <w:tr w:rsidR="00FC548F" w14:paraId="1AD2DC06" w14:textId="77777777">
        <w:tc>
          <w:tcPr>
            <w:tcW w:w="4253" w:type="dxa"/>
            <w:tcBorders>
              <w:top w:val="nil"/>
              <w:left w:val="nil"/>
              <w:bottom w:val="nil"/>
              <w:right w:val="nil"/>
            </w:tcBorders>
            <w:tcMar>
              <w:left w:w="0" w:type="dxa"/>
              <w:right w:w="0" w:type="dxa"/>
            </w:tcMar>
            <w:vAlign w:val="bottom"/>
          </w:tcPr>
          <w:p w14:paraId="1B3D292B" w14:textId="77777777" w:rsidR="00FC548F" w:rsidRDefault="00000000">
            <w:pPr>
              <w:pStyle w:val="AccurriTabletextvalues"/>
              <w:keepNext/>
              <w:jc w:val="left"/>
            </w:pPr>
            <w:r>
              <w:rPr>
                <w:lang w:val="en-AU"/>
              </w:rPr>
              <w:t>Losses recognised on initial recognition</w:t>
            </w:r>
          </w:p>
        </w:tc>
        <w:tc>
          <w:tcPr>
            <w:tcW w:w="60" w:type="dxa"/>
            <w:tcBorders>
              <w:top w:val="nil"/>
              <w:left w:val="nil"/>
              <w:bottom w:val="nil"/>
              <w:right w:val="nil"/>
            </w:tcBorders>
            <w:tcMar>
              <w:left w:w="0" w:type="dxa"/>
              <w:right w:w="0" w:type="dxa"/>
            </w:tcMar>
          </w:tcPr>
          <w:p w14:paraId="1461166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BA49D8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3CC59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774576B"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354A747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463F0B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15BE3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22F5737" w14:textId="77777777" w:rsidR="00FC548F"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0D31AFE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635D901" w14:textId="77777777" w:rsidR="00FC548F" w:rsidRDefault="00000000">
            <w:pPr>
              <w:pStyle w:val="AccurriTablenumericvalues"/>
              <w:keepNext/>
            </w:pPr>
            <w:r>
              <w:rPr>
                <w:lang w:val="en-AU"/>
              </w:rPr>
              <w:t>141</w:t>
            </w:r>
          </w:p>
        </w:tc>
      </w:tr>
    </w:tbl>
    <w:p w14:paraId="264F91CC" w14:textId="77777777" w:rsidR="00FC548F" w:rsidRDefault="00000000">
      <w:r>
        <w:rPr>
          <w:rFonts w:ascii="Times New Roman" w:eastAsia="Times New Roman" w:hAnsi="Times New Roman" w:cs="Times New Roman"/>
          <w:b/>
          <w:lang w:val="en-AU"/>
        </w:rPr>
        <w:t xml:space="preserve"> </w:t>
      </w:r>
    </w:p>
    <w:p w14:paraId="5598FAC0" w14:textId="77777777" w:rsidR="00FC548F" w:rsidRDefault="00000000">
      <w:pPr>
        <w:pStyle w:val="AccurriParagraphsubheader"/>
        <w:keepNext/>
        <w:keepLines/>
      </w:pPr>
      <w:r>
        <w:rPr>
          <w:lang w:val="en-AU"/>
        </w:rPr>
        <w:t>Contractual service margin</w:t>
      </w:r>
    </w:p>
    <w:p w14:paraId="68D88811" w14:textId="77777777" w:rsidR="00FC548F" w:rsidRDefault="00000000">
      <w:pPr>
        <w:pStyle w:val="AccurriParagraphcontent"/>
        <w:keepNext/>
        <w:keepLines/>
      </w:pPr>
      <w:r>
        <w:rPr>
          <w:lang w:val="en-AU"/>
        </w:rPr>
        <w:t>The consolidated entity expects to recognise the remaining contractual service margin in profit or loss for contracts not measured under the premium allocation approach (PAA) as follows:</w:t>
      </w:r>
    </w:p>
    <w:p w14:paraId="55E8D8B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158E9444" w14:textId="77777777">
        <w:trPr>
          <w:cantSplit/>
          <w:tblHeader/>
        </w:trPr>
        <w:tc>
          <w:tcPr>
            <w:tcW w:w="4253" w:type="dxa"/>
            <w:tcBorders>
              <w:top w:val="nil"/>
              <w:left w:val="nil"/>
              <w:bottom w:val="nil"/>
              <w:right w:val="nil"/>
            </w:tcBorders>
            <w:tcMar>
              <w:left w:w="0" w:type="dxa"/>
              <w:right w:w="0" w:type="dxa"/>
            </w:tcMar>
            <w:vAlign w:val="bottom"/>
          </w:tcPr>
          <w:p w14:paraId="60CF4EA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C086862" w14:textId="77777777" w:rsidR="00FC548F" w:rsidRDefault="00FC548F"/>
        </w:tc>
        <w:tc>
          <w:tcPr>
            <w:tcW w:w="1289" w:type="dxa"/>
            <w:tcBorders>
              <w:top w:val="nil"/>
              <w:left w:val="nil"/>
              <w:bottom w:val="nil"/>
              <w:right w:val="nil"/>
            </w:tcBorders>
            <w:tcMar>
              <w:left w:w="0" w:type="dxa"/>
              <w:right w:w="0" w:type="dxa"/>
            </w:tcMar>
            <w:vAlign w:val="bottom"/>
          </w:tcPr>
          <w:p w14:paraId="39992EAD"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44A069BB" w14:textId="77777777" w:rsidR="00FC548F" w:rsidRDefault="00FC548F"/>
        </w:tc>
        <w:tc>
          <w:tcPr>
            <w:tcW w:w="1289" w:type="dxa"/>
            <w:tcBorders>
              <w:top w:val="nil"/>
              <w:left w:val="nil"/>
              <w:bottom w:val="nil"/>
              <w:right w:val="nil"/>
            </w:tcBorders>
            <w:tcMar>
              <w:left w:w="0" w:type="dxa"/>
              <w:right w:w="0" w:type="dxa"/>
            </w:tcMar>
            <w:vAlign w:val="bottom"/>
          </w:tcPr>
          <w:p w14:paraId="5904FE54"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2F9DBCBA" w14:textId="77777777" w:rsidR="00FC548F" w:rsidRDefault="00FC548F"/>
        </w:tc>
        <w:tc>
          <w:tcPr>
            <w:tcW w:w="1289" w:type="dxa"/>
            <w:tcBorders>
              <w:top w:val="nil"/>
              <w:left w:val="nil"/>
              <w:bottom w:val="nil"/>
              <w:right w:val="nil"/>
            </w:tcBorders>
            <w:tcMar>
              <w:left w:w="0" w:type="dxa"/>
              <w:right w:w="0" w:type="dxa"/>
            </w:tcMar>
            <w:vAlign w:val="bottom"/>
          </w:tcPr>
          <w:p w14:paraId="515DE7BD"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1A901208" w14:textId="77777777" w:rsidR="00FC548F" w:rsidRDefault="00FC548F"/>
        </w:tc>
        <w:tc>
          <w:tcPr>
            <w:tcW w:w="1289" w:type="dxa"/>
            <w:tcBorders>
              <w:top w:val="nil"/>
              <w:left w:val="nil"/>
              <w:bottom w:val="nil"/>
              <w:right w:val="nil"/>
            </w:tcBorders>
            <w:tcMar>
              <w:left w:w="0" w:type="dxa"/>
              <w:right w:w="0" w:type="dxa"/>
            </w:tcMar>
            <w:vAlign w:val="bottom"/>
          </w:tcPr>
          <w:p w14:paraId="2410849D"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28BC4E5B" w14:textId="77777777" w:rsidR="00FC548F" w:rsidRDefault="00FC548F"/>
        </w:tc>
        <w:tc>
          <w:tcPr>
            <w:tcW w:w="1289" w:type="dxa"/>
            <w:tcBorders>
              <w:top w:val="nil"/>
              <w:left w:val="nil"/>
              <w:bottom w:val="nil"/>
              <w:right w:val="nil"/>
            </w:tcBorders>
            <w:tcMar>
              <w:left w:w="0" w:type="dxa"/>
              <w:right w:w="0" w:type="dxa"/>
            </w:tcMar>
            <w:vAlign w:val="bottom"/>
          </w:tcPr>
          <w:p w14:paraId="5B16D24C" w14:textId="77777777" w:rsidR="00FC548F" w:rsidRDefault="00000000">
            <w:pPr>
              <w:pStyle w:val="AccurriTableheaderinsubtable"/>
              <w:keepNext/>
            </w:pPr>
            <w:r>
              <w:rPr>
                <w:lang w:val="en-AU"/>
              </w:rPr>
              <w:t>Total</w:t>
            </w:r>
          </w:p>
        </w:tc>
      </w:tr>
      <w:tr w:rsidR="00FC548F" w14:paraId="530DCB5C" w14:textId="77777777">
        <w:trPr>
          <w:cantSplit/>
          <w:tblHeader/>
        </w:trPr>
        <w:tc>
          <w:tcPr>
            <w:tcW w:w="4253" w:type="dxa"/>
            <w:tcBorders>
              <w:top w:val="nil"/>
              <w:left w:val="nil"/>
              <w:bottom w:val="nil"/>
              <w:right w:val="nil"/>
            </w:tcBorders>
            <w:tcMar>
              <w:left w:w="0" w:type="dxa"/>
              <w:right w:w="0" w:type="dxa"/>
            </w:tcMar>
            <w:vAlign w:val="bottom"/>
          </w:tcPr>
          <w:p w14:paraId="19DAA256"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3928878" w14:textId="77777777" w:rsidR="00FC548F" w:rsidRDefault="00FC548F"/>
        </w:tc>
        <w:tc>
          <w:tcPr>
            <w:tcW w:w="1289" w:type="dxa"/>
            <w:tcBorders>
              <w:top w:val="nil"/>
              <w:left w:val="nil"/>
              <w:bottom w:val="nil"/>
              <w:right w:val="nil"/>
            </w:tcBorders>
            <w:tcMar>
              <w:left w:w="0" w:type="dxa"/>
              <w:right w:w="0" w:type="dxa"/>
            </w:tcMar>
            <w:vAlign w:val="bottom"/>
          </w:tcPr>
          <w:p w14:paraId="578A4B8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8004C1" w14:textId="77777777" w:rsidR="00FC548F" w:rsidRDefault="00FC548F"/>
        </w:tc>
        <w:tc>
          <w:tcPr>
            <w:tcW w:w="1289" w:type="dxa"/>
            <w:tcBorders>
              <w:top w:val="nil"/>
              <w:left w:val="nil"/>
              <w:bottom w:val="nil"/>
              <w:right w:val="nil"/>
            </w:tcBorders>
            <w:tcMar>
              <w:left w:w="0" w:type="dxa"/>
              <w:right w:w="0" w:type="dxa"/>
            </w:tcMar>
            <w:vAlign w:val="bottom"/>
          </w:tcPr>
          <w:p w14:paraId="1D435F5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CAD76EE" w14:textId="77777777" w:rsidR="00FC548F" w:rsidRDefault="00FC548F"/>
        </w:tc>
        <w:tc>
          <w:tcPr>
            <w:tcW w:w="1289" w:type="dxa"/>
            <w:tcBorders>
              <w:top w:val="nil"/>
              <w:left w:val="nil"/>
              <w:bottom w:val="nil"/>
              <w:right w:val="nil"/>
            </w:tcBorders>
            <w:tcMar>
              <w:left w:w="0" w:type="dxa"/>
              <w:right w:w="0" w:type="dxa"/>
            </w:tcMar>
            <w:vAlign w:val="bottom"/>
          </w:tcPr>
          <w:p w14:paraId="65B858A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C2D2653" w14:textId="77777777" w:rsidR="00FC548F" w:rsidRDefault="00FC548F"/>
        </w:tc>
        <w:tc>
          <w:tcPr>
            <w:tcW w:w="1289" w:type="dxa"/>
            <w:tcBorders>
              <w:top w:val="nil"/>
              <w:left w:val="nil"/>
              <w:bottom w:val="nil"/>
              <w:right w:val="nil"/>
            </w:tcBorders>
            <w:tcMar>
              <w:left w:w="0" w:type="dxa"/>
              <w:right w:w="0" w:type="dxa"/>
            </w:tcMar>
            <w:vAlign w:val="bottom"/>
          </w:tcPr>
          <w:p w14:paraId="1B24387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795E4F2" w14:textId="77777777" w:rsidR="00FC548F" w:rsidRDefault="00FC548F"/>
        </w:tc>
        <w:tc>
          <w:tcPr>
            <w:tcW w:w="1289" w:type="dxa"/>
            <w:tcBorders>
              <w:top w:val="nil"/>
              <w:left w:val="nil"/>
              <w:bottom w:val="nil"/>
              <w:right w:val="nil"/>
            </w:tcBorders>
            <w:tcMar>
              <w:left w:w="0" w:type="dxa"/>
              <w:right w:w="0" w:type="dxa"/>
            </w:tcMar>
            <w:vAlign w:val="bottom"/>
          </w:tcPr>
          <w:p w14:paraId="2C7D03F6" w14:textId="77777777" w:rsidR="00FC548F" w:rsidRDefault="00000000">
            <w:pPr>
              <w:pStyle w:val="AccurriTableheaderinsubtable"/>
              <w:keepNext/>
            </w:pPr>
            <w:r>
              <w:rPr>
                <w:lang w:val="en-AU"/>
              </w:rPr>
              <w:t>CU'000</w:t>
            </w:r>
          </w:p>
        </w:tc>
      </w:tr>
      <w:tr w:rsidR="00FC548F" w14:paraId="6353322F" w14:textId="77777777">
        <w:trPr>
          <w:cantSplit/>
          <w:tblHeader/>
        </w:trPr>
        <w:tc>
          <w:tcPr>
            <w:tcW w:w="4253" w:type="dxa"/>
            <w:tcBorders>
              <w:top w:val="nil"/>
              <w:left w:val="nil"/>
              <w:bottom w:val="nil"/>
              <w:right w:val="nil"/>
            </w:tcBorders>
            <w:tcMar>
              <w:left w:w="0" w:type="dxa"/>
              <w:right w:w="0" w:type="dxa"/>
            </w:tcMar>
            <w:vAlign w:val="bottom"/>
          </w:tcPr>
          <w:p w14:paraId="533F5DD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0FFDDA4" w14:textId="77777777" w:rsidR="00FC548F" w:rsidRDefault="00FC548F"/>
        </w:tc>
        <w:tc>
          <w:tcPr>
            <w:tcW w:w="1289" w:type="dxa"/>
            <w:tcBorders>
              <w:top w:val="nil"/>
              <w:left w:val="nil"/>
              <w:bottom w:val="nil"/>
              <w:right w:val="nil"/>
            </w:tcBorders>
            <w:tcMar>
              <w:left w:w="0" w:type="dxa"/>
              <w:right w:w="0" w:type="dxa"/>
            </w:tcMar>
            <w:vAlign w:val="bottom"/>
          </w:tcPr>
          <w:p w14:paraId="32E6C2E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9D102F2" w14:textId="77777777" w:rsidR="00FC548F" w:rsidRDefault="00FC548F"/>
        </w:tc>
        <w:tc>
          <w:tcPr>
            <w:tcW w:w="1289" w:type="dxa"/>
            <w:tcBorders>
              <w:top w:val="nil"/>
              <w:left w:val="nil"/>
              <w:bottom w:val="nil"/>
              <w:right w:val="nil"/>
            </w:tcBorders>
            <w:tcMar>
              <w:left w:w="0" w:type="dxa"/>
              <w:right w:w="0" w:type="dxa"/>
            </w:tcMar>
            <w:vAlign w:val="bottom"/>
          </w:tcPr>
          <w:p w14:paraId="426AD9A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82BB58E" w14:textId="77777777" w:rsidR="00FC548F" w:rsidRDefault="00FC548F"/>
        </w:tc>
        <w:tc>
          <w:tcPr>
            <w:tcW w:w="1289" w:type="dxa"/>
            <w:tcBorders>
              <w:top w:val="nil"/>
              <w:left w:val="nil"/>
              <w:bottom w:val="nil"/>
              <w:right w:val="nil"/>
            </w:tcBorders>
            <w:tcMar>
              <w:left w:w="0" w:type="dxa"/>
              <w:right w:w="0" w:type="dxa"/>
            </w:tcMar>
            <w:vAlign w:val="bottom"/>
          </w:tcPr>
          <w:p w14:paraId="5FE0C7A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D590F70" w14:textId="77777777" w:rsidR="00FC548F" w:rsidRDefault="00FC548F"/>
        </w:tc>
        <w:tc>
          <w:tcPr>
            <w:tcW w:w="1289" w:type="dxa"/>
            <w:tcBorders>
              <w:top w:val="nil"/>
              <w:left w:val="nil"/>
              <w:bottom w:val="nil"/>
              <w:right w:val="nil"/>
            </w:tcBorders>
            <w:tcMar>
              <w:left w:w="0" w:type="dxa"/>
              <w:right w:w="0" w:type="dxa"/>
            </w:tcMar>
            <w:vAlign w:val="bottom"/>
          </w:tcPr>
          <w:p w14:paraId="6CB2227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8E1F758" w14:textId="77777777" w:rsidR="00FC548F" w:rsidRDefault="00FC548F"/>
        </w:tc>
        <w:tc>
          <w:tcPr>
            <w:tcW w:w="1289" w:type="dxa"/>
            <w:tcBorders>
              <w:top w:val="nil"/>
              <w:left w:val="nil"/>
              <w:bottom w:val="nil"/>
              <w:right w:val="nil"/>
            </w:tcBorders>
            <w:tcMar>
              <w:left w:w="0" w:type="dxa"/>
              <w:right w:w="0" w:type="dxa"/>
            </w:tcMar>
            <w:vAlign w:val="bottom"/>
          </w:tcPr>
          <w:p w14:paraId="5FDAAE07" w14:textId="77777777" w:rsidR="00FC548F" w:rsidRDefault="00FC548F">
            <w:pPr>
              <w:pStyle w:val="AccurriTableheaderinsubtable"/>
              <w:keepNext/>
            </w:pPr>
          </w:p>
        </w:tc>
      </w:tr>
      <w:tr w:rsidR="00FC548F" w14:paraId="671DCF9B" w14:textId="77777777">
        <w:tc>
          <w:tcPr>
            <w:tcW w:w="4253" w:type="dxa"/>
            <w:tcBorders>
              <w:top w:val="nil"/>
              <w:left w:val="nil"/>
              <w:bottom w:val="nil"/>
              <w:right w:val="nil"/>
            </w:tcBorders>
            <w:tcMar>
              <w:left w:w="0" w:type="dxa"/>
              <w:right w:w="0" w:type="dxa"/>
            </w:tcMar>
            <w:vAlign w:val="bottom"/>
          </w:tcPr>
          <w:p w14:paraId="09B927A5" w14:textId="77777777" w:rsidR="00FC548F"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1F328E01" w14:textId="77777777" w:rsidR="00FC548F" w:rsidRDefault="00FC548F"/>
        </w:tc>
        <w:tc>
          <w:tcPr>
            <w:tcW w:w="1289" w:type="dxa"/>
            <w:tcBorders>
              <w:top w:val="nil"/>
              <w:left w:val="nil"/>
              <w:bottom w:val="nil"/>
              <w:right w:val="nil"/>
            </w:tcBorders>
            <w:tcMar>
              <w:left w:w="0" w:type="dxa"/>
              <w:right w:w="60" w:type="dxa"/>
            </w:tcMar>
            <w:vAlign w:val="bottom"/>
          </w:tcPr>
          <w:p w14:paraId="717E8484" w14:textId="77777777" w:rsidR="00FC548F" w:rsidRDefault="00000000">
            <w:pPr>
              <w:pStyle w:val="AccurriTablenumericvalues"/>
              <w:keepNext/>
            </w:pPr>
            <w:r>
              <w:rPr>
                <w:lang w:val="en-AU"/>
              </w:rPr>
              <w:t>256</w:t>
            </w:r>
          </w:p>
        </w:tc>
        <w:tc>
          <w:tcPr>
            <w:tcW w:w="60" w:type="dxa"/>
            <w:tcBorders>
              <w:top w:val="nil"/>
              <w:left w:val="nil"/>
              <w:bottom w:val="nil"/>
              <w:right w:val="nil"/>
            </w:tcBorders>
            <w:tcMar>
              <w:left w:w="0" w:type="dxa"/>
              <w:right w:w="0" w:type="dxa"/>
            </w:tcMar>
          </w:tcPr>
          <w:p w14:paraId="1DAEB916" w14:textId="77777777" w:rsidR="00FC548F" w:rsidRDefault="00FC548F"/>
        </w:tc>
        <w:tc>
          <w:tcPr>
            <w:tcW w:w="1289" w:type="dxa"/>
            <w:tcBorders>
              <w:top w:val="nil"/>
              <w:left w:val="nil"/>
              <w:bottom w:val="nil"/>
              <w:right w:val="nil"/>
            </w:tcBorders>
            <w:tcMar>
              <w:left w:w="0" w:type="dxa"/>
              <w:right w:w="60" w:type="dxa"/>
            </w:tcMar>
            <w:vAlign w:val="bottom"/>
          </w:tcPr>
          <w:p w14:paraId="52FF41A8" w14:textId="77777777" w:rsidR="00FC548F" w:rsidRDefault="00000000">
            <w:pPr>
              <w:pStyle w:val="AccurriTablenumericvalues"/>
              <w:keepNext/>
            </w:pPr>
            <w:r>
              <w:rPr>
                <w:lang w:val="en-AU"/>
              </w:rPr>
              <w:t>368</w:t>
            </w:r>
          </w:p>
        </w:tc>
        <w:tc>
          <w:tcPr>
            <w:tcW w:w="60" w:type="dxa"/>
            <w:tcBorders>
              <w:top w:val="nil"/>
              <w:left w:val="nil"/>
              <w:bottom w:val="nil"/>
              <w:right w:val="nil"/>
            </w:tcBorders>
            <w:tcMar>
              <w:left w:w="0" w:type="dxa"/>
              <w:right w:w="0" w:type="dxa"/>
            </w:tcMar>
          </w:tcPr>
          <w:p w14:paraId="25869A82" w14:textId="77777777" w:rsidR="00FC548F" w:rsidRDefault="00FC548F"/>
        </w:tc>
        <w:tc>
          <w:tcPr>
            <w:tcW w:w="1289" w:type="dxa"/>
            <w:tcBorders>
              <w:top w:val="nil"/>
              <w:left w:val="nil"/>
              <w:bottom w:val="nil"/>
              <w:right w:val="nil"/>
            </w:tcBorders>
            <w:tcMar>
              <w:left w:w="0" w:type="dxa"/>
              <w:right w:w="60" w:type="dxa"/>
            </w:tcMar>
            <w:vAlign w:val="bottom"/>
          </w:tcPr>
          <w:p w14:paraId="37E223DA" w14:textId="77777777" w:rsidR="00FC548F" w:rsidRDefault="00000000">
            <w:pPr>
              <w:pStyle w:val="AccurriTablenumericvalues"/>
              <w:keepNext/>
            </w:pPr>
            <w:r>
              <w:rPr>
                <w:lang w:val="en-AU"/>
              </w:rPr>
              <w:t>1,030</w:t>
            </w:r>
          </w:p>
        </w:tc>
        <w:tc>
          <w:tcPr>
            <w:tcW w:w="60" w:type="dxa"/>
            <w:tcBorders>
              <w:top w:val="nil"/>
              <w:left w:val="nil"/>
              <w:bottom w:val="nil"/>
              <w:right w:val="nil"/>
            </w:tcBorders>
            <w:tcMar>
              <w:left w:w="0" w:type="dxa"/>
              <w:right w:w="0" w:type="dxa"/>
            </w:tcMar>
          </w:tcPr>
          <w:p w14:paraId="798625A1" w14:textId="77777777" w:rsidR="00FC548F" w:rsidRDefault="00FC548F"/>
        </w:tc>
        <w:tc>
          <w:tcPr>
            <w:tcW w:w="1289" w:type="dxa"/>
            <w:tcBorders>
              <w:top w:val="nil"/>
              <w:left w:val="nil"/>
              <w:bottom w:val="nil"/>
              <w:right w:val="nil"/>
            </w:tcBorders>
            <w:tcMar>
              <w:left w:w="0" w:type="dxa"/>
              <w:right w:w="60" w:type="dxa"/>
            </w:tcMar>
            <w:vAlign w:val="bottom"/>
          </w:tcPr>
          <w:p w14:paraId="2A5E7D9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05A7B6" w14:textId="77777777" w:rsidR="00FC548F" w:rsidRDefault="00FC548F"/>
        </w:tc>
        <w:tc>
          <w:tcPr>
            <w:tcW w:w="1289" w:type="dxa"/>
            <w:tcBorders>
              <w:top w:val="nil"/>
              <w:left w:val="nil"/>
              <w:bottom w:val="nil"/>
              <w:right w:val="nil"/>
            </w:tcBorders>
            <w:tcMar>
              <w:left w:w="0" w:type="dxa"/>
              <w:right w:w="60" w:type="dxa"/>
            </w:tcMar>
            <w:vAlign w:val="bottom"/>
          </w:tcPr>
          <w:p w14:paraId="21FFA306" w14:textId="77777777" w:rsidR="00FC548F" w:rsidRDefault="00000000">
            <w:pPr>
              <w:pStyle w:val="AccurriTablenumericvalues"/>
              <w:keepNext/>
            </w:pPr>
            <w:r>
              <w:rPr>
                <w:lang w:val="en-AU"/>
              </w:rPr>
              <w:t>1,654</w:t>
            </w:r>
          </w:p>
        </w:tc>
      </w:tr>
      <w:tr w:rsidR="00FC548F" w14:paraId="598C4EFA" w14:textId="77777777">
        <w:tc>
          <w:tcPr>
            <w:tcW w:w="4253" w:type="dxa"/>
            <w:tcBorders>
              <w:top w:val="nil"/>
              <w:left w:val="nil"/>
              <w:bottom w:val="nil"/>
              <w:right w:val="nil"/>
            </w:tcBorders>
            <w:tcMar>
              <w:left w:w="0" w:type="dxa"/>
              <w:right w:w="0" w:type="dxa"/>
            </w:tcMar>
            <w:vAlign w:val="bottom"/>
          </w:tcPr>
          <w:p w14:paraId="7DB25083" w14:textId="77777777" w:rsidR="00FC548F"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3CC79E50" w14:textId="77777777" w:rsidR="00FC548F" w:rsidRDefault="00FC548F"/>
        </w:tc>
        <w:tc>
          <w:tcPr>
            <w:tcW w:w="1289" w:type="dxa"/>
            <w:tcBorders>
              <w:top w:val="nil"/>
              <w:left w:val="nil"/>
              <w:bottom w:val="nil"/>
              <w:right w:val="nil"/>
            </w:tcBorders>
            <w:tcMar>
              <w:left w:w="0" w:type="dxa"/>
              <w:right w:w="60" w:type="dxa"/>
            </w:tcMar>
            <w:vAlign w:val="bottom"/>
          </w:tcPr>
          <w:p w14:paraId="51112C1E" w14:textId="77777777" w:rsidR="00FC548F" w:rsidRDefault="00000000">
            <w:pPr>
              <w:pStyle w:val="AccurriTablenumericvalues"/>
              <w:keepNext/>
            </w:pPr>
            <w:r>
              <w:rPr>
                <w:lang w:val="en-AU"/>
              </w:rPr>
              <w:t>228</w:t>
            </w:r>
          </w:p>
        </w:tc>
        <w:tc>
          <w:tcPr>
            <w:tcW w:w="60" w:type="dxa"/>
            <w:tcBorders>
              <w:top w:val="nil"/>
              <w:left w:val="nil"/>
              <w:bottom w:val="nil"/>
              <w:right w:val="nil"/>
            </w:tcBorders>
            <w:tcMar>
              <w:left w:w="0" w:type="dxa"/>
              <w:right w:w="0" w:type="dxa"/>
            </w:tcMar>
          </w:tcPr>
          <w:p w14:paraId="1AD65890" w14:textId="77777777" w:rsidR="00FC548F" w:rsidRDefault="00FC548F"/>
        </w:tc>
        <w:tc>
          <w:tcPr>
            <w:tcW w:w="1289" w:type="dxa"/>
            <w:tcBorders>
              <w:top w:val="nil"/>
              <w:left w:val="nil"/>
              <w:bottom w:val="nil"/>
              <w:right w:val="nil"/>
            </w:tcBorders>
            <w:tcMar>
              <w:left w:w="0" w:type="dxa"/>
              <w:right w:w="60" w:type="dxa"/>
            </w:tcMar>
            <w:vAlign w:val="bottom"/>
          </w:tcPr>
          <w:p w14:paraId="2C1041BD" w14:textId="77777777" w:rsidR="00FC548F" w:rsidRDefault="00000000">
            <w:pPr>
              <w:pStyle w:val="AccurriTablenumericvalues"/>
              <w:keepNext/>
            </w:pPr>
            <w:r>
              <w:rPr>
                <w:lang w:val="en-AU"/>
              </w:rPr>
              <w:t>350</w:t>
            </w:r>
          </w:p>
        </w:tc>
        <w:tc>
          <w:tcPr>
            <w:tcW w:w="60" w:type="dxa"/>
            <w:tcBorders>
              <w:top w:val="nil"/>
              <w:left w:val="nil"/>
              <w:bottom w:val="nil"/>
              <w:right w:val="nil"/>
            </w:tcBorders>
            <w:tcMar>
              <w:left w:w="0" w:type="dxa"/>
              <w:right w:w="0" w:type="dxa"/>
            </w:tcMar>
          </w:tcPr>
          <w:p w14:paraId="06B6B6B2" w14:textId="77777777" w:rsidR="00FC548F" w:rsidRDefault="00FC548F"/>
        </w:tc>
        <w:tc>
          <w:tcPr>
            <w:tcW w:w="1289" w:type="dxa"/>
            <w:tcBorders>
              <w:top w:val="nil"/>
              <w:left w:val="nil"/>
              <w:bottom w:val="nil"/>
              <w:right w:val="nil"/>
            </w:tcBorders>
            <w:tcMar>
              <w:left w:w="0" w:type="dxa"/>
              <w:right w:w="60" w:type="dxa"/>
            </w:tcMar>
            <w:vAlign w:val="bottom"/>
          </w:tcPr>
          <w:p w14:paraId="2A8B85A2" w14:textId="77777777" w:rsidR="00FC548F" w:rsidRDefault="00000000">
            <w:pPr>
              <w:pStyle w:val="AccurriTablenumericvalues"/>
              <w:keepNext/>
            </w:pPr>
            <w:r>
              <w:rPr>
                <w:lang w:val="en-AU"/>
              </w:rPr>
              <w:t>965</w:t>
            </w:r>
          </w:p>
        </w:tc>
        <w:tc>
          <w:tcPr>
            <w:tcW w:w="60" w:type="dxa"/>
            <w:tcBorders>
              <w:top w:val="nil"/>
              <w:left w:val="nil"/>
              <w:bottom w:val="nil"/>
              <w:right w:val="nil"/>
            </w:tcBorders>
            <w:tcMar>
              <w:left w:w="0" w:type="dxa"/>
              <w:right w:w="0" w:type="dxa"/>
            </w:tcMar>
          </w:tcPr>
          <w:p w14:paraId="45926FD1" w14:textId="77777777" w:rsidR="00FC548F" w:rsidRDefault="00FC548F"/>
        </w:tc>
        <w:tc>
          <w:tcPr>
            <w:tcW w:w="1289" w:type="dxa"/>
            <w:tcBorders>
              <w:top w:val="nil"/>
              <w:left w:val="nil"/>
              <w:bottom w:val="nil"/>
              <w:right w:val="nil"/>
            </w:tcBorders>
            <w:tcMar>
              <w:left w:w="0" w:type="dxa"/>
              <w:right w:w="60" w:type="dxa"/>
            </w:tcMar>
            <w:vAlign w:val="bottom"/>
          </w:tcPr>
          <w:p w14:paraId="1DD8883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EE2695" w14:textId="77777777" w:rsidR="00FC548F" w:rsidRDefault="00FC548F"/>
        </w:tc>
        <w:tc>
          <w:tcPr>
            <w:tcW w:w="1289" w:type="dxa"/>
            <w:tcBorders>
              <w:top w:val="nil"/>
              <w:left w:val="nil"/>
              <w:bottom w:val="nil"/>
              <w:right w:val="nil"/>
            </w:tcBorders>
            <w:tcMar>
              <w:left w:w="0" w:type="dxa"/>
              <w:right w:w="60" w:type="dxa"/>
            </w:tcMar>
            <w:vAlign w:val="bottom"/>
          </w:tcPr>
          <w:p w14:paraId="494AE6FD" w14:textId="77777777" w:rsidR="00FC548F" w:rsidRDefault="00000000">
            <w:pPr>
              <w:pStyle w:val="AccurriTablenumericvalues"/>
              <w:keepNext/>
            </w:pPr>
            <w:r>
              <w:rPr>
                <w:lang w:val="en-AU"/>
              </w:rPr>
              <w:t>1,543</w:t>
            </w:r>
          </w:p>
        </w:tc>
      </w:tr>
      <w:tr w:rsidR="00FC548F" w14:paraId="71EC3190" w14:textId="77777777">
        <w:tc>
          <w:tcPr>
            <w:tcW w:w="4253" w:type="dxa"/>
            <w:tcBorders>
              <w:top w:val="nil"/>
              <w:left w:val="nil"/>
              <w:bottom w:val="nil"/>
              <w:right w:val="nil"/>
            </w:tcBorders>
            <w:tcMar>
              <w:left w:w="0" w:type="dxa"/>
              <w:right w:w="0" w:type="dxa"/>
            </w:tcMar>
            <w:vAlign w:val="bottom"/>
          </w:tcPr>
          <w:p w14:paraId="76BEA934" w14:textId="77777777" w:rsidR="00FC548F"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0B6E2EAC" w14:textId="77777777" w:rsidR="00FC548F" w:rsidRDefault="00FC548F"/>
        </w:tc>
        <w:tc>
          <w:tcPr>
            <w:tcW w:w="1289" w:type="dxa"/>
            <w:tcBorders>
              <w:top w:val="nil"/>
              <w:left w:val="nil"/>
              <w:bottom w:val="nil"/>
              <w:right w:val="nil"/>
            </w:tcBorders>
            <w:tcMar>
              <w:left w:w="0" w:type="dxa"/>
              <w:right w:w="60" w:type="dxa"/>
            </w:tcMar>
            <w:vAlign w:val="bottom"/>
          </w:tcPr>
          <w:p w14:paraId="1D013CDA" w14:textId="77777777" w:rsidR="00FC548F" w:rsidRDefault="00000000">
            <w:pPr>
              <w:pStyle w:val="AccurriTablenumericvalues"/>
              <w:keepNext/>
            </w:pPr>
            <w:r>
              <w:rPr>
                <w:lang w:val="en-AU"/>
              </w:rPr>
              <w:t>202</w:t>
            </w:r>
          </w:p>
        </w:tc>
        <w:tc>
          <w:tcPr>
            <w:tcW w:w="60" w:type="dxa"/>
            <w:tcBorders>
              <w:top w:val="nil"/>
              <w:left w:val="nil"/>
              <w:bottom w:val="nil"/>
              <w:right w:val="nil"/>
            </w:tcBorders>
            <w:tcMar>
              <w:left w:w="0" w:type="dxa"/>
              <w:right w:w="0" w:type="dxa"/>
            </w:tcMar>
          </w:tcPr>
          <w:p w14:paraId="53882BCB" w14:textId="77777777" w:rsidR="00FC548F" w:rsidRDefault="00FC548F"/>
        </w:tc>
        <w:tc>
          <w:tcPr>
            <w:tcW w:w="1289" w:type="dxa"/>
            <w:tcBorders>
              <w:top w:val="nil"/>
              <w:left w:val="nil"/>
              <w:bottom w:val="nil"/>
              <w:right w:val="nil"/>
            </w:tcBorders>
            <w:tcMar>
              <w:left w:w="0" w:type="dxa"/>
              <w:right w:w="60" w:type="dxa"/>
            </w:tcMar>
            <w:vAlign w:val="bottom"/>
          </w:tcPr>
          <w:p w14:paraId="2A04F838" w14:textId="77777777" w:rsidR="00FC548F" w:rsidRDefault="00000000">
            <w:pPr>
              <w:pStyle w:val="AccurriTablenumericvalues"/>
              <w:keepNext/>
            </w:pPr>
            <w:r>
              <w:rPr>
                <w:lang w:val="en-AU"/>
              </w:rPr>
              <w:t>332</w:t>
            </w:r>
          </w:p>
        </w:tc>
        <w:tc>
          <w:tcPr>
            <w:tcW w:w="60" w:type="dxa"/>
            <w:tcBorders>
              <w:top w:val="nil"/>
              <w:left w:val="nil"/>
              <w:bottom w:val="nil"/>
              <w:right w:val="nil"/>
            </w:tcBorders>
            <w:tcMar>
              <w:left w:w="0" w:type="dxa"/>
              <w:right w:w="0" w:type="dxa"/>
            </w:tcMar>
          </w:tcPr>
          <w:p w14:paraId="1BB33E48" w14:textId="77777777" w:rsidR="00FC548F" w:rsidRDefault="00FC548F"/>
        </w:tc>
        <w:tc>
          <w:tcPr>
            <w:tcW w:w="1289" w:type="dxa"/>
            <w:tcBorders>
              <w:top w:val="nil"/>
              <w:left w:val="nil"/>
              <w:bottom w:val="nil"/>
              <w:right w:val="nil"/>
            </w:tcBorders>
            <w:tcMar>
              <w:left w:w="0" w:type="dxa"/>
              <w:right w:w="60" w:type="dxa"/>
            </w:tcMar>
            <w:vAlign w:val="bottom"/>
          </w:tcPr>
          <w:p w14:paraId="46692400" w14:textId="77777777" w:rsidR="00FC548F" w:rsidRDefault="00000000">
            <w:pPr>
              <w:pStyle w:val="AccurriTablenumericvalues"/>
              <w:keepNext/>
            </w:pPr>
            <w:r>
              <w:rPr>
                <w:lang w:val="en-AU"/>
              </w:rPr>
              <w:t>906</w:t>
            </w:r>
          </w:p>
        </w:tc>
        <w:tc>
          <w:tcPr>
            <w:tcW w:w="60" w:type="dxa"/>
            <w:tcBorders>
              <w:top w:val="nil"/>
              <w:left w:val="nil"/>
              <w:bottom w:val="nil"/>
              <w:right w:val="nil"/>
            </w:tcBorders>
            <w:tcMar>
              <w:left w:w="0" w:type="dxa"/>
              <w:right w:w="0" w:type="dxa"/>
            </w:tcMar>
          </w:tcPr>
          <w:p w14:paraId="4A96F7A8" w14:textId="77777777" w:rsidR="00FC548F" w:rsidRDefault="00FC548F"/>
        </w:tc>
        <w:tc>
          <w:tcPr>
            <w:tcW w:w="1289" w:type="dxa"/>
            <w:tcBorders>
              <w:top w:val="nil"/>
              <w:left w:val="nil"/>
              <w:bottom w:val="nil"/>
              <w:right w:val="nil"/>
            </w:tcBorders>
            <w:tcMar>
              <w:left w:w="0" w:type="dxa"/>
              <w:right w:w="60" w:type="dxa"/>
            </w:tcMar>
            <w:vAlign w:val="bottom"/>
          </w:tcPr>
          <w:p w14:paraId="1CA7B1D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5E355B" w14:textId="77777777" w:rsidR="00FC548F" w:rsidRDefault="00FC548F"/>
        </w:tc>
        <w:tc>
          <w:tcPr>
            <w:tcW w:w="1289" w:type="dxa"/>
            <w:tcBorders>
              <w:top w:val="nil"/>
              <w:left w:val="nil"/>
              <w:bottom w:val="nil"/>
              <w:right w:val="nil"/>
            </w:tcBorders>
            <w:tcMar>
              <w:left w:w="0" w:type="dxa"/>
              <w:right w:w="60" w:type="dxa"/>
            </w:tcMar>
            <w:vAlign w:val="bottom"/>
          </w:tcPr>
          <w:p w14:paraId="0131E35E" w14:textId="77777777" w:rsidR="00FC548F" w:rsidRDefault="00000000">
            <w:pPr>
              <w:pStyle w:val="AccurriTablenumericvalues"/>
              <w:keepNext/>
            </w:pPr>
            <w:r>
              <w:rPr>
                <w:lang w:val="en-AU"/>
              </w:rPr>
              <w:t>1,440</w:t>
            </w:r>
          </w:p>
        </w:tc>
      </w:tr>
      <w:tr w:rsidR="00FC548F" w14:paraId="29246FCB" w14:textId="77777777">
        <w:tc>
          <w:tcPr>
            <w:tcW w:w="4253" w:type="dxa"/>
            <w:tcBorders>
              <w:top w:val="nil"/>
              <w:left w:val="nil"/>
              <w:bottom w:val="nil"/>
              <w:right w:val="nil"/>
            </w:tcBorders>
            <w:tcMar>
              <w:left w:w="0" w:type="dxa"/>
              <w:right w:w="0" w:type="dxa"/>
            </w:tcMar>
            <w:vAlign w:val="bottom"/>
          </w:tcPr>
          <w:p w14:paraId="0D3645CC" w14:textId="77777777" w:rsidR="00FC548F"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76205216" w14:textId="77777777" w:rsidR="00FC548F" w:rsidRDefault="00FC548F"/>
        </w:tc>
        <w:tc>
          <w:tcPr>
            <w:tcW w:w="1289" w:type="dxa"/>
            <w:tcBorders>
              <w:top w:val="nil"/>
              <w:left w:val="nil"/>
              <w:bottom w:val="nil"/>
              <w:right w:val="nil"/>
            </w:tcBorders>
            <w:tcMar>
              <w:left w:w="0" w:type="dxa"/>
              <w:right w:w="60" w:type="dxa"/>
            </w:tcMar>
            <w:vAlign w:val="bottom"/>
          </w:tcPr>
          <w:p w14:paraId="50FA11EC" w14:textId="77777777" w:rsidR="00FC548F" w:rsidRDefault="00000000">
            <w:pPr>
              <w:pStyle w:val="AccurriTablenumericvalues"/>
              <w:keepNext/>
            </w:pPr>
            <w:r>
              <w:rPr>
                <w:lang w:val="en-AU"/>
              </w:rPr>
              <w:t>179</w:t>
            </w:r>
          </w:p>
        </w:tc>
        <w:tc>
          <w:tcPr>
            <w:tcW w:w="60" w:type="dxa"/>
            <w:tcBorders>
              <w:top w:val="nil"/>
              <w:left w:val="nil"/>
              <w:bottom w:val="nil"/>
              <w:right w:val="nil"/>
            </w:tcBorders>
            <w:tcMar>
              <w:left w:w="0" w:type="dxa"/>
              <w:right w:w="0" w:type="dxa"/>
            </w:tcMar>
          </w:tcPr>
          <w:p w14:paraId="248E755C" w14:textId="77777777" w:rsidR="00FC548F" w:rsidRDefault="00FC548F"/>
        </w:tc>
        <w:tc>
          <w:tcPr>
            <w:tcW w:w="1289" w:type="dxa"/>
            <w:tcBorders>
              <w:top w:val="nil"/>
              <w:left w:val="nil"/>
              <w:bottom w:val="nil"/>
              <w:right w:val="nil"/>
            </w:tcBorders>
            <w:tcMar>
              <w:left w:w="0" w:type="dxa"/>
              <w:right w:w="60" w:type="dxa"/>
            </w:tcMar>
            <w:vAlign w:val="bottom"/>
          </w:tcPr>
          <w:p w14:paraId="0839101C" w14:textId="77777777" w:rsidR="00FC548F" w:rsidRDefault="00000000">
            <w:pPr>
              <w:pStyle w:val="AccurriTablenumericvalues"/>
              <w:keepNext/>
            </w:pPr>
            <w:r>
              <w:rPr>
                <w:lang w:val="en-AU"/>
              </w:rPr>
              <w:t>322</w:t>
            </w:r>
          </w:p>
        </w:tc>
        <w:tc>
          <w:tcPr>
            <w:tcW w:w="60" w:type="dxa"/>
            <w:tcBorders>
              <w:top w:val="nil"/>
              <w:left w:val="nil"/>
              <w:bottom w:val="nil"/>
              <w:right w:val="nil"/>
            </w:tcBorders>
            <w:tcMar>
              <w:left w:w="0" w:type="dxa"/>
              <w:right w:w="0" w:type="dxa"/>
            </w:tcMar>
          </w:tcPr>
          <w:p w14:paraId="102BB2CE" w14:textId="77777777" w:rsidR="00FC548F" w:rsidRDefault="00FC548F"/>
        </w:tc>
        <w:tc>
          <w:tcPr>
            <w:tcW w:w="1289" w:type="dxa"/>
            <w:tcBorders>
              <w:top w:val="nil"/>
              <w:left w:val="nil"/>
              <w:bottom w:val="nil"/>
              <w:right w:val="nil"/>
            </w:tcBorders>
            <w:tcMar>
              <w:left w:w="0" w:type="dxa"/>
              <w:right w:w="60" w:type="dxa"/>
            </w:tcMar>
            <w:vAlign w:val="bottom"/>
          </w:tcPr>
          <w:p w14:paraId="777737E3" w14:textId="77777777" w:rsidR="00FC548F" w:rsidRDefault="00000000">
            <w:pPr>
              <w:pStyle w:val="AccurriTablenumericvalues"/>
              <w:keepNext/>
            </w:pPr>
            <w:r>
              <w:rPr>
                <w:lang w:val="en-AU"/>
              </w:rPr>
              <w:t>854</w:t>
            </w:r>
          </w:p>
        </w:tc>
        <w:tc>
          <w:tcPr>
            <w:tcW w:w="60" w:type="dxa"/>
            <w:tcBorders>
              <w:top w:val="nil"/>
              <w:left w:val="nil"/>
              <w:bottom w:val="nil"/>
              <w:right w:val="nil"/>
            </w:tcBorders>
            <w:tcMar>
              <w:left w:w="0" w:type="dxa"/>
              <w:right w:w="0" w:type="dxa"/>
            </w:tcMar>
          </w:tcPr>
          <w:p w14:paraId="33A8025E" w14:textId="77777777" w:rsidR="00FC548F" w:rsidRDefault="00FC548F"/>
        </w:tc>
        <w:tc>
          <w:tcPr>
            <w:tcW w:w="1289" w:type="dxa"/>
            <w:tcBorders>
              <w:top w:val="nil"/>
              <w:left w:val="nil"/>
              <w:bottom w:val="nil"/>
              <w:right w:val="nil"/>
            </w:tcBorders>
            <w:tcMar>
              <w:left w:w="0" w:type="dxa"/>
              <w:right w:w="60" w:type="dxa"/>
            </w:tcMar>
            <w:vAlign w:val="bottom"/>
          </w:tcPr>
          <w:p w14:paraId="4F6F903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FC4D13" w14:textId="77777777" w:rsidR="00FC548F" w:rsidRDefault="00FC548F"/>
        </w:tc>
        <w:tc>
          <w:tcPr>
            <w:tcW w:w="1289" w:type="dxa"/>
            <w:tcBorders>
              <w:top w:val="nil"/>
              <w:left w:val="nil"/>
              <w:bottom w:val="nil"/>
              <w:right w:val="nil"/>
            </w:tcBorders>
            <w:tcMar>
              <w:left w:w="0" w:type="dxa"/>
              <w:right w:w="60" w:type="dxa"/>
            </w:tcMar>
            <w:vAlign w:val="bottom"/>
          </w:tcPr>
          <w:p w14:paraId="3B258321" w14:textId="77777777" w:rsidR="00FC548F" w:rsidRDefault="00000000">
            <w:pPr>
              <w:pStyle w:val="AccurriTablenumericvalues"/>
              <w:keepNext/>
            </w:pPr>
            <w:r>
              <w:rPr>
                <w:lang w:val="en-AU"/>
              </w:rPr>
              <w:t>1,355</w:t>
            </w:r>
          </w:p>
        </w:tc>
      </w:tr>
      <w:tr w:rsidR="00FC548F" w14:paraId="75FB54C1" w14:textId="77777777">
        <w:tc>
          <w:tcPr>
            <w:tcW w:w="4253" w:type="dxa"/>
            <w:tcBorders>
              <w:top w:val="nil"/>
              <w:left w:val="nil"/>
              <w:bottom w:val="nil"/>
              <w:right w:val="nil"/>
            </w:tcBorders>
            <w:tcMar>
              <w:left w:w="0" w:type="dxa"/>
              <w:right w:w="0" w:type="dxa"/>
            </w:tcMar>
            <w:vAlign w:val="bottom"/>
          </w:tcPr>
          <w:p w14:paraId="75E17A50" w14:textId="77777777" w:rsidR="00FC548F"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661E3869" w14:textId="77777777" w:rsidR="00FC548F" w:rsidRDefault="00FC548F"/>
        </w:tc>
        <w:tc>
          <w:tcPr>
            <w:tcW w:w="1289" w:type="dxa"/>
            <w:tcBorders>
              <w:top w:val="nil"/>
              <w:left w:val="nil"/>
              <w:bottom w:val="nil"/>
              <w:right w:val="nil"/>
            </w:tcBorders>
            <w:tcMar>
              <w:left w:w="0" w:type="dxa"/>
              <w:right w:w="60" w:type="dxa"/>
            </w:tcMar>
            <w:vAlign w:val="bottom"/>
          </w:tcPr>
          <w:p w14:paraId="3066FCF8" w14:textId="77777777" w:rsidR="00FC548F" w:rsidRDefault="00000000">
            <w:pPr>
              <w:pStyle w:val="AccurriTablenumericvalues"/>
              <w:keepNext/>
            </w:pPr>
            <w:r>
              <w:rPr>
                <w:lang w:val="en-AU"/>
              </w:rPr>
              <w:t>156</w:t>
            </w:r>
          </w:p>
        </w:tc>
        <w:tc>
          <w:tcPr>
            <w:tcW w:w="60" w:type="dxa"/>
            <w:tcBorders>
              <w:top w:val="nil"/>
              <w:left w:val="nil"/>
              <w:bottom w:val="nil"/>
              <w:right w:val="nil"/>
            </w:tcBorders>
            <w:tcMar>
              <w:left w:w="0" w:type="dxa"/>
              <w:right w:w="0" w:type="dxa"/>
            </w:tcMar>
          </w:tcPr>
          <w:p w14:paraId="7A03945A" w14:textId="77777777" w:rsidR="00FC548F" w:rsidRDefault="00FC548F"/>
        </w:tc>
        <w:tc>
          <w:tcPr>
            <w:tcW w:w="1289" w:type="dxa"/>
            <w:tcBorders>
              <w:top w:val="nil"/>
              <w:left w:val="nil"/>
              <w:bottom w:val="nil"/>
              <w:right w:val="nil"/>
            </w:tcBorders>
            <w:tcMar>
              <w:left w:w="0" w:type="dxa"/>
              <w:right w:w="60" w:type="dxa"/>
            </w:tcMar>
            <w:vAlign w:val="bottom"/>
          </w:tcPr>
          <w:p w14:paraId="765F2DDD" w14:textId="77777777" w:rsidR="00FC548F" w:rsidRDefault="00000000">
            <w:pPr>
              <w:pStyle w:val="AccurriTablenumericvalues"/>
              <w:keepNext/>
            </w:pPr>
            <w:r>
              <w:rPr>
                <w:lang w:val="en-AU"/>
              </w:rPr>
              <w:t>307</w:t>
            </w:r>
          </w:p>
        </w:tc>
        <w:tc>
          <w:tcPr>
            <w:tcW w:w="60" w:type="dxa"/>
            <w:tcBorders>
              <w:top w:val="nil"/>
              <w:left w:val="nil"/>
              <w:bottom w:val="nil"/>
              <w:right w:val="nil"/>
            </w:tcBorders>
            <w:tcMar>
              <w:left w:w="0" w:type="dxa"/>
              <w:right w:w="0" w:type="dxa"/>
            </w:tcMar>
          </w:tcPr>
          <w:p w14:paraId="3C6F6A27" w14:textId="77777777" w:rsidR="00FC548F" w:rsidRDefault="00FC548F"/>
        </w:tc>
        <w:tc>
          <w:tcPr>
            <w:tcW w:w="1289" w:type="dxa"/>
            <w:tcBorders>
              <w:top w:val="nil"/>
              <w:left w:val="nil"/>
              <w:bottom w:val="nil"/>
              <w:right w:val="nil"/>
            </w:tcBorders>
            <w:tcMar>
              <w:left w:w="0" w:type="dxa"/>
              <w:right w:w="60" w:type="dxa"/>
            </w:tcMar>
            <w:vAlign w:val="bottom"/>
          </w:tcPr>
          <w:p w14:paraId="19481F2E" w14:textId="77777777" w:rsidR="00FC548F" w:rsidRDefault="00000000">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7EE0E659" w14:textId="77777777" w:rsidR="00FC548F" w:rsidRDefault="00FC548F"/>
        </w:tc>
        <w:tc>
          <w:tcPr>
            <w:tcW w:w="1289" w:type="dxa"/>
            <w:tcBorders>
              <w:top w:val="nil"/>
              <w:left w:val="nil"/>
              <w:bottom w:val="nil"/>
              <w:right w:val="nil"/>
            </w:tcBorders>
            <w:tcMar>
              <w:left w:w="0" w:type="dxa"/>
              <w:right w:w="60" w:type="dxa"/>
            </w:tcMar>
            <w:vAlign w:val="bottom"/>
          </w:tcPr>
          <w:p w14:paraId="14F1DED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FEB759" w14:textId="77777777" w:rsidR="00FC548F" w:rsidRDefault="00FC548F"/>
        </w:tc>
        <w:tc>
          <w:tcPr>
            <w:tcW w:w="1289" w:type="dxa"/>
            <w:tcBorders>
              <w:top w:val="nil"/>
              <w:left w:val="nil"/>
              <w:bottom w:val="nil"/>
              <w:right w:val="nil"/>
            </w:tcBorders>
            <w:tcMar>
              <w:left w:w="0" w:type="dxa"/>
              <w:right w:w="60" w:type="dxa"/>
            </w:tcMar>
            <w:vAlign w:val="bottom"/>
          </w:tcPr>
          <w:p w14:paraId="4FCC919F" w14:textId="77777777" w:rsidR="00FC548F" w:rsidRDefault="00000000">
            <w:pPr>
              <w:pStyle w:val="AccurriTablenumericvalues"/>
              <w:keepNext/>
            </w:pPr>
            <w:r>
              <w:rPr>
                <w:lang w:val="en-AU"/>
              </w:rPr>
              <w:t>1,267</w:t>
            </w:r>
          </w:p>
        </w:tc>
      </w:tr>
      <w:tr w:rsidR="00FC548F" w14:paraId="0AF35132" w14:textId="77777777">
        <w:tc>
          <w:tcPr>
            <w:tcW w:w="4253" w:type="dxa"/>
            <w:tcBorders>
              <w:top w:val="nil"/>
              <w:left w:val="nil"/>
              <w:bottom w:val="nil"/>
              <w:right w:val="nil"/>
            </w:tcBorders>
            <w:tcMar>
              <w:left w:w="0" w:type="dxa"/>
              <w:right w:w="0" w:type="dxa"/>
            </w:tcMar>
            <w:vAlign w:val="bottom"/>
          </w:tcPr>
          <w:p w14:paraId="45EF61B4" w14:textId="77777777" w:rsidR="00FC548F" w:rsidRDefault="00000000">
            <w:pPr>
              <w:pStyle w:val="AccurriTabletextvalues"/>
              <w:keepNext/>
              <w:jc w:val="left"/>
            </w:pPr>
            <w:r>
              <w:rPr>
                <w:lang w:val="en-AU"/>
              </w:rPr>
              <w:t>Between 5 and 6 years</w:t>
            </w:r>
          </w:p>
        </w:tc>
        <w:tc>
          <w:tcPr>
            <w:tcW w:w="60" w:type="dxa"/>
            <w:tcBorders>
              <w:top w:val="nil"/>
              <w:left w:val="nil"/>
              <w:bottom w:val="nil"/>
              <w:right w:val="nil"/>
            </w:tcBorders>
            <w:tcMar>
              <w:left w:w="0" w:type="dxa"/>
              <w:right w:w="0" w:type="dxa"/>
            </w:tcMar>
          </w:tcPr>
          <w:p w14:paraId="0B841E52" w14:textId="77777777" w:rsidR="00FC548F" w:rsidRDefault="00FC548F"/>
        </w:tc>
        <w:tc>
          <w:tcPr>
            <w:tcW w:w="1289" w:type="dxa"/>
            <w:tcBorders>
              <w:top w:val="nil"/>
              <w:left w:val="nil"/>
              <w:bottom w:val="nil"/>
              <w:right w:val="nil"/>
            </w:tcBorders>
            <w:tcMar>
              <w:left w:w="0" w:type="dxa"/>
              <w:right w:w="60" w:type="dxa"/>
            </w:tcMar>
            <w:vAlign w:val="bottom"/>
          </w:tcPr>
          <w:p w14:paraId="668BE0CA" w14:textId="77777777" w:rsidR="00FC548F" w:rsidRDefault="00000000">
            <w:pPr>
              <w:pStyle w:val="AccurriTablenumericvalues"/>
              <w:keepNext/>
            </w:pPr>
            <w:r>
              <w:rPr>
                <w:lang w:val="en-AU"/>
              </w:rPr>
              <w:t>137</w:t>
            </w:r>
          </w:p>
        </w:tc>
        <w:tc>
          <w:tcPr>
            <w:tcW w:w="60" w:type="dxa"/>
            <w:tcBorders>
              <w:top w:val="nil"/>
              <w:left w:val="nil"/>
              <w:bottom w:val="nil"/>
              <w:right w:val="nil"/>
            </w:tcBorders>
            <w:tcMar>
              <w:left w:w="0" w:type="dxa"/>
              <w:right w:w="0" w:type="dxa"/>
            </w:tcMar>
          </w:tcPr>
          <w:p w14:paraId="1F3B9DA5" w14:textId="77777777" w:rsidR="00FC548F" w:rsidRDefault="00FC548F"/>
        </w:tc>
        <w:tc>
          <w:tcPr>
            <w:tcW w:w="1289" w:type="dxa"/>
            <w:tcBorders>
              <w:top w:val="nil"/>
              <w:left w:val="nil"/>
              <w:bottom w:val="nil"/>
              <w:right w:val="nil"/>
            </w:tcBorders>
            <w:tcMar>
              <w:left w:w="0" w:type="dxa"/>
              <w:right w:w="60" w:type="dxa"/>
            </w:tcMar>
            <w:vAlign w:val="bottom"/>
          </w:tcPr>
          <w:p w14:paraId="4D1B8ADF" w14:textId="77777777" w:rsidR="00FC548F" w:rsidRDefault="00000000">
            <w:pPr>
              <w:pStyle w:val="AccurriTablenumericvalues"/>
              <w:keepNext/>
            </w:pPr>
            <w:r>
              <w:rPr>
                <w:lang w:val="en-AU"/>
              </w:rPr>
              <w:t>293</w:t>
            </w:r>
          </w:p>
        </w:tc>
        <w:tc>
          <w:tcPr>
            <w:tcW w:w="60" w:type="dxa"/>
            <w:tcBorders>
              <w:top w:val="nil"/>
              <w:left w:val="nil"/>
              <w:bottom w:val="nil"/>
              <w:right w:val="nil"/>
            </w:tcBorders>
            <w:tcMar>
              <w:left w:w="0" w:type="dxa"/>
              <w:right w:w="0" w:type="dxa"/>
            </w:tcMar>
          </w:tcPr>
          <w:p w14:paraId="34AB753D" w14:textId="77777777" w:rsidR="00FC548F" w:rsidRDefault="00FC548F"/>
        </w:tc>
        <w:tc>
          <w:tcPr>
            <w:tcW w:w="1289" w:type="dxa"/>
            <w:tcBorders>
              <w:top w:val="nil"/>
              <w:left w:val="nil"/>
              <w:bottom w:val="nil"/>
              <w:right w:val="nil"/>
            </w:tcBorders>
            <w:tcMar>
              <w:left w:w="0" w:type="dxa"/>
              <w:right w:w="60" w:type="dxa"/>
            </w:tcMar>
            <w:vAlign w:val="bottom"/>
          </w:tcPr>
          <w:p w14:paraId="30BD720A" w14:textId="77777777" w:rsidR="00FC548F" w:rsidRDefault="00000000">
            <w:pPr>
              <w:pStyle w:val="AccurriTablenumericvalues"/>
              <w:keepNext/>
            </w:pPr>
            <w:r>
              <w:rPr>
                <w:lang w:val="en-AU"/>
              </w:rPr>
              <w:t>757</w:t>
            </w:r>
          </w:p>
        </w:tc>
        <w:tc>
          <w:tcPr>
            <w:tcW w:w="60" w:type="dxa"/>
            <w:tcBorders>
              <w:top w:val="nil"/>
              <w:left w:val="nil"/>
              <w:bottom w:val="nil"/>
              <w:right w:val="nil"/>
            </w:tcBorders>
            <w:tcMar>
              <w:left w:w="0" w:type="dxa"/>
              <w:right w:w="0" w:type="dxa"/>
            </w:tcMar>
          </w:tcPr>
          <w:p w14:paraId="6ECCAB0B" w14:textId="77777777" w:rsidR="00FC548F" w:rsidRDefault="00FC548F"/>
        </w:tc>
        <w:tc>
          <w:tcPr>
            <w:tcW w:w="1289" w:type="dxa"/>
            <w:tcBorders>
              <w:top w:val="nil"/>
              <w:left w:val="nil"/>
              <w:bottom w:val="nil"/>
              <w:right w:val="nil"/>
            </w:tcBorders>
            <w:tcMar>
              <w:left w:w="0" w:type="dxa"/>
              <w:right w:w="60" w:type="dxa"/>
            </w:tcMar>
            <w:vAlign w:val="bottom"/>
          </w:tcPr>
          <w:p w14:paraId="3CCAB4C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868385" w14:textId="77777777" w:rsidR="00FC548F" w:rsidRDefault="00FC548F"/>
        </w:tc>
        <w:tc>
          <w:tcPr>
            <w:tcW w:w="1289" w:type="dxa"/>
            <w:tcBorders>
              <w:top w:val="nil"/>
              <w:left w:val="nil"/>
              <w:bottom w:val="nil"/>
              <w:right w:val="nil"/>
            </w:tcBorders>
            <w:tcMar>
              <w:left w:w="0" w:type="dxa"/>
              <w:right w:w="60" w:type="dxa"/>
            </w:tcMar>
            <w:vAlign w:val="bottom"/>
          </w:tcPr>
          <w:p w14:paraId="0E7072DD" w14:textId="77777777" w:rsidR="00FC548F" w:rsidRDefault="00000000">
            <w:pPr>
              <w:pStyle w:val="AccurriTablenumericvalues"/>
              <w:keepNext/>
            </w:pPr>
            <w:r>
              <w:rPr>
                <w:lang w:val="en-AU"/>
              </w:rPr>
              <w:t>1,187</w:t>
            </w:r>
          </w:p>
        </w:tc>
      </w:tr>
      <w:tr w:rsidR="00FC548F" w14:paraId="19D40B3A" w14:textId="77777777">
        <w:tc>
          <w:tcPr>
            <w:tcW w:w="4253" w:type="dxa"/>
            <w:tcBorders>
              <w:top w:val="nil"/>
              <w:left w:val="nil"/>
              <w:bottom w:val="nil"/>
              <w:right w:val="nil"/>
            </w:tcBorders>
            <w:tcMar>
              <w:left w:w="0" w:type="dxa"/>
              <w:right w:w="0" w:type="dxa"/>
            </w:tcMar>
            <w:vAlign w:val="bottom"/>
          </w:tcPr>
          <w:p w14:paraId="337E9487" w14:textId="77777777" w:rsidR="00FC548F" w:rsidRDefault="00000000">
            <w:pPr>
              <w:pStyle w:val="AccurriTabletextvalues"/>
              <w:keepNext/>
              <w:jc w:val="left"/>
            </w:pPr>
            <w:r>
              <w:rPr>
                <w:lang w:val="en-AU"/>
              </w:rPr>
              <w:t>Between 6 and 10 years</w:t>
            </w:r>
          </w:p>
        </w:tc>
        <w:tc>
          <w:tcPr>
            <w:tcW w:w="60" w:type="dxa"/>
            <w:tcBorders>
              <w:top w:val="nil"/>
              <w:left w:val="nil"/>
              <w:bottom w:val="nil"/>
              <w:right w:val="nil"/>
            </w:tcBorders>
            <w:tcMar>
              <w:left w:w="0" w:type="dxa"/>
              <w:right w:w="0" w:type="dxa"/>
            </w:tcMar>
          </w:tcPr>
          <w:p w14:paraId="1A14BCB6" w14:textId="77777777" w:rsidR="00FC548F" w:rsidRDefault="00FC548F"/>
        </w:tc>
        <w:tc>
          <w:tcPr>
            <w:tcW w:w="1289" w:type="dxa"/>
            <w:tcBorders>
              <w:top w:val="nil"/>
              <w:left w:val="nil"/>
              <w:bottom w:val="nil"/>
              <w:right w:val="nil"/>
            </w:tcBorders>
            <w:tcMar>
              <w:left w:w="0" w:type="dxa"/>
              <w:right w:w="60" w:type="dxa"/>
            </w:tcMar>
            <w:vAlign w:val="bottom"/>
          </w:tcPr>
          <w:p w14:paraId="28985867" w14:textId="77777777" w:rsidR="00FC548F" w:rsidRDefault="00000000">
            <w:pPr>
              <w:pStyle w:val="AccurriTablenumericvalues"/>
              <w:keepNext/>
            </w:pPr>
            <w:r>
              <w:rPr>
                <w:lang w:val="en-AU"/>
              </w:rPr>
              <w:t>374</w:t>
            </w:r>
          </w:p>
        </w:tc>
        <w:tc>
          <w:tcPr>
            <w:tcW w:w="60" w:type="dxa"/>
            <w:tcBorders>
              <w:top w:val="nil"/>
              <w:left w:val="nil"/>
              <w:bottom w:val="nil"/>
              <w:right w:val="nil"/>
            </w:tcBorders>
            <w:tcMar>
              <w:left w:w="0" w:type="dxa"/>
              <w:right w:w="0" w:type="dxa"/>
            </w:tcMar>
          </w:tcPr>
          <w:p w14:paraId="7784296D" w14:textId="77777777" w:rsidR="00FC548F" w:rsidRDefault="00FC548F"/>
        </w:tc>
        <w:tc>
          <w:tcPr>
            <w:tcW w:w="1289" w:type="dxa"/>
            <w:tcBorders>
              <w:top w:val="nil"/>
              <w:left w:val="nil"/>
              <w:bottom w:val="nil"/>
              <w:right w:val="nil"/>
            </w:tcBorders>
            <w:tcMar>
              <w:left w:w="0" w:type="dxa"/>
              <w:right w:w="60" w:type="dxa"/>
            </w:tcMar>
            <w:vAlign w:val="bottom"/>
          </w:tcPr>
          <w:p w14:paraId="24363BC7" w14:textId="77777777" w:rsidR="00FC548F" w:rsidRDefault="00000000">
            <w:pPr>
              <w:pStyle w:val="AccurriTablenumericvalues"/>
              <w:keepNext/>
            </w:pPr>
            <w:r>
              <w:rPr>
                <w:lang w:val="en-AU"/>
              </w:rPr>
              <w:t>1,119</w:t>
            </w:r>
          </w:p>
        </w:tc>
        <w:tc>
          <w:tcPr>
            <w:tcW w:w="60" w:type="dxa"/>
            <w:tcBorders>
              <w:top w:val="nil"/>
              <w:left w:val="nil"/>
              <w:bottom w:val="nil"/>
              <w:right w:val="nil"/>
            </w:tcBorders>
            <w:tcMar>
              <w:left w:w="0" w:type="dxa"/>
              <w:right w:w="0" w:type="dxa"/>
            </w:tcMar>
          </w:tcPr>
          <w:p w14:paraId="4F9FFA76" w14:textId="77777777" w:rsidR="00FC548F" w:rsidRDefault="00FC548F"/>
        </w:tc>
        <w:tc>
          <w:tcPr>
            <w:tcW w:w="1289" w:type="dxa"/>
            <w:tcBorders>
              <w:top w:val="nil"/>
              <w:left w:val="nil"/>
              <w:bottom w:val="nil"/>
              <w:right w:val="nil"/>
            </w:tcBorders>
            <w:tcMar>
              <w:left w:w="0" w:type="dxa"/>
              <w:right w:w="60" w:type="dxa"/>
            </w:tcMar>
            <w:vAlign w:val="bottom"/>
          </w:tcPr>
          <w:p w14:paraId="47587169" w14:textId="77777777" w:rsidR="00FC548F" w:rsidRDefault="00000000">
            <w:pPr>
              <w:pStyle w:val="AccurriTablenumericvalues"/>
              <w:keepNext/>
            </w:pPr>
            <w:r>
              <w:rPr>
                <w:lang w:val="en-AU"/>
              </w:rPr>
              <w:t>3,396</w:t>
            </w:r>
          </w:p>
        </w:tc>
        <w:tc>
          <w:tcPr>
            <w:tcW w:w="60" w:type="dxa"/>
            <w:tcBorders>
              <w:top w:val="nil"/>
              <w:left w:val="nil"/>
              <w:bottom w:val="nil"/>
              <w:right w:val="nil"/>
            </w:tcBorders>
            <w:tcMar>
              <w:left w:w="0" w:type="dxa"/>
              <w:right w:w="0" w:type="dxa"/>
            </w:tcMar>
          </w:tcPr>
          <w:p w14:paraId="27039C3E" w14:textId="77777777" w:rsidR="00FC548F" w:rsidRDefault="00FC548F"/>
        </w:tc>
        <w:tc>
          <w:tcPr>
            <w:tcW w:w="1289" w:type="dxa"/>
            <w:tcBorders>
              <w:top w:val="nil"/>
              <w:left w:val="nil"/>
              <w:bottom w:val="nil"/>
              <w:right w:val="nil"/>
            </w:tcBorders>
            <w:tcMar>
              <w:left w:w="0" w:type="dxa"/>
              <w:right w:w="60" w:type="dxa"/>
            </w:tcMar>
            <w:vAlign w:val="bottom"/>
          </w:tcPr>
          <w:p w14:paraId="508DBAD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465692" w14:textId="77777777" w:rsidR="00FC548F" w:rsidRDefault="00FC548F"/>
        </w:tc>
        <w:tc>
          <w:tcPr>
            <w:tcW w:w="1289" w:type="dxa"/>
            <w:tcBorders>
              <w:top w:val="nil"/>
              <w:left w:val="nil"/>
              <w:bottom w:val="nil"/>
              <w:right w:val="nil"/>
            </w:tcBorders>
            <w:tcMar>
              <w:left w:w="0" w:type="dxa"/>
              <w:right w:w="60" w:type="dxa"/>
            </w:tcMar>
            <w:vAlign w:val="bottom"/>
          </w:tcPr>
          <w:p w14:paraId="6D741845" w14:textId="77777777" w:rsidR="00FC548F" w:rsidRDefault="00000000">
            <w:pPr>
              <w:pStyle w:val="AccurriTablenumericvalues"/>
              <w:keepNext/>
            </w:pPr>
            <w:r>
              <w:rPr>
                <w:lang w:val="en-AU"/>
              </w:rPr>
              <w:t>4,889</w:t>
            </w:r>
          </w:p>
        </w:tc>
      </w:tr>
      <w:tr w:rsidR="00FC548F" w14:paraId="45FF2D6A" w14:textId="77777777">
        <w:tc>
          <w:tcPr>
            <w:tcW w:w="4253" w:type="dxa"/>
            <w:tcBorders>
              <w:top w:val="nil"/>
              <w:left w:val="nil"/>
              <w:bottom w:val="nil"/>
              <w:right w:val="nil"/>
            </w:tcBorders>
            <w:tcMar>
              <w:left w:w="0" w:type="dxa"/>
              <w:right w:w="0" w:type="dxa"/>
            </w:tcMar>
            <w:vAlign w:val="bottom"/>
          </w:tcPr>
          <w:p w14:paraId="76BF62CB" w14:textId="77777777" w:rsidR="00FC548F" w:rsidRDefault="00000000">
            <w:pPr>
              <w:pStyle w:val="AccurriTabletextvalues"/>
              <w:keepNext/>
              <w:jc w:val="left"/>
            </w:pPr>
            <w:r>
              <w:rPr>
                <w:lang w:val="en-AU"/>
              </w:rPr>
              <w:t>Over 10 years</w:t>
            </w:r>
          </w:p>
        </w:tc>
        <w:tc>
          <w:tcPr>
            <w:tcW w:w="60" w:type="dxa"/>
            <w:tcBorders>
              <w:top w:val="nil"/>
              <w:left w:val="nil"/>
              <w:bottom w:val="nil"/>
              <w:right w:val="nil"/>
            </w:tcBorders>
            <w:tcMar>
              <w:left w:w="0" w:type="dxa"/>
              <w:right w:w="0" w:type="dxa"/>
            </w:tcMar>
          </w:tcPr>
          <w:p w14:paraId="273E04D4" w14:textId="77777777" w:rsidR="00FC548F" w:rsidRDefault="00FC548F"/>
        </w:tc>
        <w:tc>
          <w:tcPr>
            <w:tcW w:w="1289" w:type="dxa"/>
            <w:tcBorders>
              <w:top w:val="nil"/>
              <w:left w:val="nil"/>
              <w:bottom w:val="nil"/>
              <w:right w:val="nil"/>
            </w:tcBorders>
            <w:tcMar>
              <w:left w:w="0" w:type="dxa"/>
              <w:right w:w="60" w:type="dxa"/>
            </w:tcMar>
            <w:vAlign w:val="bottom"/>
          </w:tcPr>
          <w:p w14:paraId="114BEEE4" w14:textId="77777777" w:rsidR="00FC548F" w:rsidRDefault="00000000">
            <w:pPr>
              <w:pStyle w:val="AccurriTablenumericvalues"/>
              <w:keepNext/>
            </w:pPr>
            <w:r>
              <w:rPr>
                <w:lang w:val="en-AU"/>
              </w:rPr>
              <w:t>1,646</w:t>
            </w:r>
          </w:p>
        </w:tc>
        <w:tc>
          <w:tcPr>
            <w:tcW w:w="60" w:type="dxa"/>
            <w:tcBorders>
              <w:top w:val="nil"/>
              <w:left w:val="nil"/>
              <w:bottom w:val="nil"/>
              <w:right w:val="nil"/>
            </w:tcBorders>
            <w:tcMar>
              <w:left w:w="0" w:type="dxa"/>
              <w:right w:w="0" w:type="dxa"/>
            </w:tcMar>
          </w:tcPr>
          <w:p w14:paraId="29186B4F" w14:textId="77777777" w:rsidR="00FC548F" w:rsidRDefault="00FC548F"/>
        </w:tc>
        <w:tc>
          <w:tcPr>
            <w:tcW w:w="1289" w:type="dxa"/>
            <w:tcBorders>
              <w:top w:val="nil"/>
              <w:left w:val="nil"/>
              <w:bottom w:val="nil"/>
              <w:right w:val="nil"/>
            </w:tcBorders>
            <w:tcMar>
              <w:left w:w="0" w:type="dxa"/>
              <w:right w:w="60" w:type="dxa"/>
            </w:tcMar>
            <w:vAlign w:val="bottom"/>
          </w:tcPr>
          <w:p w14:paraId="28D97E4E" w14:textId="77777777" w:rsidR="00FC548F" w:rsidRDefault="00000000">
            <w:pPr>
              <w:pStyle w:val="AccurriTablenumericvalues"/>
              <w:keepNext/>
            </w:pPr>
            <w:r>
              <w:rPr>
                <w:lang w:val="en-AU"/>
              </w:rPr>
              <w:t>1,341</w:t>
            </w:r>
          </w:p>
        </w:tc>
        <w:tc>
          <w:tcPr>
            <w:tcW w:w="60" w:type="dxa"/>
            <w:tcBorders>
              <w:top w:val="nil"/>
              <w:left w:val="nil"/>
              <w:bottom w:val="nil"/>
              <w:right w:val="nil"/>
            </w:tcBorders>
            <w:tcMar>
              <w:left w:w="0" w:type="dxa"/>
              <w:right w:w="0" w:type="dxa"/>
            </w:tcMar>
          </w:tcPr>
          <w:p w14:paraId="3ACF508D" w14:textId="77777777" w:rsidR="00FC548F" w:rsidRDefault="00FC548F"/>
        </w:tc>
        <w:tc>
          <w:tcPr>
            <w:tcW w:w="1289" w:type="dxa"/>
            <w:tcBorders>
              <w:top w:val="nil"/>
              <w:left w:val="nil"/>
              <w:bottom w:val="nil"/>
              <w:right w:val="nil"/>
            </w:tcBorders>
            <w:tcMar>
              <w:left w:w="0" w:type="dxa"/>
              <w:right w:w="60" w:type="dxa"/>
            </w:tcMar>
            <w:vAlign w:val="bottom"/>
          </w:tcPr>
          <w:p w14:paraId="3E51FF60" w14:textId="77777777" w:rsidR="00FC548F" w:rsidRDefault="00000000">
            <w:pPr>
              <w:pStyle w:val="AccurriTablenumericvalues"/>
              <w:keepNext/>
            </w:pPr>
            <w:r>
              <w:rPr>
                <w:lang w:val="en-AU"/>
              </w:rPr>
              <w:t>3,396</w:t>
            </w:r>
          </w:p>
        </w:tc>
        <w:tc>
          <w:tcPr>
            <w:tcW w:w="60" w:type="dxa"/>
            <w:tcBorders>
              <w:top w:val="nil"/>
              <w:left w:val="nil"/>
              <w:bottom w:val="nil"/>
              <w:right w:val="nil"/>
            </w:tcBorders>
            <w:tcMar>
              <w:left w:w="0" w:type="dxa"/>
              <w:right w:w="0" w:type="dxa"/>
            </w:tcMar>
          </w:tcPr>
          <w:p w14:paraId="6ABECAA8" w14:textId="77777777" w:rsidR="00FC548F" w:rsidRDefault="00FC548F"/>
        </w:tc>
        <w:tc>
          <w:tcPr>
            <w:tcW w:w="1289" w:type="dxa"/>
            <w:tcBorders>
              <w:top w:val="nil"/>
              <w:left w:val="nil"/>
              <w:bottom w:val="nil"/>
              <w:right w:val="nil"/>
            </w:tcBorders>
            <w:tcMar>
              <w:left w:w="0" w:type="dxa"/>
              <w:right w:w="60" w:type="dxa"/>
            </w:tcMar>
            <w:vAlign w:val="bottom"/>
          </w:tcPr>
          <w:p w14:paraId="3471857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1B1349" w14:textId="77777777" w:rsidR="00FC548F" w:rsidRDefault="00FC548F"/>
        </w:tc>
        <w:tc>
          <w:tcPr>
            <w:tcW w:w="1289" w:type="dxa"/>
            <w:tcBorders>
              <w:top w:val="nil"/>
              <w:left w:val="nil"/>
              <w:bottom w:val="nil"/>
              <w:right w:val="nil"/>
            </w:tcBorders>
            <w:tcMar>
              <w:left w:w="0" w:type="dxa"/>
              <w:right w:w="60" w:type="dxa"/>
            </w:tcMar>
            <w:vAlign w:val="bottom"/>
          </w:tcPr>
          <w:p w14:paraId="63BF8932" w14:textId="77777777" w:rsidR="00FC548F" w:rsidRDefault="00000000">
            <w:pPr>
              <w:pStyle w:val="AccurriTablenumericvalues"/>
              <w:keepNext/>
            </w:pPr>
            <w:r>
              <w:rPr>
                <w:lang w:val="en-AU"/>
              </w:rPr>
              <w:t>6,383</w:t>
            </w:r>
          </w:p>
        </w:tc>
      </w:tr>
      <w:tr w:rsidR="00FC548F" w14:paraId="5C6A140D" w14:textId="77777777">
        <w:tc>
          <w:tcPr>
            <w:tcW w:w="4253" w:type="dxa"/>
            <w:tcBorders>
              <w:top w:val="nil"/>
              <w:left w:val="nil"/>
              <w:bottom w:val="nil"/>
              <w:right w:val="nil"/>
            </w:tcBorders>
            <w:tcMar>
              <w:left w:w="0" w:type="dxa"/>
              <w:right w:w="0" w:type="dxa"/>
            </w:tcMar>
            <w:vAlign w:val="bottom"/>
          </w:tcPr>
          <w:p w14:paraId="697E1BB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5FA1E0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75E2D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02CF9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E20DB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4354B7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9C3B1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92CF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22296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E97D8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8214F1" w14:textId="77777777" w:rsidR="00FC548F" w:rsidRDefault="00FC548F">
            <w:pPr>
              <w:pStyle w:val="AccurriTablenumericvalues"/>
              <w:keepNext/>
            </w:pPr>
          </w:p>
        </w:tc>
      </w:tr>
      <w:tr w:rsidR="00FC548F" w14:paraId="0B8BFC8C" w14:textId="77777777">
        <w:tc>
          <w:tcPr>
            <w:tcW w:w="4253" w:type="dxa"/>
            <w:tcBorders>
              <w:top w:val="nil"/>
              <w:left w:val="nil"/>
              <w:bottom w:val="nil"/>
              <w:right w:val="nil"/>
            </w:tcBorders>
            <w:tcMar>
              <w:left w:w="0" w:type="dxa"/>
              <w:right w:w="0" w:type="dxa"/>
            </w:tcMar>
            <w:vAlign w:val="bottom"/>
          </w:tcPr>
          <w:p w14:paraId="6C9020E5" w14:textId="77777777" w:rsidR="00FC548F" w:rsidRDefault="00000000">
            <w:pPr>
              <w:pStyle w:val="AccurriTabletextvalues"/>
              <w:keepNext/>
              <w:jc w:val="left"/>
            </w:pPr>
            <w:r>
              <w:rPr>
                <w:lang w:val="en-AU"/>
              </w:rPr>
              <w:t>Contractual service margin</w:t>
            </w:r>
          </w:p>
        </w:tc>
        <w:tc>
          <w:tcPr>
            <w:tcW w:w="60" w:type="dxa"/>
            <w:tcBorders>
              <w:top w:val="nil"/>
              <w:left w:val="nil"/>
              <w:bottom w:val="nil"/>
              <w:right w:val="nil"/>
            </w:tcBorders>
            <w:tcMar>
              <w:left w:w="0" w:type="dxa"/>
              <w:right w:w="0" w:type="dxa"/>
            </w:tcMar>
          </w:tcPr>
          <w:p w14:paraId="704AD9C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2920A1B" w14:textId="77777777" w:rsidR="00FC548F" w:rsidRDefault="00000000">
            <w:pPr>
              <w:pStyle w:val="AccurriTablenumericvalues"/>
              <w:keepNext/>
            </w:pPr>
            <w:r>
              <w:rPr>
                <w:lang w:val="en-AU"/>
              </w:rPr>
              <w:t>3,178</w:t>
            </w:r>
          </w:p>
        </w:tc>
        <w:tc>
          <w:tcPr>
            <w:tcW w:w="60" w:type="dxa"/>
            <w:tcBorders>
              <w:top w:val="nil"/>
              <w:left w:val="nil"/>
              <w:bottom w:val="nil"/>
              <w:right w:val="nil"/>
            </w:tcBorders>
            <w:tcMar>
              <w:left w:w="0" w:type="dxa"/>
              <w:right w:w="0" w:type="dxa"/>
            </w:tcMar>
          </w:tcPr>
          <w:p w14:paraId="379A5AB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7960A93" w14:textId="77777777" w:rsidR="00FC548F" w:rsidRDefault="00000000">
            <w:pPr>
              <w:pStyle w:val="AccurriTablenumericvalues"/>
              <w:keepNext/>
            </w:pPr>
            <w:r>
              <w:rPr>
                <w:lang w:val="en-AU"/>
              </w:rPr>
              <w:t>4,432</w:t>
            </w:r>
          </w:p>
        </w:tc>
        <w:tc>
          <w:tcPr>
            <w:tcW w:w="60" w:type="dxa"/>
            <w:tcBorders>
              <w:top w:val="nil"/>
              <w:left w:val="nil"/>
              <w:bottom w:val="nil"/>
              <w:right w:val="nil"/>
            </w:tcBorders>
            <w:tcMar>
              <w:left w:w="0" w:type="dxa"/>
              <w:right w:w="0" w:type="dxa"/>
            </w:tcMar>
          </w:tcPr>
          <w:p w14:paraId="122084D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494107C" w14:textId="77777777" w:rsidR="00FC548F" w:rsidRDefault="00000000">
            <w:pPr>
              <w:pStyle w:val="AccurriTablenumericvalues"/>
              <w:keepNext/>
            </w:pPr>
            <w:r>
              <w:rPr>
                <w:lang w:val="en-AU"/>
              </w:rPr>
              <w:t>12,108</w:t>
            </w:r>
          </w:p>
        </w:tc>
        <w:tc>
          <w:tcPr>
            <w:tcW w:w="60" w:type="dxa"/>
            <w:tcBorders>
              <w:top w:val="nil"/>
              <w:left w:val="nil"/>
              <w:bottom w:val="nil"/>
              <w:right w:val="nil"/>
            </w:tcBorders>
            <w:tcMar>
              <w:left w:w="0" w:type="dxa"/>
              <w:right w:w="0" w:type="dxa"/>
            </w:tcMar>
          </w:tcPr>
          <w:p w14:paraId="3F490E4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0B4D01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9F111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85E7A70" w14:textId="77777777" w:rsidR="00FC548F" w:rsidRDefault="00000000">
            <w:pPr>
              <w:pStyle w:val="AccurriTablenumericvalues"/>
              <w:keepNext/>
            </w:pPr>
            <w:r>
              <w:rPr>
                <w:lang w:val="en-AU"/>
              </w:rPr>
              <w:t>19,718</w:t>
            </w:r>
          </w:p>
        </w:tc>
      </w:tr>
    </w:tbl>
    <w:p w14:paraId="146442E1"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6BADB6B7" w14:textId="77777777">
        <w:trPr>
          <w:cantSplit/>
          <w:tblHeader/>
        </w:trPr>
        <w:tc>
          <w:tcPr>
            <w:tcW w:w="4253" w:type="dxa"/>
            <w:tcBorders>
              <w:top w:val="nil"/>
              <w:left w:val="nil"/>
              <w:bottom w:val="nil"/>
              <w:right w:val="nil"/>
            </w:tcBorders>
            <w:tcMar>
              <w:left w:w="0" w:type="dxa"/>
              <w:right w:w="0" w:type="dxa"/>
            </w:tcMar>
            <w:vAlign w:val="bottom"/>
          </w:tcPr>
          <w:p w14:paraId="6566782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71CFFEF" w14:textId="77777777" w:rsidR="00FC548F" w:rsidRDefault="00FC548F"/>
        </w:tc>
        <w:tc>
          <w:tcPr>
            <w:tcW w:w="1289" w:type="dxa"/>
            <w:tcBorders>
              <w:top w:val="nil"/>
              <w:left w:val="nil"/>
              <w:bottom w:val="nil"/>
              <w:right w:val="nil"/>
            </w:tcBorders>
            <w:tcMar>
              <w:left w:w="0" w:type="dxa"/>
              <w:right w:w="0" w:type="dxa"/>
            </w:tcMar>
            <w:vAlign w:val="bottom"/>
          </w:tcPr>
          <w:p w14:paraId="1E934666" w14:textId="77777777" w:rsidR="00FC548F" w:rsidRDefault="00000000">
            <w:pPr>
              <w:pStyle w:val="AccurriTableheaderinsubtable"/>
              <w:keepNext/>
            </w:pPr>
            <w:r>
              <w:rPr>
                <w:lang w:val="en-AU"/>
              </w:rPr>
              <w:t>Life risk</w:t>
            </w:r>
          </w:p>
        </w:tc>
        <w:tc>
          <w:tcPr>
            <w:tcW w:w="60" w:type="dxa"/>
            <w:tcBorders>
              <w:top w:val="nil"/>
              <w:left w:val="nil"/>
              <w:bottom w:val="nil"/>
              <w:right w:val="nil"/>
            </w:tcBorders>
            <w:tcMar>
              <w:left w:w="0" w:type="dxa"/>
              <w:right w:w="0" w:type="dxa"/>
            </w:tcMar>
          </w:tcPr>
          <w:p w14:paraId="130070FA" w14:textId="77777777" w:rsidR="00FC548F" w:rsidRDefault="00FC548F"/>
        </w:tc>
        <w:tc>
          <w:tcPr>
            <w:tcW w:w="1289" w:type="dxa"/>
            <w:tcBorders>
              <w:top w:val="nil"/>
              <w:left w:val="nil"/>
              <w:bottom w:val="nil"/>
              <w:right w:val="nil"/>
            </w:tcBorders>
            <w:tcMar>
              <w:left w:w="0" w:type="dxa"/>
              <w:right w:w="0" w:type="dxa"/>
            </w:tcMar>
            <w:vAlign w:val="bottom"/>
          </w:tcPr>
          <w:p w14:paraId="12FAE9F6" w14:textId="77777777" w:rsidR="00FC548F" w:rsidRDefault="00000000">
            <w:pPr>
              <w:pStyle w:val="AccurriTableheaderinsubtable"/>
              <w:keepNext/>
            </w:pPr>
            <w:r>
              <w:rPr>
                <w:lang w:val="en-AU"/>
              </w:rPr>
              <w:t>Life savings</w:t>
            </w:r>
          </w:p>
        </w:tc>
        <w:tc>
          <w:tcPr>
            <w:tcW w:w="60" w:type="dxa"/>
            <w:tcBorders>
              <w:top w:val="nil"/>
              <w:left w:val="nil"/>
              <w:bottom w:val="nil"/>
              <w:right w:val="nil"/>
            </w:tcBorders>
            <w:tcMar>
              <w:left w:w="0" w:type="dxa"/>
              <w:right w:w="0" w:type="dxa"/>
            </w:tcMar>
          </w:tcPr>
          <w:p w14:paraId="3EEE2C41" w14:textId="77777777" w:rsidR="00FC548F" w:rsidRDefault="00FC548F"/>
        </w:tc>
        <w:tc>
          <w:tcPr>
            <w:tcW w:w="1289" w:type="dxa"/>
            <w:tcBorders>
              <w:top w:val="nil"/>
              <w:left w:val="nil"/>
              <w:bottom w:val="nil"/>
              <w:right w:val="nil"/>
            </w:tcBorders>
            <w:tcMar>
              <w:left w:w="0" w:type="dxa"/>
              <w:right w:w="0" w:type="dxa"/>
            </w:tcMar>
            <w:vAlign w:val="bottom"/>
          </w:tcPr>
          <w:p w14:paraId="522481B2" w14:textId="77777777" w:rsidR="00FC548F" w:rsidRDefault="00000000">
            <w:pPr>
              <w:pStyle w:val="AccurriTableheaderinsubtable"/>
              <w:keepNext/>
            </w:pPr>
            <w:r>
              <w:rPr>
                <w:lang w:val="en-AU"/>
              </w:rPr>
              <w:t>Participating</w:t>
            </w:r>
          </w:p>
        </w:tc>
        <w:tc>
          <w:tcPr>
            <w:tcW w:w="60" w:type="dxa"/>
            <w:tcBorders>
              <w:top w:val="nil"/>
              <w:left w:val="nil"/>
              <w:bottom w:val="nil"/>
              <w:right w:val="nil"/>
            </w:tcBorders>
            <w:tcMar>
              <w:left w:w="0" w:type="dxa"/>
              <w:right w:w="0" w:type="dxa"/>
            </w:tcMar>
          </w:tcPr>
          <w:p w14:paraId="5D905976" w14:textId="77777777" w:rsidR="00FC548F" w:rsidRDefault="00FC548F"/>
        </w:tc>
        <w:tc>
          <w:tcPr>
            <w:tcW w:w="1289" w:type="dxa"/>
            <w:tcBorders>
              <w:top w:val="nil"/>
              <w:left w:val="nil"/>
              <w:bottom w:val="nil"/>
              <w:right w:val="nil"/>
            </w:tcBorders>
            <w:tcMar>
              <w:left w:w="0" w:type="dxa"/>
              <w:right w:w="0" w:type="dxa"/>
            </w:tcMar>
            <w:vAlign w:val="bottom"/>
          </w:tcPr>
          <w:p w14:paraId="05C4EEDE" w14:textId="77777777" w:rsidR="00FC548F" w:rsidRDefault="00000000">
            <w:pPr>
              <w:pStyle w:val="AccurriTableheaderinsubtable"/>
              <w:keepNext/>
            </w:pPr>
            <w:r>
              <w:rPr>
                <w:lang w:val="en-AU"/>
              </w:rPr>
              <w:t>Non-life</w:t>
            </w:r>
          </w:p>
        </w:tc>
        <w:tc>
          <w:tcPr>
            <w:tcW w:w="60" w:type="dxa"/>
            <w:tcBorders>
              <w:top w:val="nil"/>
              <w:left w:val="nil"/>
              <w:bottom w:val="nil"/>
              <w:right w:val="nil"/>
            </w:tcBorders>
            <w:tcMar>
              <w:left w:w="0" w:type="dxa"/>
              <w:right w:w="0" w:type="dxa"/>
            </w:tcMar>
          </w:tcPr>
          <w:p w14:paraId="6F0C7CCF" w14:textId="77777777" w:rsidR="00FC548F" w:rsidRDefault="00FC548F"/>
        </w:tc>
        <w:tc>
          <w:tcPr>
            <w:tcW w:w="1289" w:type="dxa"/>
            <w:tcBorders>
              <w:top w:val="nil"/>
              <w:left w:val="nil"/>
              <w:bottom w:val="nil"/>
              <w:right w:val="nil"/>
            </w:tcBorders>
            <w:tcMar>
              <w:left w:w="0" w:type="dxa"/>
              <w:right w:w="0" w:type="dxa"/>
            </w:tcMar>
            <w:vAlign w:val="bottom"/>
          </w:tcPr>
          <w:p w14:paraId="4D1CF9F3" w14:textId="77777777" w:rsidR="00FC548F" w:rsidRDefault="00000000">
            <w:pPr>
              <w:pStyle w:val="AccurriTableheaderinsubtable"/>
              <w:keepNext/>
            </w:pPr>
            <w:r>
              <w:rPr>
                <w:lang w:val="en-AU"/>
              </w:rPr>
              <w:t>Total</w:t>
            </w:r>
          </w:p>
        </w:tc>
      </w:tr>
      <w:tr w:rsidR="00FC548F" w14:paraId="1BC2909F" w14:textId="77777777">
        <w:trPr>
          <w:cantSplit/>
          <w:tblHeader/>
        </w:trPr>
        <w:tc>
          <w:tcPr>
            <w:tcW w:w="4253" w:type="dxa"/>
            <w:tcBorders>
              <w:top w:val="nil"/>
              <w:left w:val="nil"/>
              <w:bottom w:val="nil"/>
              <w:right w:val="nil"/>
            </w:tcBorders>
            <w:tcMar>
              <w:left w:w="0" w:type="dxa"/>
              <w:right w:w="0" w:type="dxa"/>
            </w:tcMar>
            <w:vAlign w:val="bottom"/>
          </w:tcPr>
          <w:p w14:paraId="024789B6"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D7ACF15" w14:textId="77777777" w:rsidR="00FC548F" w:rsidRDefault="00FC548F"/>
        </w:tc>
        <w:tc>
          <w:tcPr>
            <w:tcW w:w="1289" w:type="dxa"/>
            <w:tcBorders>
              <w:top w:val="nil"/>
              <w:left w:val="nil"/>
              <w:bottom w:val="nil"/>
              <w:right w:val="nil"/>
            </w:tcBorders>
            <w:tcMar>
              <w:left w:w="0" w:type="dxa"/>
              <w:right w:w="0" w:type="dxa"/>
            </w:tcMar>
            <w:vAlign w:val="bottom"/>
          </w:tcPr>
          <w:p w14:paraId="3B67027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9D5812A" w14:textId="77777777" w:rsidR="00FC548F" w:rsidRDefault="00FC548F"/>
        </w:tc>
        <w:tc>
          <w:tcPr>
            <w:tcW w:w="1289" w:type="dxa"/>
            <w:tcBorders>
              <w:top w:val="nil"/>
              <w:left w:val="nil"/>
              <w:bottom w:val="nil"/>
              <w:right w:val="nil"/>
            </w:tcBorders>
            <w:tcMar>
              <w:left w:w="0" w:type="dxa"/>
              <w:right w:w="0" w:type="dxa"/>
            </w:tcMar>
            <w:vAlign w:val="bottom"/>
          </w:tcPr>
          <w:p w14:paraId="0EC9197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E3227A" w14:textId="77777777" w:rsidR="00FC548F" w:rsidRDefault="00FC548F"/>
        </w:tc>
        <w:tc>
          <w:tcPr>
            <w:tcW w:w="1289" w:type="dxa"/>
            <w:tcBorders>
              <w:top w:val="nil"/>
              <w:left w:val="nil"/>
              <w:bottom w:val="nil"/>
              <w:right w:val="nil"/>
            </w:tcBorders>
            <w:tcMar>
              <w:left w:w="0" w:type="dxa"/>
              <w:right w:w="0" w:type="dxa"/>
            </w:tcMar>
            <w:vAlign w:val="bottom"/>
          </w:tcPr>
          <w:p w14:paraId="4BAE954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A0F73F" w14:textId="77777777" w:rsidR="00FC548F" w:rsidRDefault="00FC548F"/>
        </w:tc>
        <w:tc>
          <w:tcPr>
            <w:tcW w:w="1289" w:type="dxa"/>
            <w:tcBorders>
              <w:top w:val="nil"/>
              <w:left w:val="nil"/>
              <w:bottom w:val="nil"/>
              <w:right w:val="nil"/>
            </w:tcBorders>
            <w:tcMar>
              <w:left w:w="0" w:type="dxa"/>
              <w:right w:w="0" w:type="dxa"/>
            </w:tcMar>
            <w:vAlign w:val="bottom"/>
          </w:tcPr>
          <w:p w14:paraId="5139DF7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43DA454" w14:textId="77777777" w:rsidR="00FC548F" w:rsidRDefault="00FC548F"/>
        </w:tc>
        <w:tc>
          <w:tcPr>
            <w:tcW w:w="1289" w:type="dxa"/>
            <w:tcBorders>
              <w:top w:val="nil"/>
              <w:left w:val="nil"/>
              <w:bottom w:val="nil"/>
              <w:right w:val="nil"/>
            </w:tcBorders>
            <w:tcMar>
              <w:left w:w="0" w:type="dxa"/>
              <w:right w:w="0" w:type="dxa"/>
            </w:tcMar>
            <w:vAlign w:val="bottom"/>
          </w:tcPr>
          <w:p w14:paraId="3BD5FFC9" w14:textId="77777777" w:rsidR="00FC548F" w:rsidRDefault="00000000">
            <w:pPr>
              <w:pStyle w:val="AccurriTableheaderinsubtable"/>
              <w:keepNext/>
            </w:pPr>
            <w:r>
              <w:rPr>
                <w:lang w:val="en-AU"/>
              </w:rPr>
              <w:t>CU'000</w:t>
            </w:r>
          </w:p>
        </w:tc>
      </w:tr>
      <w:tr w:rsidR="00FC548F" w14:paraId="2B81E30D" w14:textId="77777777">
        <w:trPr>
          <w:cantSplit/>
          <w:tblHeader/>
        </w:trPr>
        <w:tc>
          <w:tcPr>
            <w:tcW w:w="4253" w:type="dxa"/>
            <w:tcBorders>
              <w:top w:val="nil"/>
              <w:left w:val="nil"/>
              <w:bottom w:val="nil"/>
              <w:right w:val="nil"/>
            </w:tcBorders>
            <w:tcMar>
              <w:left w:w="0" w:type="dxa"/>
              <w:right w:w="0" w:type="dxa"/>
            </w:tcMar>
            <w:vAlign w:val="bottom"/>
          </w:tcPr>
          <w:p w14:paraId="1232EBF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6944D02" w14:textId="77777777" w:rsidR="00FC548F" w:rsidRDefault="00FC548F"/>
        </w:tc>
        <w:tc>
          <w:tcPr>
            <w:tcW w:w="1289" w:type="dxa"/>
            <w:tcBorders>
              <w:top w:val="nil"/>
              <w:left w:val="nil"/>
              <w:bottom w:val="nil"/>
              <w:right w:val="nil"/>
            </w:tcBorders>
            <w:tcMar>
              <w:left w:w="0" w:type="dxa"/>
              <w:right w:w="0" w:type="dxa"/>
            </w:tcMar>
            <w:vAlign w:val="bottom"/>
          </w:tcPr>
          <w:p w14:paraId="425B287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E2CDFF5" w14:textId="77777777" w:rsidR="00FC548F" w:rsidRDefault="00FC548F"/>
        </w:tc>
        <w:tc>
          <w:tcPr>
            <w:tcW w:w="1289" w:type="dxa"/>
            <w:tcBorders>
              <w:top w:val="nil"/>
              <w:left w:val="nil"/>
              <w:bottom w:val="nil"/>
              <w:right w:val="nil"/>
            </w:tcBorders>
            <w:tcMar>
              <w:left w:w="0" w:type="dxa"/>
              <w:right w:w="0" w:type="dxa"/>
            </w:tcMar>
            <w:vAlign w:val="bottom"/>
          </w:tcPr>
          <w:p w14:paraId="5A989BB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B9A6990" w14:textId="77777777" w:rsidR="00FC548F" w:rsidRDefault="00FC548F"/>
        </w:tc>
        <w:tc>
          <w:tcPr>
            <w:tcW w:w="1289" w:type="dxa"/>
            <w:tcBorders>
              <w:top w:val="nil"/>
              <w:left w:val="nil"/>
              <w:bottom w:val="nil"/>
              <w:right w:val="nil"/>
            </w:tcBorders>
            <w:tcMar>
              <w:left w:w="0" w:type="dxa"/>
              <w:right w:w="0" w:type="dxa"/>
            </w:tcMar>
            <w:vAlign w:val="bottom"/>
          </w:tcPr>
          <w:p w14:paraId="5DD087F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3FDC41D" w14:textId="77777777" w:rsidR="00FC548F" w:rsidRDefault="00FC548F"/>
        </w:tc>
        <w:tc>
          <w:tcPr>
            <w:tcW w:w="1289" w:type="dxa"/>
            <w:tcBorders>
              <w:top w:val="nil"/>
              <w:left w:val="nil"/>
              <w:bottom w:val="nil"/>
              <w:right w:val="nil"/>
            </w:tcBorders>
            <w:tcMar>
              <w:left w:w="0" w:type="dxa"/>
              <w:right w:w="0" w:type="dxa"/>
            </w:tcMar>
            <w:vAlign w:val="bottom"/>
          </w:tcPr>
          <w:p w14:paraId="59593FC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FF0E526" w14:textId="77777777" w:rsidR="00FC548F" w:rsidRDefault="00FC548F"/>
        </w:tc>
        <w:tc>
          <w:tcPr>
            <w:tcW w:w="1289" w:type="dxa"/>
            <w:tcBorders>
              <w:top w:val="nil"/>
              <w:left w:val="nil"/>
              <w:bottom w:val="nil"/>
              <w:right w:val="nil"/>
            </w:tcBorders>
            <w:tcMar>
              <w:left w:w="0" w:type="dxa"/>
              <w:right w:w="0" w:type="dxa"/>
            </w:tcMar>
            <w:vAlign w:val="bottom"/>
          </w:tcPr>
          <w:p w14:paraId="6793C88E" w14:textId="77777777" w:rsidR="00FC548F" w:rsidRDefault="00FC548F">
            <w:pPr>
              <w:pStyle w:val="AccurriTableheaderinsubtable"/>
              <w:keepNext/>
            </w:pPr>
          </w:p>
        </w:tc>
      </w:tr>
      <w:tr w:rsidR="00FC548F" w14:paraId="33BDE975" w14:textId="77777777">
        <w:tc>
          <w:tcPr>
            <w:tcW w:w="4253" w:type="dxa"/>
            <w:tcBorders>
              <w:top w:val="nil"/>
              <w:left w:val="nil"/>
              <w:bottom w:val="nil"/>
              <w:right w:val="nil"/>
            </w:tcBorders>
            <w:tcMar>
              <w:left w:w="0" w:type="dxa"/>
              <w:right w:w="0" w:type="dxa"/>
            </w:tcMar>
            <w:vAlign w:val="bottom"/>
          </w:tcPr>
          <w:p w14:paraId="30F0400B" w14:textId="77777777" w:rsidR="00FC548F"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0BD5A311" w14:textId="77777777" w:rsidR="00FC548F" w:rsidRDefault="00FC548F"/>
        </w:tc>
        <w:tc>
          <w:tcPr>
            <w:tcW w:w="1289" w:type="dxa"/>
            <w:tcBorders>
              <w:top w:val="nil"/>
              <w:left w:val="nil"/>
              <w:bottom w:val="nil"/>
              <w:right w:val="nil"/>
            </w:tcBorders>
            <w:tcMar>
              <w:left w:w="0" w:type="dxa"/>
              <w:right w:w="60" w:type="dxa"/>
            </w:tcMar>
            <w:vAlign w:val="bottom"/>
          </w:tcPr>
          <w:p w14:paraId="1DDD7814" w14:textId="77777777" w:rsidR="00FC548F" w:rsidRDefault="00000000">
            <w:pPr>
              <w:pStyle w:val="AccurriTablenumericvalues"/>
              <w:keepNext/>
            </w:pPr>
            <w:r>
              <w:rPr>
                <w:lang w:val="en-AU"/>
              </w:rPr>
              <w:t>373</w:t>
            </w:r>
          </w:p>
        </w:tc>
        <w:tc>
          <w:tcPr>
            <w:tcW w:w="60" w:type="dxa"/>
            <w:tcBorders>
              <w:top w:val="nil"/>
              <w:left w:val="nil"/>
              <w:bottom w:val="nil"/>
              <w:right w:val="nil"/>
            </w:tcBorders>
            <w:tcMar>
              <w:left w:w="0" w:type="dxa"/>
              <w:right w:w="0" w:type="dxa"/>
            </w:tcMar>
          </w:tcPr>
          <w:p w14:paraId="545453E2" w14:textId="77777777" w:rsidR="00FC548F" w:rsidRDefault="00FC548F"/>
        </w:tc>
        <w:tc>
          <w:tcPr>
            <w:tcW w:w="1289" w:type="dxa"/>
            <w:tcBorders>
              <w:top w:val="nil"/>
              <w:left w:val="nil"/>
              <w:bottom w:val="nil"/>
              <w:right w:val="nil"/>
            </w:tcBorders>
            <w:tcMar>
              <w:left w:w="0" w:type="dxa"/>
              <w:right w:w="60" w:type="dxa"/>
            </w:tcMar>
            <w:vAlign w:val="bottom"/>
          </w:tcPr>
          <w:p w14:paraId="4222DCEB" w14:textId="77777777" w:rsidR="00FC548F" w:rsidRDefault="00000000">
            <w:pPr>
              <w:pStyle w:val="AccurriTablenumericvalues"/>
              <w:keepNext/>
            </w:pPr>
            <w:r>
              <w:rPr>
                <w:lang w:val="en-AU"/>
              </w:rPr>
              <w:t>405</w:t>
            </w:r>
          </w:p>
        </w:tc>
        <w:tc>
          <w:tcPr>
            <w:tcW w:w="60" w:type="dxa"/>
            <w:tcBorders>
              <w:top w:val="nil"/>
              <w:left w:val="nil"/>
              <w:bottom w:val="nil"/>
              <w:right w:val="nil"/>
            </w:tcBorders>
            <w:tcMar>
              <w:left w:w="0" w:type="dxa"/>
              <w:right w:w="0" w:type="dxa"/>
            </w:tcMar>
          </w:tcPr>
          <w:p w14:paraId="4E81F8B7" w14:textId="77777777" w:rsidR="00FC548F" w:rsidRDefault="00FC548F"/>
        </w:tc>
        <w:tc>
          <w:tcPr>
            <w:tcW w:w="1289" w:type="dxa"/>
            <w:tcBorders>
              <w:top w:val="nil"/>
              <w:left w:val="nil"/>
              <w:bottom w:val="nil"/>
              <w:right w:val="nil"/>
            </w:tcBorders>
            <w:tcMar>
              <w:left w:w="0" w:type="dxa"/>
              <w:right w:w="60" w:type="dxa"/>
            </w:tcMar>
            <w:vAlign w:val="bottom"/>
          </w:tcPr>
          <w:p w14:paraId="6B2F5A0C" w14:textId="77777777" w:rsidR="00FC548F" w:rsidRDefault="00000000">
            <w:pPr>
              <w:pStyle w:val="AccurriTablenumericvalues"/>
              <w:keepNext/>
            </w:pPr>
            <w:r>
              <w:rPr>
                <w:lang w:val="en-AU"/>
              </w:rPr>
              <w:t>1,181</w:t>
            </w:r>
          </w:p>
        </w:tc>
        <w:tc>
          <w:tcPr>
            <w:tcW w:w="60" w:type="dxa"/>
            <w:tcBorders>
              <w:top w:val="nil"/>
              <w:left w:val="nil"/>
              <w:bottom w:val="nil"/>
              <w:right w:val="nil"/>
            </w:tcBorders>
            <w:tcMar>
              <w:left w:w="0" w:type="dxa"/>
              <w:right w:w="0" w:type="dxa"/>
            </w:tcMar>
          </w:tcPr>
          <w:p w14:paraId="129E68D6" w14:textId="77777777" w:rsidR="00FC548F" w:rsidRDefault="00FC548F"/>
        </w:tc>
        <w:tc>
          <w:tcPr>
            <w:tcW w:w="1289" w:type="dxa"/>
            <w:tcBorders>
              <w:top w:val="nil"/>
              <w:left w:val="nil"/>
              <w:bottom w:val="nil"/>
              <w:right w:val="nil"/>
            </w:tcBorders>
            <w:tcMar>
              <w:left w:w="0" w:type="dxa"/>
              <w:right w:w="60" w:type="dxa"/>
            </w:tcMar>
            <w:vAlign w:val="bottom"/>
          </w:tcPr>
          <w:p w14:paraId="6228919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652784" w14:textId="77777777" w:rsidR="00FC548F" w:rsidRDefault="00FC548F"/>
        </w:tc>
        <w:tc>
          <w:tcPr>
            <w:tcW w:w="1289" w:type="dxa"/>
            <w:tcBorders>
              <w:top w:val="nil"/>
              <w:left w:val="nil"/>
              <w:bottom w:val="nil"/>
              <w:right w:val="nil"/>
            </w:tcBorders>
            <w:tcMar>
              <w:left w:w="0" w:type="dxa"/>
              <w:right w:w="60" w:type="dxa"/>
            </w:tcMar>
            <w:vAlign w:val="bottom"/>
          </w:tcPr>
          <w:p w14:paraId="48A9C380" w14:textId="77777777" w:rsidR="00FC548F" w:rsidRDefault="00000000">
            <w:pPr>
              <w:pStyle w:val="AccurriTablenumericvalues"/>
              <w:keepNext/>
            </w:pPr>
            <w:r>
              <w:rPr>
                <w:lang w:val="en-AU"/>
              </w:rPr>
              <w:t>1,959</w:t>
            </w:r>
          </w:p>
        </w:tc>
      </w:tr>
      <w:tr w:rsidR="00FC548F" w14:paraId="0FCB26CC" w14:textId="77777777">
        <w:tc>
          <w:tcPr>
            <w:tcW w:w="4253" w:type="dxa"/>
            <w:tcBorders>
              <w:top w:val="nil"/>
              <w:left w:val="nil"/>
              <w:bottom w:val="nil"/>
              <w:right w:val="nil"/>
            </w:tcBorders>
            <w:tcMar>
              <w:left w:w="0" w:type="dxa"/>
              <w:right w:w="0" w:type="dxa"/>
            </w:tcMar>
            <w:vAlign w:val="bottom"/>
          </w:tcPr>
          <w:p w14:paraId="17B1ECD2" w14:textId="77777777" w:rsidR="00FC548F"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1FD6FA6D" w14:textId="77777777" w:rsidR="00FC548F" w:rsidRDefault="00FC548F"/>
        </w:tc>
        <w:tc>
          <w:tcPr>
            <w:tcW w:w="1289" w:type="dxa"/>
            <w:tcBorders>
              <w:top w:val="nil"/>
              <w:left w:val="nil"/>
              <w:bottom w:val="nil"/>
              <w:right w:val="nil"/>
            </w:tcBorders>
            <w:tcMar>
              <w:left w:w="0" w:type="dxa"/>
              <w:right w:w="60" w:type="dxa"/>
            </w:tcMar>
            <w:vAlign w:val="bottom"/>
          </w:tcPr>
          <w:p w14:paraId="1551DBAD" w14:textId="77777777" w:rsidR="00FC548F" w:rsidRDefault="00000000">
            <w:pPr>
              <w:pStyle w:val="AccurriTablenumericvalues"/>
              <w:keepNext/>
            </w:pPr>
            <w:r>
              <w:rPr>
                <w:lang w:val="en-AU"/>
              </w:rPr>
              <w:t>328</w:t>
            </w:r>
          </w:p>
        </w:tc>
        <w:tc>
          <w:tcPr>
            <w:tcW w:w="60" w:type="dxa"/>
            <w:tcBorders>
              <w:top w:val="nil"/>
              <w:left w:val="nil"/>
              <w:bottom w:val="nil"/>
              <w:right w:val="nil"/>
            </w:tcBorders>
            <w:tcMar>
              <w:left w:w="0" w:type="dxa"/>
              <w:right w:w="0" w:type="dxa"/>
            </w:tcMar>
          </w:tcPr>
          <w:p w14:paraId="0065388B" w14:textId="77777777" w:rsidR="00FC548F" w:rsidRDefault="00FC548F"/>
        </w:tc>
        <w:tc>
          <w:tcPr>
            <w:tcW w:w="1289" w:type="dxa"/>
            <w:tcBorders>
              <w:top w:val="nil"/>
              <w:left w:val="nil"/>
              <w:bottom w:val="nil"/>
              <w:right w:val="nil"/>
            </w:tcBorders>
            <w:tcMar>
              <w:left w:w="0" w:type="dxa"/>
              <w:right w:w="60" w:type="dxa"/>
            </w:tcMar>
            <w:vAlign w:val="bottom"/>
          </w:tcPr>
          <w:p w14:paraId="4636E4EB" w14:textId="77777777" w:rsidR="00FC548F" w:rsidRDefault="00000000">
            <w:pPr>
              <w:pStyle w:val="AccurriTablenumericvalues"/>
              <w:keepNext/>
            </w:pPr>
            <w:r>
              <w:rPr>
                <w:lang w:val="en-AU"/>
              </w:rPr>
              <w:t>383</w:t>
            </w:r>
          </w:p>
        </w:tc>
        <w:tc>
          <w:tcPr>
            <w:tcW w:w="60" w:type="dxa"/>
            <w:tcBorders>
              <w:top w:val="nil"/>
              <w:left w:val="nil"/>
              <w:bottom w:val="nil"/>
              <w:right w:val="nil"/>
            </w:tcBorders>
            <w:tcMar>
              <w:left w:w="0" w:type="dxa"/>
              <w:right w:w="0" w:type="dxa"/>
            </w:tcMar>
          </w:tcPr>
          <w:p w14:paraId="42F8DC98" w14:textId="77777777" w:rsidR="00FC548F" w:rsidRDefault="00FC548F"/>
        </w:tc>
        <w:tc>
          <w:tcPr>
            <w:tcW w:w="1289" w:type="dxa"/>
            <w:tcBorders>
              <w:top w:val="nil"/>
              <w:left w:val="nil"/>
              <w:bottom w:val="nil"/>
              <w:right w:val="nil"/>
            </w:tcBorders>
            <w:tcMar>
              <w:left w:w="0" w:type="dxa"/>
              <w:right w:w="60" w:type="dxa"/>
            </w:tcMar>
            <w:vAlign w:val="bottom"/>
          </w:tcPr>
          <w:p w14:paraId="6033978C" w14:textId="77777777" w:rsidR="00FC548F" w:rsidRDefault="00000000">
            <w:pPr>
              <w:pStyle w:val="AccurriTablenumericvalues"/>
              <w:keepNext/>
            </w:pPr>
            <w:r>
              <w:rPr>
                <w:lang w:val="en-AU"/>
              </w:rPr>
              <w:t>1,100</w:t>
            </w:r>
          </w:p>
        </w:tc>
        <w:tc>
          <w:tcPr>
            <w:tcW w:w="60" w:type="dxa"/>
            <w:tcBorders>
              <w:top w:val="nil"/>
              <w:left w:val="nil"/>
              <w:bottom w:val="nil"/>
              <w:right w:val="nil"/>
            </w:tcBorders>
            <w:tcMar>
              <w:left w:w="0" w:type="dxa"/>
              <w:right w:w="0" w:type="dxa"/>
            </w:tcMar>
          </w:tcPr>
          <w:p w14:paraId="3649B804" w14:textId="77777777" w:rsidR="00FC548F" w:rsidRDefault="00FC548F"/>
        </w:tc>
        <w:tc>
          <w:tcPr>
            <w:tcW w:w="1289" w:type="dxa"/>
            <w:tcBorders>
              <w:top w:val="nil"/>
              <w:left w:val="nil"/>
              <w:bottom w:val="nil"/>
              <w:right w:val="nil"/>
            </w:tcBorders>
            <w:tcMar>
              <w:left w:w="0" w:type="dxa"/>
              <w:right w:w="60" w:type="dxa"/>
            </w:tcMar>
            <w:vAlign w:val="bottom"/>
          </w:tcPr>
          <w:p w14:paraId="4525495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7B9148" w14:textId="77777777" w:rsidR="00FC548F" w:rsidRDefault="00FC548F"/>
        </w:tc>
        <w:tc>
          <w:tcPr>
            <w:tcW w:w="1289" w:type="dxa"/>
            <w:tcBorders>
              <w:top w:val="nil"/>
              <w:left w:val="nil"/>
              <w:bottom w:val="nil"/>
              <w:right w:val="nil"/>
            </w:tcBorders>
            <w:tcMar>
              <w:left w:w="0" w:type="dxa"/>
              <w:right w:w="60" w:type="dxa"/>
            </w:tcMar>
            <w:vAlign w:val="bottom"/>
          </w:tcPr>
          <w:p w14:paraId="1981489B" w14:textId="77777777" w:rsidR="00FC548F" w:rsidRDefault="00000000">
            <w:pPr>
              <w:pStyle w:val="AccurriTablenumericvalues"/>
              <w:keepNext/>
            </w:pPr>
            <w:r>
              <w:rPr>
                <w:lang w:val="en-AU"/>
              </w:rPr>
              <w:t>1,811</w:t>
            </w:r>
          </w:p>
        </w:tc>
      </w:tr>
      <w:tr w:rsidR="00FC548F" w14:paraId="4ED0B7AF" w14:textId="77777777">
        <w:tc>
          <w:tcPr>
            <w:tcW w:w="4253" w:type="dxa"/>
            <w:tcBorders>
              <w:top w:val="nil"/>
              <w:left w:val="nil"/>
              <w:bottom w:val="nil"/>
              <w:right w:val="nil"/>
            </w:tcBorders>
            <w:tcMar>
              <w:left w:w="0" w:type="dxa"/>
              <w:right w:w="0" w:type="dxa"/>
            </w:tcMar>
            <w:vAlign w:val="bottom"/>
          </w:tcPr>
          <w:p w14:paraId="7F9C1455" w14:textId="77777777" w:rsidR="00FC548F"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21C4F1DF" w14:textId="77777777" w:rsidR="00FC548F" w:rsidRDefault="00FC548F"/>
        </w:tc>
        <w:tc>
          <w:tcPr>
            <w:tcW w:w="1289" w:type="dxa"/>
            <w:tcBorders>
              <w:top w:val="nil"/>
              <w:left w:val="nil"/>
              <w:bottom w:val="nil"/>
              <w:right w:val="nil"/>
            </w:tcBorders>
            <w:tcMar>
              <w:left w:w="0" w:type="dxa"/>
              <w:right w:w="60" w:type="dxa"/>
            </w:tcMar>
            <w:vAlign w:val="bottom"/>
          </w:tcPr>
          <w:p w14:paraId="1B7FCE8E" w14:textId="77777777" w:rsidR="00FC548F" w:rsidRDefault="00000000">
            <w:pPr>
              <w:pStyle w:val="AccurriTablenumericvalues"/>
              <w:keepNext/>
            </w:pPr>
            <w:r>
              <w:rPr>
                <w:lang w:val="en-AU"/>
              </w:rPr>
              <w:t>281</w:t>
            </w:r>
          </w:p>
        </w:tc>
        <w:tc>
          <w:tcPr>
            <w:tcW w:w="60" w:type="dxa"/>
            <w:tcBorders>
              <w:top w:val="nil"/>
              <w:left w:val="nil"/>
              <w:bottom w:val="nil"/>
              <w:right w:val="nil"/>
            </w:tcBorders>
            <w:tcMar>
              <w:left w:w="0" w:type="dxa"/>
              <w:right w:w="0" w:type="dxa"/>
            </w:tcMar>
          </w:tcPr>
          <w:p w14:paraId="1123EF90" w14:textId="77777777" w:rsidR="00FC548F" w:rsidRDefault="00FC548F"/>
        </w:tc>
        <w:tc>
          <w:tcPr>
            <w:tcW w:w="1289" w:type="dxa"/>
            <w:tcBorders>
              <w:top w:val="nil"/>
              <w:left w:val="nil"/>
              <w:bottom w:val="nil"/>
              <w:right w:val="nil"/>
            </w:tcBorders>
            <w:tcMar>
              <w:left w:w="0" w:type="dxa"/>
              <w:right w:w="60" w:type="dxa"/>
            </w:tcMar>
            <w:vAlign w:val="bottom"/>
          </w:tcPr>
          <w:p w14:paraId="2AAA0FDA" w14:textId="77777777" w:rsidR="00FC548F" w:rsidRDefault="00000000">
            <w:pPr>
              <w:pStyle w:val="AccurriTablenumericvalues"/>
              <w:keepNext/>
            </w:pPr>
            <w:r>
              <w:rPr>
                <w:lang w:val="en-AU"/>
              </w:rPr>
              <w:t>363</w:t>
            </w:r>
          </w:p>
        </w:tc>
        <w:tc>
          <w:tcPr>
            <w:tcW w:w="60" w:type="dxa"/>
            <w:tcBorders>
              <w:top w:val="nil"/>
              <w:left w:val="nil"/>
              <w:bottom w:val="nil"/>
              <w:right w:val="nil"/>
            </w:tcBorders>
            <w:tcMar>
              <w:left w:w="0" w:type="dxa"/>
              <w:right w:w="0" w:type="dxa"/>
            </w:tcMar>
          </w:tcPr>
          <w:p w14:paraId="592EDBEF" w14:textId="77777777" w:rsidR="00FC548F" w:rsidRDefault="00FC548F"/>
        </w:tc>
        <w:tc>
          <w:tcPr>
            <w:tcW w:w="1289" w:type="dxa"/>
            <w:tcBorders>
              <w:top w:val="nil"/>
              <w:left w:val="nil"/>
              <w:bottom w:val="nil"/>
              <w:right w:val="nil"/>
            </w:tcBorders>
            <w:tcMar>
              <w:left w:w="0" w:type="dxa"/>
              <w:right w:w="60" w:type="dxa"/>
            </w:tcMar>
            <w:vAlign w:val="bottom"/>
          </w:tcPr>
          <w:p w14:paraId="75B85370" w14:textId="77777777" w:rsidR="00FC548F" w:rsidRDefault="00000000">
            <w:pPr>
              <w:pStyle w:val="AccurriTablenumericvalues"/>
              <w:keepNext/>
            </w:pPr>
            <w:r>
              <w:rPr>
                <w:lang w:val="en-AU"/>
              </w:rPr>
              <w:t>1,035</w:t>
            </w:r>
          </w:p>
        </w:tc>
        <w:tc>
          <w:tcPr>
            <w:tcW w:w="60" w:type="dxa"/>
            <w:tcBorders>
              <w:top w:val="nil"/>
              <w:left w:val="nil"/>
              <w:bottom w:val="nil"/>
              <w:right w:val="nil"/>
            </w:tcBorders>
            <w:tcMar>
              <w:left w:w="0" w:type="dxa"/>
              <w:right w:w="0" w:type="dxa"/>
            </w:tcMar>
          </w:tcPr>
          <w:p w14:paraId="3B65D3F1" w14:textId="77777777" w:rsidR="00FC548F" w:rsidRDefault="00FC548F"/>
        </w:tc>
        <w:tc>
          <w:tcPr>
            <w:tcW w:w="1289" w:type="dxa"/>
            <w:tcBorders>
              <w:top w:val="nil"/>
              <w:left w:val="nil"/>
              <w:bottom w:val="nil"/>
              <w:right w:val="nil"/>
            </w:tcBorders>
            <w:tcMar>
              <w:left w:w="0" w:type="dxa"/>
              <w:right w:w="60" w:type="dxa"/>
            </w:tcMar>
            <w:vAlign w:val="bottom"/>
          </w:tcPr>
          <w:p w14:paraId="4C809FE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82B169" w14:textId="77777777" w:rsidR="00FC548F" w:rsidRDefault="00FC548F"/>
        </w:tc>
        <w:tc>
          <w:tcPr>
            <w:tcW w:w="1289" w:type="dxa"/>
            <w:tcBorders>
              <w:top w:val="nil"/>
              <w:left w:val="nil"/>
              <w:bottom w:val="nil"/>
              <w:right w:val="nil"/>
            </w:tcBorders>
            <w:tcMar>
              <w:left w:w="0" w:type="dxa"/>
              <w:right w:w="60" w:type="dxa"/>
            </w:tcMar>
            <w:vAlign w:val="bottom"/>
          </w:tcPr>
          <w:p w14:paraId="19DD0335" w14:textId="77777777" w:rsidR="00FC548F" w:rsidRDefault="00000000">
            <w:pPr>
              <w:pStyle w:val="AccurriTablenumericvalues"/>
              <w:keepNext/>
            </w:pPr>
            <w:r>
              <w:rPr>
                <w:lang w:val="en-AU"/>
              </w:rPr>
              <w:t>1,679</w:t>
            </w:r>
          </w:p>
        </w:tc>
      </w:tr>
      <w:tr w:rsidR="00FC548F" w14:paraId="13DEAB17" w14:textId="77777777">
        <w:tc>
          <w:tcPr>
            <w:tcW w:w="4253" w:type="dxa"/>
            <w:tcBorders>
              <w:top w:val="nil"/>
              <w:left w:val="nil"/>
              <w:bottom w:val="nil"/>
              <w:right w:val="nil"/>
            </w:tcBorders>
            <w:tcMar>
              <w:left w:w="0" w:type="dxa"/>
              <w:right w:w="0" w:type="dxa"/>
            </w:tcMar>
            <w:vAlign w:val="bottom"/>
          </w:tcPr>
          <w:p w14:paraId="38238D97" w14:textId="77777777" w:rsidR="00FC548F"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46FBAB9A" w14:textId="77777777" w:rsidR="00FC548F" w:rsidRDefault="00FC548F"/>
        </w:tc>
        <w:tc>
          <w:tcPr>
            <w:tcW w:w="1289" w:type="dxa"/>
            <w:tcBorders>
              <w:top w:val="nil"/>
              <w:left w:val="nil"/>
              <w:bottom w:val="nil"/>
              <w:right w:val="nil"/>
            </w:tcBorders>
            <w:tcMar>
              <w:left w:w="0" w:type="dxa"/>
              <w:right w:w="60" w:type="dxa"/>
            </w:tcMar>
            <w:vAlign w:val="bottom"/>
          </w:tcPr>
          <w:p w14:paraId="3FF3134E" w14:textId="77777777" w:rsidR="00FC548F" w:rsidRDefault="00000000">
            <w:pPr>
              <w:pStyle w:val="AccurriTablenumericvalues"/>
              <w:keepNext/>
            </w:pPr>
            <w:r>
              <w:rPr>
                <w:lang w:val="en-AU"/>
              </w:rPr>
              <w:t>252</w:t>
            </w:r>
          </w:p>
        </w:tc>
        <w:tc>
          <w:tcPr>
            <w:tcW w:w="60" w:type="dxa"/>
            <w:tcBorders>
              <w:top w:val="nil"/>
              <w:left w:val="nil"/>
              <w:bottom w:val="nil"/>
              <w:right w:val="nil"/>
            </w:tcBorders>
            <w:tcMar>
              <w:left w:w="0" w:type="dxa"/>
              <w:right w:w="0" w:type="dxa"/>
            </w:tcMar>
          </w:tcPr>
          <w:p w14:paraId="6B386170" w14:textId="77777777" w:rsidR="00FC548F" w:rsidRDefault="00FC548F"/>
        </w:tc>
        <w:tc>
          <w:tcPr>
            <w:tcW w:w="1289" w:type="dxa"/>
            <w:tcBorders>
              <w:top w:val="nil"/>
              <w:left w:val="nil"/>
              <w:bottom w:val="nil"/>
              <w:right w:val="nil"/>
            </w:tcBorders>
            <w:tcMar>
              <w:left w:w="0" w:type="dxa"/>
              <w:right w:w="60" w:type="dxa"/>
            </w:tcMar>
            <w:vAlign w:val="bottom"/>
          </w:tcPr>
          <w:p w14:paraId="6CFEF82D" w14:textId="77777777" w:rsidR="00FC548F" w:rsidRDefault="00000000">
            <w:pPr>
              <w:pStyle w:val="AccurriTablenumericvalues"/>
              <w:keepNext/>
            </w:pPr>
            <w:r>
              <w:rPr>
                <w:lang w:val="en-AU"/>
              </w:rPr>
              <w:t>351</w:t>
            </w:r>
          </w:p>
        </w:tc>
        <w:tc>
          <w:tcPr>
            <w:tcW w:w="60" w:type="dxa"/>
            <w:tcBorders>
              <w:top w:val="nil"/>
              <w:left w:val="nil"/>
              <w:bottom w:val="nil"/>
              <w:right w:val="nil"/>
            </w:tcBorders>
            <w:tcMar>
              <w:left w:w="0" w:type="dxa"/>
              <w:right w:w="0" w:type="dxa"/>
            </w:tcMar>
          </w:tcPr>
          <w:p w14:paraId="0C83C52C" w14:textId="77777777" w:rsidR="00FC548F" w:rsidRDefault="00FC548F"/>
        </w:tc>
        <w:tc>
          <w:tcPr>
            <w:tcW w:w="1289" w:type="dxa"/>
            <w:tcBorders>
              <w:top w:val="nil"/>
              <w:left w:val="nil"/>
              <w:bottom w:val="nil"/>
              <w:right w:val="nil"/>
            </w:tcBorders>
            <w:tcMar>
              <w:left w:w="0" w:type="dxa"/>
              <w:right w:w="60" w:type="dxa"/>
            </w:tcMar>
            <w:vAlign w:val="bottom"/>
          </w:tcPr>
          <w:p w14:paraId="362FCEF9" w14:textId="77777777" w:rsidR="00FC548F" w:rsidRDefault="00000000">
            <w:pPr>
              <w:pStyle w:val="AccurriTablenumericvalues"/>
              <w:keepNext/>
            </w:pPr>
            <w:r>
              <w:rPr>
                <w:lang w:val="en-AU"/>
              </w:rPr>
              <w:t>969</w:t>
            </w:r>
          </w:p>
        </w:tc>
        <w:tc>
          <w:tcPr>
            <w:tcW w:w="60" w:type="dxa"/>
            <w:tcBorders>
              <w:top w:val="nil"/>
              <w:left w:val="nil"/>
              <w:bottom w:val="nil"/>
              <w:right w:val="nil"/>
            </w:tcBorders>
            <w:tcMar>
              <w:left w:w="0" w:type="dxa"/>
              <w:right w:w="0" w:type="dxa"/>
            </w:tcMar>
          </w:tcPr>
          <w:p w14:paraId="632403D1" w14:textId="77777777" w:rsidR="00FC548F" w:rsidRDefault="00FC548F"/>
        </w:tc>
        <w:tc>
          <w:tcPr>
            <w:tcW w:w="1289" w:type="dxa"/>
            <w:tcBorders>
              <w:top w:val="nil"/>
              <w:left w:val="nil"/>
              <w:bottom w:val="nil"/>
              <w:right w:val="nil"/>
            </w:tcBorders>
            <w:tcMar>
              <w:left w:w="0" w:type="dxa"/>
              <w:right w:w="60" w:type="dxa"/>
            </w:tcMar>
            <w:vAlign w:val="bottom"/>
          </w:tcPr>
          <w:p w14:paraId="77B34F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F25568" w14:textId="77777777" w:rsidR="00FC548F" w:rsidRDefault="00FC548F"/>
        </w:tc>
        <w:tc>
          <w:tcPr>
            <w:tcW w:w="1289" w:type="dxa"/>
            <w:tcBorders>
              <w:top w:val="nil"/>
              <w:left w:val="nil"/>
              <w:bottom w:val="nil"/>
              <w:right w:val="nil"/>
            </w:tcBorders>
            <w:tcMar>
              <w:left w:w="0" w:type="dxa"/>
              <w:right w:w="60" w:type="dxa"/>
            </w:tcMar>
            <w:vAlign w:val="bottom"/>
          </w:tcPr>
          <w:p w14:paraId="4FC3569D" w14:textId="77777777" w:rsidR="00FC548F" w:rsidRDefault="00000000">
            <w:pPr>
              <w:pStyle w:val="AccurriTablenumericvalues"/>
              <w:keepNext/>
            </w:pPr>
            <w:r>
              <w:rPr>
                <w:lang w:val="en-AU"/>
              </w:rPr>
              <w:t>1,572</w:t>
            </w:r>
          </w:p>
        </w:tc>
      </w:tr>
      <w:tr w:rsidR="00FC548F" w14:paraId="7E365554" w14:textId="77777777">
        <w:tc>
          <w:tcPr>
            <w:tcW w:w="4253" w:type="dxa"/>
            <w:tcBorders>
              <w:top w:val="nil"/>
              <w:left w:val="nil"/>
              <w:bottom w:val="nil"/>
              <w:right w:val="nil"/>
            </w:tcBorders>
            <w:tcMar>
              <w:left w:w="0" w:type="dxa"/>
              <w:right w:w="0" w:type="dxa"/>
            </w:tcMar>
            <w:vAlign w:val="bottom"/>
          </w:tcPr>
          <w:p w14:paraId="605653F7" w14:textId="77777777" w:rsidR="00FC548F"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6AE016ED" w14:textId="77777777" w:rsidR="00FC548F" w:rsidRDefault="00FC548F"/>
        </w:tc>
        <w:tc>
          <w:tcPr>
            <w:tcW w:w="1289" w:type="dxa"/>
            <w:tcBorders>
              <w:top w:val="nil"/>
              <w:left w:val="nil"/>
              <w:bottom w:val="nil"/>
              <w:right w:val="nil"/>
            </w:tcBorders>
            <w:tcMar>
              <w:left w:w="0" w:type="dxa"/>
              <w:right w:w="60" w:type="dxa"/>
            </w:tcMar>
            <w:vAlign w:val="bottom"/>
          </w:tcPr>
          <w:p w14:paraId="31DC6707" w14:textId="77777777" w:rsidR="00FC548F" w:rsidRDefault="00000000">
            <w:pPr>
              <w:pStyle w:val="AccurriTablenumericvalues"/>
              <w:keepNext/>
            </w:pPr>
            <w:r>
              <w:rPr>
                <w:lang w:val="en-AU"/>
              </w:rPr>
              <w:t>219</w:t>
            </w:r>
          </w:p>
        </w:tc>
        <w:tc>
          <w:tcPr>
            <w:tcW w:w="60" w:type="dxa"/>
            <w:tcBorders>
              <w:top w:val="nil"/>
              <w:left w:val="nil"/>
              <w:bottom w:val="nil"/>
              <w:right w:val="nil"/>
            </w:tcBorders>
            <w:tcMar>
              <w:left w:w="0" w:type="dxa"/>
              <w:right w:w="0" w:type="dxa"/>
            </w:tcMar>
          </w:tcPr>
          <w:p w14:paraId="6F6944CB" w14:textId="77777777" w:rsidR="00FC548F" w:rsidRDefault="00FC548F"/>
        </w:tc>
        <w:tc>
          <w:tcPr>
            <w:tcW w:w="1289" w:type="dxa"/>
            <w:tcBorders>
              <w:top w:val="nil"/>
              <w:left w:val="nil"/>
              <w:bottom w:val="nil"/>
              <w:right w:val="nil"/>
            </w:tcBorders>
            <w:tcMar>
              <w:left w:w="0" w:type="dxa"/>
              <w:right w:w="60" w:type="dxa"/>
            </w:tcMar>
            <w:vAlign w:val="bottom"/>
          </w:tcPr>
          <w:p w14:paraId="34810400" w14:textId="77777777" w:rsidR="00FC548F" w:rsidRDefault="00000000">
            <w:pPr>
              <w:pStyle w:val="AccurriTablenumericvalues"/>
              <w:keepNext/>
            </w:pPr>
            <w:r>
              <w:rPr>
                <w:lang w:val="en-AU"/>
              </w:rPr>
              <w:t>334</w:t>
            </w:r>
          </w:p>
        </w:tc>
        <w:tc>
          <w:tcPr>
            <w:tcW w:w="60" w:type="dxa"/>
            <w:tcBorders>
              <w:top w:val="nil"/>
              <w:left w:val="nil"/>
              <w:bottom w:val="nil"/>
              <w:right w:val="nil"/>
            </w:tcBorders>
            <w:tcMar>
              <w:left w:w="0" w:type="dxa"/>
              <w:right w:w="0" w:type="dxa"/>
            </w:tcMar>
          </w:tcPr>
          <w:p w14:paraId="54834F56" w14:textId="77777777" w:rsidR="00FC548F" w:rsidRDefault="00FC548F"/>
        </w:tc>
        <w:tc>
          <w:tcPr>
            <w:tcW w:w="1289" w:type="dxa"/>
            <w:tcBorders>
              <w:top w:val="nil"/>
              <w:left w:val="nil"/>
              <w:bottom w:val="nil"/>
              <w:right w:val="nil"/>
            </w:tcBorders>
            <w:tcMar>
              <w:left w:w="0" w:type="dxa"/>
              <w:right w:w="60" w:type="dxa"/>
            </w:tcMar>
            <w:vAlign w:val="bottom"/>
          </w:tcPr>
          <w:p w14:paraId="4C878031" w14:textId="77777777" w:rsidR="00FC548F" w:rsidRDefault="00000000">
            <w:pPr>
              <w:pStyle w:val="AccurriTablenumericvalues"/>
              <w:keepNext/>
            </w:pPr>
            <w:r>
              <w:rPr>
                <w:lang w:val="en-AU"/>
              </w:rPr>
              <w:t>912</w:t>
            </w:r>
          </w:p>
        </w:tc>
        <w:tc>
          <w:tcPr>
            <w:tcW w:w="60" w:type="dxa"/>
            <w:tcBorders>
              <w:top w:val="nil"/>
              <w:left w:val="nil"/>
              <w:bottom w:val="nil"/>
              <w:right w:val="nil"/>
            </w:tcBorders>
            <w:tcMar>
              <w:left w:w="0" w:type="dxa"/>
              <w:right w:w="0" w:type="dxa"/>
            </w:tcMar>
          </w:tcPr>
          <w:p w14:paraId="054DAB80" w14:textId="77777777" w:rsidR="00FC548F" w:rsidRDefault="00FC548F"/>
        </w:tc>
        <w:tc>
          <w:tcPr>
            <w:tcW w:w="1289" w:type="dxa"/>
            <w:tcBorders>
              <w:top w:val="nil"/>
              <w:left w:val="nil"/>
              <w:bottom w:val="nil"/>
              <w:right w:val="nil"/>
            </w:tcBorders>
            <w:tcMar>
              <w:left w:w="0" w:type="dxa"/>
              <w:right w:w="60" w:type="dxa"/>
            </w:tcMar>
            <w:vAlign w:val="bottom"/>
          </w:tcPr>
          <w:p w14:paraId="0FB8FCD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C92F9B" w14:textId="77777777" w:rsidR="00FC548F" w:rsidRDefault="00FC548F"/>
        </w:tc>
        <w:tc>
          <w:tcPr>
            <w:tcW w:w="1289" w:type="dxa"/>
            <w:tcBorders>
              <w:top w:val="nil"/>
              <w:left w:val="nil"/>
              <w:bottom w:val="nil"/>
              <w:right w:val="nil"/>
            </w:tcBorders>
            <w:tcMar>
              <w:left w:w="0" w:type="dxa"/>
              <w:right w:w="60" w:type="dxa"/>
            </w:tcMar>
            <w:vAlign w:val="bottom"/>
          </w:tcPr>
          <w:p w14:paraId="2F34232E" w14:textId="77777777" w:rsidR="00FC548F" w:rsidRDefault="00000000">
            <w:pPr>
              <w:pStyle w:val="AccurriTablenumericvalues"/>
              <w:keepNext/>
            </w:pPr>
            <w:r>
              <w:rPr>
                <w:lang w:val="en-AU"/>
              </w:rPr>
              <w:t>1,465</w:t>
            </w:r>
          </w:p>
        </w:tc>
      </w:tr>
      <w:tr w:rsidR="00FC548F" w14:paraId="20D570F8" w14:textId="77777777">
        <w:tc>
          <w:tcPr>
            <w:tcW w:w="4253" w:type="dxa"/>
            <w:tcBorders>
              <w:top w:val="nil"/>
              <w:left w:val="nil"/>
              <w:bottom w:val="nil"/>
              <w:right w:val="nil"/>
            </w:tcBorders>
            <w:tcMar>
              <w:left w:w="0" w:type="dxa"/>
              <w:right w:w="0" w:type="dxa"/>
            </w:tcMar>
            <w:vAlign w:val="bottom"/>
          </w:tcPr>
          <w:p w14:paraId="05746B82" w14:textId="77777777" w:rsidR="00FC548F" w:rsidRDefault="00000000">
            <w:pPr>
              <w:pStyle w:val="AccurriTabletextvalues"/>
              <w:keepNext/>
              <w:jc w:val="left"/>
            </w:pPr>
            <w:r>
              <w:rPr>
                <w:lang w:val="en-AU"/>
              </w:rPr>
              <w:t>Between 5 and 6 years</w:t>
            </w:r>
          </w:p>
        </w:tc>
        <w:tc>
          <w:tcPr>
            <w:tcW w:w="60" w:type="dxa"/>
            <w:tcBorders>
              <w:top w:val="nil"/>
              <w:left w:val="nil"/>
              <w:bottom w:val="nil"/>
              <w:right w:val="nil"/>
            </w:tcBorders>
            <w:tcMar>
              <w:left w:w="0" w:type="dxa"/>
              <w:right w:w="0" w:type="dxa"/>
            </w:tcMar>
          </w:tcPr>
          <w:p w14:paraId="5E4D1498" w14:textId="77777777" w:rsidR="00FC548F" w:rsidRDefault="00FC548F"/>
        </w:tc>
        <w:tc>
          <w:tcPr>
            <w:tcW w:w="1289" w:type="dxa"/>
            <w:tcBorders>
              <w:top w:val="nil"/>
              <w:left w:val="nil"/>
              <w:bottom w:val="nil"/>
              <w:right w:val="nil"/>
            </w:tcBorders>
            <w:tcMar>
              <w:left w:w="0" w:type="dxa"/>
              <w:right w:w="60" w:type="dxa"/>
            </w:tcMar>
            <w:vAlign w:val="bottom"/>
          </w:tcPr>
          <w:p w14:paraId="4E1BF82A" w14:textId="77777777" w:rsidR="00FC548F" w:rsidRDefault="00000000">
            <w:pPr>
              <w:pStyle w:val="AccurriTablenumericvalues"/>
              <w:keepNext/>
            </w:pPr>
            <w:r>
              <w:rPr>
                <w:lang w:val="en-AU"/>
              </w:rPr>
              <w:t>191</w:t>
            </w:r>
          </w:p>
        </w:tc>
        <w:tc>
          <w:tcPr>
            <w:tcW w:w="60" w:type="dxa"/>
            <w:tcBorders>
              <w:top w:val="nil"/>
              <w:left w:val="nil"/>
              <w:bottom w:val="nil"/>
              <w:right w:val="nil"/>
            </w:tcBorders>
            <w:tcMar>
              <w:left w:w="0" w:type="dxa"/>
              <w:right w:w="0" w:type="dxa"/>
            </w:tcMar>
          </w:tcPr>
          <w:p w14:paraId="220C4125" w14:textId="77777777" w:rsidR="00FC548F" w:rsidRDefault="00FC548F"/>
        </w:tc>
        <w:tc>
          <w:tcPr>
            <w:tcW w:w="1289" w:type="dxa"/>
            <w:tcBorders>
              <w:top w:val="nil"/>
              <w:left w:val="nil"/>
              <w:bottom w:val="nil"/>
              <w:right w:val="nil"/>
            </w:tcBorders>
            <w:tcMar>
              <w:left w:w="0" w:type="dxa"/>
              <w:right w:w="60" w:type="dxa"/>
            </w:tcMar>
            <w:vAlign w:val="bottom"/>
          </w:tcPr>
          <w:p w14:paraId="4B2BF2C5" w14:textId="77777777" w:rsidR="00FC548F" w:rsidRDefault="00000000">
            <w:pPr>
              <w:pStyle w:val="AccurriTablenumericvalues"/>
              <w:keepNext/>
            </w:pPr>
            <w:r>
              <w:rPr>
                <w:lang w:val="en-AU"/>
              </w:rPr>
              <w:t>317</w:t>
            </w:r>
          </w:p>
        </w:tc>
        <w:tc>
          <w:tcPr>
            <w:tcW w:w="60" w:type="dxa"/>
            <w:tcBorders>
              <w:top w:val="nil"/>
              <w:left w:val="nil"/>
              <w:bottom w:val="nil"/>
              <w:right w:val="nil"/>
            </w:tcBorders>
            <w:tcMar>
              <w:left w:w="0" w:type="dxa"/>
              <w:right w:w="0" w:type="dxa"/>
            </w:tcMar>
          </w:tcPr>
          <w:p w14:paraId="700D5099" w14:textId="77777777" w:rsidR="00FC548F" w:rsidRDefault="00FC548F"/>
        </w:tc>
        <w:tc>
          <w:tcPr>
            <w:tcW w:w="1289" w:type="dxa"/>
            <w:tcBorders>
              <w:top w:val="nil"/>
              <w:left w:val="nil"/>
              <w:bottom w:val="nil"/>
              <w:right w:val="nil"/>
            </w:tcBorders>
            <w:tcMar>
              <w:left w:w="0" w:type="dxa"/>
              <w:right w:w="60" w:type="dxa"/>
            </w:tcMar>
            <w:vAlign w:val="bottom"/>
          </w:tcPr>
          <w:p w14:paraId="49D9E00A" w14:textId="77777777" w:rsidR="00FC548F" w:rsidRDefault="00000000">
            <w:pPr>
              <w:pStyle w:val="AccurriTablenumericvalues"/>
              <w:keepNext/>
            </w:pPr>
            <w:r>
              <w:rPr>
                <w:lang w:val="en-AU"/>
              </w:rPr>
              <w:t>858</w:t>
            </w:r>
          </w:p>
        </w:tc>
        <w:tc>
          <w:tcPr>
            <w:tcW w:w="60" w:type="dxa"/>
            <w:tcBorders>
              <w:top w:val="nil"/>
              <w:left w:val="nil"/>
              <w:bottom w:val="nil"/>
              <w:right w:val="nil"/>
            </w:tcBorders>
            <w:tcMar>
              <w:left w:w="0" w:type="dxa"/>
              <w:right w:w="0" w:type="dxa"/>
            </w:tcMar>
          </w:tcPr>
          <w:p w14:paraId="4674AD2F" w14:textId="77777777" w:rsidR="00FC548F" w:rsidRDefault="00FC548F"/>
        </w:tc>
        <w:tc>
          <w:tcPr>
            <w:tcW w:w="1289" w:type="dxa"/>
            <w:tcBorders>
              <w:top w:val="nil"/>
              <w:left w:val="nil"/>
              <w:bottom w:val="nil"/>
              <w:right w:val="nil"/>
            </w:tcBorders>
            <w:tcMar>
              <w:left w:w="0" w:type="dxa"/>
              <w:right w:w="60" w:type="dxa"/>
            </w:tcMar>
            <w:vAlign w:val="bottom"/>
          </w:tcPr>
          <w:p w14:paraId="0524BDD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93ABCE" w14:textId="77777777" w:rsidR="00FC548F" w:rsidRDefault="00FC548F"/>
        </w:tc>
        <w:tc>
          <w:tcPr>
            <w:tcW w:w="1289" w:type="dxa"/>
            <w:tcBorders>
              <w:top w:val="nil"/>
              <w:left w:val="nil"/>
              <w:bottom w:val="nil"/>
              <w:right w:val="nil"/>
            </w:tcBorders>
            <w:tcMar>
              <w:left w:w="0" w:type="dxa"/>
              <w:right w:w="60" w:type="dxa"/>
            </w:tcMar>
            <w:vAlign w:val="bottom"/>
          </w:tcPr>
          <w:p w14:paraId="553301B5" w14:textId="77777777" w:rsidR="00FC548F" w:rsidRDefault="00000000">
            <w:pPr>
              <w:pStyle w:val="AccurriTablenumericvalues"/>
              <w:keepNext/>
            </w:pPr>
            <w:r>
              <w:rPr>
                <w:lang w:val="en-AU"/>
              </w:rPr>
              <w:t>1,366</w:t>
            </w:r>
          </w:p>
        </w:tc>
      </w:tr>
      <w:tr w:rsidR="00FC548F" w14:paraId="0B62DB12" w14:textId="77777777">
        <w:tc>
          <w:tcPr>
            <w:tcW w:w="4253" w:type="dxa"/>
            <w:tcBorders>
              <w:top w:val="nil"/>
              <w:left w:val="nil"/>
              <w:bottom w:val="nil"/>
              <w:right w:val="nil"/>
            </w:tcBorders>
            <w:tcMar>
              <w:left w:w="0" w:type="dxa"/>
              <w:right w:w="0" w:type="dxa"/>
            </w:tcMar>
            <w:vAlign w:val="bottom"/>
          </w:tcPr>
          <w:p w14:paraId="375BA95E" w14:textId="77777777" w:rsidR="00FC548F" w:rsidRDefault="00000000">
            <w:pPr>
              <w:pStyle w:val="AccurriTabletextvalues"/>
              <w:keepNext/>
              <w:jc w:val="left"/>
            </w:pPr>
            <w:r>
              <w:rPr>
                <w:lang w:val="en-AU"/>
              </w:rPr>
              <w:t>Between 6 and 10 years</w:t>
            </w:r>
          </w:p>
        </w:tc>
        <w:tc>
          <w:tcPr>
            <w:tcW w:w="60" w:type="dxa"/>
            <w:tcBorders>
              <w:top w:val="nil"/>
              <w:left w:val="nil"/>
              <w:bottom w:val="nil"/>
              <w:right w:val="nil"/>
            </w:tcBorders>
            <w:tcMar>
              <w:left w:w="0" w:type="dxa"/>
              <w:right w:w="0" w:type="dxa"/>
            </w:tcMar>
          </w:tcPr>
          <w:p w14:paraId="527D5BBB" w14:textId="77777777" w:rsidR="00FC548F" w:rsidRDefault="00FC548F"/>
        </w:tc>
        <w:tc>
          <w:tcPr>
            <w:tcW w:w="1289" w:type="dxa"/>
            <w:tcBorders>
              <w:top w:val="nil"/>
              <w:left w:val="nil"/>
              <w:bottom w:val="nil"/>
              <w:right w:val="nil"/>
            </w:tcBorders>
            <w:tcMar>
              <w:left w:w="0" w:type="dxa"/>
              <w:right w:w="60" w:type="dxa"/>
            </w:tcMar>
            <w:vAlign w:val="bottom"/>
          </w:tcPr>
          <w:p w14:paraId="2E34F3F2" w14:textId="77777777" w:rsidR="00FC548F" w:rsidRDefault="00000000">
            <w:pPr>
              <w:pStyle w:val="AccurriTablenumericvalues"/>
              <w:keepNext/>
            </w:pPr>
            <w:r>
              <w:rPr>
                <w:lang w:val="en-AU"/>
              </w:rPr>
              <w:t>578</w:t>
            </w:r>
          </w:p>
        </w:tc>
        <w:tc>
          <w:tcPr>
            <w:tcW w:w="60" w:type="dxa"/>
            <w:tcBorders>
              <w:top w:val="nil"/>
              <w:left w:val="nil"/>
              <w:bottom w:val="nil"/>
              <w:right w:val="nil"/>
            </w:tcBorders>
            <w:tcMar>
              <w:left w:w="0" w:type="dxa"/>
              <w:right w:w="0" w:type="dxa"/>
            </w:tcMar>
          </w:tcPr>
          <w:p w14:paraId="407F4AAE" w14:textId="77777777" w:rsidR="00FC548F" w:rsidRDefault="00FC548F"/>
        </w:tc>
        <w:tc>
          <w:tcPr>
            <w:tcW w:w="1289" w:type="dxa"/>
            <w:tcBorders>
              <w:top w:val="nil"/>
              <w:left w:val="nil"/>
              <w:bottom w:val="nil"/>
              <w:right w:val="nil"/>
            </w:tcBorders>
            <w:tcMar>
              <w:left w:w="0" w:type="dxa"/>
              <w:right w:w="60" w:type="dxa"/>
            </w:tcMar>
            <w:vAlign w:val="bottom"/>
          </w:tcPr>
          <w:p w14:paraId="6E60BECA" w14:textId="77777777" w:rsidR="00FC548F" w:rsidRDefault="00000000">
            <w:pPr>
              <w:pStyle w:val="AccurriTablenumericvalues"/>
              <w:keepNext/>
            </w:pPr>
            <w:r>
              <w:rPr>
                <w:lang w:val="en-AU"/>
              </w:rPr>
              <w:t>1,263</w:t>
            </w:r>
          </w:p>
        </w:tc>
        <w:tc>
          <w:tcPr>
            <w:tcW w:w="60" w:type="dxa"/>
            <w:tcBorders>
              <w:top w:val="nil"/>
              <w:left w:val="nil"/>
              <w:bottom w:val="nil"/>
              <w:right w:val="nil"/>
            </w:tcBorders>
            <w:tcMar>
              <w:left w:w="0" w:type="dxa"/>
              <w:right w:w="0" w:type="dxa"/>
            </w:tcMar>
          </w:tcPr>
          <w:p w14:paraId="10843376" w14:textId="77777777" w:rsidR="00FC548F" w:rsidRDefault="00FC548F"/>
        </w:tc>
        <w:tc>
          <w:tcPr>
            <w:tcW w:w="1289" w:type="dxa"/>
            <w:tcBorders>
              <w:top w:val="nil"/>
              <w:left w:val="nil"/>
              <w:bottom w:val="nil"/>
              <w:right w:val="nil"/>
            </w:tcBorders>
            <w:tcMar>
              <w:left w:w="0" w:type="dxa"/>
              <w:right w:w="60" w:type="dxa"/>
            </w:tcMar>
            <w:vAlign w:val="bottom"/>
          </w:tcPr>
          <w:p w14:paraId="3AB6F4E2" w14:textId="77777777" w:rsidR="00FC548F" w:rsidRDefault="00000000">
            <w:pPr>
              <w:pStyle w:val="AccurriTablenumericvalues"/>
              <w:keepNext/>
            </w:pPr>
            <w:r>
              <w:rPr>
                <w:lang w:val="en-AU"/>
              </w:rPr>
              <w:t>3,862</w:t>
            </w:r>
          </w:p>
        </w:tc>
        <w:tc>
          <w:tcPr>
            <w:tcW w:w="60" w:type="dxa"/>
            <w:tcBorders>
              <w:top w:val="nil"/>
              <w:left w:val="nil"/>
              <w:bottom w:val="nil"/>
              <w:right w:val="nil"/>
            </w:tcBorders>
            <w:tcMar>
              <w:left w:w="0" w:type="dxa"/>
              <w:right w:w="0" w:type="dxa"/>
            </w:tcMar>
          </w:tcPr>
          <w:p w14:paraId="17DD52BA" w14:textId="77777777" w:rsidR="00FC548F" w:rsidRDefault="00FC548F"/>
        </w:tc>
        <w:tc>
          <w:tcPr>
            <w:tcW w:w="1289" w:type="dxa"/>
            <w:tcBorders>
              <w:top w:val="nil"/>
              <w:left w:val="nil"/>
              <w:bottom w:val="nil"/>
              <w:right w:val="nil"/>
            </w:tcBorders>
            <w:tcMar>
              <w:left w:w="0" w:type="dxa"/>
              <w:right w:w="60" w:type="dxa"/>
            </w:tcMar>
            <w:vAlign w:val="bottom"/>
          </w:tcPr>
          <w:p w14:paraId="20BB6E2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7CC98B" w14:textId="77777777" w:rsidR="00FC548F" w:rsidRDefault="00FC548F"/>
        </w:tc>
        <w:tc>
          <w:tcPr>
            <w:tcW w:w="1289" w:type="dxa"/>
            <w:tcBorders>
              <w:top w:val="nil"/>
              <w:left w:val="nil"/>
              <w:bottom w:val="nil"/>
              <w:right w:val="nil"/>
            </w:tcBorders>
            <w:tcMar>
              <w:left w:w="0" w:type="dxa"/>
              <w:right w:w="60" w:type="dxa"/>
            </w:tcMar>
            <w:vAlign w:val="bottom"/>
          </w:tcPr>
          <w:p w14:paraId="3B4CC65E" w14:textId="77777777" w:rsidR="00FC548F" w:rsidRDefault="00000000">
            <w:pPr>
              <w:pStyle w:val="AccurriTablenumericvalues"/>
              <w:keepNext/>
            </w:pPr>
            <w:r>
              <w:rPr>
                <w:lang w:val="en-AU"/>
              </w:rPr>
              <w:t>5,703</w:t>
            </w:r>
          </w:p>
        </w:tc>
      </w:tr>
      <w:tr w:rsidR="00FC548F" w14:paraId="255900B5" w14:textId="77777777">
        <w:tc>
          <w:tcPr>
            <w:tcW w:w="4253" w:type="dxa"/>
            <w:tcBorders>
              <w:top w:val="nil"/>
              <w:left w:val="nil"/>
              <w:bottom w:val="nil"/>
              <w:right w:val="nil"/>
            </w:tcBorders>
            <w:tcMar>
              <w:left w:w="0" w:type="dxa"/>
              <w:right w:w="0" w:type="dxa"/>
            </w:tcMar>
            <w:vAlign w:val="bottom"/>
          </w:tcPr>
          <w:p w14:paraId="6A7AE9A0" w14:textId="77777777" w:rsidR="00FC548F" w:rsidRDefault="00000000">
            <w:pPr>
              <w:pStyle w:val="AccurriTabletextvalues"/>
              <w:keepNext/>
              <w:jc w:val="left"/>
            </w:pPr>
            <w:r>
              <w:rPr>
                <w:lang w:val="en-AU"/>
              </w:rPr>
              <w:t>Over 10 years</w:t>
            </w:r>
          </w:p>
        </w:tc>
        <w:tc>
          <w:tcPr>
            <w:tcW w:w="60" w:type="dxa"/>
            <w:tcBorders>
              <w:top w:val="nil"/>
              <w:left w:val="nil"/>
              <w:bottom w:val="nil"/>
              <w:right w:val="nil"/>
            </w:tcBorders>
            <w:tcMar>
              <w:left w:w="0" w:type="dxa"/>
              <w:right w:w="0" w:type="dxa"/>
            </w:tcMar>
          </w:tcPr>
          <w:p w14:paraId="08617FC9" w14:textId="77777777" w:rsidR="00FC548F" w:rsidRDefault="00FC548F"/>
        </w:tc>
        <w:tc>
          <w:tcPr>
            <w:tcW w:w="1289" w:type="dxa"/>
            <w:tcBorders>
              <w:top w:val="nil"/>
              <w:left w:val="nil"/>
              <w:bottom w:val="nil"/>
              <w:right w:val="nil"/>
            </w:tcBorders>
            <w:tcMar>
              <w:left w:w="0" w:type="dxa"/>
              <w:right w:w="60" w:type="dxa"/>
            </w:tcMar>
            <w:vAlign w:val="bottom"/>
          </w:tcPr>
          <w:p w14:paraId="1F7001A3" w14:textId="77777777" w:rsidR="00FC548F" w:rsidRDefault="00000000">
            <w:pPr>
              <w:pStyle w:val="AccurriTablenumericvalues"/>
              <w:keepNext/>
            </w:pPr>
            <w:r>
              <w:rPr>
                <w:lang w:val="en-AU"/>
              </w:rPr>
              <w:t>2,545</w:t>
            </w:r>
          </w:p>
        </w:tc>
        <w:tc>
          <w:tcPr>
            <w:tcW w:w="60" w:type="dxa"/>
            <w:tcBorders>
              <w:top w:val="nil"/>
              <w:left w:val="nil"/>
              <w:bottom w:val="nil"/>
              <w:right w:val="nil"/>
            </w:tcBorders>
            <w:tcMar>
              <w:left w:w="0" w:type="dxa"/>
              <w:right w:w="0" w:type="dxa"/>
            </w:tcMar>
          </w:tcPr>
          <w:p w14:paraId="26FB85DC" w14:textId="77777777" w:rsidR="00FC548F" w:rsidRDefault="00FC548F"/>
        </w:tc>
        <w:tc>
          <w:tcPr>
            <w:tcW w:w="1289" w:type="dxa"/>
            <w:tcBorders>
              <w:top w:val="nil"/>
              <w:left w:val="nil"/>
              <w:bottom w:val="nil"/>
              <w:right w:val="nil"/>
            </w:tcBorders>
            <w:tcMar>
              <w:left w:w="0" w:type="dxa"/>
              <w:right w:w="60" w:type="dxa"/>
            </w:tcMar>
            <w:vAlign w:val="bottom"/>
          </w:tcPr>
          <w:p w14:paraId="1A4B12E1" w14:textId="77777777" w:rsidR="00FC548F" w:rsidRDefault="00000000">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4D1FFFEE" w14:textId="77777777" w:rsidR="00FC548F" w:rsidRDefault="00FC548F"/>
        </w:tc>
        <w:tc>
          <w:tcPr>
            <w:tcW w:w="1289" w:type="dxa"/>
            <w:tcBorders>
              <w:top w:val="nil"/>
              <w:left w:val="nil"/>
              <w:bottom w:val="nil"/>
              <w:right w:val="nil"/>
            </w:tcBorders>
            <w:tcMar>
              <w:left w:w="0" w:type="dxa"/>
              <w:right w:w="60" w:type="dxa"/>
            </w:tcMar>
            <w:vAlign w:val="bottom"/>
          </w:tcPr>
          <w:p w14:paraId="5FAA1E28" w14:textId="77777777" w:rsidR="00FC548F" w:rsidRDefault="00000000">
            <w:pPr>
              <w:pStyle w:val="AccurriTablenumericvalues"/>
              <w:keepNext/>
            </w:pPr>
            <w:r>
              <w:rPr>
                <w:lang w:val="en-AU"/>
              </w:rPr>
              <w:t>3,967</w:t>
            </w:r>
          </w:p>
        </w:tc>
        <w:tc>
          <w:tcPr>
            <w:tcW w:w="60" w:type="dxa"/>
            <w:tcBorders>
              <w:top w:val="nil"/>
              <w:left w:val="nil"/>
              <w:bottom w:val="nil"/>
              <w:right w:val="nil"/>
            </w:tcBorders>
            <w:tcMar>
              <w:left w:w="0" w:type="dxa"/>
              <w:right w:w="0" w:type="dxa"/>
            </w:tcMar>
          </w:tcPr>
          <w:p w14:paraId="1C53D66D" w14:textId="77777777" w:rsidR="00FC548F" w:rsidRDefault="00FC548F"/>
        </w:tc>
        <w:tc>
          <w:tcPr>
            <w:tcW w:w="1289" w:type="dxa"/>
            <w:tcBorders>
              <w:top w:val="nil"/>
              <w:left w:val="nil"/>
              <w:bottom w:val="nil"/>
              <w:right w:val="nil"/>
            </w:tcBorders>
            <w:tcMar>
              <w:left w:w="0" w:type="dxa"/>
              <w:right w:w="60" w:type="dxa"/>
            </w:tcMar>
            <w:vAlign w:val="bottom"/>
          </w:tcPr>
          <w:p w14:paraId="5755CAA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4CEF5F" w14:textId="77777777" w:rsidR="00FC548F" w:rsidRDefault="00FC548F"/>
        </w:tc>
        <w:tc>
          <w:tcPr>
            <w:tcW w:w="1289" w:type="dxa"/>
            <w:tcBorders>
              <w:top w:val="nil"/>
              <w:left w:val="nil"/>
              <w:bottom w:val="nil"/>
              <w:right w:val="nil"/>
            </w:tcBorders>
            <w:tcMar>
              <w:left w:w="0" w:type="dxa"/>
              <w:right w:w="60" w:type="dxa"/>
            </w:tcMar>
            <w:vAlign w:val="bottom"/>
          </w:tcPr>
          <w:p w14:paraId="4F87BC8B" w14:textId="77777777" w:rsidR="00FC548F" w:rsidRDefault="00000000">
            <w:pPr>
              <w:pStyle w:val="AccurriTablenumericvalues"/>
              <w:keepNext/>
            </w:pPr>
            <w:r>
              <w:rPr>
                <w:lang w:val="en-AU"/>
              </w:rPr>
              <w:t>8,012</w:t>
            </w:r>
          </w:p>
        </w:tc>
      </w:tr>
      <w:tr w:rsidR="00FC548F" w14:paraId="4D097937" w14:textId="77777777">
        <w:tc>
          <w:tcPr>
            <w:tcW w:w="4253" w:type="dxa"/>
            <w:tcBorders>
              <w:top w:val="nil"/>
              <w:left w:val="nil"/>
              <w:bottom w:val="nil"/>
              <w:right w:val="nil"/>
            </w:tcBorders>
            <w:tcMar>
              <w:left w:w="0" w:type="dxa"/>
              <w:right w:w="0" w:type="dxa"/>
            </w:tcMar>
            <w:vAlign w:val="bottom"/>
          </w:tcPr>
          <w:p w14:paraId="627CDBE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B0DC11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9B5F0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D8CB5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EFDF5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C191A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FDFB2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97E8D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CC87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7FBB9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B4B9113" w14:textId="77777777" w:rsidR="00FC548F" w:rsidRDefault="00FC548F">
            <w:pPr>
              <w:pStyle w:val="AccurriTablenumericvalues"/>
              <w:keepNext/>
            </w:pPr>
          </w:p>
        </w:tc>
      </w:tr>
      <w:tr w:rsidR="00FC548F" w14:paraId="50A1AD7D" w14:textId="77777777">
        <w:tc>
          <w:tcPr>
            <w:tcW w:w="4253" w:type="dxa"/>
            <w:tcBorders>
              <w:top w:val="nil"/>
              <w:left w:val="nil"/>
              <w:bottom w:val="nil"/>
              <w:right w:val="nil"/>
            </w:tcBorders>
            <w:tcMar>
              <w:left w:w="0" w:type="dxa"/>
              <w:right w:w="0" w:type="dxa"/>
            </w:tcMar>
            <w:vAlign w:val="bottom"/>
          </w:tcPr>
          <w:p w14:paraId="7F7C21CC" w14:textId="77777777" w:rsidR="00FC548F" w:rsidRDefault="00000000">
            <w:pPr>
              <w:pStyle w:val="AccurriTabletextvalues"/>
              <w:keepNext/>
              <w:jc w:val="left"/>
            </w:pPr>
            <w:r>
              <w:rPr>
                <w:lang w:val="en-AU"/>
              </w:rPr>
              <w:t>Contractual service margin</w:t>
            </w:r>
          </w:p>
        </w:tc>
        <w:tc>
          <w:tcPr>
            <w:tcW w:w="60" w:type="dxa"/>
            <w:tcBorders>
              <w:top w:val="nil"/>
              <w:left w:val="nil"/>
              <w:bottom w:val="nil"/>
              <w:right w:val="nil"/>
            </w:tcBorders>
            <w:tcMar>
              <w:left w:w="0" w:type="dxa"/>
              <w:right w:w="0" w:type="dxa"/>
            </w:tcMar>
          </w:tcPr>
          <w:p w14:paraId="582981C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B63794B" w14:textId="77777777" w:rsidR="00FC548F" w:rsidRDefault="00000000">
            <w:pPr>
              <w:pStyle w:val="AccurriTablenumericvalues"/>
              <w:keepNext/>
            </w:pPr>
            <w:r>
              <w:rPr>
                <w:lang w:val="en-AU"/>
              </w:rPr>
              <w:t>4,767</w:t>
            </w:r>
          </w:p>
        </w:tc>
        <w:tc>
          <w:tcPr>
            <w:tcW w:w="60" w:type="dxa"/>
            <w:tcBorders>
              <w:top w:val="nil"/>
              <w:left w:val="nil"/>
              <w:bottom w:val="nil"/>
              <w:right w:val="nil"/>
            </w:tcBorders>
            <w:tcMar>
              <w:left w:w="0" w:type="dxa"/>
              <w:right w:w="0" w:type="dxa"/>
            </w:tcMar>
          </w:tcPr>
          <w:p w14:paraId="4231043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D7BA73E" w14:textId="77777777" w:rsidR="00FC548F" w:rsidRDefault="00000000">
            <w:pPr>
              <w:pStyle w:val="AccurriTablenumericvalues"/>
              <w:keepNext/>
            </w:pPr>
            <w:r>
              <w:rPr>
                <w:lang w:val="en-AU"/>
              </w:rPr>
              <w:t>4,916</w:t>
            </w:r>
          </w:p>
        </w:tc>
        <w:tc>
          <w:tcPr>
            <w:tcW w:w="60" w:type="dxa"/>
            <w:tcBorders>
              <w:top w:val="nil"/>
              <w:left w:val="nil"/>
              <w:bottom w:val="nil"/>
              <w:right w:val="nil"/>
            </w:tcBorders>
            <w:tcMar>
              <w:left w:w="0" w:type="dxa"/>
              <w:right w:w="0" w:type="dxa"/>
            </w:tcMar>
          </w:tcPr>
          <w:p w14:paraId="3BCBD9A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668C2BE" w14:textId="77777777" w:rsidR="00FC548F" w:rsidRDefault="00000000">
            <w:pPr>
              <w:pStyle w:val="AccurriTablenumericvalues"/>
              <w:keepNext/>
            </w:pPr>
            <w:r>
              <w:rPr>
                <w:lang w:val="en-AU"/>
              </w:rPr>
              <w:t>13,884</w:t>
            </w:r>
          </w:p>
        </w:tc>
        <w:tc>
          <w:tcPr>
            <w:tcW w:w="60" w:type="dxa"/>
            <w:tcBorders>
              <w:top w:val="nil"/>
              <w:left w:val="nil"/>
              <w:bottom w:val="nil"/>
              <w:right w:val="nil"/>
            </w:tcBorders>
            <w:tcMar>
              <w:left w:w="0" w:type="dxa"/>
              <w:right w:w="0" w:type="dxa"/>
            </w:tcMar>
          </w:tcPr>
          <w:p w14:paraId="4C03B0E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4A6DC3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5A462D"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2430849" w14:textId="77777777" w:rsidR="00FC548F" w:rsidRDefault="00000000">
            <w:pPr>
              <w:pStyle w:val="AccurriTablenumericvalues"/>
              <w:keepNext/>
            </w:pPr>
            <w:r>
              <w:rPr>
                <w:lang w:val="en-AU"/>
              </w:rPr>
              <w:t>23,567</w:t>
            </w:r>
          </w:p>
        </w:tc>
      </w:tr>
    </w:tbl>
    <w:p w14:paraId="65896D7F" w14:textId="77777777" w:rsidR="00FC548F" w:rsidRDefault="00000000">
      <w:pPr>
        <w:sectPr w:rsidR="00FC548F">
          <w:headerReference w:type="even" r:id="rId243"/>
          <w:headerReference w:type="default" r:id="rId244"/>
          <w:footerReference w:type="even" r:id="rId245"/>
          <w:footerReference w:type="default" r:id="rId246"/>
          <w:headerReference w:type="first" r:id="rId247"/>
          <w:footerReference w:type="first" r:id="rId24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OfiNote_TOC"/>
    <w:p w14:paraId="643AA037" w14:textId="77777777" w:rsidR="00FC548F" w:rsidRDefault="00000000">
      <w:pPr>
        <w:pStyle w:val="AccurriParagraphmainheader"/>
        <w:keepNext/>
      </w:pPr>
      <w:r>
        <w:lastRenderedPageBreak/>
        <w:fldChar w:fldCharType="begin"/>
      </w:r>
      <w:r>
        <w:rPr>
          <w:lang w:val="en-AU"/>
        </w:rPr>
        <w:instrText>TC "Note 32. Financial instruments"\f n \l 1</w:instrText>
      </w:r>
      <w:r>
        <w:fldChar w:fldCharType="end"/>
      </w:r>
      <w:bookmarkEnd w:id="83"/>
      <w:r>
        <w:rPr>
          <w:lang w:val="en-AU"/>
        </w:rPr>
        <w:t>Note 32. Financial instruments</w:t>
      </w:r>
    </w:p>
    <w:p w14:paraId="38213A38" w14:textId="77777777" w:rsidR="00FC548F" w:rsidRDefault="00000000">
      <w:pPr>
        <w:keepNext/>
      </w:pPr>
      <w:r>
        <w:rPr>
          <w:rFonts w:ascii="Times New Roman" w:eastAsia="Times New Roman" w:hAnsi="Times New Roman" w:cs="Times New Roman"/>
          <w:b/>
          <w:lang w:val="en-AU"/>
        </w:rPr>
        <w:t xml:space="preserve"> </w:t>
      </w:r>
    </w:p>
    <w:p w14:paraId="6DC340D2" w14:textId="77777777" w:rsidR="00FC548F" w:rsidRDefault="00000000">
      <w:pPr>
        <w:pStyle w:val="AccurriParagraphmainsubheader"/>
        <w:keepNext/>
        <w:keepLines/>
      </w:pPr>
      <w:r>
        <w:rPr>
          <w:lang w:val="en-AU"/>
        </w:rPr>
        <w:t>Insurance and financial risk management objectives</w:t>
      </w:r>
    </w:p>
    <w:p w14:paraId="769AA741" w14:textId="77777777" w:rsidR="00FC548F" w:rsidRDefault="00000000">
      <w:pPr>
        <w:pStyle w:val="AccurriParagraphcontent"/>
        <w:keepNext/>
        <w:keepLines/>
      </w:pPr>
      <w:r>
        <w:rPr>
          <w:lang w:val="en-AU"/>
        </w:rPr>
        <w:t>The consolidated entity's activities expose it to a variety of insurance risks (including underwriting risk, policyholder persistency risk and expense risk) and financial risks: market risk (including foreign currency risk, price risk and interest rate risk), credit risk and liquidity risk. The consolidated entity's overall risk management program focuses on ensuring compliance with the company constitution. It also seeks to maximise the financial returns and minimise potential adverse effects on the financial performance of the consolidated entity. The consolidated entity uses derivative financial instruments such as forward foreign exchange contracts to hedge certain risk exposures.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260F6944" w14:textId="77777777" w:rsidR="00FC548F" w:rsidRDefault="00000000">
      <w:r>
        <w:rPr>
          <w:rFonts w:ascii="Times New Roman" w:eastAsia="Times New Roman" w:hAnsi="Times New Roman" w:cs="Times New Roman"/>
          <w:b/>
          <w:lang w:val="en-AU"/>
        </w:rPr>
        <w:t xml:space="preserve"> </w:t>
      </w:r>
    </w:p>
    <w:p w14:paraId="38462AE6" w14:textId="77777777" w:rsidR="00FC548F" w:rsidRDefault="00000000">
      <w:pPr>
        <w:pStyle w:val="AccurriParagraphcontent"/>
        <w:keepNext/>
        <w:keepLines/>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76E8812F" w14:textId="77777777" w:rsidR="00FC548F" w:rsidRDefault="00000000">
      <w:r>
        <w:rPr>
          <w:rFonts w:ascii="Times New Roman" w:eastAsia="Times New Roman" w:hAnsi="Times New Roman" w:cs="Times New Roman"/>
          <w:b/>
          <w:lang w:val="en-AU"/>
        </w:rPr>
        <w:t xml:space="preserve"> </w:t>
      </w:r>
    </w:p>
    <w:p w14:paraId="50B0DACA" w14:textId="77777777" w:rsidR="00FC548F" w:rsidRDefault="00000000">
      <w:pPr>
        <w:pStyle w:val="AccurriParagraphmainsubheader"/>
        <w:keepNext/>
        <w:keepLines/>
      </w:pPr>
      <w:r>
        <w:rPr>
          <w:lang w:val="en-AU"/>
        </w:rPr>
        <w:t>Insurance risk</w:t>
      </w:r>
    </w:p>
    <w:p w14:paraId="2BC654D2" w14:textId="77777777" w:rsidR="00FC548F" w:rsidRDefault="00000000">
      <w:pPr>
        <w:keepNext/>
      </w:pPr>
      <w:r>
        <w:rPr>
          <w:rFonts w:ascii="Times New Roman" w:eastAsia="Times New Roman" w:hAnsi="Times New Roman" w:cs="Times New Roman"/>
          <w:b/>
          <w:lang w:val="en-AU"/>
        </w:rPr>
        <w:t xml:space="preserve"> </w:t>
      </w:r>
    </w:p>
    <w:p w14:paraId="72B0C32B" w14:textId="77777777" w:rsidR="00FC548F" w:rsidRDefault="00000000">
      <w:pPr>
        <w:pStyle w:val="AccurriParagraphsubheader"/>
        <w:keepNext/>
        <w:keepLines/>
      </w:pPr>
      <w:r>
        <w:rPr>
          <w:lang w:val="en-AU"/>
        </w:rPr>
        <w:t>Underwriting risk</w:t>
      </w:r>
    </w:p>
    <w:p w14:paraId="023C4262" w14:textId="77777777" w:rsidR="00FC548F" w:rsidRDefault="00000000">
      <w:pPr>
        <w:pStyle w:val="AccurriParagraphcontent"/>
        <w:keepNext/>
        <w:keepLines/>
      </w:pPr>
      <w:r>
        <w:rPr>
          <w:lang w:val="en-AU"/>
        </w:rPr>
        <w:t>The consolidated entity manages its underwriting risk based on the underwriting policy as approved by the Board. The consolidated entity monitors the adequate application of the policy and reviews the trends in pricing, loss ratios and underwriting risks.</w:t>
      </w:r>
    </w:p>
    <w:p w14:paraId="5CCB6385" w14:textId="77777777" w:rsidR="00FC548F" w:rsidRDefault="00000000">
      <w:r>
        <w:rPr>
          <w:rFonts w:ascii="Times New Roman" w:eastAsia="Times New Roman" w:hAnsi="Times New Roman" w:cs="Times New Roman"/>
          <w:b/>
          <w:lang w:val="en-AU"/>
        </w:rPr>
        <w:t xml:space="preserve"> </w:t>
      </w:r>
    </w:p>
    <w:p w14:paraId="01B5CED2" w14:textId="77777777" w:rsidR="00FC548F" w:rsidRDefault="00000000">
      <w:pPr>
        <w:pStyle w:val="AccurriParagraphcontent"/>
        <w:keepNext/>
        <w:keepLines/>
        <w:shd w:val="clear" w:color="auto" w:fill="FFFFFF"/>
      </w:pPr>
      <w:r>
        <w:rPr>
          <w:lang w:val="en-AU"/>
        </w:rPr>
        <w:t>The risk under insurance contracts is the possibility that the insured event occurs and the timing and uncertainty of the amount of the resulting claim. However, it can be predicted with a certain disclosed level of reliability. The principal risk that the consolidated entity faces under its insurance contracts is that the actual claims and benefit payments exceed the carrying amount of the insurance contract liabilities and the consolidated entity does not have the capital to fund insurance claims. Factors that increase insurance risk include lack of risk diversification in terms of type and risk concentration. These risks can be mitigated by underwriting strategy and reinsurance arrangements.</w:t>
      </w:r>
    </w:p>
    <w:p w14:paraId="36CC0F2E" w14:textId="77777777" w:rsidR="00FC548F" w:rsidRDefault="00000000">
      <w:r>
        <w:rPr>
          <w:rFonts w:ascii="Times New Roman" w:eastAsia="Times New Roman" w:hAnsi="Times New Roman" w:cs="Times New Roman"/>
          <w:b/>
          <w:lang w:val="en-AU"/>
        </w:rPr>
        <w:t xml:space="preserve"> </w:t>
      </w:r>
    </w:p>
    <w:p w14:paraId="4D6F16BA" w14:textId="77777777" w:rsidR="00FC548F" w:rsidRDefault="00000000">
      <w:pPr>
        <w:pStyle w:val="AccurriParagraphcontent"/>
        <w:keepNext/>
        <w:keepLines/>
      </w:pPr>
      <w:r>
        <w:rPr>
          <w:lang w:val="en-AU"/>
        </w:rPr>
        <w:t>The consolidated entity actively manages its product mix to ensure that there are no significant concentration risks. The carrying amount of the consolidated entity's insurance contract liabilities (net of reinsurance) by country of issue at the reporting date were as follows:</w:t>
      </w:r>
    </w:p>
    <w:p w14:paraId="39C7C532"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64671650" w14:textId="77777777">
        <w:trPr>
          <w:cantSplit/>
          <w:tblHeader/>
        </w:trPr>
        <w:tc>
          <w:tcPr>
            <w:tcW w:w="8301" w:type="dxa"/>
            <w:tcBorders>
              <w:top w:val="nil"/>
              <w:left w:val="nil"/>
              <w:bottom w:val="nil"/>
              <w:right w:val="nil"/>
            </w:tcBorders>
            <w:tcMar>
              <w:left w:w="0" w:type="dxa"/>
              <w:right w:w="0" w:type="dxa"/>
            </w:tcMar>
            <w:vAlign w:val="bottom"/>
          </w:tcPr>
          <w:p w14:paraId="3FE4F10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CFF2F32" w14:textId="77777777" w:rsidR="00FC548F" w:rsidRDefault="00FC548F"/>
        </w:tc>
        <w:tc>
          <w:tcPr>
            <w:tcW w:w="2638" w:type="dxa"/>
            <w:gridSpan w:val="3"/>
            <w:tcBorders>
              <w:top w:val="nil"/>
              <w:left w:val="nil"/>
              <w:bottom w:val="nil"/>
              <w:right w:val="nil"/>
            </w:tcBorders>
            <w:tcMar>
              <w:left w:w="0" w:type="dxa"/>
              <w:right w:w="0" w:type="dxa"/>
            </w:tcMar>
            <w:vAlign w:val="bottom"/>
          </w:tcPr>
          <w:p w14:paraId="74C27DF5" w14:textId="77777777" w:rsidR="00FC548F" w:rsidRDefault="00000000">
            <w:pPr>
              <w:pStyle w:val="AccurriTableheaderinmaintable"/>
              <w:keepNext/>
            </w:pPr>
            <w:r>
              <w:rPr>
                <w:lang w:val="en-AU"/>
              </w:rPr>
              <w:t>Consolidated</w:t>
            </w:r>
          </w:p>
        </w:tc>
      </w:tr>
      <w:tr w:rsidR="00FC548F" w14:paraId="10BEE43D" w14:textId="77777777">
        <w:trPr>
          <w:cantSplit/>
          <w:tblHeader/>
        </w:trPr>
        <w:tc>
          <w:tcPr>
            <w:tcW w:w="8301" w:type="dxa"/>
            <w:tcBorders>
              <w:top w:val="nil"/>
              <w:left w:val="nil"/>
              <w:bottom w:val="nil"/>
              <w:right w:val="nil"/>
            </w:tcBorders>
            <w:tcMar>
              <w:left w:w="0" w:type="dxa"/>
              <w:right w:w="0" w:type="dxa"/>
            </w:tcMar>
            <w:vAlign w:val="bottom"/>
          </w:tcPr>
          <w:p w14:paraId="61CFF41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1D33DCB" w14:textId="77777777" w:rsidR="00FC548F" w:rsidRDefault="00FC548F"/>
        </w:tc>
        <w:tc>
          <w:tcPr>
            <w:tcW w:w="1289" w:type="dxa"/>
            <w:tcBorders>
              <w:top w:val="nil"/>
              <w:left w:val="nil"/>
              <w:bottom w:val="nil"/>
              <w:right w:val="nil"/>
            </w:tcBorders>
            <w:tcMar>
              <w:left w:w="0" w:type="dxa"/>
              <w:right w:w="0" w:type="dxa"/>
            </w:tcMar>
            <w:vAlign w:val="bottom"/>
          </w:tcPr>
          <w:p w14:paraId="1FF653C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7F83077" w14:textId="77777777" w:rsidR="00FC548F" w:rsidRDefault="00FC548F"/>
        </w:tc>
        <w:tc>
          <w:tcPr>
            <w:tcW w:w="1289" w:type="dxa"/>
            <w:tcBorders>
              <w:top w:val="nil"/>
              <w:left w:val="nil"/>
              <w:bottom w:val="nil"/>
              <w:right w:val="nil"/>
            </w:tcBorders>
            <w:tcMar>
              <w:left w:w="0" w:type="dxa"/>
              <w:right w:w="0" w:type="dxa"/>
            </w:tcMar>
            <w:vAlign w:val="bottom"/>
          </w:tcPr>
          <w:p w14:paraId="176820CC" w14:textId="77777777" w:rsidR="00FC548F" w:rsidRDefault="00000000">
            <w:pPr>
              <w:pStyle w:val="AccurriTableheaderinmaintable"/>
              <w:keepNext/>
            </w:pPr>
            <w:r>
              <w:rPr>
                <w:lang w:val="en-AU"/>
              </w:rPr>
              <w:t>2023</w:t>
            </w:r>
          </w:p>
        </w:tc>
      </w:tr>
      <w:tr w:rsidR="00FC548F" w14:paraId="1079D11E" w14:textId="77777777">
        <w:trPr>
          <w:cantSplit/>
          <w:tblHeader/>
        </w:trPr>
        <w:tc>
          <w:tcPr>
            <w:tcW w:w="8301" w:type="dxa"/>
            <w:tcBorders>
              <w:top w:val="nil"/>
              <w:left w:val="nil"/>
              <w:bottom w:val="nil"/>
              <w:right w:val="nil"/>
            </w:tcBorders>
            <w:tcMar>
              <w:left w:w="0" w:type="dxa"/>
              <w:right w:w="0" w:type="dxa"/>
            </w:tcMar>
            <w:vAlign w:val="bottom"/>
          </w:tcPr>
          <w:p w14:paraId="0646BF7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2D1B9D" w14:textId="77777777" w:rsidR="00FC548F" w:rsidRDefault="00FC548F"/>
        </w:tc>
        <w:tc>
          <w:tcPr>
            <w:tcW w:w="1289" w:type="dxa"/>
            <w:tcBorders>
              <w:top w:val="nil"/>
              <w:left w:val="nil"/>
              <w:bottom w:val="nil"/>
              <w:right w:val="nil"/>
            </w:tcBorders>
            <w:tcMar>
              <w:left w:w="0" w:type="dxa"/>
              <w:right w:w="0" w:type="dxa"/>
            </w:tcMar>
            <w:vAlign w:val="bottom"/>
          </w:tcPr>
          <w:p w14:paraId="548943E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FDF385" w14:textId="77777777" w:rsidR="00FC548F" w:rsidRDefault="00FC548F"/>
        </w:tc>
        <w:tc>
          <w:tcPr>
            <w:tcW w:w="1289" w:type="dxa"/>
            <w:tcBorders>
              <w:top w:val="nil"/>
              <w:left w:val="nil"/>
              <w:bottom w:val="nil"/>
              <w:right w:val="nil"/>
            </w:tcBorders>
            <w:tcMar>
              <w:left w:w="0" w:type="dxa"/>
              <w:right w:w="0" w:type="dxa"/>
            </w:tcMar>
            <w:vAlign w:val="bottom"/>
          </w:tcPr>
          <w:p w14:paraId="1973F48F" w14:textId="77777777" w:rsidR="00FC548F" w:rsidRDefault="00000000">
            <w:pPr>
              <w:pStyle w:val="AccurriTableheaderinmaintable"/>
              <w:keepNext/>
            </w:pPr>
            <w:r>
              <w:rPr>
                <w:lang w:val="en-AU"/>
              </w:rPr>
              <w:t>CU'000</w:t>
            </w:r>
          </w:p>
        </w:tc>
      </w:tr>
      <w:tr w:rsidR="00FC548F" w14:paraId="2665F7FD" w14:textId="77777777">
        <w:trPr>
          <w:cantSplit/>
          <w:tblHeader/>
        </w:trPr>
        <w:tc>
          <w:tcPr>
            <w:tcW w:w="8301" w:type="dxa"/>
            <w:tcBorders>
              <w:top w:val="nil"/>
              <w:left w:val="nil"/>
              <w:bottom w:val="nil"/>
              <w:right w:val="nil"/>
            </w:tcBorders>
            <w:tcMar>
              <w:left w:w="0" w:type="dxa"/>
              <w:right w:w="0" w:type="dxa"/>
            </w:tcMar>
            <w:vAlign w:val="bottom"/>
          </w:tcPr>
          <w:p w14:paraId="2C58241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C6D8F66" w14:textId="77777777" w:rsidR="00FC548F" w:rsidRDefault="00FC548F"/>
        </w:tc>
        <w:tc>
          <w:tcPr>
            <w:tcW w:w="1289" w:type="dxa"/>
            <w:tcBorders>
              <w:top w:val="nil"/>
              <w:left w:val="nil"/>
              <w:bottom w:val="nil"/>
              <w:right w:val="nil"/>
            </w:tcBorders>
            <w:tcMar>
              <w:left w:w="0" w:type="dxa"/>
              <w:right w:w="0" w:type="dxa"/>
            </w:tcMar>
            <w:vAlign w:val="bottom"/>
          </w:tcPr>
          <w:p w14:paraId="22231E5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8509540" w14:textId="77777777" w:rsidR="00FC548F" w:rsidRDefault="00FC548F"/>
        </w:tc>
        <w:tc>
          <w:tcPr>
            <w:tcW w:w="1289" w:type="dxa"/>
            <w:tcBorders>
              <w:top w:val="nil"/>
              <w:left w:val="nil"/>
              <w:bottom w:val="nil"/>
              <w:right w:val="nil"/>
            </w:tcBorders>
            <w:tcMar>
              <w:left w:w="0" w:type="dxa"/>
              <w:right w:w="0" w:type="dxa"/>
            </w:tcMar>
            <w:vAlign w:val="bottom"/>
          </w:tcPr>
          <w:p w14:paraId="067A8C53" w14:textId="77777777" w:rsidR="00FC548F" w:rsidRDefault="00FC548F">
            <w:pPr>
              <w:pStyle w:val="AccurriTableheaderinmaintable"/>
              <w:keepNext/>
            </w:pPr>
          </w:p>
        </w:tc>
      </w:tr>
      <w:tr w:rsidR="00FC548F" w14:paraId="5BDC3F36" w14:textId="77777777">
        <w:tc>
          <w:tcPr>
            <w:tcW w:w="8301" w:type="dxa"/>
            <w:tcBorders>
              <w:top w:val="nil"/>
              <w:left w:val="nil"/>
              <w:bottom w:val="nil"/>
              <w:right w:val="nil"/>
            </w:tcBorders>
            <w:tcMar>
              <w:left w:w="0" w:type="dxa"/>
              <w:right w:w="0" w:type="dxa"/>
            </w:tcMar>
            <w:vAlign w:val="bottom"/>
          </w:tcPr>
          <w:p w14:paraId="30E7625A"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37B4EE70" w14:textId="77777777" w:rsidR="00FC548F" w:rsidRDefault="00FC548F"/>
        </w:tc>
        <w:tc>
          <w:tcPr>
            <w:tcW w:w="1289" w:type="dxa"/>
            <w:tcBorders>
              <w:top w:val="nil"/>
              <w:left w:val="nil"/>
              <w:bottom w:val="nil"/>
              <w:right w:val="nil"/>
            </w:tcBorders>
            <w:tcMar>
              <w:left w:w="0" w:type="dxa"/>
              <w:right w:w="60" w:type="dxa"/>
            </w:tcMar>
            <w:vAlign w:val="bottom"/>
          </w:tcPr>
          <w:p w14:paraId="332C0D10" w14:textId="77777777" w:rsidR="00FC548F" w:rsidRDefault="00000000">
            <w:pPr>
              <w:pStyle w:val="AccurriTablenumericvalues"/>
              <w:keepNext/>
            </w:pPr>
            <w:r>
              <w:rPr>
                <w:lang w:val="en-AU"/>
              </w:rPr>
              <w:t xml:space="preserve">101,063 </w:t>
            </w:r>
          </w:p>
        </w:tc>
        <w:tc>
          <w:tcPr>
            <w:tcW w:w="60" w:type="dxa"/>
            <w:tcBorders>
              <w:top w:val="nil"/>
              <w:left w:val="nil"/>
              <w:bottom w:val="nil"/>
              <w:right w:val="nil"/>
            </w:tcBorders>
            <w:tcMar>
              <w:left w:w="0" w:type="dxa"/>
              <w:right w:w="0" w:type="dxa"/>
            </w:tcMar>
          </w:tcPr>
          <w:p w14:paraId="3BFDF881" w14:textId="77777777" w:rsidR="00FC548F" w:rsidRDefault="00FC548F"/>
        </w:tc>
        <w:tc>
          <w:tcPr>
            <w:tcW w:w="1289" w:type="dxa"/>
            <w:tcBorders>
              <w:top w:val="nil"/>
              <w:left w:val="nil"/>
              <w:bottom w:val="nil"/>
              <w:right w:val="nil"/>
            </w:tcBorders>
            <w:tcMar>
              <w:left w:w="0" w:type="dxa"/>
              <w:right w:w="60" w:type="dxa"/>
            </w:tcMar>
            <w:vAlign w:val="bottom"/>
          </w:tcPr>
          <w:p w14:paraId="1933309A" w14:textId="77777777" w:rsidR="00FC548F" w:rsidRDefault="00000000">
            <w:pPr>
              <w:pStyle w:val="AccurriTablenumericvalues"/>
              <w:keepNext/>
            </w:pPr>
            <w:r>
              <w:rPr>
                <w:lang w:val="en-AU"/>
              </w:rPr>
              <w:t xml:space="preserve">107,289 </w:t>
            </w:r>
          </w:p>
        </w:tc>
      </w:tr>
      <w:tr w:rsidR="00FC548F" w14:paraId="6CE641DB" w14:textId="77777777">
        <w:tc>
          <w:tcPr>
            <w:tcW w:w="8301" w:type="dxa"/>
            <w:tcBorders>
              <w:top w:val="nil"/>
              <w:left w:val="nil"/>
              <w:bottom w:val="nil"/>
              <w:right w:val="nil"/>
            </w:tcBorders>
            <w:tcMar>
              <w:left w:w="0" w:type="dxa"/>
              <w:right w:w="0" w:type="dxa"/>
            </w:tcMar>
            <w:vAlign w:val="bottom"/>
          </w:tcPr>
          <w:p w14:paraId="2B71EE75" w14:textId="77777777" w:rsidR="00FC548F"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4CD5D14D" w14:textId="77777777" w:rsidR="00FC548F" w:rsidRDefault="00FC548F"/>
        </w:tc>
        <w:tc>
          <w:tcPr>
            <w:tcW w:w="1289" w:type="dxa"/>
            <w:tcBorders>
              <w:top w:val="nil"/>
              <w:left w:val="nil"/>
              <w:bottom w:val="nil"/>
              <w:right w:val="nil"/>
            </w:tcBorders>
            <w:tcMar>
              <w:left w:w="0" w:type="dxa"/>
              <w:right w:w="60" w:type="dxa"/>
            </w:tcMar>
            <w:vAlign w:val="bottom"/>
          </w:tcPr>
          <w:p w14:paraId="41CB45CC" w14:textId="77777777" w:rsidR="00FC548F" w:rsidRDefault="00000000">
            <w:pPr>
              <w:pStyle w:val="AccurriTablenumericvalues"/>
              <w:keepNext/>
            </w:pPr>
            <w:r>
              <w:rPr>
                <w:lang w:val="en-AU"/>
              </w:rPr>
              <w:t xml:space="preserve">115,643 </w:t>
            </w:r>
          </w:p>
        </w:tc>
        <w:tc>
          <w:tcPr>
            <w:tcW w:w="60" w:type="dxa"/>
            <w:tcBorders>
              <w:top w:val="nil"/>
              <w:left w:val="nil"/>
              <w:bottom w:val="nil"/>
              <w:right w:val="nil"/>
            </w:tcBorders>
            <w:tcMar>
              <w:left w:w="0" w:type="dxa"/>
              <w:right w:w="0" w:type="dxa"/>
            </w:tcMar>
          </w:tcPr>
          <w:p w14:paraId="2E41803F" w14:textId="77777777" w:rsidR="00FC548F" w:rsidRDefault="00FC548F"/>
        </w:tc>
        <w:tc>
          <w:tcPr>
            <w:tcW w:w="1289" w:type="dxa"/>
            <w:tcBorders>
              <w:top w:val="nil"/>
              <w:left w:val="nil"/>
              <w:bottom w:val="nil"/>
              <w:right w:val="nil"/>
            </w:tcBorders>
            <w:tcMar>
              <w:left w:w="0" w:type="dxa"/>
              <w:right w:w="60" w:type="dxa"/>
            </w:tcMar>
            <w:vAlign w:val="bottom"/>
          </w:tcPr>
          <w:p w14:paraId="21E1C243" w14:textId="77777777" w:rsidR="00FC548F" w:rsidRDefault="00000000">
            <w:pPr>
              <w:pStyle w:val="AccurriTablenumericvalues"/>
              <w:keepNext/>
            </w:pPr>
            <w:r>
              <w:rPr>
                <w:lang w:val="en-AU"/>
              </w:rPr>
              <w:t xml:space="preserve">123,113 </w:t>
            </w:r>
          </w:p>
        </w:tc>
      </w:tr>
      <w:tr w:rsidR="00FC548F" w14:paraId="5419E05A" w14:textId="77777777">
        <w:tc>
          <w:tcPr>
            <w:tcW w:w="8301" w:type="dxa"/>
            <w:tcBorders>
              <w:top w:val="nil"/>
              <w:left w:val="nil"/>
              <w:bottom w:val="nil"/>
              <w:right w:val="nil"/>
            </w:tcBorders>
            <w:tcMar>
              <w:left w:w="0" w:type="dxa"/>
              <w:right w:w="0" w:type="dxa"/>
            </w:tcMar>
            <w:vAlign w:val="bottom"/>
          </w:tcPr>
          <w:p w14:paraId="58794D44" w14:textId="77777777" w:rsidR="00FC548F"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40961A52" w14:textId="77777777" w:rsidR="00FC548F" w:rsidRDefault="00FC548F"/>
        </w:tc>
        <w:tc>
          <w:tcPr>
            <w:tcW w:w="1289" w:type="dxa"/>
            <w:tcBorders>
              <w:top w:val="nil"/>
              <w:left w:val="nil"/>
              <w:bottom w:val="nil"/>
              <w:right w:val="nil"/>
            </w:tcBorders>
            <w:tcMar>
              <w:left w:w="0" w:type="dxa"/>
              <w:right w:w="60" w:type="dxa"/>
            </w:tcMar>
            <w:vAlign w:val="bottom"/>
          </w:tcPr>
          <w:p w14:paraId="597C95DA" w14:textId="77777777" w:rsidR="00FC548F" w:rsidRDefault="00000000">
            <w:pPr>
              <w:pStyle w:val="AccurriTablenumericvalues"/>
              <w:keepNext/>
            </w:pPr>
            <w:r>
              <w:rPr>
                <w:lang w:val="en-AU"/>
              </w:rPr>
              <w:t xml:space="preserve">92,746 </w:t>
            </w:r>
          </w:p>
        </w:tc>
        <w:tc>
          <w:tcPr>
            <w:tcW w:w="60" w:type="dxa"/>
            <w:tcBorders>
              <w:top w:val="nil"/>
              <w:left w:val="nil"/>
              <w:bottom w:val="nil"/>
              <w:right w:val="nil"/>
            </w:tcBorders>
            <w:tcMar>
              <w:left w:w="0" w:type="dxa"/>
              <w:right w:w="0" w:type="dxa"/>
            </w:tcMar>
          </w:tcPr>
          <w:p w14:paraId="1B8DB2C6" w14:textId="77777777" w:rsidR="00FC548F" w:rsidRDefault="00FC548F"/>
        </w:tc>
        <w:tc>
          <w:tcPr>
            <w:tcW w:w="1289" w:type="dxa"/>
            <w:tcBorders>
              <w:top w:val="nil"/>
              <w:left w:val="nil"/>
              <w:bottom w:val="nil"/>
              <w:right w:val="nil"/>
            </w:tcBorders>
            <w:tcMar>
              <w:left w:w="0" w:type="dxa"/>
              <w:right w:w="60" w:type="dxa"/>
            </w:tcMar>
            <w:vAlign w:val="bottom"/>
          </w:tcPr>
          <w:p w14:paraId="261022F5" w14:textId="77777777" w:rsidR="00FC548F" w:rsidRDefault="00000000">
            <w:pPr>
              <w:pStyle w:val="AccurriTablenumericvalues"/>
              <w:keepNext/>
            </w:pPr>
            <w:r>
              <w:rPr>
                <w:lang w:val="en-AU"/>
              </w:rPr>
              <w:t xml:space="preserve">98,752 </w:t>
            </w:r>
          </w:p>
        </w:tc>
      </w:tr>
      <w:tr w:rsidR="00FC548F" w14:paraId="4755B1EB" w14:textId="77777777">
        <w:tc>
          <w:tcPr>
            <w:tcW w:w="8301" w:type="dxa"/>
            <w:tcBorders>
              <w:top w:val="nil"/>
              <w:left w:val="nil"/>
              <w:bottom w:val="nil"/>
              <w:right w:val="nil"/>
            </w:tcBorders>
            <w:tcMar>
              <w:left w:w="0" w:type="dxa"/>
              <w:right w:w="0" w:type="dxa"/>
            </w:tcMar>
            <w:vAlign w:val="bottom"/>
          </w:tcPr>
          <w:p w14:paraId="7FC0C43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1357FC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C73B5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0709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EFAD1F7" w14:textId="77777777" w:rsidR="00FC548F" w:rsidRDefault="00FC548F">
            <w:pPr>
              <w:pStyle w:val="AccurriTablenumericvalues"/>
              <w:keepNext/>
            </w:pPr>
          </w:p>
        </w:tc>
      </w:tr>
      <w:tr w:rsidR="00FC548F" w14:paraId="2E3FE794" w14:textId="77777777">
        <w:tc>
          <w:tcPr>
            <w:tcW w:w="8301" w:type="dxa"/>
            <w:tcBorders>
              <w:top w:val="nil"/>
              <w:left w:val="nil"/>
              <w:bottom w:val="nil"/>
              <w:right w:val="nil"/>
            </w:tcBorders>
            <w:tcMar>
              <w:left w:w="0" w:type="dxa"/>
              <w:right w:w="0" w:type="dxa"/>
            </w:tcMar>
            <w:vAlign w:val="bottom"/>
          </w:tcPr>
          <w:p w14:paraId="3D975F4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32E4D7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25F2DBE" w14:textId="77777777" w:rsidR="00FC548F" w:rsidRDefault="00000000">
            <w:pPr>
              <w:pStyle w:val="AccurriTablenumericvalues"/>
              <w:keepNext/>
            </w:pPr>
            <w:r>
              <w:rPr>
                <w:lang w:val="en-AU"/>
              </w:rPr>
              <w:t xml:space="preserve">309,452 </w:t>
            </w:r>
          </w:p>
        </w:tc>
        <w:tc>
          <w:tcPr>
            <w:tcW w:w="60" w:type="dxa"/>
            <w:tcBorders>
              <w:top w:val="nil"/>
              <w:left w:val="nil"/>
              <w:bottom w:val="nil"/>
              <w:right w:val="nil"/>
            </w:tcBorders>
            <w:tcMar>
              <w:left w:w="0" w:type="dxa"/>
              <w:right w:w="0" w:type="dxa"/>
            </w:tcMar>
          </w:tcPr>
          <w:p w14:paraId="286AA59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E5E99D3" w14:textId="77777777" w:rsidR="00FC548F" w:rsidRDefault="00000000">
            <w:pPr>
              <w:pStyle w:val="AccurriTablenumericvalues"/>
              <w:keepNext/>
            </w:pPr>
            <w:r>
              <w:rPr>
                <w:lang w:val="en-AU"/>
              </w:rPr>
              <w:t xml:space="preserve">329,154 </w:t>
            </w:r>
          </w:p>
        </w:tc>
      </w:tr>
    </w:tbl>
    <w:p w14:paraId="64A3EDE2" w14:textId="77777777" w:rsidR="00FC548F" w:rsidRDefault="00000000">
      <w:r>
        <w:rPr>
          <w:rFonts w:ascii="Times New Roman" w:eastAsia="Times New Roman" w:hAnsi="Times New Roman" w:cs="Times New Roman"/>
          <w:b/>
          <w:lang w:val="en-AU"/>
        </w:rPr>
        <w:t xml:space="preserve"> </w:t>
      </w:r>
    </w:p>
    <w:p w14:paraId="7FE9DE20" w14:textId="77777777" w:rsidR="00FC548F" w:rsidRDefault="00000000">
      <w:pPr>
        <w:pStyle w:val="AccurriParagraphcontent"/>
        <w:keepNext/>
        <w:keepLines/>
      </w:pPr>
      <w:r>
        <w:rPr>
          <w:lang w:val="en-AU"/>
        </w:rPr>
        <w:lastRenderedPageBreak/>
        <w:t>The carrying amount of the consolidated entity's non-life insurance contract liabilities (net of reinsurance) by product type at the reporting date were as follows:</w:t>
      </w:r>
    </w:p>
    <w:p w14:paraId="49FB687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7FF8000E" w14:textId="77777777">
        <w:trPr>
          <w:cantSplit/>
          <w:tblHeader/>
        </w:trPr>
        <w:tc>
          <w:tcPr>
            <w:tcW w:w="8301" w:type="dxa"/>
            <w:tcBorders>
              <w:top w:val="nil"/>
              <w:left w:val="nil"/>
              <w:bottom w:val="nil"/>
              <w:right w:val="nil"/>
            </w:tcBorders>
            <w:tcMar>
              <w:left w:w="0" w:type="dxa"/>
              <w:right w:w="0" w:type="dxa"/>
            </w:tcMar>
            <w:vAlign w:val="bottom"/>
          </w:tcPr>
          <w:p w14:paraId="4CE3540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81A7BBC" w14:textId="77777777" w:rsidR="00FC548F" w:rsidRDefault="00FC548F"/>
        </w:tc>
        <w:tc>
          <w:tcPr>
            <w:tcW w:w="2638" w:type="dxa"/>
            <w:gridSpan w:val="3"/>
            <w:tcBorders>
              <w:top w:val="nil"/>
              <w:left w:val="nil"/>
              <w:bottom w:val="nil"/>
              <w:right w:val="nil"/>
            </w:tcBorders>
            <w:tcMar>
              <w:left w:w="0" w:type="dxa"/>
              <w:right w:w="0" w:type="dxa"/>
            </w:tcMar>
            <w:vAlign w:val="bottom"/>
          </w:tcPr>
          <w:p w14:paraId="3B09BF2D" w14:textId="77777777" w:rsidR="00FC548F" w:rsidRDefault="00000000">
            <w:pPr>
              <w:pStyle w:val="AccurriTableheaderinmaintable"/>
              <w:keepNext/>
            </w:pPr>
            <w:r>
              <w:rPr>
                <w:lang w:val="en-AU"/>
              </w:rPr>
              <w:t>Consolidated</w:t>
            </w:r>
          </w:p>
        </w:tc>
      </w:tr>
      <w:tr w:rsidR="00FC548F" w14:paraId="2DF73158" w14:textId="77777777">
        <w:trPr>
          <w:cantSplit/>
          <w:tblHeader/>
        </w:trPr>
        <w:tc>
          <w:tcPr>
            <w:tcW w:w="8301" w:type="dxa"/>
            <w:tcBorders>
              <w:top w:val="nil"/>
              <w:left w:val="nil"/>
              <w:bottom w:val="nil"/>
              <w:right w:val="nil"/>
            </w:tcBorders>
            <w:tcMar>
              <w:left w:w="0" w:type="dxa"/>
              <w:right w:w="0" w:type="dxa"/>
            </w:tcMar>
            <w:vAlign w:val="bottom"/>
          </w:tcPr>
          <w:p w14:paraId="682709B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CAC1888" w14:textId="77777777" w:rsidR="00FC548F" w:rsidRDefault="00FC548F"/>
        </w:tc>
        <w:tc>
          <w:tcPr>
            <w:tcW w:w="1289" w:type="dxa"/>
            <w:tcBorders>
              <w:top w:val="nil"/>
              <w:left w:val="nil"/>
              <w:bottom w:val="nil"/>
              <w:right w:val="nil"/>
            </w:tcBorders>
            <w:tcMar>
              <w:left w:w="0" w:type="dxa"/>
              <w:right w:w="0" w:type="dxa"/>
            </w:tcMar>
            <w:vAlign w:val="bottom"/>
          </w:tcPr>
          <w:p w14:paraId="3135E09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AF5C9C2" w14:textId="77777777" w:rsidR="00FC548F" w:rsidRDefault="00FC548F"/>
        </w:tc>
        <w:tc>
          <w:tcPr>
            <w:tcW w:w="1289" w:type="dxa"/>
            <w:tcBorders>
              <w:top w:val="nil"/>
              <w:left w:val="nil"/>
              <w:bottom w:val="nil"/>
              <w:right w:val="nil"/>
            </w:tcBorders>
            <w:tcMar>
              <w:left w:w="0" w:type="dxa"/>
              <w:right w:w="0" w:type="dxa"/>
            </w:tcMar>
            <w:vAlign w:val="bottom"/>
          </w:tcPr>
          <w:p w14:paraId="424A0D90" w14:textId="77777777" w:rsidR="00FC548F" w:rsidRDefault="00000000">
            <w:pPr>
              <w:pStyle w:val="AccurriTableheaderinmaintable"/>
              <w:keepNext/>
            </w:pPr>
            <w:r>
              <w:rPr>
                <w:lang w:val="en-AU"/>
              </w:rPr>
              <w:t>2023</w:t>
            </w:r>
          </w:p>
        </w:tc>
      </w:tr>
      <w:tr w:rsidR="00FC548F" w14:paraId="38A15A28" w14:textId="77777777">
        <w:trPr>
          <w:cantSplit/>
          <w:tblHeader/>
        </w:trPr>
        <w:tc>
          <w:tcPr>
            <w:tcW w:w="8301" w:type="dxa"/>
            <w:tcBorders>
              <w:top w:val="nil"/>
              <w:left w:val="nil"/>
              <w:bottom w:val="nil"/>
              <w:right w:val="nil"/>
            </w:tcBorders>
            <w:tcMar>
              <w:left w:w="0" w:type="dxa"/>
              <w:right w:w="0" w:type="dxa"/>
            </w:tcMar>
            <w:vAlign w:val="bottom"/>
          </w:tcPr>
          <w:p w14:paraId="7F2CC33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34B569F" w14:textId="77777777" w:rsidR="00FC548F" w:rsidRDefault="00FC548F"/>
        </w:tc>
        <w:tc>
          <w:tcPr>
            <w:tcW w:w="1289" w:type="dxa"/>
            <w:tcBorders>
              <w:top w:val="nil"/>
              <w:left w:val="nil"/>
              <w:bottom w:val="nil"/>
              <w:right w:val="nil"/>
            </w:tcBorders>
            <w:tcMar>
              <w:left w:w="0" w:type="dxa"/>
              <w:right w:w="0" w:type="dxa"/>
            </w:tcMar>
            <w:vAlign w:val="bottom"/>
          </w:tcPr>
          <w:p w14:paraId="2C471304"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DB140AB" w14:textId="77777777" w:rsidR="00FC548F" w:rsidRDefault="00FC548F"/>
        </w:tc>
        <w:tc>
          <w:tcPr>
            <w:tcW w:w="1289" w:type="dxa"/>
            <w:tcBorders>
              <w:top w:val="nil"/>
              <w:left w:val="nil"/>
              <w:bottom w:val="nil"/>
              <w:right w:val="nil"/>
            </w:tcBorders>
            <w:tcMar>
              <w:left w:w="0" w:type="dxa"/>
              <w:right w:w="0" w:type="dxa"/>
            </w:tcMar>
            <w:vAlign w:val="bottom"/>
          </w:tcPr>
          <w:p w14:paraId="540AAD25" w14:textId="77777777" w:rsidR="00FC548F" w:rsidRDefault="00000000">
            <w:pPr>
              <w:pStyle w:val="AccurriTableheaderinmaintable"/>
              <w:keepNext/>
            </w:pPr>
            <w:r>
              <w:rPr>
                <w:lang w:val="en-AU"/>
              </w:rPr>
              <w:t>CU'000</w:t>
            </w:r>
          </w:p>
        </w:tc>
      </w:tr>
      <w:tr w:rsidR="00FC548F" w14:paraId="4BBBD6BC" w14:textId="77777777">
        <w:trPr>
          <w:cantSplit/>
          <w:tblHeader/>
        </w:trPr>
        <w:tc>
          <w:tcPr>
            <w:tcW w:w="8301" w:type="dxa"/>
            <w:tcBorders>
              <w:top w:val="nil"/>
              <w:left w:val="nil"/>
              <w:bottom w:val="nil"/>
              <w:right w:val="nil"/>
            </w:tcBorders>
            <w:tcMar>
              <w:left w:w="0" w:type="dxa"/>
              <w:right w:w="0" w:type="dxa"/>
            </w:tcMar>
            <w:vAlign w:val="bottom"/>
          </w:tcPr>
          <w:p w14:paraId="210C71B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5737ABB" w14:textId="77777777" w:rsidR="00FC548F" w:rsidRDefault="00FC548F"/>
        </w:tc>
        <w:tc>
          <w:tcPr>
            <w:tcW w:w="1289" w:type="dxa"/>
            <w:tcBorders>
              <w:top w:val="nil"/>
              <w:left w:val="nil"/>
              <w:bottom w:val="nil"/>
              <w:right w:val="nil"/>
            </w:tcBorders>
            <w:tcMar>
              <w:left w:w="0" w:type="dxa"/>
              <w:right w:w="0" w:type="dxa"/>
            </w:tcMar>
            <w:vAlign w:val="bottom"/>
          </w:tcPr>
          <w:p w14:paraId="6A383E6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AC014C0" w14:textId="77777777" w:rsidR="00FC548F" w:rsidRDefault="00FC548F"/>
        </w:tc>
        <w:tc>
          <w:tcPr>
            <w:tcW w:w="1289" w:type="dxa"/>
            <w:tcBorders>
              <w:top w:val="nil"/>
              <w:left w:val="nil"/>
              <w:bottom w:val="nil"/>
              <w:right w:val="nil"/>
            </w:tcBorders>
            <w:tcMar>
              <w:left w:w="0" w:type="dxa"/>
              <w:right w:w="0" w:type="dxa"/>
            </w:tcMar>
            <w:vAlign w:val="bottom"/>
          </w:tcPr>
          <w:p w14:paraId="05E8B6DC" w14:textId="77777777" w:rsidR="00FC548F" w:rsidRDefault="00FC548F">
            <w:pPr>
              <w:pStyle w:val="AccurriTableheaderinmaintable"/>
              <w:keepNext/>
            </w:pPr>
          </w:p>
        </w:tc>
      </w:tr>
      <w:tr w:rsidR="00FC548F" w14:paraId="580799B5" w14:textId="77777777">
        <w:tc>
          <w:tcPr>
            <w:tcW w:w="8301" w:type="dxa"/>
            <w:tcBorders>
              <w:top w:val="nil"/>
              <w:left w:val="nil"/>
              <w:bottom w:val="nil"/>
              <w:right w:val="nil"/>
            </w:tcBorders>
            <w:tcMar>
              <w:left w:w="0" w:type="dxa"/>
              <w:right w:w="0" w:type="dxa"/>
            </w:tcMar>
            <w:vAlign w:val="bottom"/>
          </w:tcPr>
          <w:p w14:paraId="0029C8B6" w14:textId="77777777" w:rsidR="00FC548F" w:rsidRDefault="00000000">
            <w:pPr>
              <w:pStyle w:val="AccurriTabletextvalues"/>
              <w:keepNext/>
              <w:jc w:val="left"/>
            </w:pPr>
            <w:r>
              <w:rPr>
                <w:lang w:val="en-AU"/>
              </w:rPr>
              <w:t>Motor</w:t>
            </w:r>
          </w:p>
        </w:tc>
        <w:tc>
          <w:tcPr>
            <w:tcW w:w="60" w:type="dxa"/>
            <w:tcBorders>
              <w:top w:val="nil"/>
              <w:left w:val="nil"/>
              <w:bottom w:val="nil"/>
              <w:right w:val="nil"/>
            </w:tcBorders>
            <w:tcMar>
              <w:left w:w="0" w:type="dxa"/>
              <w:right w:w="0" w:type="dxa"/>
            </w:tcMar>
          </w:tcPr>
          <w:p w14:paraId="5E059C7F" w14:textId="77777777" w:rsidR="00FC548F" w:rsidRDefault="00FC548F"/>
        </w:tc>
        <w:tc>
          <w:tcPr>
            <w:tcW w:w="1289" w:type="dxa"/>
            <w:tcBorders>
              <w:top w:val="nil"/>
              <w:left w:val="nil"/>
              <w:bottom w:val="nil"/>
              <w:right w:val="nil"/>
            </w:tcBorders>
            <w:tcMar>
              <w:left w:w="0" w:type="dxa"/>
              <w:right w:w="60" w:type="dxa"/>
            </w:tcMar>
            <w:vAlign w:val="bottom"/>
          </w:tcPr>
          <w:p w14:paraId="18519EB0" w14:textId="77777777" w:rsidR="00FC548F" w:rsidRDefault="00000000">
            <w:pPr>
              <w:pStyle w:val="AccurriTablenumericvalues"/>
              <w:keepNext/>
            </w:pPr>
            <w:r>
              <w:rPr>
                <w:lang w:val="en-AU"/>
              </w:rPr>
              <w:t xml:space="preserve">9,847 </w:t>
            </w:r>
          </w:p>
        </w:tc>
        <w:tc>
          <w:tcPr>
            <w:tcW w:w="60" w:type="dxa"/>
            <w:tcBorders>
              <w:top w:val="nil"/>
              <w:left w:val="nil"/>
              <w:bottom w:val="nil"/>
              <w:right w:val="nil"/>
            </w:tcBorders>
            <w:tcMar>
              <w:left w:w="0" w:type="dxa"/>
              <w:right w:w="0" w:type="dxa"/>
            </w:tcMar>
          </w:tcPr>
          <w:p w14:paraId="0E41930B" w14:textId="77777777" w:rsidR="00FC548F" w:rsidRDefault="00FC548F"/>
        </w:tc>
        <w:tc>
          <w:tcPr>
            <w:tcW w:w="1289" w:type="dxa"/>
            <w:tcBorders>
              <w:top w:val="nil"/>
              <w:left w:val="nil"/>
              <w:bottom w:val="nil"/>
              <w:right w:val="nil"/>
            </w:tcBorders>
            <w:tcMar>
              <w:left w:w="0" w:type="dxa"/>
              <w:right w:w="60" w:type="dxa"/>
            </w:tcMar>
            <w:vAlign w:val="bottom"/>
          </w:tcPr>
          <w:p w14:paraId="04B2BCF4" w14:textId="77777777" w:rsidR="00FC548F" w:rsidRDefault="00000000">
            <w:pPr>
              <w:pStyle w:val="AccurriTablenumericvalues"/>
              <w:keepNext/>
            </w:pPr>
            <w:r>
              <w:rPr>
                <w:lang w:val="en-AU"/>
              </w:rPr>
              <w:t xml:space="preserve">10,349 </w:t>
            </w:r>
          </w:p>
        </w:tc>
      </w:tr>
      <w:tr w:rsidR="00FC548F" w14:paraId="3B9E8EF2" w14:textId="77777777">
        <w:tc>
          <w:tcPr>
            <w:tcW w:w="8301" w:type="dxa"/>
            <w:tcBorders>
              <w:top w:val="nil"/>
              <w:left w:val="nil"/>
              <w:bottom w:val="nil"/>
              <w:right w:val="nil"/>
            </w:tcBorders>
            <w:tcMar>
              <w:left w:w="0" w:type="dxa"/>
              <w:right w:w="0" w:type="dxa"/>
            </w:tcMar>
            <w:vAlign w:val="bottom"/>
          </w:tcPr>
          <w:p w14:paraId="36A09004" w14:textId="77777777" w:rsidR="00FC548F" w:rsidRDefault="00000000">
            <w:pPr>
              <w:pStyle w:val="AccurriTabletextvalues"/>
              <w:keepNext/>
              <w:jc w:val="left"/>
            </w:pPr>
            <w:r>
              <w:rPr>
                <w:lang w:val="en-AU"/>
              </w:rPr>
              <w:t>Property</w:t>
            </w:r>
          </w:p>
        </w:tc>
        <w:tc>
          <w:tcPr>
            <w:tcW w:w="60" w:type="dxa"/>
            <w:tcBorders>
              <w:top w:val="nil"/>
              <w:left w:val="nil"/>
              <w:bottom w:val="nil"/>
              <w:right w:val="nil"/>
            </w:tcBorders>
            <w:tcMar>
              <w:left w:w="0" w:type="dxa"/>
              <w:right w:w="0" w:type="dxa"/>
            </w:tcMar>
          </w:tcPr>
          <w:p w14:paraId="48C1CC6F" w14:textId="77777777" w:rsidR="00FC548F" w:rsidRDefault="00FC548F"/>
        </w:tc>
        <w:tc>
          <w:tcPr>
            <w:tcW w:w="1289" w:type="dxa"/>
            <w:tcBorders>
              <w:top w:val="nil"/>
              <w:left w:val="nil"/>
              <w:bottom w:val="nil"/>
              <w:right w:val="nil"/>
            </w:tcBorders>
            <w:tcMar>
              <w:left w:w="0" w:type="dxa"/>
              <w:right w:w="60" w:type="dxa"/>
            </w:tcMar>
            <w:vAlign w:val="bottom"/>
          </w:tcPr>
          <w:p w14:paraId="4DCC9624" w14:textId="77777777" w:rsidR="00FC548F" w:rsidRDefault="00000000">
            <w:pPr>
              <w:pStyle w:val="AccurriTablenumericvalues"/>
              <w:keepNext/>
            </w:pPr>
            <w:r>
              <w:rPr>
                <w:lang w:val="en-AU"/>
              </w:rPr>
              <w:t xml:space="preserve">15,835 </w:t>
            </w:r>
          </w:p>
        </w:tc>
        <w:tc>
          <w:tcPr>
            <w:tcW w:w="60" w:type="dxa"/>
            <w:tcBorders>
              <w:top w:val="nil"/>
              <w:left w:val="nil"/>
              <w:bottom w:val="nil"/>
              <w:right w:val="nil"/>
            </w:tcBorders>
            <w:tcMar>
              <w:left w:w="0" w:type="dxa"/>
              <w:right w:w="0" w:type="dxa"/>
            </w:tcMar>
          </w:tcPr>
          <w:p w14:paraId="3CA8B86C" w14:textId="77777777" w:rsidR="00FC548F" w:rsidRDefault="00FC548F"/>
        </w:tc>
        <w:tc>
          <w:tcPr>
            <w:tcW w:w="1289" w:type="dxa"/>
            <w:tcBorders>
              <w:top w:val="nil"/>
              <w:left w:val="nil"/>
              <w:bottom w:val="nil"/>
              <w:right w:val="nil"/>
            </w:tcBorders>
            <w:tcMar>
              <w:left w:w="0" w:type="dxa"/>
              <w:right w:w="60" w:type="dxa"/>
            </w:tcMar>
            <w:vAlign w:val="bottom"/>
          </w:tcPr>
          <w:p w14:paraId="2FB7DCCE" w14:textId="77777777" w:rsidR="00FC548F" w:rsidRDefault="00000000">
            <w:pPr>
              <w:pStyle w:val="AccurriTablenumericvalues"/>
              <w:keepNext/>
            </w:pPr>
            <w:r>
              <w:rPr>
                <w:lang w:val="en-AU"/>
              </w:rPr>
              <w:t xml:space="preserve">16,904 </w:t>
            </w:r>
          </w:p>
        </w:tc>
      </w:tr>
      <w:tr w:rsidR="00FC548F" w14:paraId="607D0059" w14:textId="77777777">
        <w:tc>
          <w:tcPr>
            <w:tcW w:w="8301" w:type="dxa"/>
            <w:tcBorders>
              <w:top w:val="nil"/>
              <w:left w:val="nil"/>
              <w:bottom w:val="nil"/>
              <w:right w:val="nil"/>
            </w:tcBorders>
            <w:tcMar>
              <w:left w:w="0" w:type="dxa"/>
              <w:right w:w="0" w:type="dxa"/>
            </w:tcMar>
            <w:vAlign w:val="bottom"/>
          </w:tcPr>
          <w:p w14:paraId="4CDEB806" w14:textId="77777777" w:rsidR="00FC548F" w:rsidRDefault="00000000">
            <w:pPr>
              <w:pStyle w:val="AccurriTabletextvalues"/>
              <w:keepNext/>
              <w:jc w:val="left"/>
            </w:pPr>
            <w:r>
              <w:rPr>
                <w:lang w:val="en-AU"/>
              </w:rPr>
              <w:t>Public liability</w:t>
            </w:r>
          </w:p>
        </w:tc>
        <w:tc>
          <w:tcPr>
            <w:tcW w:w="60" w:type="dxa"/>
            <w:tcBorders>
              <w:top w:val="nil"/>
              <w:left w:val="nil"/>
              <w:bottom w:val="nil"/>
              <w:right w:val="nil"/>
            </w:tcBorders>
            <w:tcMar>
              <w:left w:w="0" w:type="dxa"/>
              <w:right w:w="0" w:type="dxa"/>
            </w:tcMar>
          </w:tcPr>
          <w:p w14:paraId="17469D6B" w14:textId="77777777" w:rsidR="00FC548F" w:rsidRDefault="00FC548F"/>
        </w:tc>
        <w:tc>
          <w:tcPr>
            <w:tcW w:w="1289" w:type="dxa"/>
            <w:tcBorders>
              <w:top w:val="nil"/>
              <w:left w:val="nil"/>
              <w:bottom w:val="nil"/>
              <w:right w:val="nil"/>
            </w:tcBorders>
            <w:tcMar>
              <w:left w:w="0" w:type="dxa"/>
              <w:right w:w="60" w:type="dxa"/>
            </w:tcMar>
            <w:vAlign w:val="bottom"/>
          </w:tcPr>
          <w:p w14:paraId="0B11C02E" w14:textId="77777777" w:rsidR="00FC548F" w:rsidRDefault="00000000">
            <w:pPr>
              <w:pStyle w:val="AccurriTablenumericvalues"/>
              <w:keepNext/>
            </w:pPr>
            <w:r>
              <w:rPr>
                <w:lang w:val="en-AU"/>
              </w:rPr>
              <w:t xml:space="preserve">7,831 </w:t>
            </w:r>
          </w:p>
        </w:tc>
        <w:tc>
          <w:tcPr>
            <w:tcW w:w="60" w:type="dxa"/>
            <w:tcBorders>
              <w:top w:val="nil"/>
              <w:left w:val="nil"/>
              <w:bottom w:val="nil"/>
              <w:right w:val="nil"/>
            </w:tcBorders>
            <w:tcMar>
              <w:left w:w="0" w:type="dxa"/>
              <w:right w:w="0" w:type="dxa"/>
            </w:tcMar>
          </w:tcPr>
          <w:p w14:paraId="430661ED" w14:textId="77777777" w:rsidR="00FC548F" w:rsidRDefault="00FC548F"/>
        </w:tc>
        <w:tc>
          <w:tcPr>
            <w:tcW w:w="1289" w:type="dxa"/>
            <w:tcBorders>
              <w:top w:val="nil"/>
              <w:left w:val="nil"/>
              <w:bottom w:val="nil"/>
              <w:right w:val="nil"/>
            </w:tcBorders>
            <w:tcMar>
              <w:left w:w="0" w:type="dxa"/>
              <w:right w:w="60" w:type="dxa"/>
            </w:tcMar>
            <w:vAlign w:val="bottom"/>
          </w:tcPr>
          <w:p w14:paraId="66E7AA4C" w14:textId="77777777" w:rsidR="00FC548F" w:rsidRDefault="00000000">
            <w:pPr>
              <w:pStyle w:val="AccurriTablenumericvalues"/>
              <w:keepNext/>
            </w:pPr>
            <w:r>
              <w:rPr>
                <w:lang w:val="en-AU"/>
              </w:rPr>
              <w:t xml:space="preserve">8,360 </w:t>
            </w:r>
          </w:p>
        </w:tc>
      </w:tr>
      <w:tr w:rsidR="00FC548F" w14:paraId="47504C46" w14:textId="77777777">
        <w:tc>
          <w:tcPr>
            <w:tcW w:w="8301" w:type="dxa"/>
            <w:tcBorders>
              <w:top w:val="nil"/>
              <w:left w:val="nil"/>
              <w:bottom w:val="nil"/>
              <w:right w:val="nil"/>
            </w:tcBorders>
            <w:tcMar>
              <w:left w:w="0" w:type="dxa"/>
              <w:right w:w="0" w:type="dxa"/>
            </w:tcMar>
            <w:vAlign w:val="bottom"/>
          </w:tcPr>
          <w:p w14:paraId="36832EE6" w14:textId="77777777" w:rsidR="00FC548F" w:rsidRDefault="00000000">
            <w:pPr>
              <w:pStyle w:val="AccurriTabletextvalues"/>
              <w:keepNext/>
              <w:jc w:val="left"/>
            </w:pPr>
            <w:r>
              <w:rPr>
                <w:lang w:val="en-AU"/>
              </w:rPr>
              <w:t>Employers liability</w:t>
            </w:r>
          </w:p>
        </w:tc>
        <w:tc>
          <w:tcPr>
            <w:tcW w:w="60" w:type="dxa"/>
            <w:tcBorders>
              <w:top w:val="nil"/>
              <w:left w:val="nil"/>
              <w:bottom w:val="nil"/>
              <w:right w:val="nil"/>
            </w:tcBorders>
            <w:tcMar>
              <w:left w:w="0" w:type="dxa"/>
              <w:right w:w="0" w:type="dxa"/>
            </w:tcMar>
          </w:tcPr>
          <w:p w14:paraId="61AAFBDA" w14:textId="77777777" w:rsidR="00FC548F" w:rsidRDefault="00FC548F"/>
        </w:tc>
        <w:tc>
          <w:tcPr>
            <w:tcW w:w="1289" w:type="dxa"/>
            <w:tcBorders>
              <w:top w:val="nil"/>
              <w:left w:val="nil"/>
              <w:bottom w:val="nil"/>
              <w:right w:val="nil"/>
            </w:tcBorders>
            <w:tcMar>
              <w:left w:w="0" w:type="dxa"/>
              <w:right w:w="60" w:type="dxa"/>
            </w:tcMar>
            <w:vAlign w:val="bottom"/>
          </w:tcPr>
          <w:p w14:paraId="778CD347" w14:textId="77777777" w:rsidR="00FC548F" w:rsidRDefault="00000000">
            <w:pPr>
              <w:pStyle w:val="AccurriTablenumericvalues"/>
              <w:keepNext/>
            </w:pPr>
            <w:r>
              <w:rPr>
                <w:lang w:val="en-AU"/>
              </w:rPr>
              <w:t xml:space="preserve">4,139 </w:t>
            </w:r>
          </w:p>
        </w:tc>
        <w:tc>
          <w:tcPr>
            <w:tcW w:w="60" w:type="dxa"/>
            <w:tcBorders>
              <w:top w:val="nil"/>
              <w:left w:val="nil"/>
              <w:bottom w:val="nil"/>
              <w:right w:val="nil"/>
            </w:tcBorders>
            <w:tcMar>
              <w:left w:w="0" w:type="dxa"/>
              <w:right w:w="0" w:type="dxa"/>
            </w:tcMar>
          </w:tcPr>
          <w:p w14:paraId="70923903" w14:textId="77777777" w:rsidR="00FC548F" w:rsidRDefault="00FC548F"/>
        </w:tc>
        <w:tc>
          <w:tcPr>
            <w:tcW w:w="1289" w:type="dxa"/>
            <w:tcBorders>
              <w:top w:val="nil"/>
              <w:left w:val="nil"/>
              <w:bottom w:val="nil"/>
              <w:right w:val="nil"/>
            </w:tcBorders>
            <w:tcMar>
              <w:left w:w="0" w:type="dxa"/>
              <w:right w:w="60" w:type="dxa"/>
            </w:tcMar>
            <w:vAlign w:val="bottom"/>
          </w:tcPr>
          <w:p w14:paraId="34A2096C" w14:textId="77777777" w:rsidR="00FC548F" w:rsidRDefault="00000000">
            <w:pPr>
              <w:pStyle w:val="AccurriTablenumericvalues"/>
              <w:keepNext/>
            </w:pPr>
            <w:r>
              <w:rPr>
                <w:lang w:val="en-AU"/>
              </w:rPr>
              <w:t xml:space="preserve">4,418 </w:t>
            </w:r>
          </w:p>
        </w:tc>
      </w:tr>
      <w:tr w:rsidR="00FC548F" w14:paraId="0F53649A" w14:textId="77777777">
        <w:tc>
          <w:tcPr>
            <w:tcW w:w="8301" w:type="dxa"/>
            <w:tcBorders>
              <w:top w:val="nil"/>
              <w:left w:val="nil"/>
              <w:bottom w:val="nil"/>
              <w:right w:val="nil"/>
            </w:tcBorders>
            <w:tcMar>
              <w:left w:w="0" w:type="dxa"/>
              <w:right w:w="0" w:type="dxa"/>
            </w:tcMar>
            <w:vAlign w:val="bottom"/>
          </w:tcPr>
          <w:p w14:paraId="6E8B03AD" w14:textId="77777777" w:rsidR="00FC548F" w:rsidRDefault="00000000">
            <w:pPr>
              <w:pStyle w:val="AccurriTabletextvalues"/>
              <w:keepNext/>
              <w:jc w:val="left"/>
            </w:pPr>
            <w:r>
              <w:rPr>
                <w:lang w:val="en-AU"/>
              </w:rPr>
              <w:t>Specialty</w:t>
            </w:r>
          </w:p>
        </w:tc>
        <w:tc>
          <w:tcPr>
            <w:tcW w:w="60" w:type="dxa"/>
            <w:tcBorders>
              <w:top w:val="nil"/>
              <w:left w:val="nil"/>
              <w:bottom w:val="nil"/>
              <w:right w:val="nil"/>
            </w:tcBorders>
            <w:tcMar>
              <w:left w:w="0" w:type="dxa"/>
              <w:right w:w="0" w:type="dxa"/>
            </w:tcMar>
          </w:tcPr>
          <w:p w14:paraId="6618F36A" w14:textId="77777777" w:rsidR="00FC548F" w:rsidRDefault="00FC548F"/>
        </w:tc>
        <w:tc>
          <w:tcPr>
            <w:tcW w:w="1289" w:type="dxa"/>
            <w:tcBorders>
              <w:top w:val="nil"/>
              <w:left w:val="nil"/>
              <w:bottom w:val="nil"/>
              <w:right w:val="nil"/>
            </w:tcBorders>
            <w:tcMar>
              <w:left w:w="0" w:type="dxa"/>
              <w:right w:w="60" w:type="dxa"/>
            </w:tcMar>
            <w:vAlign w:val="bottom"/>
          </w:tcPr>
          <w:p w14:paraId="663F152E" w14:textId="77777777" w:rsidR="00FC548F" w:rsidRDefault="00000000">
            <w:pPr>
              <w:pStyle w:val="AccurriTablenumericvalues"/>
              <w:keepNext/>
            </w:pPr>
            <w:r>
              <w:rPr>
                <w:lang w:val="en-AU"/>
              </w:rPr>
              <w:t xml:space="preserve">2,711 </w:t>
            </w:r>
          </w:p>
        </w:tc>
        <w:tc>
          <w:tcPr>
            <w:tcW w:w="60" w:type="dxa"/>
            <w:tcBorders>
              <w:top w:val="nil"/>
              <w:left w:val="nil"/>
              <w:bottom w:val="nil"/>
              <w:right w:val="nil"/>
            </w:tcBorders>
            <w:tcMar>
              <w:left w:w="0" w:type="dxa"/>
              <w:right w:w="0" w:type="dxa"/>
            </w:tcMar>
          </w:tcPr>
          <w:p w14:paraId="1D1C603A" w14:textId="77777777" w:rsidR="00FC548F" w:rsidRDefault="00FC548F"/>
        </w:tc>
        <w:tc>
          <w:tcPr>
            <w:tcW w:w="1289" w:type="dxa"/>
            <w:tcBorders>
              <w:top w:val="nil"/>
              <w:left w:val="nil"/>
              <w:bottom w:val="nil"/>
              <w:right w:val="nil"/>
            </w:tcBorders>
            <w:tcMar>
              <w:left w:w="0" w:type="dxa"/>
              <w:right w:w="60" w:type="dxa"/>
            </w:tcMar>
            <w:vAlign w:val="bottom"/>
          </w:tcPr>
          <w:p w14:paraId="64A454BB" w14:textId="77777777" w:rsidR="00FC548F" w:rsidRDefault="00000000">
            <w:pPr>
              <w:pStyle w:val="AccurriTablenumericvalues"/>
              <w:keepNext/>
            </w:pPr>
            <w:r>
              <w:rPr>
                <w:lang w:val="en-AU"/>
              </w:rPr>
              <w:t xml:space="preserve">2,894 </w:t>
            </w:r>
          </w:p>
        </w:tc>
      </w:tr>
      <w:tr w:rsidR="00FC548F" w14:paraId="4214320B" w14:textId="77777777">
        <w:tc>
          <w:tcPr>
            <w:tcW w:w="8301" w:type="dxa"/>
            <w:tcBorders>
              <w:top w:val="nil"/>
              <w:left w:val="nil"/>
              <w:bottom w:val="nil"/>
              <w:right w:val="nil"/>
            </w:tcBorders>
            <w:tcMar>
              <w:left w:w="0" w:type="dxa"/>
              <w:right w:w="0" w:type="dxa"/>
            </w:tcMar>
            <w:vAlign w:val="bottom"/>
          </w:tcPr>
          <w:p w14:paraId="0D47132F" w14:textId="77777777" w:rsidR="00FC548F"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7AB79E21" w14:textId="77777777" w:rsidR="00FC548F" w:rsidRDefault="00FC548F"/>
        </w:tc>
        <w:tc>
          <w:tcPr>
            <w:tcW w:w="1289" w:type="dxa"/>
            <w:tcBorders>
              <w:top w:val="nil"/>
              <w:left w:val="nil"/>
              <w:bottom w:val="nil"/>
              <w:right w:val="nil"/>
            </w:tcBorders>
            <w:tcMar>
              <w:left w:w="0" w:type="dxa"/>
              <w:right w:w="60" w:type="dxa"/>
            </w:tcMar>
            <w:vAlign w:val="bottom"/>
          </w:tcPr>
          <w:p w14:paraId="713A50B2" w14:textId="77777777" w:rsidR="00FC548F" w:rsidRDefault="00000000">
            <w:pPr>
              <w:pStyle w:val="AccurriTablenumericvalues"/>
              <w:keepNext/>
            </w:pPr>
            <w:r>
              <w:rPr>
                <w:lang w:val="en-AU"/>
              </w:rPr>
              <w:t xml:space="preserve">1,970 </w:t>
            </w:r>
          </w:p>
        </w:tc>
        <w:tc>
          <w:tcPr>
            <w:tcW w:w="60" w:type="dxa"/>
            <w:tcBorders>
              <w:top w:val="nil"/>
              <w:left w:val="nil"/>
              <w:bottom w:val="nil"/>
              <w:right w:val="nil"/>
            </w:tcBorders>
            <w:tcMar>
              <w:left w:w="0" w:type="dxa"/>
              <w:right w:w="0" w:type="dxa"/>
            </w:tcMar>
          </w:tcPr>
          <w:p w14:paraId="6536AE7A" w14:textId="77777777" w:rsidR="00FC548F" w:rsidRDefault="00FC548F"/>
        </w:tc>
        <w:tc>
          <w:tcPr>
            <w:tcW w:w="1289" w:type="dxa"/>
            <w:tcBorders>
              <w:top w:val="nil"/>
              <w:left w:val="nil"/>
              <w:bottom w:val="nil"/>
              <w:right w:val="nil"/>
            </w:tcBorders>
            <w:tcMar>
              <w:left w:w="0" w:type="dxa"/>
              <w:right w:w="60" w:type="dxa"/>
            </w:tcMar>
            <w:vAlign w:val="bottom"/>
          </w:tcPr>
          <w:p w14:paraId="7DD07B39" w14:textId="77777777" w:rsidR="00FC548F" w:rsidRDefault="00000000">
            <w:pPr>
              <w:pStyle w:val="AccurriTablenumericvalues"/>
              <w:keepNext/>
            </w:pPr>
            <w:r>
              <w:rPr>
                <w:lang w:val="en-AU"/>
              </w:rPr>
              <w:t xml:space="preserve">2,102 </w:t>
            </w:r>
          </w:p>
        </w:tc>
      </w:tr>
      <w:tr w:rsidR="00FC548F" w14:paraId="6630B598" w14:textId="77777777">
        <w:tc>
          <w:tcPr>
            <w:tcW w:w="8301" w:type="dxa"/>
            <w:tcBorders>
              <w:top w:val="nil"/>
              <w:left w:val="nil"/>
              <w:bottom w:val="nil"/>
              <w:right w:val="nil"/>
            </w:tcBorders>
            <w:tcMar>
              <w:left w:w="0" w:type="dxa"/>
              <w:right w:w="0" w:type="dxa"/>
            </w:tcMar>
            <w:vAlign w:val="bottom"/>
          </w:tcPr>
          <w:p w14:paraId="1BD09F0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D725B0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71B53A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649F9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4AEB46" w14:textId="77777777" w:rsidR="00FC548F" w:rsidRDefault="00FC548F">
            <w:pPr>
              <w:pStyle w:val="AccurriTablenumericvalues"/>
              <w:keepNext/>
            </w:pPr>
          </w:p>
        </w:tc>
      </w:tr>
      <w:tr w:rsidR="00FC548F" w14:paraId="03118D7D" w14:textId="77777777">
        <w:tc>
          <w:tcPr>
            <w:tcW w:w="8301" w:type="dxa"/>
            <w:tcBorders>
              <w:top w:val="nil"/>
              <w:left w:val="nil"/>
              <w:bottom w:val="nil"/>
              <w:right w:val="nil"/>
            </w:tcBorders>
            <w:tcMar>
              <w:left w:w="0" w:type="dxa"/>
              <w:right w:w="0" w:type="dxa"/>
            </w:tcMar>
            <w:vAlign w:val="bottom"/>
          </w:tcPr>
          <w:p w14:paraId="75B367E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EA5E10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CB6E120" w14:textId="77777777" w:rsidR="00FC548F" w:rsidRDefault="00000000">
            <w:pPr>
              <w:pStyle w:val="AccurriTablenumericvalues"/>
              <w:keepNext/>
            </w:pPr>
            <w:r>
              <w:rPr>
                <w:lang w:val="en-AU"/>
              </w:rPr>
              <w:t xml:space="preserve">42,333 </w:t>
            </w:r>
          </w:p>
        </w:tc>
        <w:tc>
          <w:tcPr>
            <w:tcW w:w="60" w:type="dxa"/>
            <w:tcBorders>
              <w:top w:val="nil"/>
              <w:left w:val="nil"/>
              <w:bottom w:val="nil"/>
              <w:right w:val="nil"/>
            </w:tcBorders>
            <w:tcMar>
              <w:left w:w="0" w:type="dxa"/>
              <w:right w:w="0" w:type="dxa"/>
            </w:tcMar>
          </w:tcPr>
          <w:p w14:paraId="4EE74DC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A9FE499" w14:textId="77777777" w:rsidR="00FC548F" w:rsidRDefault="00000000">
            <w:pPr>
              <w:pStyle w:val="AccurriTablenumericvalues"/>
              <w:keepNext/>
            </w:pPr>
            <w:r>
              <w:rPr>
                <w:lang w:val="en-AU"/>
              </w:rPr>
              <w:t xml:space="preserve">45,027 </w:t>
            </w:r>
          </w:p>
        </w:tc>
      </w:tr>
    </w:tbl>
    <w:p w14:paraId="536DA7F6" w14:textId="77777777" w:rsidR="00FC548F" w:rsidRDefault="00000000">
      <w:r>
        <w:rPr>
          <w:rFonts w:ascii="Times New Roman" w:eastAsia="Times New Roman" w:hAnsi="Times New Roman" w:cs="Times New Roman"/>
          <w:b/>
          <w:lang w:val="en-AU"/>
        </w:rPr>
        <w:t xml:space="preserve"> </w:t>
      </w:r>
    </w:p>
    <w:p w14:paraId="30D16103" w14:textId="77777777" w:rsidR="00FC548F" w:rsidRDefault="00000000">
      <w:pPr>
        <w:pStyle w:val="AccurriParagraphcontent"/>
        <w:keepNext/>
        <w:keepLines/>
      </w:pPr>
      <w:r>
        <w:rPr>
          <w:lang w:val="en-AU"/>
        </w:rPr>
        <w:t>The following tables detail how the profit before tax and equity would have been affected by changes in the assumptions of the underwriting risk variables.</w:t>
      </w:r>
    </w:p>
    <w:p w14:paraId="6B8375FF"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FC548F" w14:paraId="72EFE939" w14:textId="77777777">
        <w:trPr>
          <w:cantSplit/>
          <w:tblHeader/>
        </w:trPr>
        <w:tc>
          <w:tcPr>
            <w:tcW w:w="2904" w:type="dxa"/>
            <w:tcBorders>
              <w:top w:val="nil"/>
              <w:left w:val="nil"/>
              <w:bottom w:val="nil"/>
              <w:right w:val="nil"/>
            </w:tcBorders>
            <w:tcMar>
              <w:left w:w="0" w:type="dxa"/>
              <w:right w:w="0" w:type="dxa"/>
            </w:tcMar>
            <w:vAlign w:val="bottom"/>
          </w:tcPr>
          <w:p w14:paraId="2D52A38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65887D3" w14:textId="77777777" w:rsidR="00FC548F" w:rsidRDefault="00FC548F"/>
        </w:tc>
        <w:tc>
          <w:tcPr>
            <w:tcW w:w="4047" w:type="dxa"/>
            <w:gridSpan w:val="6"/>
            <w:tcBorders>
              <w:top w:val="nil"/>
              <w:left w:val="nil"/>
              <w:bottom w:val="nil"/>
              <w:right w:val="nil"/>
            </w:tcBorders>
            <w:tcMar>
              <w:left w:w="0" w:type="dxa"/>
              <w:right w:w="0" w:type="dxa"/>
            </w:tcMar>
            <w:vAlign w:val="bottom"/>
          </w:tcPr>
          <w:p w14:paraId="1D5F8751" w14:textId="77777777" w:rsidR="00FC548F" w:rsidRDefault="00000000">
            <w:pPr>
              <w:pStyle w:val="AccurriTableheaderinmaintable"/>
              <w:keepNext/>
            </w:pPr>
            <w:r>
              <w:rPr>
                <w:lang w:val="en-AU"/>
              </w:rPr>
              <w:t>Risk increased</w:t>
            </w:r>
          </w:p>
        </w:tc>
        <w:tc>
          <w:tcPr>
            <w:tcW w:w="3987" w:type="dxa"/>
            <w:gridSpan w:val="5"/>
            <w:tcBorders>
              <w:top w:val="nil"/>
              <w:left w:val="nil"/>
              <w:bottom w:val="nil"/>
              <w:right w:val="nil"/>
            </w:tcBorders>
            <w:tcMar>
              <w:left w:w="0" w:type="dxa"/>
              <w:right w:w="0" w:type="dxa"/>
            </w:tcMar>
            <w:vAlign w:val="bottom"/>
          </w:tcPr>
          <w:p w14:paraId="74D6E3D9" w14:textId="77777777" w:rsidR="00FC548F" w:rsidRDefault="00000000">
            <w:pPr>
              <w:pStyle w:val="AccurriTableheaderinmaintable"/>
              <w:keepNext/>
            </w:pPr>
            <w:r>
              <w:rPr>
                <w:lang w:val="en-AU"/>
              </w:rPr>
              <w:t>Risk decreased</w:t>
            </w:r>
          </w:p>
        </w:tc>
      </w:tr>
      <w:tr w:rsidR="00FC548F" w14:paraId="17A8AED2" w14:textId="77777777">
        <w:trPr>
          <w:cantSplit/>
          <w:tblHeader/>
        </w:trPr>
        <w:tc>
          <w:tcPr>
            <w:tcW w:w="2904" w:type="dxa"/>
            <w:tcBorders>
              <w:top w:val="nil"/>
              <w:left w:val="nil"/>
              <w:bottom w:val="nil"/>
              <w:right w:val="nil"/>
            </w:tcBorders>
            <w:tcMar>
              <w:left w:w="0" w:type="dxa"/>
              <w:right w:w="0" w:type="dxa"/>
            </w:tcMar>
            <w:vAlign w:val="bottom"/>
          </w:tcPr>
          <w:p w14:paraId="78D3376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A014275" w14:textId="77777777" w:rsidR="00FC548F" w:rsidRDefault="00FC548F"/>
        </w:tc>
        <w:tc>
          <w:tcPr>
            <w:tcW w:w="1289" w:type="dxa"/>
            <w:tcBorders>
              <w:top w:val="nil"/>
              <w:left w:val="nil"/>
              <w:bottom w:val="nil"/>
              <w:right w:val="nil"/>
            </w:tcBorders>
            <w:tcMar>
              <w:left w:w="0" w:type="dxa"/>
              <w:right w:w="0" w:type="dxa"/>
            </w:tcMar>
            <w:vAlign w:val="bottom"/>
          </w:tcPr>
          <w:p w14:paraId="7D5F6CD3"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0DED130" w14:textId="77777777" w:rsidR="00FC548F" w:rsidRDefault="00FC548F"/>
        </w:tc>
        <w:tc>
          <w:tcPr>
            <w:tcW w:w="1289" w:type="dxa"/>
            <w:tcBorders>
              <w:top w:val="nil"/>
              <w:left w:val="nil"/>
              <w:bottom w:val="nil"/>
              <w:right w:val="nil"/>
            </w:tcBorders>
            <w:tcMar>
              <w:left w:w="0" w:type="dxa"/>
              <w:right w:w="0" w:type="dxa"/>
            </w:tcMar>
            <w:vAlign w:val="bottom"/>
          </w:tcPr>
          <w:p w14:paraId="0F0C0611" w14:textId="77777777" w:rsidR="00FC548F" w:rsidRDefault="00000000">
            <w:pPr>
              <w:pStyle w:val="AccurriTableheaderinmaintable"/>
              <w:keepNext/>
            </w:pPr>
            <w:r>
              <w:rPr>
                <w:lang w:val="en-AU"/>
              </w:rPr>
              <w:t>Effect on profit before tax</w:t>
            </w:r>
          </w:p>
        </w:tc>
        <w:tc>
          <w:tcPr>
            <w:tcW w:w="60" w:type="dxa"/>
            <w:tcBorders>
              <w:top w:val="nil"/>
              <w:left w:val="nil"/>
              <w:bottom w:val="nil"/>
              <w:right w:val="nil"/>
            </w:tcBorders>
            <w:tcMar>
              <w:left w:w="0" w:type="dxa"/>
              <w:right w:w="0" w:type="dxa"/>
            </w:tcMar>
          </w:tcPr>
          <w:p w14:paraId="5B5175AB" w14:textId="77777777" w:rsidR="00FC548F" w:rsidRDefault="00FC548F"/>
        </w:tc>
        <w:tc>
          <w:tcPr>
            <w:tcW w:w="1289" w:type="dxa"/>
            <w:tcBorders>
              <w:top w:val="nil"/>
              <w:left w:val="nil"/>
              <w:bottom w:val="nil"/>
              <w:right w:val="nil"/>
            </w:tcBorders>
            <w:tcMar>
              <w:left w:w="0" w:type="dxa"/>
              <w:right w:w="0" w:type="dxa"/>
            </w:tcMar>
            <w:vAlign w:val="bottom"/>
          </w:tcPr>
          <w:p w14:paraId="5F1C0380" w14:textId="77777777" w:rsidR="00FC548F" w:rsidRDefault="00000000">
            <w:pPr>
              <w:pStyle w:val="AccurriTableheaderinmaintable"/>
              <w:keepNext/>
            </w:pPr>
            <w:r>
              <w:rPr>
                <w:lang w:val="en-AU"/>
              </w:rPr>
              <w:t>Effect on equity</w:t>
            </w:r>
          </w:p>
        </w:tc>
        <w:tc>
          <w:tcPr>
            <w:tcW w:w="60" w:type="dxa"/>
            <w:tcBorders>
              <w:top w:val="nil"/>
              <w:left w:val="nil"/>
              <w:bottom w:val="nil"/>
              <w:right w:val="nil"/>
            </w:tcBorders>
            <w:tcMar>
              <w:left w:w="0" w:type="dxa"/>
              <w:right w:w="0" w:type="dxa"/>
            </w:tcMar>
          </w:tcPr>
          <w:p w14:paraId="50BF324C" w14:textId="77777777" w:rsidR="00FC548F" w:rsidRDefault="00FC548F"/>
        </w:tc>
        <w:tc>
          <w:tcPr>
            <w:tcW w:w="1289" w:type="dxa"/>
            <w:tcBorders>
              <w:top w:val="nil"/>
              <w:left w:val="nil"/>
              <w:bottom w:val="nil"/>
              <w:right w:val="nil"/>
            </w:tcBorders>
            <w:tcMar>
              <w:left w:w="0" w:type="dxa"/>
              <w:right w:w="0" w:type="dxa"/>
            </w:tcMar>
            <w:vAlign w:val="bottom"/>
          </w:tcPr>
          <w:p w14:paraId="51F95D8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6870985" w14:textId="77777777" w:rsidR="00FC548F" w:rsidRDefault="00FC548F"/>
        </w:tc>
        <w:tc>
          <w:tcPr>
            <w:tcW w:w="1289" w:type="dxa"/>
            <w:tcBorders>
              <w:top w:val="nil"/>
              <w:left w:val="nil"/>
              <w:bottom w:val="nil"/>
              <w:right w:val="nil"/>
            </w:tcBorders>
            <w:tcMar>
              <w:left w:w="0" w:type="dxa"/>
              <w:right w:w="0" w:type="dxa"/>
            </w:tcMar>
            <w:vAlign w:val="bottom"/>
          </w:tcPr>
          <w:p w14:paraId="65851399" w14:textId="77777777" w:rsidR="00FC548F" w:rsidRDefault="00000000">
            <w:pPr>
              <w:pStyle w:val="AccurriTableheaderinmaintable"/>
              <w:keepNext/>
            </w:pPr>
            <w:r>
              <w:rPr>
                <w:lang w:val="en-AU"/>
              </w:rPr>
              <w:t>Effect on profit before tax</w:t>
            </w:r>
          </w:p>
        </w:tc>
        <w:tc>
          <w:tcPr>
            <w:tcW w:w="60" w:type="dxa"/>
            <w:tcBorders>
              <w:top w:val="nil"/>
              <w:left w:val="nil"/>
              <w:bottom w:val="nil"/>
              <w:right w:val="nil"/>
            </w:tcBorders>
            <w:tcMar>
              <w:left w:w="0" w:type="dxa"/>
              <w:right w:w="0" w:type="dxa"/>
            </w:tcMar>
          </w:tcPr>
          <w:p w14:paraId="3D4DBE15" w14:textId="77777777" w:rsidR="00FC548F" w:rsidRDefault="00FC548F"/>
        </w:tc>
        <w:tc>
          <w:tcPr>
            <w:tcW w:w="1289" w:type="dxa"/>
            <w:tcBorders>
              <w:top w:val="nil"/>
              <w:left w:val="nil"/>
              <w:bottom w:val="nil"/>
              <w:right w:val="nil"/>
            </w:tcBorders>
            <w:tcMar>
              <w:left w:w="0" w:type="dxa"/>
              <w:right w:w="0" w:type="dxa"/>
            </w:tcMar>
            <w:vAlign w:val="bottom"/>
          </w:tcPr>
          <w:p w14:paraId="6A81FBE0" w14:textId="77777777" w:rsidR="00FC548F" w:rsidRDefault="00000000">
            <w:pPr>
              <w:pStyle w:val="AccurriTableheaderinmaintable"/>
              <w:keepNext/>
            </w:pPr>
            <w:r>
              <w:rPr>
                <w:lang w:val="en-AU"/>
              </w:rPr>
              <w:t>Effect on equity</w:t>
            </w:r>
          </w:p>
        </w:tc>
      </w:tr>
      <w:tr w:rsidR="00FC548F" w14:paraId="501000E3" w14:textId="77777777">
        <w:trPr>
          <w:cantSplit/>
          <w:tblHeader/>
        </w:trPr>
        <w:tc>
          <w:tcPr>
            <w:tcW w:w="2904" w:type="dxa"/>
            <w:tcBorders>
              <w:top w:val="nil"/>
              <w:left w:val="nil"/>
              <w:bottom w:val="nil"/>
              <w:right w:val="nil"/>
            </w:tcBorders>
            <w:tcMar>
              <w:left w:w="0" w:type="dxa"/>
              <w:right w:w="0" w:type="dxa"/>
            </w:tcMar>
            <w:vAlign w:val="bottom"/>
          </w:tcPr>
          <w:p w14:paraId="3D477E17"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ABCFCFD" w14:textId="77777777" w:rsidR="00FC548F" w:rsidRDefault="00FC548F"/>
        </w:tc>
        <w:tc>
          <w:tcPr>
            <w:tcW w:w="1289" w:type="dxa"/>
            <w:tcBorders>
              <w:top w:val="nil"/>
              <w:left w:val="nil"/>
              <w:bottom w:val="nil"/>
              <w:right w:val="nil"/>
            </w:tcBorders>
            <w:tcMar>
              <w:left w:w="0" w:type="dxa"/>
              <w:right w:w="0" w:type="dxa"/>
            </w:tcMar>
            <w:vAlign w:val="bottom"/>
          </w:tcPr>
          <w:p w14:paraId="3F425E6F" w14:textId="77777777" w:rsidR="00FC548F" w:rsidRDefault="00000000">
            <w:pPr>
              <w:pStyle w:val="AccurriTableheaderinmaintable"/>
              <w:keepNext/>
            </w:pPr>
            <w:r>
              <w:rPr>
                <w:lang w:val="en-AU"/>
              </w:rPr>
              <w:t>% change</w:t>
            </w:r>
          </w:p>
        </w:tc>
        <w:tc>
          <w:tcPr>
            <w:tcW w:w="60" w:type="dxa"/>
            <w:tcBorders>
              <w:top w:val="nil"/>
              <w:left w:val="nil"/>
              <w:bottom w:val="nil"/>
              <w:right w:val="nil"/>
            </w:tcBorders>
            <w:tcMar>
              <w:left w:w="0" w:type="dxa"/>
              <w:right w:w="0" w:type="dxa"/>
            </w:tcMar>
          </w:tcPr>
          <w:p w14:paraId="702DB125" w14:textId="77777777" w:rsidR="00FC548F" w:rsidRDefault="00FC548F"/>
        </w:tc>
        <w:tc>
          <w:tcPr>
            <w:tcW w:w="1289" w:type="dxa"/>
            <w:tcBorders>
              <w:top w:val="nil"/>
              <w:left w:val="nil"/>
              <w:bottom w:val="nil"/>
              <w:right w:val="nil"/>
            </w:tcBorders>
            <w:tcMar>
              <w:left w:w="0" w:type="dxa"/>
              <w:right w:w="0" w:type="dxa"/>
            </w:tcMar>
            <w:vAlign w:val="bottom"/>
          </w:tcPr>
          <w:p w14:paraId="23F1DD1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0BA9C23" w14:textId="77777777" w:rsidR="00FC548F" w:rsidRDefault="00FC548F"/>
        </w:tc>
        <w:tc>
          <w:tcPr>
            <w:tcW w:w="1289" w:type="dxa"/>
            <w:tcBorders>
              <w:top w:val="nil"/>
              <w:left w:val="nil"/>
              <w:bottom w:val="nil"/>
              <w:right w:val="nil"/>
            </w:tcBorders>
            <w:tcMar>
              <w:left w:w="0" w:type="dxa"/>
              <w:right w:w="0" w:type="dxa"/>
            </w:tcMar>
            <w:vAlign w:val="bottom"/>
          </w:tcPr>
          <w:p w14:paraId="62049EB7"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649AE91" w14:textId="77777777" w:rsidR="00FC548F" w:rsidRDefault="00FC548F"/>
        </w:tc>
        <w:tc>
          <w:tcPr>
            <w:tcW w:w="1289" w:type="dxa"/>
            <w:tcBorders>
              <w:top w:val="nil"/>
              <w:left w:val="nil"/>
              <w:bottom w:val="nil"/>
              <w:right w:val="nil"/>
            </w:tcBorders>
            <w:tcMar>
              <w:left w:w="0" w:type="dxa"/>
              <w:right w:w="0" w:type="dxa"/>
            </w:tcMar>
            <w:vAlign w:val="bottom"/>
          </w:tcPr>
          <w:p w14:paraId="33BAD395" w14:textId="77777777" w:rsidR="00FC548F" w:rsidRDefault="00000000">
            <w:pPr>
              <w:pStyle w:val="AccurriTableheaderinmaintable"/>
              <w:keepNext/>
            </w:pPr>
            <w:r>
              <w:rPr>
                <w:lang w:val="en-AU"/>
              </w:rPr>
              <w:t>% change</w:t>
            </w:r>
          </w:p>
        </w:tc>
        <w:tc>
          <w:tcPr>
            <w:tcW w:w="60" w:type="dxa"/>
            <w:tcBorders>
              <w:top w:val="nil"/>
              <w:left w:val="nil"/>
              <w:bottom w:val="nil"/>
              <w:right w:val="nil"/>
            </w:tcBorders>
            <w:tcMar>
              <w:left w:w="0" w:type="dxa"/>
              <w:right w:w="0" w:type="dxa"/>
            </w:tcMar>
          </w:tcPr>
          <w:p w14:paraId="2153CBFB" w14:textId="77777777" w:rsidR="00FC548F" w:rsidRDefault="00FC548F"/>
        </w:tc>
        <w:tc>
          <w:tcPr>
            <w:tcW w:w="1289" w:type="dxa"/>
            <w:tcBorders>
              <w:top w:val="nil"/>
              <w:left w:val="nil"/>
              <w:bottom w:val="nil"/>
              <w:right w:val="nil"/>
            </w:tcBorders>
            <w:tcMar>
              <w:left w:w="0" w:type="dxa"/>
              <w:right w:w="0" w:type="dxa"/>
            </w:tcMar>
            <w:vAlign w:val="bottom"/>
          </w:tcPr>
          <w:p w14:paraId="26C50F49"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0E838B6" w14:textId="77777777" w:rsidR="00FC548F" w:rsidRDefault="00FC548F"/>
        </w:tc>
        <w:tc>
          <w:tcPr>
            <w:tcW w:w="1289" w:type="dxa"/>
            <w:tcBorders>
              <w:top w:val="nil"/>
              <w:left w:val="nil"/>
              <w:bottom w:val="nil"/>
              <w:right w:val="nil"/>
            </w:tcBorders>
            <w:tcMar>
              <w:left w:w="0" w:type="dxa"/>
              <w:right w:w="0" w:type="dxa"/>
            </w:tcMar>
            <w:vAlign w:val="bottom"/>
          </w:tcPr>
          <w:p w14:paraId="17D48C1D" w14:textId="77777777" w:rsidR="00FC548F" w:rsidRDefault="00000000">
            <w:pPr>
              <w:pStyle w:val="AccurriTableheaderinmaintable"/>
              <w:keepNext/>
            </w:pPr>
            <w:r>
              <w:rPr>
                <w:lang w:val="en-AU"/>
              </w:rPr>
              <w:t>CU'000</w:t>
            </w:r>
          </w:p>
        </w:tc>
      </w:tr>
      <w:tr w:rsidR="00FC548F" w14:paraId="49797E46" w14:textId="77777777">
        <w:trPr>
          <w:cantSplit/>
          <w:tblHeader/>
        </w:trPr>
        <w:tc>
          <w:tcPr>
            <w:tcW w:w="2904" w:type="dxa"/>
            <w:tcBorders>
              <w:top w:val="nil"/>
              <w:left w:val="nil"/>
              <w:bottom w:val="nil"/>
              <w:right w:val="nil"/>
            </w:tcBorders>
            <w:tcMar>
              <w:left w:w="0" w:type="dxa"/>
              <w:right w:w="0" w:type="dxa"/>
            </w:tcMar>
            <w:vAlign w:val="bottom"/>
          </w:tcPr>
          <w:p w14:paraId="10FEE1D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D2A41EF" w14:textId="77777777" w:rsidR="00FC548F" w:rsidRDefault="00FC548F"/>
        </w:tc>
        <w:tc>
          <w:tcPr>
            <w:tcW w:w="1289" w:type="dxa"/>
            <w:tcBorders>
              <w:top w:val="nil"/>
              <w:left w:val="nil"/>
              <w:bottom w:val="nil"/>
              <w:right w:val="nil"/>
            </w:tcBorders>
            <w:tcMar>
              <w:left w:w="0" w:type="dxa"/>
              <w:right w:w="0" w:type="dxa"/>
            </w:tcMar>
            <w:vAlign w:val="bottom"/>
          </w:tcPr>
          <w:p w14:paraId="79301EF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6213CA7" w14:textId="77777777" w:rsidR="00FC548F" w:rsidRDefault="00FC548F"/>
        </w:tc>
        <w:tc>
          <w:tcPr>
            <w:tcW w:w="1289" w:type="dxa"/>
            <w:tcBorders>
              <w:top w:val="nil"/>
              <w:left w:val="nil"/>
              <w:bottom w:val="nil"/>
              <w:right w:val="nil"/>
            </w:tcBorders>
            <w:tcMar>
              <w:left w:w="0" w:type="dxa"/>
              <w:right w:w="0" w:type="dxa"/>
            </w:tcMar>
            <w:vAlign w:val="bottom"/>
          </w:tcPr>
          <w:p w14:paraId="0420B8C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65E33B0" w14:textId="77777777" w:rsidR="00FC548F" w:rsidRDefault="00FC548F"/>
        </w:tc>
        <w:tc>
          <w:tcPr>
            <w:tcW w:w="1289" w:type="dxa"/>
            <w:tcBorders>
              <w:top w:val="nil"/>
              <w:left w:val="nil"/>
              <w:bottom w:val="nil"/>
              <w:right w:val="nil"/>
            </w:tcBorders>
            <w:tcMar>
              <w:left w:w="0" w:type="dxa"/>
              <w:right w:w="0" w:type="dxa"/>
            </w:tcMar>
            <w:vAlign w:val="bottom"/>
          </w:tcPr>
          <w:p w14:paraId="16F1CF0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59F8B78" w14:textId="77777777" w:rsidR="00FC548F" w:rsidRDefault="00FC548F"/>
        </w:tc>
        <w:tc>
          <w:tcPr>
            <w:tcW w:w="1289" w:type="dxa"/>
            <w:tcBorders>
              <w:top w:val="nil"/>
              <w:left w:val="nil"/>
              <w:bottom w:val="nil"/>
              <w:right w:val="nil"/>
            </w:tcBorders>
            <w:tcMar>
              <w:left w:w="0" w:type="dxa"/>
              <w:right w:w="0" w:type="dxa"/>
            </w:tcMar>
            <w:vAlign w:val="bottom"/>
          </w:tcPr>
          <w:p w14:paraId="64B64B37"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07067E7" w14:textId="77777777" w:rsidR="00FC548F" w:rsidRDefault="00FC548F"/>
        </w:tc>
        <w:tc>
          <w:tcPr>
            <w:tcW w:w="1289" w:type="dxa"/>
            <w:tcBorders>
              <w:top w:val="nil"/>
              <w:left w:val="nil"/>
              <w:bottom w:val="nil"/>
              <w:right w:val="nil"/>
            </w:tcBorders>
            <w:tcMar>
              <w:left w:w="0" w:type="dxa"/>
              <w:right w:w="0" w:type="dxa"/>
            </w:tcMar>
            <w:vAlign w:val="bottom"/>
          </w:tcPr>
          <w:p w14:paraId="334EEA7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58610D3" w14:textId="77777777" w:rsidR="00FC548F" w:rsidRDefault="00FC548F"/>
        </w:tc>
        <w:tc>
          <w:tcPr>
            <w:tcW w:w="1289" w:type="dxa"/>
            <w:tcBorders>
              <w:top w:val="nil"/>
              <w:left w:val="nil"/>
              <w:bottom w:val="nil"/>
              <w:right w:val="nil"/>
            </w:tcBorders>
            <w:tcMar>
              <w:left w:w="0" w:type="dxa"/>
              <w:right w:w="0" w:type="dxa"/>
            </w:tcMar>
            <w:vAlign w:val="bottom"/>
          </w:tcPr>
          <w:p w14:paraId="33406BEF" w14:textId="77777777" w:rsidR="00FC548F" w:rsidRDefault="00FC548F">
            <w:pPr>
              <w:pStyle w:val="AccurriTableheaderinmaintable"/>
              <w:keepNext/>
            </w:pPr>
          </w:p>
        </w:tc>
      </w:tr>
      <w:tr w:rsidR="00FC548F" w14:paraId="31802391" w14:textId="77777777">
        <w:tc>
          <w:tcPr>
            <w:tcW w:w="2904" w:type="dxa"/>
            <w:tcBorders>
              <w:top w:val="nil"/>
              <w:left w:val="nil"/>
              <w:bottom w:val="nil"/>
              <w:right w:val="nil"/>
            </w:tcBorders>
            <w:tcMar>
              <w:left w:w="0" w:type="dxa"/>
              <w:right w:w="0" w:type="dxa"/>
            </w:tcMar>
            <w:vAlign w:val="bottom"/>
          </w:tcPr>
          <w:p w14:paraId="54EE2416" w14:textId="77777777" w:rsidR="00FC548F" w:rsidRDefault="00000000">
            <w:pPr>
              <w:pStyle w:val="AccurriTablesubtitle"/>
              <w:keepNext/>
            </w:pPr>
            <w:r>
              <w:rPr>
                <w:lang w:val="en-AU"/>
              </w:rPr>
              <w:t>Life</w:t>
            </w:r>
          </w:p>
        </w:tc>
        <w:tc>
          <w:tcPr>
            <w:tcW w:w="60" w:type="dxa"/>
            <w:tcBorders>
              <w:top w:val="nil"/>
              <w:left w:val="nil"/>
              <w:bottom w:val="nil"/>
              <w:right w:val="nil"/>
            </w:tcBorders>
            <w:tcMar>
              <w:left w:w="0" w:type="dxa"/>
              <w:right w:w="0" w:type="dxa"/>
            </w:tcMar>
          </w:tcPr>
          <w:p w14:paraId="4EEB45F8" w14:textId="77777777" w:rsidR="00FC548F" w:rsidRDefault="00FC548F"/>
        </w:tc>
        <w:tc>
          <w:tcPr>
            <w:tcW w:w="1289" w:type="dxa"/>
            <w:tcBorders>
              <w:top w:val="nil"/>
              <w:left w:val="nil"/>
              <w:bottom w:val="nil"/>
              <w:right w:val="nil"/>
            </w:tcBorders>
            <w:tcMar>
              <w:left w:w="0" w:type="dxa"/>
              <w:right w:w="240" w:type="dxa"/>
            </w:tcMar>
            <w:vAlign w:val="bottom"/>
          </w:tcPr>
          <w:p w14:paraId="32E81D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B13867" w14:textId="77777777" w:rsidR="00FC548F" w:rsidRDefault="00FC548F"/>
        </w:tc>
        <w:tc>
          <w:tcPr>
            <w:tcW w:w="1289" w:type="dxa"/>
            <w:tcBorders>
              <w:top w:val="nil"/>
              <w:left w:val="nil"/>
              <w:bottom w:val="nil"/>
              <w:right w:val="nil"/>
            </w:tcBorders>
            <w:tcMar>
              <w:left w:w="0" w:type="dxa"/>
              <w:right w:w="60" w:type="dxa"/>
            </w:tcMar>
            <w:vAlign w:val="bottom"/>
          </w:tcPr>
          <w:p w14:paraId="62CD859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8B8260" w14:textId="77777777" w:rsidR="00FC548F" w:rsidRDefault="00FC548F"/>
        </w:tc>
        <w:tc>
          <w:tcPr>
            <w:tcW w:w="1289" w:type="dxa"/>
            <w:tcBorders>
              <w:top w:val="nil"/>
              <w:left w:val="nil"/>
              <w:bottom w:val="nil"/>
              <w:right w:val="nil"/>
            </w:tcBorders>
            <w:tcMar>
              <w:left w:w="0" w:type="dxa"/>
              <w:right w:w="60" w:type="dxa"/>
            </w:tcMar>
            <w:vAlign w:val="bottom"/>
          </w:tcPr>
          <w:p w14:paraId="6015420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935712" w14:textId="77777777" w:rsidR="00FC548F" w:rsidRDefault="00FC548F"/>
        </w:tc>
        <w:tc>
          <w:tcPr>
            <w:tcW w:w="1289" w:type="dxa"/>
            <w:tcBorders>
              <w:top w:val="nil"/>
              <w:left w:val="nil"/>
              <w:bottom w:val="nil"/>
              <w:right w:val="nil"/>
            </w:tcBorders>
            <w:tcMar>
              <w:left w:w="0" w:type="dxa"/>
              <w:right w:w="240" w:type="dxa"/>
            </w:tcMar>
            <w:vAlign w:val="bottom"/>
          </w:tcPr>
          <w:p w14:paraId="71801F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5412D7" w14:textId="77777777" w:rsidR="00FC548F" w:rsidRDefault="00FC548F"/>
        </w:tc>
        <w:tc>
          <w:tcPr>
            <w:tcW w:w="1289" w:type="dxa"/>
            <w:tcBorders>
              <w:top w:val="nil"/>
              <w:left w:val="nil"/>
              <w:bottom w:val="nil"/>
              <w:right w:val="nil"/>
            </w:tcBorders>
            <w:tcMar>
              <w:left w:w="0" w:type="dxa"/>
              <w:right w:w="60" w:type="dxa"/>
            </w:tcMar>
            <w:vAlign w:val="bottom"/>
          </w:tcPr>
          <w:p w14:paraId="4363B8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9B33F5" w14:textId="77777777" w:rsidR="00FC548F" w:rsidRDefault="00FC548F"/>
        </w:tc>
        <w:tc>
          <w:tcPr>
            <w:tcW w:w="1289" w:type="dxa"/>
            <w:tcBorders>
              <w:top w:val="nil"/>
              <w:left w:val="nil"/>
              <w:bottom w:val="nil"/>
              <w:right w:val="nil"/>
            </w:tcBorders>
            <w:tcMar>
              <w:left w:w="0" w:type="dxa"/>
              <w:right w:w="60" w:type="dxa"/>
            </w:tcMar>
            <w:vAlign w:val="bottom"/>
          </w:tcPr>
          <w:p w14:paraId="54252EC5" w14:textId="77777777" w:rsidR="00FC548F" w:rsidRDefault="00FC548F">
            <w:pPr>
              <w:pStyle w:val="AccurriTablenumericvalues"/>
              <w:keepNext/>
            </w:pPr>
          </w:p>
        </w:tc>
      </w:tr>
      <w:tr w:rsidR="00FC548F" w14:paraId="25CB6C8D" w14:textId="77777777">
        <w:tc>
          <w:tcPr>
            <w:tcW w:w="2904" w:type="dxa"/>
            <w:tcBorders>
              <w:top w:val="nil"/>
              <w:left w:val="nil"/>
              <w:bottom w:val="nil"/>
              <w:right w:val="nil"/>
            </w:tcBorders>
            <w:tcMar>
              <w:left w:w="0" w:type="dxa"/>
              <w:right w:w="0" w:type="dxa"/>
            </w:tcMar>
            <w:vAlign w:val="bottom"/>
          </w:tcPr>
          <w:p w14:paraId="1BE15003" w14:textId="77777777" w:rsidR="00FC548F" w:rsidRDefault="00000000">
            <w:pPr>
              <w:pStyle w:val="AccurriTabletextvalues"/>
              <w:keepNext/>
              <w:jc w:val="left"/>
            </w:pPr>
            <w:r>
              <w:rPr>
                <w:lang w:val="en-AU"/>
              </w:rPr>
              <w:t>Mortality rate</w:t>
            </w:r>
          </w:p>
        </w:tc>
        <w:tc>
          <w:tcPr>
            <w:tcW w:w="60" w:type="dxa"/>
            <w:tcBorders>
              <w:top w:val="nil"/>
              <w:left w:val="nil"/>
              <w:bottom w:val="nil"/>
              <w:right w:val="nil"/>
            </w:tcBorders>
            <w:tcMar>
              <w:left w:w="0" w:type="dxa"/>
              <w:right w:w="0" w:type="dxa"/>
            </w:tcMar>
          </w:tcPr>
          <w:p w14:paraId="2DC750DE" w14:textId="77777777" w:rsidR="00FC548F" w:rsidRDefault="00FC548F"/>
        </w:tc>
        <w:tc>
          <w:tcPr>
            <w:tcW w:w="1289" w:type="dxa"/>
            <w:tcBorders>
              <w:top w:val="nil"/>
              <w:left w:val="nil"/>
              <w:bottom w:val="nil"/>
              <w:right w:val="nil"/>
            </w:tcBorders>
            <w:tcMar>
              <w:left w:w="0" w:type="dxa"/>
              <w:right w:w="60" w:type="dxa"/>
            </w:tcMar>
            <w:vAlign w:val="bottom"/>
          </w:tcPr>
          <w:p w14:paraId="52761CF4" w14:textId="77777777" w:rsidR="00FC548F"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1841A159" w14:textId="77777777" w:rsidR="00FC548F" w:rsidRDefault="00FC548F"/>
        </w:tc>
        <w:tc>
          <w:tcPr>
            <w:tcW w:w="1289" w:type="dxa"/>
            <w:tcBorders>
              <w:top w:val="nil"/>
              <w:left w:val="nil"/>
              <w:bottom w:val="nil"/>
              <w:right w:val="nil"/>
            </w:tcBorders>
            <w:tcMar>
              <w:left w:w="0" w:type="dxa"/>
              <w:right w:w="0" w:type="dxa"/>
            </w:tcMar>
            <w:vAlign w:val="bottom"/>
          </w:tcPr>
          <w:p w14:paraId="28D78B9B" w14:textId="77777777" w:rsidR="00FC548F" w:rsidRDefault="00000000">
            <w:pPr>
              <w:pStyle w:val="AccurriTablenumericvalues"/>
              <w:keepNext/>
            </w:pPr>
            <w:r>
              <w:rPr>
                <w:lang w:val="en-AU"/>
              </w:rPr>
              <w:t>(346)</w:t>
            </w:r>
          </w:p>
        </w:tc>
        <w:tc>
          <w:tcPr>
            <w:tcW w:w="60" w:type="dxa"/>
            <w:tcBorders>
              <w:top w:val="nil"/>
              <w:left w:val="nil"/>
              <w:bottom w:val="nil"/>
              <w:right w:val="nil"/>
            </w:tcBorders>
            <w:tcMar>
              <w:left w:w="0" w:type="dxa"/>
              <w:right w:w="0" w:type="dxa"/>
            </w:tcMar>
          </w:tcPr>
          <w:p w14:paraId="70137C97" w14:textId="77777777" w:rsidR="00FC548F" w:rsidRDefault="00FC548F"/>
        </w:tc>
        <w:tc>
          <w:tcPr>
            <w:tcW w:w="1289" w:type="dxa"/>
            <w:tcBorders>
              <w:top w:val="nil"/>
              <w:left w:val="nil"/>
              <w:bottom w:val="nil"/>
              <w:right w:val="nil"/>
            </w:tcBorders>
            <w:tcMar>
              <w:left w:w="0" w:type="dxa"/>
              <w:right w:w="0" w:type="dxa"/>
            </w:tcMar>
            <w:vAlign w:val="bottom"/>
          </w:tcPr>
          <w:p w14:paraId="369FB168" w14:textId="77777777" w:rsidR="00FC548F" w:rsidRDefault="00000000">
            <w:pPr>
              <w:pStyle w:val="AccurriTablenumericvalues"/>
              <w:keepNext/>
            </w:pPr>
            <w:r>
              <w:rPr>
                <w:lang w:val="en-AU"/>
              </w:rPr>
              <w:t>(242)</w:t>
            </w:r>
          </w:p>
        </w:tc>
        <w:tc>
          <w:tcPr>
            <w:tcW w:w="60" w:type="dxa"/>
            <w:tcBorders>
              <w:top w:val="nil"/>
              <w:left w:val="nil"/>
              <w:bottom w:val="nil"/>
              <w:right w:val="nil"/>
            </w:tcBorders>
            <w:tcMar>
              <w:left w:w="0" w:type="dxa"/>
              <w:right w:w="0" w:type="dxa"/>
            </w:tcMar>
          </w:tcPr>
          <w:p w14:paraId="2765A2B2" w14:textId="77777777" w:rsidR="00FC548F" w:rsidRDefault="00FC548F"/>
        </w:tc>
        <w:tc>
          <w:tcPr>
            <w:tcW w:w="1289" w:type="dxa"/>
            <w:tcBorders>
              <w:top w:val="nil"/>
              <w:left w:val="nil"/>
              <w:bottom w:val="nil"/>
              <w:right w:val="nil"/>
            </w:tcBorders>
            <w:tcMar>
              <w:left w:w="0" w:type="dxa"/>
              <w:right w:w="0" w:type="dxa"/>
            </w:tcMar>
            <w:vAlign w:val="bottom"/>
          </w:tcPr>
          <w:p w14:paraId="011F5E2F"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2B6CEA8C" w14:textId="77777777" w:rsidR="00FC548F" w:rsidRDefault="00FC548F"/>
        </w:tc>
        <w:tc>
          <w:tcPr>
            <w:tcW w:w="1289" w:type="dxa"/>
            <w:tcBorders>
              <w:top w:val="nil"/>
              <w:left w:val="nil"/>
              <w:bottom w:val="nil"/>
              <w:right w:val="nil"/>
            </w:tcBorders>
            <w:tcMar>
              <w:left w:w="0" w:type="dxa"/>
              <w:right w:w="60" w:type="dxa"/>
            </w:tcMar>
            <w:vAlign w:val="bottom"/>
          </w:tcPr>
          <w:p w14:paraId="0C6EBC8E" w14:textId="77777777" w:rsidR="00FC548F" w:rsidRDefault="00000000">
            <w:pPr>
              <w:pStyle w:val="AccurriTablenumericvalues"/>
              <w:keepNext/>
            </w:pPr>
            <w:r>
              <w:rPr>
                <w:lang w:val="en-AU"/>
              </w:rPr>
              <w:t>381</w:t>
            </w:r>
          </w:p>
        </w:tc>
        <w:tc>
          <w:tcPr>
            <w:tcW w:w="60" w:type="dxa"/>
            <w:tcBorders>
              <w:top w:val="nil"/>
              <w:left w:val="nil"/>
              <w:bottom w:val="nil"/>
              <w:right w:val="nil"/>
            </w:tcBorders>
            <w:tcMar>
              <w:left w:w="0" w:type="dxa"/>
              <w:right w:w="0" w:type="dxa"/>
            </w:tcMar>
          </w:tcPr>
          <w:p w14:paraId="0F443B57" w14:textId="77777777" w:rsidR="00FC548F" w:rsidRDefault="00FC548F"/>
        </w:tc>
        <w:tc>
          <w:tcPr>
            <w:tcW w:w="1289" w:type="dxa"/>
            <w:tcBorders>
              <w:top w:val="nil"/>
              <w:left w:val="nil"/>
              <w:bottom w:val="nil"/>
              <w:right w:val="nil"/>
            </w:tcBorders>
            <w:tcMar>
              <w:left w:w="0" w:type="dxa"/>
              <w:right w:w="60" w:type="dxa"/>
            </w:tcMar>
            <w:vAlign w:val="bottom"/>
          </w:tcPr>
          <w:p w14:paraId="47A526B9" w14:textId="77777777" w:rsidR="00FC548F" w:rsidRDefault="00000000">
            <w:pPr>
              <w:pStyle w:val="AccurriTablenumericvalues"/>
              <w:keepNext/>
            </w:pPr>
            <w:r>
              <w:rPr>
                <w:lang w:val="en-AU"/>
              </w:rPr>
              <w:t>267</w:t>
            </w:r>
          </w:p>
        </w:tc>
      </w:tr>
      <w:tr w:rsidR="00FC548F" w14:paraId="60435FD9" w14:textId="77777777">
        <w:tc>
          <w:tcPr>
            <w:tcW w:w="2904" w:type="dxa"/>
            <w:tcBorders>
              <w:top w:val="nil"/>
              <w:left w:val="nil"/>
              <w:bottom w:val="nil"/>
              <w:right w:val="nil"/>
            </w:tcBorders>
            <w:tcMar>
              <w:left w:w="0" w:type="dxa"/>
              <w:right w:w="0" w:type="dxa"/>
            </w:tcMar>
            <w:vAlign w:val="bottom"/>
          </w:tcPr>
          <w:p w14:paraId="08101739" w14:textId="77777777" w:rsidR="00FC548F" w:rsidRDefault="00000000">
            <w:pPr>
              <w:pStyle w:val="AccurriTabletextvalues"/>
              <w:keepNext/>
              <w:jc w:val="left"/>
            </w:pPr>
            <w:r>
              <w:rPr>
                <w:lang w:val="en-AU"/>
              </w:rPr>
              <w:t>Morbidity rate</w:t>
            </w:r>
          </w:p>
        </w:tc>
        <w:tc>
          <w:tcPr>
            <w:tcW w:w="60" w:type="dxa"/>
            <w:tcBorders>
              <w:top w:val="nil"/>
              <w:left w:val="nil"/>
              <w:bottom w:val="nil"/>
              <w:right w:val="nil"/>
            </w:tcBorders>
            <w:tcMar>
              <w:left w:w="0" w:type="dxa"/>
              <w:right w:w="0" w:type="dxa"/>
            </w:tcMar>
          </w:tcPr>
          <w:p w14:paraId="6C578972" w14:textId="77777777" w:rsidR="00FC548F" w:rsidRDefault="00FC548F"/>
        </w:tc>
        <w:tc>
          <w:tcPr>
            <w:tcW w:w="1289" w:type="dxa"/>
            <w:tcBorders>
              <w:top w:val="nil"/>
              <w:left w:val="nil"/>
              <w:bottom w:val="nil"/>
              <w:right w:val="nil"/>
            </w:tcBorders>
            <w:tcMar>
              <w:left w:w="0" w:type="dxa"/>
              <w:right w:w="60" w:type="dxa"/>
            </w:tcMar>
            <w:vAlign w:val="bottom"/>
          </w:tcPr>
          <w:p w14:paraId="7540CCE7" w14:textId="77777777" w:rsidR="00FC548F"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5201A8BC" w14:textId="77777777" w:rsidR="00FC548F" w:rsidRDefault="00FC548F"/>
        </w:tc>
        <w:tc>
          <w:tcPr>
            <w:tcW w:w="1289" w:type="dxa"/>
            <w:tcBorders>
              <w:top w:val="nil"/>
              <w:left w:val="nil"/>
              <w:bottom w:val="nil"/>
              <w:right w:val="nil"/>
            </w:tcBorders>
            <w:tcMar>
              <w:left w:w="0" w:type="dxa"/>
              <w:right w:w="0" w:type="dxa"/>
            </w:tcMar>
            <w:vAlign w:val="bottom"/>
          </w:tcPr>
          <w:p w14:paraId="24B32704" w14:textId="77777777" w:rsidR="00FC548F" w:rsidRDefault="00000000">
            <w:pPr>
              <w:pStyle w:val="AccurriTablenumericvalues"/>
              <w:keepNext/>
            </w:pPr>
            <w:r>
              <w:rPr>
                <w:lang w:val="en-AU"/>
              </w:rPr>
              <w:t>(519)</w:t>
            </w:r>
          </w:p>
        </w:tc>
        <w:tc>
          <w:tcPr>
            <w:tcW w:w="60" w:type="dxa"/>
            <w:tcBorders>
              <w:top w:val="nil"/>
              <w:left w:val="nil"/>
              <w:bottom w:val="nil"/>
              <w:right w:val="nil"/>
            </w:tcBorders>
            <w:tcMar>
              <w:left w:w="0" w:type="dxa"/>
              <w:right w:w="0" w:type="dxa"/>
            </w:tcMar>
          </w:tcPr>
          <w:p w14:paraId="07EC7B74" w14:textId="77777777" w:rsidR="00FC548F" w:rsidRDefault="00FC548F"/>
        </w:tc>
        <w:tc>
          <w:tcPr>
            <w:tcW w:w="1289" w:type="dxa"/>
            <w:tcBorders>
              <w:top w:val="nil"/>
              <w:left w:val="nil"/>
              <w:bottom w:val="nil"/>
              <w:right w:val="nil"/>
            </w:tcBorders>
            <w:tcMar>
              <w:left w:w="0" w:type="dxa"/>
              <w:right w:w="0" w:type="dxa"/>
            </w:tcMar>
            <w:vAlign w:val="bottom"/>
          </w:tcPr>
          <w:p w14:paraId="1648D10F" w14:textId="77777777" w:rsidR="00FC548F" w:rsidRDefault="00000000">
            <w:pPr>
              <w:pStyle w:val="AccurriTablenumericvalues"/>
              <w:keepNext/>
            </w:pPr>
            <w:r>
              <w:rPr>
                <w:lang w:val="en-AU"/>
              </w:rPr>
              <w:t>(363)</w:t>
            </w:r>
          </w:p>
        </w:tc>
        <w:tc>
          <w:tcPr>
            <w:tcW w:w="60" w:type="dxa"/>
            <w:tcBorders>
              <w:top w:val="nil"/>
              <w:left w:val="nil"/>
              <w:bottom w:val="nil"/>
              <w:right w:val="nil"/>
            </w:tcBorders>
            <w:tcMar>
              <w:left w:w="0" w:type="dxa"/>
              <w:right w:w="0" w:type="dxa"/>
            </w:tcMar>
          </w:tcPr>
          <w:p w14:paraId="0288DD9B" w14:textId="77777777" w:rsidR="00FC548F" w:rsidRDefault="00FC548F"/>
        </w:tc>
        <w:tc>
          <w:tcPr>
            <w:tcW w:w="1289" w:type="dxa"/>
            <w:tcBorders>
              <w:top w:val="nil"/>
              <w:left w:val="nil"/>
              <w:bottom w:val="nil"/>
              <w:right w:val="nil"/>
            </w:tcBorders>
            <w:tcMar>
              <w:left w:w="0" w:type="dxa"/>
              <w:right w:w="0" w:type="dxa"/>
            </w:tcMar>
            <w:vAlign w:val="bottom"/>
          </w:tcPr>
          <w:p w14:paraId="57AA3CC7"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8EA8459" w14:textId="77777777" w:rsidR="00FC548F" w:rsidRDefault="00FC548F"/>
        </w:tc>
        <w:tc>
          <w:tcPr>
            <w:tcW w:w="1289" w:type="dxa"/>
            <w:tcBorders>
              <w:top w:val="nil"/>
              <w:left w:val="nil"/>
              <w:bottom w:val="nil"/>
              <w:right w:val="nil"/>
            </w:tcBorders>
            <w:tcMar>
              <w:left w:w="0" w:type="dxa"/>
              <w:right w:w="60" w:type="dxa"/>
            </w:tcMar>
            <w:vAlign w:val="bottom"/>
          </w:tcPr>
          <w:p w14:paraId="17E423F3" w14:textId="77777777" w:rsidR="00FC548F" w:rsidRDefault="00000000">
            <w:pPr>
              <w:pStyle w:val="AccurriTablenumericvalues"/>
              <w:keepNext/>
            </w:pPr>
            <w:r>
              <w:rPr>
                <w:lang w:val="en-AU"/>
              </w:rPr>
              <w:t>482</w:t>
            </w:r>
          </w:p>
        </w:tc>
        <w:tc>
          <w:tcPr>
            <w:tcW w:w="60" w:type="dxa"/>
            <w:tcBorders>
              <w:top w:val="nil"/>
              <w:left w:val="nil"/>
              <w:bottom w:val="nil"/>
              <w:right w:val="nil"/>
            </w:tcBorders>
            <w:tcMar>
              <w:left w:w="0" w:type="dxa"/>
              <w:right w:w="0" w:type="dxa"/>
            </w:tcMar>
          </w:tcPr>
          <w:p w14:paraId="2643DE0C" w14:textId="77777777" w:rsidR="00FC548F" w:rsidRDefault="00FC548F"/>
        </w:tc>
        <w:tc>
          <w:tcPr>
            <w:tcW w:w="1289" w:type="dxa"/>
            <w:tcBorders>
              <w:top w:val="nil"/>
              <w:left w:val="nil"/>
              <w:bottom w:val="nil"/>
              <w:right w:val="nil"/>
            </w:tcBorders>
            <w:tcMar>
              <w:left w:w="0" w:type="dxa"/>
              <w:right w:w="60" w:type="dxa"/>
            </w:tcMar>
            <w:vAlign w:val="bottom"/>
          </w:tcPr>
          <w:p w14:paraId="14AA31C0" w14:textId="77777777" w:rsidR="00FC548F" w:rsidRDefault="00000000">
            <w:pPr>
              <w:pStyle w:val="AccurriTablenumericvalues"/>
              <w:keepNext/>
            </w:pPr>
            <w:r>
              <w:rPr>
                <w:lang w:val="en-AU"/>
              </w:rPr>
              <w:t>337</w:t>
            </w:r>
          </w:p>
        </w:tc>
      </w:tr>
      <w:tr w:rsidR="00FC548F" w14:paraId="44173045" w14:textId="77777777">
        <w:tc>
          <w:tcPr>
            <w:tcW w:w="2904" w:type="dxa"/>
            <w:tcBorders>
              <w:top w:val="nil"/>
              <w:left w:val="nil"/>
              <w:bottom w:val="nil"/>
              <w:right w:val="nil"/>
            </w:tcBorders>
            <w:tcMar>
              <w:left w:w="0" w:type="dxa"/>
              <w:right w:w="0" w:type="dxa"/>
            </w:tcMar>
            <w:vAlign w:val="bottom"/>
          </w:tcPr>
          <w:p w14:paraId="13C10484" w14:textId="77777777" w:rsidR="00FC548F" w:rsidRDefault="00000000">
            <w:pPr>
              <w:pStyle w:val="AccurriTabletextvalues"/>
              <w:keepNext/>
              <w:jc w:val="left"/>
            </w:pPr>
            <w:r>
              <w:rPr>
                <w:lang w:val="en-AU"/>
              </w:rPr>
              <w:t>Lapse rates</w:t>
            </w:r>
          </w:p>
        </w:tc>
        <w:tc>
          <w:tcPr>
            <w:tcW w:w="60" w:type="dxa"/>
            <w:tcBorders>
              <w:top w:val="nil"/>
              <w:left w:val="nil"/>
              <w:bottom w:val="nil"/>
              <w:right w:val="nil"/>
            </w:tcBorders>
            <w:tcMar>
              <w:left w:w="0" w:type="dxa"/>
              <w:right w:w="0" w:type="dxa"/>
            </w:tcMar>
          </w:tcPr>
          <w:p w14:paraId="6ED6F904" w14:textId="77777777" w:rsidR="00FC548F" w:rsidRDefault="00FC548F"/>
        </w:tc>
        <w:tc>
          <w:tcPr>
            <w:tcW w:w="1289" w:type="dxa"/>
            <w:tcBorders>
              <w:top w:val="nil"/>
              <w:left w:val="nil"/>
              <w:bottom w:val="nil"/>
              <w:right w:val="nil"/>
            </w:tcBorders>
            <w:tcMar>
              <w:left w:w="0" w:type="dxa"/>
              <w:right w:w="60" w:type="dxa"/>
            </w:tcMar>
            <w:vAlign w:val="bottom"/>
          </w:tcPr>
          <w:p w14:paraId="481C1014"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77A1B265" w14:textId="77777777" w:rsidR="00FC548F" w:rsidRDefault="00FC548F"/>
        </w:tc>
        <w:tc>
          <w:tcPr>
            <w:tcW w:w="1289" w:type="dxa"/>
            <w:tcBorders>
              <w:top w:val="nil"/>
              <w:left w:val="nil"/>
              <w:bottom w:val="nil"/>
              <w:right w:val="nil"/>
            </w:tcBorders>
            <w:tcMar>
              <w:left w:w="0" w:type="dxa"/>
              <w:right w:w="0" w:type="dxa"/>
            </w:tcMar>
            <w:vAlign w:val="bottom"/>
          </w:tcPr>
          <w:p w14:paraId="1145B272" w14:textId="77777777" w:rsidR="00FC548F" w:rsidRDefault="00000000">
            <w:pPr>
              <w:pStyle w:val="AccurriTablenumericvalues"/>
              <w:keepNext/>
            </w:pPr>
            <w:r>
              <w:rPr>
                <w:lang w:val="en-AU"/>
              </w:rPr>
              <w:t>(1,728)</w:t>
            </w:r>
          </w:p>
        </w:tc>
        <w:tc>
          <w:tcPr>
            <w:tcW w:w="60" w:type="dxa"/>
            <w:tcBorders>
              <w:top w:val="nil"/>
              <w:left w:val="nil"/>
              <w:bottom w:val="nil"/>
              <w:right w:val="nil"/>
            </w:tcBorders>
            <w:tcMar>
              <w:left w:w="0" w:type="dxa"/>
              <w:right w:w="0" w:type="dxa"/>
            </w:tcMar>
          </w:tcPr>
          <w:p w14:paraId="39DB8CAA" w14:textId="77777777" w:rsidR="00FC548F" w:rsidRDefault="00FC548F"/>
        </w:tc>
        <w:tc>
          <w:tcPr>
            <w:tcW w:w="1289" w:type="dxa"/>
            <w:tcBorders>
              <w:top w:val="nil"/>
              <w:left w:val="nil"/>
              <w:bottom w:val="nil"/>
              <w:right w:val="nil"/>
            </w:tcBorders>
            <w:tcMar>
              <w:left w:w="0" w:type="dxa"/>
              <w:right w:w="0" w:type="dxa"/>
            </w:tcMar>
            <w:vAlign w:val="bottom"/>
          </w:tcPr>
          <w:p w14:paraId="36B03A03" w14:textId="77777777" w:rsidR="00FC548F" w:rsidRDefault="00000000">
            <w:pPr>
              <w:pStyle w:val="AccurriTablenumericvalues"/>
              <w:keepNext/>
            </w:pPr>
            <w:r>
              <w:rPr>
                <w:lang w:val="en-AU"/>
              </w:rPr>
              <w:t>(1,210)</w:t>
            </w:r>
          </w:p>
        </w:tc>
        <w:tc>
          <w:tcPr>
            <w:tcW w:w="60" w:type="dxa"/>
            <w:tcBorders>
              <w:top w:val="nil"/>
              <w:left w:val="nil"/>
              <w:bottom w:val="nil"/>
              <w:right w:val="nil"/>
            </w:tcBorders>
            <w:tcMar>
              <w:left w:w="0" w:type="dxa"/>
              <w:right w:w="0" w:type="dxa"/>
            </w:tcMar>
          </w:tcPr>
          <w:p w14:paraId="21AE6048" w14:textId="77777777" w:rsidR="00FC548F" w:rsidRDefault="00FC548F"/>
        </w:tc>
        <w:tc>
          <w:tcPr>
            <w:tcW w:w="1289" w:type="dxa"/>
            <w:tcBorders>
              <w:top w:val="nil"/>
              <w:left w:val="nil"/>
              <w:bottom w:val="nil"/>
              <w:right w:val="nil"/>
            </w:tcBorders>
            <w:tcMar>
              <w:left w:w="0" w:type="dxa"/>
              <w:right w:w="0" w:type="dxa"/>
            </w:tcMar>
            <w:vAlign w:val="bottom"/>
          </w:tcPr>
          <w:p w14:paraId="39B05FCE"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3E583DC6" w14:textId="77777777" w:rsidR="00FC548F" w:rsidRDefault="00FC548F"/>
        </w:tc>
        <w:tc>
          <w:tcPr>
            <w:tcW w:w="1289" w:type="dxa"/>
            <w:tcBorders>
              <w:top w:val="nil"/>
              <w:left w:val="nil"/>
              <w:bottom w:val="nil"/>
              <w:right w:val="nil"/>
            </w:tcBorders>
            <w:tcMar>
              <w:left w:w="0" w:type="dxa"/>
              <w:right w:w="60" w:type="dxa"/>
            </w:tcMar>
            <w:vAlign w:val="bottom"/>
          </w:tcPr>
          <w:p w14:paraId="5A46A9E6" w14:textId="77777777" w:rsidR="00FC548F" w:rsidRDefault="00000000">
            <w:pPr>
              <w:pStyle w:val="AccurriTablenumericvalues"/>
              <w:keepNext/>
            </w:pPr>
            <w:r>
              <w:rPr>
                <w:lang w:val="en-AU"/>
              </w:rPr>
              <w:t>1,804</w:t>
            </w:r>
          </w:p>
        </w:tc>
        <w:tc>
          <w:tcPr>
            <w:tcW w:w="60" w:type="dxa"/>
            <w:tcBorders>
              <w:top w:val="nil"/>
              <w:left w:val="nil"/>
              <w:bottom w:val="nil"/>
              <w:right w:val="nil"/>
            </w:tcBorders>
            <w:tcMar>
              <w:left w:w="0" w:type="dxa"/>
              <w:right w:w="0" w:type="dxa"/>
            </w:tcMar>
          </w:tcPr>
          <w:p w14:paraId="63F0B5A4" w14:textId="77777777" w:rsidR="00FC548F" w:rsidRDefault="00FC548F"/>
        </w:tc>
        <w:tc>
          <w:tcPr>
            <w:tcW w:w="1289" w:type="dxa"/>
            <w:tcBorders>
              <w:top w:val="nil"/>
              <w:left w:val="nil"/>
              <w:bottom w:val="nil"/>
              <w:right w:val="nil"/>
            </w:tcBorders>
            <w:tcMar>
              <w:left w:w="0" w:type="dxa"/>
              <w:right w:w="60" w:type="dxa"/>
            </w:tcMar>
            <w:vAlign w:val="bottom"/>
          </w:tcPr>
          <w:p w14:paraId="247553A9" w14:textId="77777777" w:rsidR="00FC548F" w:rsidRDefault="00000000">
            <w:pPr>
              <w:pStyle w:val="AccurriTablenumericvalues"/>
              <w:keepNext/>
            </w:pPr>
            <w:r>
              <w:rPr>
                <w:lang w:val="en-AU"/>
              </w:rPr>
              <w:t>1,263</w:t>
            </w:r>
          </w:p>
        </w:tc>
      </w:tr>
      <w:tr w:rsidR="00FC548F" w14:paraId="557C4FD0" w14:textId="77777777">
        <w:tc>
          <w:tcPr>
            <w:tcW w:w="2904" w:type="dxa"/>
            <w:tcBorders>
              <w:top w:val="nil"/>
              <w:left w:val="nil"/>
              <w:bottom w:val="nil"/>
              <w:right w:val="nil"/>
            </w:tcBorders>
            <w:tcMar>
              <w:left w:w="0" w:type="dxa"/>
              <w:right w:w="0" w:type="dxa"/>
            </w:tcMar>
            <w:vAlign w:val="bottom"/>
          </w:tcPr>
          <w:p w14:paraId="48A3918C" w14:textId="77777777" w:rsidR="00FC548F"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46137077" w14:textId="77777777" w:rsidR="00FC548F" w:rsidRDefault="00FC548F"/>
        </w:tc>
        <w:tc>
          <w:tcPr>
            <w:tcW w:w="1289" w:type="dxa"/>
            <w:tcBorders>
              <w:top w:val="nil"/>
              <w:left w:val="nil"/>
              <w:bottom w:val="nil"/>
              <w:right w:val="nil"/>
            </w:tcBorders>
            <w:tcMar>
              <w:left w:w="0" w:type="dxa"/>
              <w:right w:w="60" w:type="dxa"/>
            </w:tcMar>
            <w:vAlign w:val="bottom"/>
          </w:tcPr>
          <w:p w14:paraId="72CE5F71"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72306690" w14:textId="77777777" w:rsidR="00FC548F" w:rsidRDefault="00FC548F"/>
        </w:tc>
        <w:tc>
          <w:tcPr>
            <w:tcW w:w="1289" w:type="dxa"/>
            <w:tcBorders>
              <w:top w:val="nil"/>
              <w:left w:val="nil"/>
              <w:bottom w:val="nil"/>
              <w:right w:val="nil"/>
            </w:tcBorders>
            <w:tcMar>
              <w:left w:w="0" w:type="dxa"/>
              <w:right w:w="0" w:type="dxa"/>
            </w:tcMar>
            <w:vAlign w:val="bottom"/>
          </w:tcPr>
          <w:p w14:paraId="45DB8D89" w14:textId="77777777" w:rsidR="00FC548F" w:rsidRDefault="00000000">
            <w:pPr>
              <w:pStyle w:val="AccurriTablenumericvalues"/>
              <w:keepNext/>
            </w:pPr>
            <w:r>
              <w:rPr>
                <w:lang w:val="en-AU"/>
              </w:rPr>
              <w:t>(1,424)</w:t>
            </w:r>
          </w:p>
        </w:tc>
        <w:tc>
          <w:tcPr>
            <w:tcW w:w="60" w:type="dxa"/>
            <w:tcBorders>
              <w:top w:val="nil"/>
              <w:left w:val="nil"/>
              <w:bottom w:val="nil"/>
              <w:right w:val="nil"/>
            </w:tcBorders>
            <w:tcMar>
              <w:left w:w="0" w:type="dxa"/>
              <w:right w:w="0" w:type="dxa"/>
            </w:tcMar>
          </w:tcPr>
          <w:p w14:paraId="12D197EA" w14:textId="77777777" w:rsidR="00FC548F" w:rsidRDefault="00FC548F"/>
        </w:tc>
        <w:tc>
          <w:tcPr>
            <w:tcW w:w="1289" w:type="dxa"/>
            <w:tcBorders>
              <w:top w:val="nil"/>
              <w:left w:val="nil"/>
              <w:bottom w:val="nil"/>
              <w:right w:val="nil"/>
            </w:tcBorders>
            <w:tcMar>
              <w:left w:w="0" w:type="dxa"/>
              <w:right w:w="0" w:type="dxa"/>
            </w:tcMar>
            <w:vAlign w:val="bottom"/>
          </w:tcPr>
          <w:p w14:paraId="0DBDA901" w14:textId="77777777" w:rsidR="00FC548F" w:rsidRDefault="00000000">
            <w:pPr>
              <w:pStyle w:val="AccurriTablenumericvalues"/>
              <w:keepNext/>
            </w:pPr>
            <w:r>
              <w:rPr>
                <w:lang w:val="en-AU"/>
              </w:rPr>
              <w:t>(997)</w:t>
            </w:r>
          </w:p>
        </w:tc>
        <w:tc>
          <w:tcPr>
            <w:tcW w:w="60" w:type="dxa"/>
            <w:tcBorders>
              <w:top w:val="nil"/>
              <w:left w:val="nil"/>
              <w:bottom w:val="nil"/>
              <w:right w:val="nil"/>
            </w:tcBorders>
            <w:tcMar>
              <w:left w:w="0" w:type="dxa"/>
              <w:right w:w="0" w:type="dxa"/>
            </w:tcMar>
          </w:tcPr>
          <w:p w14:paraId="4009394B" w14:textId="77777777" w:rsidR="00FC548F" w:rsidRDefault="00FC548F"/>
        </w:tc>
        <w:tc>
          <w:tcPr>
            <w:tcW w:w="1289" w:type="dxa"/>
            <w:tcBorders>
              <w:top w:val="nil"/>
              <w:left w:val="nil"/>
              <w:bottom w:val="nil"/>
              <w:right w:val="nil"/>
            </w:tcBorders>
            <w:tcMar>
              <w:left w:w="0" w:type="dxa"/>
              <w:right w:w="0" w:type="dxa"/>
            </w:tcMar>
            <w:vAlign w:val="bottom"/>
          </w:tcPr>
          <w:p w14:paraId="3CE7D959"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258A02C6" w14:textId="77777777" w:rsidR="00FC548F" w:rsidRDefault="00FC548F"/>
        </w:tc>
        <w:tc>
          <w:tcPr>
            <w:tcW w:w="1289" w:type="dxa"/>
            <w:tcBorders>
              <w:top w:val="nil"/>
              <w:left w:val="nil"/>
              <w:bottom w:val="nil"/>
              <w:right w:val="nil"/>
            </w:tcBorders>
            <w:tcMar>
              <w:left w:w="0" w:type="dxa"/>
              <w:right w:w="60" w:type="dxa"/>
            </w:tcMar>
            <w:vAlign w:val="bottom"/>
          </w:tcPr>
          <w:p w14:paraId="3A993ECC" w14:textId="77777777" w:rsidR="00FC548F" w:rsidRDefault="00000000">
            <w:pPr>
              <w:pStyle w:val="AccurriTablenumericvalues"/>
              <w:keepNext/>
            </w:pPr>
            <w:r>
              <w:rPr>
                <w:lang w:val="en-AU"/>
              </w:rPr>
              <w:t>1,517</w:t>
            </w:r>
          </w:p>
        </w:tc>
        <w:tc>
          <w:tcPr>
            <w:tcW w:w="60" w:type="dxa"/>
            <w:tcBorders>
              <w:top w:val="nil"/>
              <w:left w:val="nil"/>
              <w:bottom w:val="nil"/>
              <w:right w:val="nil"/>
            </w:tcBorders>
            <w:tcMar>
              <w:left w:w="0" w:type="dxa"/>
              <w:right w:w="0" w:type="dxa"/>
            </w:tcMar>
          </w:tcPr>
          <w:p w14:paraId="240ADBEC" w14:textId="77777777" w:rsidR="00FC548F" w:rsidRDefault="00FC548F"/>
        </w:tc>
        <w:tc>
          <w:tcPr>
            <w:tcW w:w="1289" w:type="dxa"/>
            <w:tcBorders>
              <w:top w:val="nil"/>
              <w:left w:val="nil"/>
              <w:bottom w:val="nil"/>
              <w:right w:val="nil"/>
            </w:tcBorders>
            <w:tcMar>
              <w:left w:w="0" w:type="dxa"/>
              <w:right w:w="60" w:type="dxa"/>
            </w:tcMar>
            <w:vAlign w:val="bottom"/>
          </w:tcPr>
          <w:p w14:paraId="4FA3AEF8" w14:textId="77777777" w:rsidR="00FC548F" w:rsidRDefault="00000000">
            <w:pPr>
              <w:pStyle w:val="AccurriTablenumericvalues"/>
              <w:keepNext/>
            </w:pPr>
            <w:r>
              <w:rPr>
                <w:lang w:val="en-AU"/>
              </w:rPr>
              <w:t>1,062</w:t>
            </w:r>
          </w:p>
        </w:tc>
      </w:tr>
      <w:tr w:rsidR="00FC548F" w14:paraId="1264701E" w14:textId="77777777">
        <w:tc>
          <w:tcPr>
            <w:tcW w:w="2904" w:type="dxa"/>
            <w:tcBorders>
              <w:top w:val="nil"/>
              <w:left w:val="nil"/>
              <w:bottom w:val="nil"/>
              <w:right w:val="nil"/>
            </w:tcBorders>
            <w:tcMar>
              <w:left w:w="0" w:type="dxa"/>
              <w:right w:w="0" w:type="dxa"/>
            </w:tcMar>
            <w:vAlign w:val="bottom"/>
          </w:tcPr>
          <w:p w14:paraId="1D0EB1B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7C54499" w14:textId="77777777" w:rsidR="00FC548F" w:rsidRDefault="00FC548F"/>
        </w:tc>
        <w:tc>
          <w:tcPr>
            <w:tcW w:w="1289" w:type="dxa"/>
            <w:tcBorders>
              <w:top w:val="nil"/>
              <w:left w:val="nil"/>
              <w:bottom w:val="nil"/>
              <w:right w:val="nil"/>
            </w:tcBorders>
            <w:tcMar>
              <w:left w:w="0" w:type="dxa"/>
              <w:right w:w="240" w:type="dxa"/>
            </w:tcMar>
            <w:vAlign w:val="bottom"/>
          </w:tcPr>
          <w:p w14:paraId="45E590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E46B92" w14:textId="77777777" w:rsidR="00FC548F" w:rsidRDefault="00FC548F"/>
        </w:tc>
        <w:tc>
          <w:tcPr>
            <w:tcW w:w="1289" w:type="dxa"/>
            <w:tcBorders>
              <w:top w:val="nil"/>
              <w:left w:val="nil"/>
              <w:bottom w:val="nil"/>
              <w:right w:val="nil"/>
            </w:tcBorders>
            <w:tcMar>
              <w:left w:w="0" w:type="dxa"/>
              <w:right w:w="60" w:type="dxa"/>
            </w:tcMar>
            <w:vAlign w:val="bottom"/>
          </w:tcPr>
          <w:p w14:paraId="5FFF6B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DD0DAF" w14:textId="77777777" w:rsidR="00FC548F" w:rsidRDefault="00FC548F"/>
        </w:tc>
        <w:tc>
          <w:tcPr>
            <w:tcW w:w="1289" w:type="dxa"/>
            <w:tcBorders>
              <w:top w:val="nil"/>
              <w:left w:val="nil"/>
              <w:bottom w:val="nil"/>
              <w:right w:val="nil"/>
            </w:tcBorders>
            <w:tcMar>
              <w:left w:w="0" w:type="dxa"/>
              <w:right w:w="60" w:type="dxa"/>
            </w:tcMar>
            <w:vAlign w:val="bottom"/>
          </w:tcPr>
          <w:p w14:paraId="0F62EC9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19F8B2" w14:textId="77777777" w:rsidR="00FC548F" w:rsidRDefault="00FC548F"/>
        </w:tc>
        <w:tc>
          <w:tcPr>
            <w:tcW w:w="1289" w:type="dxa"/>
            <w:tcBorders>
              <w:top w:val="nil"/>
              <w:left w:val="nil"/>
              <w:bottom w:val="nil"/>
              <w:right w:val="nil"/>
            </w:tcBorders>
            <w:tcMar>
              <w:left w:w="0" w:type="dxa"/>
              <w:right w:w="240" w:type="dxa"/>
            </w:tcMar>
            <w:vAlign w:val="bottom"/>
          </w:tcPr>
          <w:p w14:paraId="3C66C1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0E70A8" w14:textId="77777777" w:rsidR="00FC548F" w:rsidRDefault="00FC548F"/>
        </w:tc>
        <w:tc>
          <w:tcPr>
            <w:tcW w:w="1289" w:type="dxa"/>
            <w:tcBorders>
              <w:top w:val="nil"/>
              <w:left w:val="nil"/>
              <w:bottom w:val="nil"/>
              <w:right w:val="nil"/>
            </w:tcBorders>
            <w:tcMar>
              <w:left w:w="0" w:type="dxa"/>
              <w:right w:w="60" w:type="dxa"/>
            </w:tcMar>
            <w:vAlign w:val="bottom"/>
          </w:tcPr>
          <w:p w14:paraId="3E04C0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5B2A00" w14:textId="77777777" w:rsidR="00FC548F" w:rsidRDefault="00FC548F"/>
        </w:tc>
        <w:tc>
          <w:tcPr>
            <w:tcW w:w="1289" w:type="dxa"/>
            <w:tcBorders>
              <w:top w:val="nil"/>
              <w:left w:val="nil"/>
              <w:bottom w:val="nil"/>
              <w:right w:val="nil"/>
            </w:tcBorders>
            <w:tcMar>
              <w:left w:w="0" w:type="dxa"/>
              <w:right w:w="60" w:type="dxa"/>
            </w:tcMar>
            <w:vAlign w:val="bottom"/>
          </w:tcPr>
          <w:p w14:paraId="5F6720DC" w14:textId="77777777" w:rsidR="00FC548F" w:rsidRDefault="00FC548F">
            <w:pPr>
              <w:pStyle w:val="AccurriTablenumericvalues"/>
              <w:keepNext/>
            </w:pPr>
          </w:p>
        </w:tc>
      </w:tr>
      <w:tr w:rsidR="00FC548F" w14:paraId="401DB55B" w14:textId="77777777">
        <w:tc>
          <w:tcPr>
            <w:tcW w:w="2904" w:type="dxa"/>
            <w:tcBorders>
              <w:top w:val="nil"/>
              <w:left w:val="nil"/>
              <w:bottom w:val="nil"/>
              <w:right w:val="nil"/>
            </w:tcBorders>
            <w:tcMar>
              <w:left w:w="0" w:type="dxa"/>
              <w:right w:w="0" w:type="dxa"/>
            </w:tcMar>
            <w:vAlign w:val="bottom"/>
          </w:tcPr>
          <w:p w14:paraId="322DDA5C" w14:textId="77777777" w:rsidR="00FC548F" w:rsidRDefault="00000000">
            <w:pPr>
              <w:pStyle w:val="AccurriTablesubtitle"/>
              <w:keepNext/>
            </w:pPr>
            <w:r>
              <w:rPr>
                <w:lang w:val="en-AU"/>
              </w:rPr>
              <w:t>Non-life</w:t>
            </w:r>
          </w:p>
        </w:tc>
        <w:tc>
          <w:tcPr>
            <w:tcW w:w="60" w:type="dxa"/>
            <w:tcBorders>
              <w:top w:val="nil"/>
              <w:left w:val="nil"/>
              <w:bottom w:val="nil"/>
              <w:right w:val="nil"/>
            </w:tcBorders>
            <w:tcMar>
              <w:left w:w="0" w:type="dxa"/>
              <w:right w:w="0" w:type="dxa"/>
            </w:tcMar>
          </w:tcPr>
          <w:p w14:paraId="241EBC63" w14:textId="77777777" w:rsidR="00FC548F" w:rsidRDefault="00FC548F"/>
        </w:tc>
        <w:tc>
          <w:tcPr>
            <w:tcW w:w="1289" w:type="dxa"/>
            <w:tcBorders>
              <w:top w:val="nil"/>
              <w:left w:val="nil"/>
              <w:bottom w:val="nil"/>
              <w:right w:val="nil"/>
            </w:tcBorders>
            <w:tcMar>
              <w:left w:w="0" w:type="dxa"/>
              <w:right w:w="240" w:type="dxa"/>
            </w:tcMar>
            <w:vAlign w:val="bottom"/>
          </w:tcPr>
          <w:p w14:paraId="4A2DE7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2821C7" w14:textId="77777777" w:rsidR="00FC548F" w:rsidRDefault="00FC548F"/>
        </w:tc>
        <w:tc>
          <w:tcPr>
            <w:tcW w:w="1289" w:type="dxa"/>
            <w:tcBorders>
              <w:top w:val="nil"/>
              <w:left w:val="nil"/>
              <w:bottom w:val="nil"/>
              <w:right w:val="nil"/>
            </w:tcBorders>
            <w:tcMar>
              <w:left w:w="0" w:type="dxa"/>
              <w:right w:w="60" w:type="dxa"/>
            </w:tcMar>
            <w:vAlign w:val="bottom"/>
          </w:tcPr>
          <w:p w14:paraId="44A4BA9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9710E3" w14:textId="77777777" w:rsidR="00FC548F" w:rsidRDefault="00FC548F"/>
        </w:tc>
        <w:tc>
          <w:tcPr>
            <w:tcW w:w="1289" w:type="dxa"/>
            <w:tcBorders>
              <w:top w:val="nil"/>
              <w:left w:val="nil"/>
              <w:bottom w:val="nil"/>
              <w:right w:val="nil"/>
            </w:tcBorders>
            <w:tcMar>
              <w:left w:w="0" w:type="dxa"/>
              <w:right w:w="60" w:type="dxa"/>
            </w:tcMar>
            <w:vAlign w:val="bottom"/>
          </w:tcPr>
          <w:p w14:paraId="046FD31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0218A8" w14:textId="77777777" w:rsidR="00FC548F" w:rsidRDefault="00FC548F"/>
        </w:tc>
        <w:tc>
          <w:tcPr>
            <w:tcW w:w="1289" w:type="dxa"/>
            <w:tcBorders>
              <w:top w:val="nil"/>
              <w:left w:val="nil"/>
              <w:bottom w:val="nil"/>
              <w:right w:val="nil"/>
            </w:tcBorders>
            <w:tcMar>
              <w:left w:w="0" w:type="dxa"/>
              <w:right w:w="240" w:type="dxa"/>
            </w:tcMar>
            <w:vAlign w:val="bottom"/>
          </w:tcPr>
          <w:p w14:paraId="5878D62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BD3A77" w14:textId="77777777" w:rsidR="00FC548F" w:rsidRDefault="00FC548F"/>
        </w:tc>
        <w:tc>
          <w:tcPr>
            <w:tcW w:w="1289" w:type="dxa"/>
            <w:tcBorders>
              <w:top w:val="nil"/>
              <w:left w:val="nil"/>
              <w:bottom w:val="nil"/>
              <w:right w:val="nil"/>
            </w:tcBorders>
            <w:tcMar>
              <w:left w:w="0" w:type="dxa"/>
              <w:right w:w="60" w:type="dxa"/>
            </w:tcMar>
            <w:vAlign w:val="bottom"/>
          </w:tcPr>
          <w:p w14:paraId="2C78B0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299D04" w14:textId="77777777" w:rsidR="00FC548F" w:rsidRDefault="00FC548F"/>
        </w:tc>
        <w:tc>
          <w:tcPr>
            <w:tcW w:w="1289" w:type="dxa"/>
            <w:tcBorders>
              <w:top w:val="nil"/>
              <w:left w:val="nil"/>
              <w:bottom w:val="nil"/>
              <w:right w:val="nil"/>
            </w:tcBorders>
            <w:tcMar>
              <w:left w:w="0" w:type="dxa"/>
              <w:right w:w="60" w:type="dxa"/>
            </w:tcMar>
            <w:vAlign w:val="bottom"/>
          </w:tcPr>
          <w:p w14:paraId="30797F84" w14:textId="77777777" w:rsidR="00FC548F" w:rsidRDefault="00FC548F">
            <w:pPr>
              <w:pStyle w:val="AccurriTablenumericvalues"/>
              <w:keepNext/>
            </w:pPr>
          </w:p>
        </w:tc>
      </w:tr>
      <w:tr w:rsidR="00FC548F" w14:paraId="75D7A410" w14:textId="77777777">
        <w:tc>
          <w:tcPr>
            <w:tcW w:w="2904" w:type="dxa"/>
            <w:tcBorders>
              <w:top w:val="nil"/>
              <w:left w:val="nil"/>
              <w:bottom w:val="nil"/>
              <w:right w:val="nil"/>
            </w:tcBorders>
            <w:tcMar>
              <w:left w:w="0" w:type="dxa"/>
              <w:right w:w="0" w:type="dxa"/>
            </w:tcMar>
            <w:vAlign w:val="bottom"/>
          </w:tcPr>
          <w:p w14:paraId="4EC34C0F" w14:textId="77777777" w:rsidR="00FC548F" w:rsidRDefault="00000000">
            <w:pPr>
              <w:pStyle w:val="AccurriTabletextvalues"/>
              <w:keepNext/>
              <w:jc w:val="left"/>
            </w:pPr>
            <w:r>
              <w:rPr>
                <w:lang w:val="en-AU"/>
              </w:rPr>
              <w:t>Inflation rate</w:t>
            </w:r>
          </w:p>
        </w:tc>
        <w:tc>
          <w:tcPr>
            <w:tcW w:w="60" w:type="dxa"/>
            <w:tcBorders>
              <w:top w:val="nil"/>
              <w:left w:val="nil"/>
              <w:bottom w:val="nil"/>
              <w:right w:val="nil"/>
            </w:tcBorders>
            <w:tcMar>
              <w:left w:w="0" w:type="dxa"/>
              <w:right w:w="0" w:type="dxa"/>
            </w:tcMar>
          </w:tcPr>
          <w:p w14:paraId="3549B9C9" w14:textId="77777777" w:rsidR="00FC548F" w:rsidRDefault="00FC548F"/>
        </w:tc>
        <w:tc>
          <w:tcPr>
            <w:tcW w:w="1289" w:type="dxa"/>
            <w:tcBorders>
              <w:top w:val="nil"/>
              <w:left w:val="nil"/>
              <w:bottom w:val="nil"/>
              <w:right w:val="nil"/>
            </w:tcBorders>
            <w:tcMar>
              <w:left w:w="0" w:type="dxa"/>
              <w:right w:w="60" w:type="dxa"/>
            </w:tcMar>
            <w:vAlign w:val="bottom"/>
          </w:tcPr>
          <w:p w14:paraId="686921CB" w14:textId="77777777" w:rsidR="00FC548F"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2442576B" w14:textId="77777777" w:rsidR="00FC548F" w:rsidRDefault="00FC548F"/>
        </w:tc>
        <w:tc>
          <w:tcPr>
            <w:tcW w:w="1289" w:type="dxa"/>
            <w:tcBorders>
              <w:top w:val="nil"/>
              <w:left w:val="nil"/>
              <w:bottom w:val="nil"/>
              <w:right w:val="nil"/>
            </w:tcBorders>
            <w:tcMar>
              <w:left w:w="0" w:type="dxa"/>
              <w:right w:w="0" w:type="dxa"/>
            </w:tcMar>
            <w:vAlign w:val="bottom"/>
          </w:tcPr>
          <w:p w14:paraId="20206237" w14:textId="77777777" w:rsidR="00FC548F" w:rsidRDefault="00000000">
            <w:pPr>
              <w:pStyle w:val="AccurriTablenumericvalues"/>
              <w:keepNext/>
            </w:pPr>
            <w:r>
              <w:rPr>
                <w:lang w:val="en-AU"/>
              </w:rPr>
              <w:t>(1,042)</w:t>
            </w:r>
          </w:p>
        </w:tc>
        <w:tc>
          <w:tcPr>
            <w:tcW w:w="60" w:type="dxa"/>
            <w:tcBorders>
              <w:top w:val="nil"/>
              <w:left w:val="nil"/>
              <w:bottom w:val="nil"/>
              <w:right w:val="nil"/>
            </w:tcBorders>
            <w:tcMar>
              <w:left w:w="0" w:type="dxa"/>
              <w:right w:w="0" w:type="dxa"/>
            </w:tcMar>
          </w:tcPr>
          <w:p w14:paraId="15649041" w14:textId="77777777" w:rsidR="00FC548F" w:rsidRDefault="00FC548F"/>
        </w:tc>
        <w:tc>
          <w:tcPr>
            <w:tcW w:w="1289" w:type="dxa"/>
            <w:tcBorders>
              <w:top w:val="nil"/>
              <w:left w:val="nil"/>
              <w:bottom w:val="nil"/>
              <w:right w:val="nil"/>
            </w:tcBorders>
            <w:tcMar>
              <w:left w:w="0" w:type="dxa"/>
              <w:right w:w="0" w:type="dxa"/>
            </w:tcMar>
            <w:vAlign w:val="bottom"/>
          </w:tcPr>
          <w:p w14:paraId="4DFED0E6" w14:textId="77777777" w:rsidR="00FC548F" w:rsidRDefault="00000000">
            <w:pPr>
              <w:pStyle w:val="AccurriTablenumericvalues"/>
              <w:keepNext/>
            </w:pPr>
            <w:r>
              <w:rPr>
                <w:lang w:val="en-AU"/>
              </w:rPr>
              <w:t>(729)</w:t>
            </w:r>
          </w:p>
        </w:tc>
        <w:tc>
          <w:tcPr>
            <w:tcW w:w="60" w:type="dxa"/>
            <w:tcBorders>
              <w:top w:val="nil"/>
              <w:left w:val="nil"/>
              <w:bottom w:val="nil"/>
              <w:right w:val="nil"/>
            </w:tcBorders>
            <w:tcMar>
              <w:left w:w="0" w:type="dxa"/>
              <w:right w:w="0" w:type="dxa"/>
            </w:tcMar>
          </w:tcPr>
          <w:p w14:paraId="43A0E5BD" w14:textId="77777777" w:rsidR="00FC548F" w:rsidRDefault="00FC548F"/>
        </w:tc>
        <w:tc>
          <w:tcPr>
            <w:tcW w:w="1289" w:type="dxa"/>
            <w:tcBorders>
              <w:top w:val="nil"/>
              <w:left w:val="nil"/>
              <w:bottom w:val="nil"/>
              <w:right w:val="nil"/>
            </w:tcBorders>
            <w:tcMar>
              <w:left w:w="0" w:type="dxa"/>
              <w:right w:w="0" w:type="dxa"/>
            </w:tcMar>
            <w:vAlign w:val="bottom"/>
          </w:tcPr>
          <w:p w14:paraId="0E9A69DE"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54DC13D5" w14:textId="77777777" w:rsidR="00FC548F" w:rsidRDefault="00FC548F"/>
        </w:tc>
        <w:tc>
          <w:tcPr>
            <w:tcW w:w="1289" w:type="dxa"/>
            <w:tcBorders>
              <w:top w:val="nil"/>
              <w:left w:val="nil"/>
              <w:bottom w:val="nil"/>
              <w:right w:val="nil"/>
            </w:tcBorders>
            <w:tcMar>
              <w:left w:w="0" w:type="dxa"/>
              <w:right w:w="60" w:type="dxa"/>
            </w:tcMar>
            <w:vAlign w:val="bottom"/>
          </w:tcPr>
          <w:p w14:paraId="19F1B656" w14:textId="77777777" w:rsidR="00FC548F" w:rsidRDefault="00000000">
            <w:pPr>
              <w:pStyle w:val="AccurriTablenumericvalues"/>
              <w:keepNext/>
            </w:pPr>
            <w:r>
              <w:rPr>
                <w:lang w:val="en-AU"/>
              </w:rPr>
              <w:t>784</w:t>
            </w:r>
          </w:p>
        </w:tc>
        <w:tc>
          <w:tcPr>
            <w:tcW w:w="60" w:type="dxa"/>
            <w:tcBorders>
              <w:top w:val="nil"/>
              <w:left w:val="nil"/>
              <w:bottom w:val="nil"/>
              <w:right w:val="nil"/>
            </w:tcBorders>
            <w:tcMar>
              <w:left w:w="0" w:type="dxa"/>
              <w:right w:w="0" w:type="dxa"/>
            </w:tcMar>
          </w:tcPr>
          <w:p w14:paraId="68ECC08E" w14:textId="77777777" w:rsidR="00FC548F" w:rsidRDefault="00FC548F"/>
        </w:tc>
        <w:tc>
          <w:tcPr>
            <w:tcW w:w="1289" w:type="dxa"/>
            <w:tcBorders>
              <w:top w:val="nil"/>
              <w:left w:val="nil"/>
              <w:bottom w:val="nil"/>
              <w:right w:val="nil"/>
            </w:tcBorders>
            <w:tcMar>
              <w:left w:w="0" w:type="dxa"/>
              <w:right w:w="60" w:type="dxa"/>
            </w:tcMar>
            <w:vAlign w:val="bottom"/>
          </w:tcPr>
          <w:p w14:paraId="5DA3F415" w14:textId="77777777" w:rsidR="00FC548F" w:rsidRDefault="00000000">
            <w:pPr>
              <w:pStyle w:val="AccurriTablenumericvalues"/>
              <w:keepNext/>
            </w:pPr>
            <w:r>
              <w:rPr>
                <w:lang w:val="en-AU"/>
              </w:rPr>
              <w:t>549</w:t>
            </w:r>
          </w:p>
        </w:tc>
      </w:tr>
      <w:tr w:rsidR="00FC548F" w14:paraId="2B3FC577" w14:textId="77777777">
        <w:tc>
          <w:tcPr>
            <w:tcW w:w="2904" w:type="dxa"/>
            <w:tcBorders>
              <w:top w:val="nil"/>
              <w:left w:val="nil"/>
              <w:bottom w:val="nil"/>
              <w:right w:val="nil"/>
            </w:tcBorders>
            <w:tcMar>
              <w:left w:w="0" w:type="dxa"/>
              <w:right w:w="0" w:type="dxa"/>
            </w:tcMar>
            <w:vAlign w:val="bottom"/>
          </w:tcPr>
          <w:p w14:paraId="6CBE033B" w14:textId="77777777" w:rsidR="00FC548F" w:rsidRDefault="00000000">
            <w:pPr>
              <w:pStyle w:val="AccurriTabletextvalues"/>
              <w:keepNext/>
              <w:jc w:val="left"/>
            </w:pPr>
            <w:r>
              <w:rPr>
                <w:lang w:val="en-AU"/>
              </w:rPr>
              <w:t>Claims</w:t>
            </w:r>
          </w:p>
        </w:tc>
        <w:tc>
          <w:tcPr>
            <w:tcW w:w="60" w:type="dxa"/>
            <w:tcBorders>
              <w:top w:val="nil"/>
              <w:left w:val="nil"/>
              <w:bottom w:val="nil"/>
              <w:right w:val="nil"/>
            </w:tcBorders>
            <w:tcMar>
              <w:left w:w="0" w:type="dxa"/>
              <w:right w:w="0" w:type="dxa"/>
            </w:tcMar>
          </w:tcPr>
          <w:p w14:paraId="508ECD5E" w14:textId="77777777" w:rsidR="00FC548F" w:rsidRDefault="00FC548F"/>
        </w:tc>
        <w:tc>
          <w:tcPr>
            <w:tcW w:w="1289" w:type="dxa"/>
            <w:tcBorders>
              <w:top w:val="nil"/>
              <w:left w:val="nil"/>
              <w:bottom w:val="nil"/>
              <w:right w:val="nil"/>
            </w:tcBorders>
            <w:tcMar>
              <w:left w:w="0" w:type="dxa"/>
              <w:right w:w="60" w:type="dxa"/>
            </w:tcMar>
            <w:vAlign w:val="bottom"/>
          </w:tcPr>
          <w:p w14:paraId="11696E63"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14BC7A46" w14:textId="77777777" w:rsidR="00FC548F" w:rsidRDefault="00FC548F"/>
        </w:tc>
        <w:tc>
          <w:tcPr>
            <w:tcW w:w="1289" w:type="dxa"/>
            <w:tcBorders>
              <w:top w:val="nil"/>
              <w:left w:val="nil"/>
              <w:bottom w:val="nil"/>
              <w:right w:val="nil"/>
            </w:tcBorders>
            <w:tcMar>
              <w:left w:w="0" w:type="dxa"/>
              <w:right w:w="0" w:type="dxa"/>
            </w:tcMar>
            <w:vAlign w:val="bottom"/>
          </w:tcPr>
          <w:p w14:paraId="1DAB8CA6" w14:textId="77777777" w:rsidR="00FC548F" w:rsidRDefault="00000000">
            <w:pPr>
              <w:pStyle w:val="AccurriTablenumericvalues"/>
              <w:keepNext/>
            </w:pPr>
            <w:r>
              <w:rPr>
                <w:lang w:val="en-AU"/>
              </w:rPr>
              <w:t>(3,967)</w:t>
            </w:r>
          </w:p>
        </w:tc>
        <w:tc>
          <w:tcPr>
            <w:tcW w:w="60" w:type="dxa"/>
            <w:tcBorders>
              <w:top w:val="nil"/>
              <w:left w:val="nil"/>
              <w:bottom w:val="nil"/>
              <w:right w:val="nil"/>
            </w:tcBorders>
            <w:tcMar>
              <w:left w:w="0" w:type="dxa"/>
              <w:right w:w="0" w:type="dxa"/>
            </w:tcMar>
          </w:tcPr>
          <w:p w14:paraId="593F7F24" w14:textId="77777777" w:rsidR="00FC548F" w:rsidRDefault="00FC548F"/>
        </w:tc>
        <w:tc>
          <w:tcPr>
            <w:tcW w:w="1289" w:type="dxa"/>
            <w:tcBorders>
              <w:top w:val="nil"/>
              <w:left w:val="nil"/>
              <w:bottom w:val="nil"/>
              <w:right w:val="nil"/>
            </w:tcBorders>
            <w:tcMar>
              <w:left w:w="0" w:type="dxa"/>
              <w:right w:w="0" w:type="dxa"/>
            </w:tcMar>
            <w:vAlign w:val="bottom"/>
          </w:tcPr>
          <w:p w14:paraId="73FD62D0" w14:textId="77777777" w:rsidR="00FC548F" w:rsidRDefault="00000000">
            <w:pPr>
              <w:pStyle w:val="AccurriTablenumericvalues"/>
              <w:keepNext/>
            </w:pPr>
            <w:r>
              <w:rPr>
                <w:lang w:val="en-AU"/>
              </w:rPr>
              <w:t>(2,777)</w:t>
            </w:r>
          </w:p>
        </w:tc>
        <w:tc>
          <w:tcPr>
            <w:tcW w:w="60" w:type="dxa"/>
            <w:tcBorders>
              <w:top w:val="nil"/>
              <w:left w:val="nil"/>
              <w:bottom w:val="nil"/>
              <w:right w:val="nil"/>
            </w:tcBorders>
            <w:tcMar>
              <w:left w:w="0" w:type="dxa"/>
              <w:right w:w="0" w:type="dxa"/>
            </w:tcMar>
          </w:tcPr>
          <w:p w14:paraId="5AC4C47D" w14:textId="77777777" w:rsidR="00FC548F" w:rsidRDefault="00FC548F"/>
        </w:tc>
        <w:tc>
          <w:tcPr>
            <w:tcW w:w="1289" w:type="dxa"/>
            <w:tcBorders>
              <w:top w:val="nil"/>
              <w:left w:val="nil"/>
              <w:bottom w:val="nil"/>
              <w:right w:val="nil"/>
            </w:tcBorders>
            <w:tcMar>
              <w:left w:w="0" w:type="dxa"/>
              <w:right w:w="0" w:type="dxa"/>
            </w:tcMar>
            <w:vAlign w:val="bottom"/>
          </w:tcPr>
          <w:p w14:paraId="49B2E439"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6EEA3F5D" w14:textId="77777777" w:rsidR="00FC548F" w:rsidRDefault="00FC548F"/>
        </w:tc>
        <w:tc>
          <w:tcPr>
            <w:tcW w:w="1289" w:type="dxa"/>
            <w:tcBorders>
              <w:top w:val="nil"/>
              <w:left w:val="nil"/>
              <w:bottom w:val="nil"/>
              <w:right w:val="nil"/>
            </w:tcBorders>
            <w:tcMar>
              <w:left w:w="0" w:type="dxa"/>
              <w:right w:w="60" w:type="dxa"/>
            </w:tcMar>
            <w:vAlign w:val="bottom"/>
          </w:tcPr>
          <w:p w14:paraId="2B8DB8C4" w14:textId="77777777" w:rsidR="00FC548F" w:rsidRDefault="00000000">
            <w:pPr>
              <w:pStyle w:val="AccurriTablenumericvalues"/>
              <w:keepNext/>
            </w:pPr>
            <w:r>
              <w:rPr>
                <w:lang w:val="en-AU"/>
              </w:rPr>
              <w:t>3,416</w:t>
            </w:r>
          </w:p>
        </w:tc>
        <w:tc>
          <w:tcPr>
            <w:tcW w:w="60" w:type="dxa"/>
            <w:tcBorders>
              <w:top w:val="nil"/>
              <w:left w:val="nil"/>
              <w:bottom w:val="nil"/>
              <w:right w:val="nil"/>
            </w:tcBorders>
            <w:tcMar>
              <w:left w:w="0" w:type="dxa"/>
              <w:right w:w="0" w:type="dxa"/>
            </w:tcMar>
          </w:tcPr>
          <w:p w14:paraId="76F5F2EB" w14:textId="77777777" w:rsidR="00FC548F" w:rsidRDefault="00FC548F"/>
        </w:tc>
        <w:tc>
          <w:tcPr>
            <w:tcW w:w="1289" w:type="dxa"/>
            <w:tcBorders>
              <w:top w:val="nil"/>
              <w:left w:val="nil"/>
              <w:bottom w:val="nil"/>
              <w:right w:val="nil"/>
            </w:tcBorders>
            <w:tcMar>
              <w:left w:w="0" w:type="dxa"/>
              <w:right w:w="60" w:type="dxa"/>
            </w:tcMar>
            <w:vAlign w:val="bottom"/>
          </w:tcPr>
          <w:p w14:paraId="547518A8" w14:textId="77777777" w:rsidR="00FC548F" w:rsidRDefault="00000000">
            <w:pPr>
              <w:pStyle w:val="AccurriTablenumericvalues"/>
              <w:keepNext/>
            </w:pPr>
            <w:r>
              <w:rPr>
                <w:lang w:val="en-AU"/>
              </w:rPr>
              <w:t>2,391</w:t>
            </w:r>
          </w:p>
        </w:tc>
      </w:tr>
      <w:tr w:rsidR="00FC548F" w14:paraId="38AB572D" w14:textId="77777777">
        <w:tc>
          <w:tcPr>
            <w:tcW w:w="2904" w:type="dxa"/>
            <w:tcBorders>
              <w:top w:val="nil"/>
              <w:left w:val="nil"/>
              <w:bottom w:val="nil"/>
              <w:right w:val="nil"/>
            </w:tcBorders>
            <w:tcMar>
              <w:left w:w="0" w:type="dxa"/>
              <w:right w:w="0" w:type="dxa"/>
            </w:tcMar>
            <w:vAlign w:val="bottom"/>
          </w:tcPr>
          <w:p w14:paraId="4887374D" w14:textId="77777777" w:rsidR="00FC548F"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06617359" w14:textId="77777777" w:rsidR="00FC548F" w:rsidRDefault="00FC548F"/>
        </w:tc>
        <w:tc>
          <w:tcPr>
            <w:tcW w:w="1289" w:type="dxa"/>
            <w:tcBorders>
              <w:top w:val="nil"/>
              <w:left w:val="nil"/>
              <w:bottom w:val="nil"/>
              <w:right w:val="nil"/>
            </w:tcBorders>
            <w:tcMar>
              <w:left w:w="0" w:type="dxa"/>
              <w:right w:w="60" w:type="dxa"/>
            </w:tcMar>
            <w:vAlign w:val="bottom"/>
          </w:tcPr>
          <w:p w14:paraId="6392BFCC"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0FD4E43B" w14:textId="77777777" w:rsidR="00FC548F" w:rsidRDefault="00FC548F"/>
        </w:tc>
        <w:tc>
          <w:tcPr>
            <w:tcW w:w="1289" w:type="dxa"/>
            <w:tcBorders>
              <w:top w:val="nil"/>
              <w:left w:val="nil"/>
              <w:bottom w:val="nil"/>
              <w:right w:val="nil"/>
            </w:tcBorders>
            <w:tcMar>
              <w:left w:w="0" w:type="dxa"/>
              <w:right w:w="0" w:type="dxa"/>
            </w:tcMar>
            <w:vAlign w:val="bottom"/>
          </w:tcPr>
          <w:p w14:paraId="75446D38" w14:textId="77777777" w:rsidR="00FC548F" w:rsidRDefault="00000000">
            <w:pPr>
              <w:pStyle w:val="AccurriTablenumericvalues"/>
              <w:keepNext/>
            </w:pPr>
            <w:r>
              <w:rPr>
                <w:lang w:val="en-AU"/>
              </w:rPr>
              <w:t>(1,728)</w:t>
            </w:r>
          </w:p>
        </w:tc>
        <w:tc>
          <w:tcPr>
            <w:tcW w:w="60" w:type="dxa"/>
            <w:tcBorders>
              <w:top w:val="nil"/>
              <w:left w:val="nil"/>
              <w:bottom w:val="nil"/>
              <w:right w:val="nil"/>
            </w:tcBorders>
            <w:tcMar>
              <w:left w:w="0" w:type="dxa"/>
              <w:right w:w="0" w:type="dxa"/>
            </w:tcMar>
          </w:tcPr>
          <w:p w14:paraId="5D1EE99D" w14:textId="77777777" w:rsidR="00FC548F" w:rsidRDefault="00FC548F"/>
        </w:tc>
        <w:tc>
          <w:tcPr>
            <w:tcW w:w="1289" w:type="dxa"/>
            <w:tcBorders>
              <w:top w:val="nil"/>
              <w:left w:val="nil"/>
              <w:bottom w:val="nil"/>
              <w:right w:val="nil"/>
            </w:tcBorders>
            <w:tcMar>
              <w:left w:w="0" w:type="dxa"/>
              <w:right w:w="0" w:type="dxa"/>
            </w:tcMar>
            <w:vAlign w:val="bottom"/>
          </w:tcPr>
          <w:p w14:paraId="05F51803" w14:textId="77777777" w:rsidR="00FC548F" w:rsidRDefault="00000000">
            <w:pPr>
              <w:pStyle w:val="AccurriTablenumericvalues"/>
              <w:keepNext/>
            </w:pPr>
            <w:r>
              <w:rPr>
                <w:lang w:val="en-AU"/>
              </w:rPr>
              <w:t>(1,210)</w:t>
            </w:r>
          </w:p>
        </w:tc>
        <w:tc>
          <w:tcPr>
            <w:tcW w:w="60" w:type="dxa"/>
            <w:tcBorders>
              <w:top w:val="nil"/>
              <w:left w:val="nil"/>
              <w:bottom w:val="nil"/>
              <w:right w:val="nil"/>
            </w:tcBorders>
            <w:tcMar>
              <w:left w:w="0" w:type="dxa"/>
              <w:right w:w="0" w:type="dxa"/>
            </w:tcMar>
          </w:tcPr>
          <w:p w14:paraId="26A6D4C0" w14:textId="77777777" w:rsidR="00FC548F" w:rsidRDefault="00FC548F"/>
        </w:tc>
        <w:tc>
          <w:tcPr>
            <w:tcW w:w="1289" w:type="dxa"/>
            <w:tcBorders>
              <w:top w:val="nil"/>
              <w:left w:val="nil"/>
              <w:bottom w:val="nil"/>
              <w:right w:val="nil"/>
            </w:tcBorders>
            <w:tcMar>
              <w:left w:w="0" w:type="dxa"/>
              <w:right w:w="0" w:type="dxa"/>
            </w:tcMar>
            <w:vAlign w:val="bottom"/>
          </w:tcPr>
          <w:p w14:paraId="693CA34A"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56512A0B" w14:textId="77777777" w:rsidR="00FC548F" w:rsidRDefault="00FC548F"/>
        </w:tc>
        <w:tc>
          <w:tcPr>
            <w:tcW w:w="1289" w:type="dxa"/>
            <w:tcBorders>
              <w:top w:val="nil"/>
              <w:left w:val="nil"/>
              <w:bottom w:val="nil"/>
              <w:right w:val="nil"/>
            </w:tcBorders>
            <w:tcMar>
              <w:left w:w="0" w:type="dxa"/>
              <w:right w:w="60" w:type="dxa"/>
            </w:tcMar>
            <w:vAlign w:val="bottom"/>
          </w:tcPr>
          <w:p w14:paraId="02C6D1E0" w14:textId="77777777" w:rsidR="00FC548F" w:rsidRDefault="00000000">
            <w:pPr>
              <w:pStyle w:val="AccurriTablenumericvalues"/>
              <w:keepNext/>
            </w:pPr>
            <w:r>
              <w:rPr>
                <w:lang w:val="en-AU"/>
              </w:rPr>
              <w:t>1,460</w:t>
            </w:r>
          </w:p>
        </w:tc>
        <w:tc>
          <w:tcPr>
            <w:tcW w:w="60" w:type="dxa"/>
            <w:tcBorders>
              <w:top w:val="nil"/>
              <w:left w:val="nil"/>
              <w:bottom w:val="nil"/>
              <w:right w:val="nil"/>
            </w:tcBorders>
            <w:tcMar>
              <w:left w:w="0" w:type="dxa"/>
              <w:right w:w="0" w:type="dxa"/>
            </w:tcMar>
          </w:tcPr>
          <w:p w14:paraId="206E24BE" w14:textId="77777777" w:rsidR="00FC548F" w:rsidRDefault="00FC548F"/>
        </w:tc>
        <w:tc>
          <w:tcPr>
            <w:tcW w:w="1289" w:type="dxa"/>
            <w:tcBorders>
              <w:top w:val="nil"/>
              <w:left w:val="nil"/>
              <w:bottom w:val="nil"/>
              <w:right w:val="nil"/>
            </w:tcBorders>
            <w:tcMar>
              <w:left w:w="0" w:type="dxa"/>
              <w:right w:w="60" w:type="dxa"/>
            </w:tcMar>
            <w:vAlign w:val="bottom"/>
          </w:tcPr>
          <w:p w14:paraId="3C844081" w14:textId="77777777" w:rsidR="00FC548F" w:rsidRDefault="00000000">
            <w:pPr>
              <w:pStyle w:val="AccurriTablenumericvalues"/>
              <w:keepNext/>
            </w:pPr>
            <w:r>
              <w:rPr>
                <w:lang w:val="en-AU"/>
              </w:rPr>
              <w:t>1,022</w:t>
            </w:r>
          </w:p>
        </w:tc>
      </w:tr>
    </w:tbl>
    <w:p w14:paraId="203C29AC"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FC548F" w14:paraId="7A937E53" w14:textId="77777777">
        <w:trPr>
          <w:cantSplit/>
          <w:tblHeader/>
        </w:trPr>
        <w:tc>
          <w:tcPr>
            <w:tcW w:w="2904" w:type="dxa"/>
            <w:tcBorders>
              <w:top w:val="nil"/>
              <w:left w:val="nil"/>
              <w:bottom w:val="nil"/>
              <w:right w:val="nil"/>
            </w:tcBorders>
            <w:tcMar>
              <w:left w:w="0" w:type="dxa"/>
              <w:right w:w="0" w:type="dxa"/>
            </w:tcMar>
            <w:vAlign w:val="bottom"/>
          </w:tcPr>
          <w:p w14:paraId="3F177A8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2C4A573" w14:textId="77777777" w:rsidR="00FC548F" w:rsidRDefault="00FC548F"/>
        </w:tc>
        <w:tc>
          <w:tcPr>
            <w:tcW w:w="4047" w:type="dxa"/>
            <w:gridSpan w:val="6"/>
            <w:tcBorders>
              <w:top w:val="nil"/>
              <w:left w:val="nil"/>
              <w:bottom w:val="nil"/>
              <w:right w:val="nil"/>
            </w:tcBorders>
            <w:tcMar>
              <w:left w:w="0" w:type="dxa"/>
              <w:right w:w="0" w:type="dxa"/>
            </w:tcMar>
            <w:vAlign w:val="bottom"/>
          </w:tcPr>
          <w:p w14:paraId="4D0BF1C9" w14:textId="77777777" w:rsidR="00FC548F" w:rsidRDefault="00000000">
            <w:pPr>
              <w:pStyle w:val="AccurriTableheaderinmaintable"/>
              <w:keepNext/>
            </w:pPr>
            <w:r>
              <w:rPr>
                <w:lang w:val="en-AU"/>
              </w:rPr>
              <w:t>Risk increased</w:t>
            </w:r>
          </w:p>
        </w:tc>
        <w:tc>
          <w:tcPr>
            <w:tcW w:w="3987" w:type="dxa"/>
            <w:gridSpan w:val="5"/>
            <w:tcBorders>
              <w:top w:val="nil"/>
              <w:left w:val="nil"/>
              <w:bottom w:val="nil"/>
              <w:right w:val="nil"/>
            </w:tcBorders>
            <w:tcMar>
              <w:left w:w="0" w:type="dxa"/>
              <w:right w:w="0" w:type="dxa"/>
            </w:tcMar>
            <w:vAlign w:val="bottom"/>
          </w:tcPr>
          <w:p w14:paraId="5E479106" w14:textId="77777777" w:rsidR="00FC548F" w:rsidRDefault="00000000">
            <w:pPr>
              <w:pStyle w:val="AccurriTableheaderinmaintable"/>
              <w:keepNext/>
            </w:pPr>
            <w:r>
              <w:rPr>
                <w:lang w:val="en-AU"/>
              </w:rPr>
              <w:t>Risk decreased</w:t>
            </w:r>
          </w:p>
        </w:tc>
      </w:tr>
      <w:tr w:rsidR="00FC548F" w14:paraId="6E1DC088" w14:textId="77777777">
        <w:trPr>
          <w:cantSplit/>
          <w:tblHeader/>
        </w:trPr>
        <w:tc>
          <w:tcPr>
            <w:tcW w:w="2904" w:type="dxa"/>
            <w:tcBorders>
              <w:top w:val="nil"/>
              <w:left w:val="nil"/>
              <w:bottom w:val="nil"/>
              <w:right w:val="nil"/>
            </w:tcBorders>
            <w:tcMar>
              <w:left w:w="0" w:type="dxa"/>
              <w:right w:w="0" w:type="dxa"/>
            </w:tcMar>
            <w:vAlign w:val="bottom"/>
          </w:tcPr>
          <w:p w14:paraId="07622C9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C56639E" w14:textId="77777777" w:rsidR="00FC548F" w:rsidRDefault="00FC548F"/>
        </w:tc>
        <w:tc>
          <w:tcPr>
            <w:tcW w:w="1289" w:type="dxa"/>
            <w:tcBorders>
              <w:top w:val="nil"/>
              <w:left w:val="nil"/>
              <w:bottom w:val="nil"/>
              <w:right w:val="nil"/>
            </w:tcBorders>
            <w:tcMar>
              <w:left w:w="0" w:type="dxa"/>
              <w:right w:w="0" w:type="dxa"/>
            </w:tcMar>
            <w:vAlign w:val="bottom"/>
          </w:tcPr>
          <w:p w14:paraId="7938836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81612EA" w14:textId="77777777" w:rsidR="00FC548F" w:rsidRDefault="00FC548F"/>
        </w:tc>
        <w:tc>
          <w:tcPr>
            <w:tcW w:w="1289" w:type="dxa"/>
            <w:tcBorders>
              <w:top w:val="nil"/>
              <w:left w:val="nil"/>
              <w:bottom w:val="nil"/>
              <w:right w:val="nil"/>
            </w:tcBorders>
            <w:tcMar>
              <w:left w:w="0" w:type="dxa"/>
              <w:right w:w="0" w:type="dxa"/>
            </w:tcMar>
            <w:vAlign w:val="bottom"/>
          </w:tcPr>
          <w:p w14:paraId="51E03E4C" w14:textId="77777777" w:rsidR="00FC548F" w:rsidRDefault="00000000">
            <w:pPr>
              <w:pStyle w:val="AccurriTableheaderinmaintable"/>
              <w:keepNext/>
            </w:pPr>
            <w:r>
              <w:rPr>
                <w:lang w:val="en-AU"/>
              </w:rPr>
              <w:t>Effect on profit before tax</w:t>
            </w:r>
          </w:p>
        </w:tc>
        <w:tc>
          <w:tcPr>
            <w:tcW w:w="60" w:type="dxa"/>
            <w:tcBorders>
              <w:top w:val="nil"/>
              <w:left w:val="nil"/>
              <w:bottom w:val="nil"/>
              <w:right w:val="nil"/>
            </w:tcBorders>
            <w:tcMar>
              <w:left w:w="0" w:type="dxa"/>
              <w:right w:w="0" w:type="dxa"/>
            </w:tcMar>
          </w:tcPr>
          <w:p w14:paraId="22C2D8A8" w14:textId="77777777" w:rsidR="00FC548F" w:rsidRDefault="00FC548F"/>
        </w:tc>
        <w:tc>
          <w:tcPr>
            <w:tcW w:w="1289" w:type="dxa"/>
            <w:tcBorders>
              <w:top w:val="nil"/>
              <w:left w:val="nil"/>
              <w:bottom w:val="nil"/>
              <w:right w:val="nil"/>
            </w:tcBorders>
            <w:tcMar>
              <w:left w:w="0" w:type="dxa"/>
              <w:right w:w="0" w:type="dxa"/>
            </w:tcMar>
            <w:vAlign w:val="bottom"/>
          </w:tcPr>
          <w:p w14:paraId="27FE5FDA" w14:textId="77777777" w:rsidR="00FC548F" w:rsidRDefault="00000000">
            <w:pPr>
              <w:pStyle w:val="AccurriTableheaderinmaintable"/>
              <w:keepNext/>
            </w:pPr>
            <w:r>
              <w:rPr>
                <w:lang w:val="en-AU"/>
              </w:rPr>
              <w:t>Effect on equity</w:t>
            </w:r>
          </w:p>
        </w:tc>
        <w:tc>
          <w:tcPr>
            <w:tcW w:w="60" w:type="dxa"/>
            <w:tcBorders>
              <w:top w:val="nil"/>
              <w:left w:val="nil"/>
              <w:bottom w:val="nil"/>
              <w:right w:val="nil"/>
            </w:tcBorders>
            <w:tcMar>
              <w:left w:w="0" w:type="dxa"/>
              <w:right w:w="0" w:type="dxa"/>
            </w:tcMar>
          </w:tcPr>
          <w:p w14:paraId="64AFF839" w14:textId="77777777" w:rsidR="00FC548F" w:rsidRDefault="00FC548F"/>
        </w:tc>
        <w:tc>
          <w:tcPr>
            <w:tcW w:w="1289" w:type="dxa"/>
            <w:tcBorders>
              <w:top w:val="nil"/>
              <w:left w:val="nil"/>
              <w:bottom w:val="nil"/>
              <w:right w:val="nil"/>
            </w:tcBorders>
            <w:tcMar>
              <w:left w:w="0" w:type="dxa"/>
              <w:right w:w="0" w:type="dxa"/>
            </w:tcMar>
            <w:vAlign w:val="bottom"/>
          </w:tcPr>
          <w:p w14:paraId="4DD28E3B"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1A73A03" w14:textId="77777777" w:rsidR="00FC548F" w:rsidRDefault="00FC548F"/>
        </w:tc>
        <w:tc>
          <w:tcPr>
            <w:tcW w:w="1289" w:type="dxa"/>
            <w:tcBorders>
              <w:top w:val="nil"/>
              <w:left w:val="nil"/>
              <w:bottom w:val="nil"/>
              <w:right w:val="nil"/>
            </w:tcBorders>
            <w:tcMar>
              <w:left w:w="0" w:type="dxa"/>
              <w:right w:w="0" w:type="dxa"/>
            </w:tcMar>
            <w:vAlign w:val="bottom"/>
          </w:tcPr>
          <w:p w14:paraId="276950FE" w14:textId="77777777" w:rsidR="00FC548F" w:rsidRDefault="00000000">
            <w:pPr>
              <w:pStyle w:val="AccurriTableheaderinmaintable"/>
              <w:keepNext/>
            </w:pPr>
            <w:r>
              <w:rPr>
                <w:lang w:val="en-AU"/>
              </w:rPr>
              <w:t>Effect on profit before tax</w:t>
            </w:r>
          </w:p>
        </w:tc>
        <w:tc>
          <w:tcPr>
            <w:tcW w:w="60" w:type="dxa"/>
            <w:tcBorders>
              <w:top w:val="nil"/>
              <w:left w:val="nil"/>
              <w:bottom w:val="nil"/>
              <w:right w:val="nil"/>
            </w:tcBorders>
            <w:tcMar>
              <w:left w:w="0" w:type="dxa"/>
              <w:right w:w="0" w:type="dxa"/>
            </w:tcMar>
          </w:tcPr>
          <w:p w14:paraId="0E54FA31" w14:textId="77777777" w:rsidR="00FC548F" w:rsidRDefault="00FC548F"/>
        </w:tc>
        <w:tc>
          <w:tcPr>
            <w:tcW w:w="1289" w:type="dxa"/>
            <w:tcBorders>
              <w:top w:val="nil"/>
              <w:left w:val="nil"/>
              <w:bottom w:val="nil"/>
              <w:right w:val="nil"/>
            </w:tcBorders>
            <w:tcMar>
              <w:left w:w="0" w:type="dxa"/>
              <w:right w:w="0" w:type="dxa"/>
            </w:tcMar>
            <w:vAlign w:val="bottom"/>
          </w:tcPr>
          <w:p w14:paraId="6D0EDC13" w14:textId="77777777" w:rsidR="00FC548F" w:rsidRDefault="00000000">
            <w:pPr>
              <w:pStyle w:val="AccurriTableheaderinmaintable"/>
              <w:keepNext/>
            </w:pPr>
            <w:r>
              <w:rPr>
                <w:lang w:val="en-AU"/>
              </w:rPr>
              <w:t>Effect on equity</w:t>
            </w:r>
          </w:p>
        </w:tc>
      </w:tr>
      <w:tr w:rsidR="00FC548F" w14:paraId="337B11A7" w14:textId="77777777">
        <w:trPr>
          <w:cantSplit/>
          <w:tblHeader/>
        </w:trPr>
        <w:tc>
          <w:tcPr>
            <w:tcW w:w="2904" w:type="dxa"/>
            <w:tcBorders>
              <w:top w:val="nil"/>
              <w:left w:val="nil"/>
              <w:bottom w:val="nil"/>
              <w:right w:val="nil"/>
            </w:tcBorders>
            <w:tcMar>
              <w:left w:w="0" w:type="dxa"/>
              <w:right w:w="0" w:type="dxa"/>
            </w:tcMar>
            <w:vAlign w:val="bottom"/>
          </w:tcPr>
          <w:p w14:paraId="06701686"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151CC290" w14:textId="77777777" w:rsidR="00FC548F" w:rsidRDefault="00FC548F"/>
        </w:tc>
        <w:tc>
          <w:tcPr>
            <w:tcW w:w="1289" w:type="dxa"/>
            <w:tcBorders>
              <w:top w:val="nil"/>
              <w:left w:val="nil"/>
              <w:bottom w:val="nil"/>
              <w:right w:val="nil"/>
            </w:tcBorders>
            <w:tcMar>
              <w:left w:w="0" w:type="dxa"/>
              <w:right w:w="0" w:type="dxa"/>
            </w:tcMar>
            <w:vAlign w:val="bottom"/>
          </w:tcPr>
          <w:p w14:paraId="0B60C46A" w14:textId="77777777" w:rsidR="00FC548F" w:rsidRDefault="00000000">
            <w:pPr>
              <w:pStyle w:val="AccurriTableheaderinmaintable"/>
              <w:keepNext/>
            </w:pPr>
            <w:r>
              <w:rPr>
                <w:lang w:val="en-AU"/>
              </w:rPr>
              <w:t>% change</w:t>
            </w:r>
          </w:p>
        </w:tc>
        <w:tc>
          <w:tcPr>
            <w:tcW w:w="60" w:type="dxa"/>
            <w:tcBorders>
              <w:top w:val="nil"/>
              <w:left w:val="nil"/>
              <w:bottom w:val="nil"/>
              <w:right w:val="nil"/>
            </w:tcBorders>
            <w:tcMar>
              <w:left w:w="0" w:type="dxa"/>
              <w:right w:w="0" w:type="dxa"/>
            </w:tcMar>
          </w:tcPr>
          <w:p w14:paraId="1A5BCF88" w14:textId="77777777" w:rsidR="00FC548F" w:rsidRDefault="00FC548F"/>
        </w:tc>
        <w:tc>
          <w:tcPr>
            <w:tcW w:w="1289" w:type="dxa"/>
            <w:tcBorders>
              <w:top w:val="nil"/>
              <w:left w:val="nil"/>
              <w:bottom w:val="nil"/>
              <w:right w:val="nil"/>
            </w:tcBorders>
            <w:tcMar>
              <w:left w:w="0" w:type="dxa"/>
              <w:right w:w="0" w:type="dxa"/>
            </w:tcMar>
            <w:vAlign w:val="bottom"/>
          </w:tcPr>
          <w:p w14:paraId="4F3550A6"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63CBA4" w14:textId="77777777" w:rsidR="00FC548F" w:rsidRDefault="00FC548F"/>
        </w:tc>
        <w:tc>
          <w:tcPr>
            <w:tcW w:w="1289" w:type="dxa"/>
            <w:tcBorders>
              <w:top w:val="nil"/>
              <w:left w:val="nil"/>
              <w:bottom w:val="nil"/>
              <w:right w:val="nil"/>
            </w:tcBorders>
            <w:tcMar>
              <w:left w:w="0" w:type="dxa"/>
              <w:right w:w="0" w:type="dxa"/>
            </w:tcMar>
            <w:vAlign w:val="bottom"/>
          </w:tcPr>
          <w:p w14:paraId="4E883C87"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B86DABD" w14:textId="77777777" w:rsidR="00FC548F" w:rsidRDefault="00FC548F"/>
        </w:tc>
        <w:tc>
          <w:tcPr>
            <w:tcW w:w="1289" w:type="dxa"/>
            <w:tcBorders>
              <w:top w:val="nil"/>
              <w:left w:val="nil"/>
              <w:bottom w:val="nil"/>
              <w:right w:val="nil"/>
            </w:tcBorders>
            <w:tcMar>
              <w:left w:w="0" w:type="dxa"/>
              <w:right w:w="0" w:type="dxa"/>
            </w:tcMar>
            <w:vAlign w:val="bottom"/>
          </w:tcPr>
          <w:p w14:paraId="5F825A60" w14:textId="77777777" w:rsidR="00FC548F" w:rsidRDefault="00000000">
            <w:pPr>
              <w:pStyle w:val="AccurriTableheaderinmaintable"/>
              <w:keepNext/>
            </w:pPr>
            <w:r>
              <w:rPr>
                <w:lang w:val="en-AU"/>
              </w:rPr>
              <w:t>% change</w:t>
            </w:r>
          </w:p>
        </w:tc>
        <w:tc>
          <w:tcPr>
            <w:tcW w:w="60" w:type="dxa"/>
            <w:tcBorders>
              <w:top w:val="nil"/>
              <w:left w:val="nil"/>
              <w:bottom w:val="nil"/>
              <w:right w:val="nil"/>
            </w:tcBorders>
            <w:tcMar>
              <w:left w:w="0" w:type="dxa"/>
              <w:right w:w="0" w:type="dxa"/>
            </w:tcMar>
          </w:tcPr>
          <w:p w14:paraId="26D20D49" w14:textId="77777777" w:rsidR="00FC548F" w:rsidRDefault="00FC548F"/>
        </w:tc>
        <w:tc>
          <w:tcPr>
            <w:tcW w:w="1289" w:type="dxa"/>
            <w:tcBorders>
              <w:top w:val="nil"/>
              <w:left w:val="nil"/>
              <w:bottom w:val="nil"/>
              <w:right w:val="nil"/>
            </w:tcBorders>
            <w:tcMar>
              <w:left w:w="0" w:type="dxa"/>
              <w:right w:w="0" w:type="dxa"/>
            </w:tcMar>
            <w:vAlign w:val="bottom"/>
          </w:tcPr>
          <w:p w14:paraId="63547F63"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BA7D8F3" w14:textId="77777777" w:rsidR="00FC548F" w:rsidRDefault="00FC548F"/>
        </w:tc>
        <w:tc>
          <w:tcPr>
            <w:tcW w:w="1289" w:type="dxa"/>
            <w:tcBorders>
              <w:top w:val="nil"/>
              <w:left w:val="nil"/>
              <w:bottom w:val="nil"/>
              <w:right w:val="nil"/>
            </w:tcBorders>
            <w:tcMar>
              <w:left w:w="0" w:type="dxa"/>
              <w:right w:w="0" w:type="dxa"/>
            </w:tcMar>
            <w:vAlign w:val="bottom"/>
          </w:tcPr>
          <w:p w14:paraId="313AAFE7" w14:textId="77777777" w:rsidR="00FC548F" w:rsidRDefault="00000000">
            <w:pPr>
              <w:pStyle w:val="AccurriTableheaderinmaintable"/>
              <w:keepNext/>
            </w:pPr>
            <w:r>
              <w:rPr>
                <w:lang w:val="en-AU"/>
              </w:rPr>
              <w:t>CU'000</w:t>
            </w:r>
          </w:p>
        </w:tc>
      </w:tr>
      <w:tr w:rsidR="00FC548F" w14:paraId="62EC4FDD" w14:textId="77777777">
        <w:trPr>
          <w:cantSplit/>
          <w:tblHeader/>
        </w:trPr>
        <w:tc>
          <w:tcPr>
            <w:tcW w:w="2904" w:type="dxa"/>
            <w:tcBorders>
              <w:top w:val="nil"/>
              <w:left w:val="nil"/>
              <w:bottom w:val="nil"/>
              <w:right w:val="nil"/>
            </w:tcBorders>
            <w:tcMar>
              <w:left w:w="0" w:type="dxa"/>
              <w:right w:w="0" w:type="dxa"/>
            </w:tcMar>
            <w:vAlign w:val="bottom"/>
          </w:tcPr>
          <w:p w14:paraId="1360FA4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A6D4724" w14:textId="77777777" w:rsidR="00FC548F" w:rsidRDefault="00FC548F"/>
        </w:tc>
        <w:tc>
          <w:tcPr>
            <w:tcW w:w="1289" w:type="dxa"/>
            <w:tcBorders>
              <w:top w:val="nil"/>
              <w:left w:val="nil"/>
              <w:bottom w:val="nil"/>
              <w:right w:val="nil"/>
            </w:tcBorders>
            <w:tcMar>
              <w:left w:w="0" w:type="dxa"/>
              <w:right w:w="0" w:type="dxa"/>
            </w:tcMar>
            <w:vAlign w:val="bottom"/>
          </w:tcPr>
          <w:p w14:paraId="1D4ED40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4298B06" w14:textId="77777777" w:rsidR="00FC548F" w:rsidRDefault="00FC548F"/>
        </w:tc>
        <w:tc>
          <w:tcPr>
            <w:tcW w:w="1289" w:type="dxa"/>
            <w:tcBorders>
              <w:top w:val="nil"/>
              <w:left w:val="nil"/>
              <w:bottom w:val="nil"/>
              <w:right w:val="nil"/>
            </w:tcBorders>
            <w:tcMar>
              <w:left w:w="0" w:type="dxa"/>
              <w:right w:w="0" w:type="dxa"/>
            </w:tcMar>
            <w:vAlign w:val="bottom"/>
          </w:tcPr>
          <w:p w14:paraId="78C76DF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5D3C38E" w14:textId="77777777" w:rsidR="00FC548F" w:rsidRDefault="00FC548F"/>
        </w:tc>
        <w:tc>
          <w:tcPr>
            <w:tcW w:w="1289" w:type="dxa"/>
            <w:tcBorders>
              <w:top w:val="nil"/>
              <w:left w:val="nil"/>
              <w:bottom w:val="nil"/>
              <w:right w:val="nil"/>
            </w:tcBorders>
            <w:tcMar>
              <w:left w:w="0" w:type="dxa"/>
              <w:right w:w="0" w:type="dxa"/>
            </w:tcMar>
            <w:vAlign w:val="bottom"/>
          </w:tcPr>
          <w:p w14:paraId="7801D20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8E4817B" w14:textId="77777777" w:rsidR="00FC548F" w:rsidRDefault="00FC548F"/>
        </w:tc>
        <w:tc>
          <w:tcPr>
            <w:tcW w:w="1289" w:type="dxa"/>
            <w:tcBorders>
              <w:top w:val="nil"/>
              <w:left w:val="nil"/>
              <w:bottom w:val="nil"/>
              <w:right w:val="nil"/>
            </w:tcBorders>
            <w:tcMar>
              <w:left w:w="0" w:type="dxa"/>
              <w:right w:w="0" w:type="dxa"/>
            </w:tcMar>
            <w:vAlign w:val="bottom"/>
          </w:tcPr>
          <w:p w14:paraId="71484B9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D8895BA" w14:textId="77777777" w:rsidR="00FC548F" w:rsidRDefault="00FC548F"/>
        </w:tc>
        <w:tc>
          <w:tcPr>
            <w:tcW w:w="1289" w:type="dxa"/>
            <w:tcBorders>
              <w:top w:val="nil"/>
              <w:left w:val="nil"/>
              <w:bottom w:val="nil"/>
              <w:right w:val="nil"/>
            </w:tcBorders>
            <w:tcMar>
              <w:left w:w="0" w:type="dxa"/>
              <w:right w:w="0" w:type="dxa"/>
            </w:tcMar>
            <w:vAlign w:val="bottom"/>
          </w:tcPr>
          <w:p w14:paraId="7BE4F17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9111810" w14:textId="77777777" w:rsidR="00FC548F" w:rsidRDefault="00FC548F"/>
        </w:tc>
        <w:tc>
          <w:tcPr>
            <w:tcW w:w="1289" w:type="dxa"/>
            <w:tcBorders>
              <w:top w:val="nil"/>
              <w:left w:val="nil"/>
              <w:bottom w:val="nil"/>
              <w:right w:val="nil"/>
            </w:tcBorders>
            <w:tcMar>
              <w:left w:w="0" w:type="dxa"/>
              <w:right w:w="0" w:type="dxa"/>
            </w:tcMar>
            <w:vAlign w:val="bottom"/>
          </w:tcPr>
          <w:p w14:paraId="3FD4D496" w14:textId="77777777" w:rsidR="00FC548F" w:rsidRDefault="00FC548F">
            <w:pPr>
              <w:pStyle w:val="AccurriTableheaderinmaintable"/>
              <w:keepNext/>
            </w:pPr>
          </w:p>
        </w:tc>
      </w:tr>
      <w:tr w:rsidR="00FC548F" w14:paraId="0E3669E8" w14:textId="77777777">
        <w:tc>
          <w:tcPr>
            <w:tcW w:w="2904" w:type="dxa"/>
            <w:tcBorders>
              <w:top w:val="nil"/>
              <w:left w:val="nil"/>
              <w:bottom w:val="nil"/>
              <w:right w:val="nil"/>
            </w:tcBorders>
            <w:tcMar>
              <w:left w:w="0" w:type="dxa"/>
              <w:right w:w="0" w:type="dxa"/>
            </w:tcMar>
            <w:vAlign w:val="bottom"/>
          </w:tcPr>
          <w:p w14:paraId="1EC0B52B" w14:textId="77777777" w:rsidR="00FC548F" w:rsidRDefault="00000000">
            <w:pPr>
              <w:pStyle w:val="AccurriTablesubtitle"/>
              <w:keepNext/>
            </w:pPr>
            <w:r>
              <w:rPr>
                <w:lang w:val="en-AU"/>
              </w:rPr>
              <w:t>Life</w:t>
            </w:r>
          </w:p>
        </w:tc>
        <w:tc>
          <w:tcPr>
            <w:tcW w:w="60" w:type="dxa"/>
            <w:tcBorders>
              <w:top w:val="nil"/>
              <w:left w:val="nil"/>
              <w:bottom w:val="nil"/>
              <w:right w:val="nil"/>
            </w:tcBorders>
            <w:tcMar>
              <w:left w:w="0" w:type="dxa"/>
              <w:right w:w="0" w:type="dxa"/>
            </w:tcMar>
          </w:tcPr>
          <w:p w14:paraId="61F2EAF7" w14:textId="77777777" w:rsidR="00FC548F" w:rsidRDefault="00FC548F"/>
        </w:tc>
        <w:tc>
          <w:tcPr>
            <w:tcW w:w="1289" w:type="dxa"/>
            <w:tcBorders>
              <w:top w:val="nil"/>
              <w:left w:val="nil"/>
              <w:bottom w:val="nil"/>
              <w:right w:val="nil"/>
            </w:tcBorders>
            <w:tcMar>
              <w:left w:w="0" w:type="dxa"/>
              <w:right w:w="240" w:type="dxa"/>
            </w:tcMar>
            <w:vAlign w:val="bottom"/>
          </w:tcPr>
          <w:p w14:paraId="3F2CF6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F38E65" w14:textId="77777777" w:rsidR="00FC548F" w:rsidRDefault="00FC548F"/>
        </w:tc>
        <w:tc>
          <w:tcPr>
            <w:tcW w:w="1289" w:type="dxa"/>
            <w:tcBorders>
              <w:top w:val="nil"/>
              <w:left w:val="nil"/>
              <w:bottom w:val="nil"/>
              <w:right w:val="nil"/>
            </w:tcBorders>
            <w:tcMar>
              <w:left w:w="0" w:type="dxa"/>
              <w:right w:w="60" w:type="dxa"/>
            </w:tcMar>
            <w:vAlign w:val="bottom"/>
          </w:tcPr>
          <w:p w14:paraId="2CAA9F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ACE718" w14:textId="77777777" w:rsidR="00FC548F" w:rsidRDefault="00FC548F"/>
        </w:tc>
        <w:tc>
          <w:tcPr>
            <w:tcW w:w="1289" w:type="dxa"/>
            <w:tcBorders>
              <w:top w:val="nil"/>
              <w:left w:val="nil"/>
              <w:bottom w:val="nil"/>
              <w:right w:val="nil"/>
            </w:tcBorders>
            <w:tcMar>
              <w:left w:w="0" w:type="dxa"/>
              <w:right w:w="60" w:type="dxa"/>
            </w:tcMar>
            <w:vAlign w:val="bottom"/>
          </w:tcPr>
          <w:p w14:paraId="0C2A531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C19ABA" w14:textId="77777777" w:rsidR="00FC548F" w:rsidRDefault="00FC548F"/>
        </w:tc>
        <w:tc>
          <w:tcPr>
            <w:tcW w:w="1289" w:type="dxa"/>
            <w:tcBorders>
              <w:top w:val="nil"/>
              <w:left w:val="nil"/>
              <w:bottom w:val="nil"/>
              <w:right w:val="nil"/>
            </w:tcBorders>
            <w:tcMar>
              <w:left w:w="0" w:type="dxa"/>
              <w:right w:w="240" w:type="dxa"/>
            </w:tcMar>
            <w:vAlign w:val="bottom"/>
          </w:tcPr>
          <w:p w14:paraId="7459AC7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39EB02" w14:textId="77777777" w:rsidR="00FC548F" w:rsidRDefault="00FC548F"/>
        </w:tc>
        <w:tc>
          <w:tcPr>
            <w:tcW w:w="1289" w:type="dxa"/>
            <w:tcBorders>
              <w:top w:val="nil"/>
              <w:left w:val="nil"/>
              <w:bottom w:val="nil"/>
              <w:right w:val="nil"/>
            </w:tcBorders>
            <w:tcMar>
              <w:left w:w="0" w:type="dxa"/>
              <w:right w:w="60" w:type="dxa"/>
            </w:tcMar>
            <w:vAlign w:val="bottom"/>
          </w:tcPr>
          <w:p w14:paraId="5BF971C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8EFF7E" w14:textId="77777777" w:rsidR="00FC548F" w:rsidRDefault="00FC548F"/>
        </w:tc>
        <w:tc>
          <w:tcPr>
            <w:tcW w:w="1289" w:type="dxa"/>
            <w:tcBorders>
              <w:top w:val="nil"/>
              <w:left w:val="nil"/>
              <w:bottom w:val="nil"/>
              <w:right w:val="nil"/>
            </w:tcBorders>
            <w:tcMar>
              <w:left w:w="0" w:type="dxa"/>
              <w:right w:w="60" w:type="dxa"/>
            </w:tcMar>
            <w:vAlign w:val="bottom"/>
          </w:tcPr>
          <w:p w14:paraId="07EC4597" w14:textId="77777777" w:rsidR="00FC548F" w:rsidRDefault="00FC548F">
            <w:pPr>
              <w:pStyle w:val="AccurriTablenumericvalues"/>
              <w:keepNext/>
            </w:pPr>
          </w:p>
        </w:tc>
      </w:tr>
      <w:tr w:rsidR="00FC548F" w14:paraId="4109914C" w14:textId="77777777">
        <w:tc>
          <w:tcPr>
            <w:tcW w:w="2904" w:type="dxa"/>
            <w:tcBorders>
              <w:top w:val="nil"/>
              <w:left w:val="nil"/>
              <w:bottom w:val="nil"/>
              <w:right w:val="nil"/>
            </w:tcBorders>
            <w:tcMar>
              <w:left w:w="0" w:type="dxa"/>
              <w:right w:w="0" w:type="dxa"/>
            </w:tcMar>
            <w:vAlign w:val="bottom"/>
          </w:tcPr>
          <w:p w14:paraId="588997A9" w14:textId="77777777" w:rsidR="00FC548F" w:rsidRDefault="00000000">
            <w:pPr>
              <w:pStyle w:val="AccurriTabletextvalues"/>
              <w:keepNext/>
              <w:jc w:val="left"/>
            </w:pPr>
            <w:r>
              <w:rPr>
                <w:lang w:val="en-AU"/>
              </w:rPr>
              <w:t>Mortality rate</w:t>
            </w:r>
          </w:p>
        </w:tc>
        <w:tc>
          <w:tcPr>
            <w:tcW w:w="60" w:type="dxa"/>
            <w:tcBorders>
              <w:top w:val="nil"/>
              <w:left w:val="nil"/>
              <w:bottom w:val="nil"/>
              <w:right w:val="nil"/>
            </w:tcBorders>
            <w:tcMar>
              <w:left w:w="0" w:type="dxa"/>
              <w:right w:w="0" w:type="dxa"/>
            </w:tcMar>
          </w:tcPr>
          <w:p w14:paraId="318C18F2" w14:textId="77777777" w:rsidR="00FC548F" w:rsidRDefault="00FC548F"/>
        </w:tc>
        <w:tc>
          <w:tcPr>
            <w:tcW w:w="1289" w:type="dxa"/>
            <w:tcBorders>
              <w:top w:val="nil"/>
              <w:left w:val="nil"/>
              <w:bottom w:val="nil"/>
              <w:right w:val="nil"/>
            </w:tcBorders>
            <w:tcMar>
              <w:left w:w="0" w:type="dxa"/>
              <w:right w:w="60" w:type="dxa"/>
            </w:tcMar>
            <w:vAlign w:val="bottom"/>
          </w:tcPr>
          <w:p w14:paraId="66A5BAA1" w14:textId="77777777" w:rsidR="00FC548F"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7EF58D99" w14:textId="77777777" w:rsidR="00FC548F" w:rsidRDefault="00FC548F"/>
        </w:tc>
        <w:tc>
          <w:tcPr>
            <w:tcW w:w="1289" w:type="dxa"/>
            <w:tcBorders>
              <w:top w:val="nil"/>
              <w:left w:val="nil"/>
              <w:bottom w:val="nil"/>
              <w:right w:val="nil"/>
            </w:tcBorders>
            <w:tcMar>
              <w:left w:w="0" w:type="dxa"/>
              <w:right w:w="0" w:type="dxa"/>
            </w:tcMar>
            <w:vAlign w:val="bottom"/>
          </w:tcPr>
          <w:p w14:paraId="2D4621FE" w14:textId="77777777" w:rsidR="00FC548F" w:rsidRDefault="00000000">
            <w:pPr>
              <w:pStyle w:val="AccurriTablenumericvalues"/>
              <w:keepNext/>
            </w:pPr>
            <w:r>
              <w:rPr>
                <w:lang w:val="en-AU"/>
              </w:rPr>
              <w:t>(326)</w:t>
            </w:r>
          </w:p>
        </w:tc>
        <w:tc>
          <w:tcPr>
            <w:tcW w:w="60" w:type="dxa"/>
            <w:tcBorders>
              <w:top w:val="nil"/>
              <w:left w:val="nil"/>
              <w:bottom w:val="nil"/>
              <w:right w:val="nil"/>
            </w:tcBorders>
            <w:tcMar>
              <w:left w:w="0" w:type="dxa"/>
              <w:right w:w="0" w:type="dxa"/>
            </w:tcMar>
          </w:tcPr>
          <w:p w14:paraId="7692C70A" w14:textId="77777777" w:rsidR="00FC548F" w:rsidRDefault="00FC548F"/>
        </w:tc>
        <w:tc>
          <w:tcPr>
            <w:tcW w:w="1289" w:type="dxa"/>
            <w:tcBorders>
              <w:top w:val="nil"/>
              <w:left w:val="nil"/>
              <w:bottom w:val="nil"/>
              <w:right w:val="nil"/>
            </w:tcBorders>
            <w:tcMar>
              <w:left w:w="0" w:type="dxa"/>
              <w:right w:w="0" w:type="dxa"/>
            </w:tcMar>
            <w:vAlign w:val="bottom"/>
          </w:tcPr>
          <w:p w14:paraId="77EACC8E" w14:textId="77777777" w:rsidR="00FC548F" w:rsidRDefault="00000000">
            <w:pPr>
              <w:pStyle w:val="AccurriTablenumericvalues"/>
              <w:keepNext/>
            </w:pPr>
            <w:r>
              <w:rPr>
                <w:lang w:val="en-AU"/>
              </w:rPr>
              <w:t>(228)</w:t>
            </w:r>
          </w:p>
        </w:tc>
        <w:tc>
          <w:tcPr>
            <w:tcW w:w="60" w:type="dxa"/>
            <w:tcBorders>
              <w:top w:val="nil"/>
              <w:left w:val="nil"/>
              <w:bottom w:val="nil"/>
              <w:right w:val="nil"/>
            </w:tcBorders>
            <w:tcMar>
              <w:left w:w="0" w:type="dxa"/>
              <w:right w:w="0" w:type="dxa"/>
            </w:tcMar>
          </w:tcPr>
          <w:p w14:paraId="05B66298" w14:textId="77777777" w:rsidR="00FC548F" w:rsidRDefault="00FC548F"/>
        </w:tc>
        <w:tc>
          <w:tcPr>
            <w:tcW w:w="1289" w:type="dxa"/>
            <w:tcBorders>
              <w:top w:val="nil"/>
              <w:left w:val="nil"/>
              <w:bottom w:val="nil"/>
              <w:right w:val="nil"/>
            </w:tcBorders>
            <w:tcMar>
              <w:left w:w="0" w:type="dxa"/>
              <w:right w:w="0" w:type="dxa"/>
            </w:tcMar>
            <w:vAlign w:val="bottom"/>
          </w:tcPr>
          <w:p w14:paraId="40F11033"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7B074A18" w14:textId="77777777" w:rsidR="00FC548F" w:rsidRDefault="00FC548F"/>
        </w:tc>
        <w:tc>
          <w:tcPr>
            <w:tcW w:w="1289" w:type="dxa"/>
            <w:tcBorders>
              <w:top w:val="nil"/>
              <w:left w:val="nil"/>
              <w:bottom w:val="nil"/>
              <w:right w:val="nil"/>
            </w:tcBorders>
            <w:tcMar>
              <w:left w:w="0" w:type="dxa"/>
              <w:right w:w="60" w:type="dxa"/>
            </w:tcMar>
            <w:vAlign w:val="bottom"/>
          </w:tcPr>
          <w:p w14:paraId="61B26531" w14:textId="77777777" w:rsidR="00FC548F" w:rsidRDefault="00000000">
            <w:pPr>
              <w:pStyle w:val="AccurriTablenumericvalues"/>
              <w:keepNext/>
            </w:pPr>
            <w:r>
              <w:rPr>
                <w:lang w:val="en-AU"/>
              </w:rPr>
              <w:t>359</w:t>
            </w:r>
          </w:p>
        </w:tc>
        <w:tc>
          <w:tcPr>
            <w:tcW w:w="60" w:type="dxa"/>
            <w:tcBorders>
              <w:top w:val="nil"/>
              <w:left w:val="nil"/>
              <w:bottom w:val="nil"/>
              <w:right w:val="nil"/>
            </w:tcBorders>
            <w:tcMar>
              <w:left w:w="0" w:type="dxa"/>
              <w:right w:w="0" w:type="dxa"/>
            </w:tcMar>
          </w:tcPr>
          <w:p w14:paraId="13E0E6FD" w14:textId="77777777" w:rsidR="00FC548F" w:rsidRDefault="00FC548F"/>
        </w:tc>
        <w:tc>
          <w:tcPr>
            <w:tcW w:w="1289" w:type="dxa"/>
            <w:tcBorders>
              <w:top w:val="nil"/>
              <w:left w:val="nil"/>
              <w:bottom w:val="nil"/>
              <w:right w:val="nil"/>
            </w:tcBorders>
            <w:tcMar>
              <w:left w:w="0" w:type="dxa"/>
              <w:right w:w="60" w:type="dxa"/>
            </w:tcMar>
            <w:vAlign w:val="bottom"/>
          </w:tcPr>
          <w:p w14:paraId="360A37C0" w14:textId="77777777" w:rsidR="00FC548F" w:rsidRDefault="00000000">
            <w:pPr>
              <w:pStyle w:val="AccurriTablenumericvalues"/>
              <w:keepNext/>
            </w:pPr>
            <w:r>
              <w:rPr>
                <w:lang w:val="en-AU"/>
              </w:rPr>
              <w:t>251</w:t>
            </w:r>
          </w:p>
        </w:tc>
      </w:tr>
      <w:tr w:rsidR="00FC548F" w14:paraId="1CFED087" w14:textId="77777777">
        <w:tc>
          <w:tcPr>
            <w:tcW w:w="2904" w:type="dxa"/>
            <w:tcBorders>
              <w:top w:val="nil"/>
              <w:left w:val="nil"/>
              <w:bottom w:val="nil"/>
              <w:right w:val="nil"/>
            </w:tcBorders>
            <w:tcMar>
              <w:left w:w="0" w:type="dxa"/>
              <w:right w:w="0" w:type="dxa"/>
            </w:tcMar>
            <w:vAlign w:val="bottom"/>
          </w:tcPr>
          <w:p w14:paraId="2717F491" w14:textId="77777777" w:rsidR="00FC548F" w:rsidRDefault="00000000">
            <w:pPr>
              <w:pStyle w:val="AccurriTabletextvalues"/>
              <w:keepNext/>
              <w:jc w:val="left"/>
            </w:pPr>
            <w:r>
              <w:rPr>
                <w:lang w:val="en-AU"/>
              </w:rPr>
              <w:t>Morbidity rate</w:t>
            </w:r>
          </w:p>
        </w:tc>
        <w:tc>
          <w:tcPr>
            <w:tcW w:w="60" w:type="dxa"/>
            <w:tcBorders>
              <w:top w:val="nil"/>
              <w:left w:val="nil"/>
              <w:bottom w:val="nil"/>
              <w:right w:val="nil"/>
            </w:tcBorders>
            <w:tcMar>
              <w:left w:w="0" w:type="dxa"/>
              <w:right w:w="0" w:type="dxa"/>
            </w:tcMar>
          </w:tcPr>
          <w:p w14:paraId="5D0E1DFD" w14:textId="77777777" w:rsidR="00FC548F" w:rsidRDefault="00FC548F"/>
        </w:tc>
        <w:tc>
          <w:tcPr>
            <w:tcW w:w="1289" w:type="dxa"/>
            <w:tcBorders>
              <w:top w:val="nil"/>
              <w:left w:val="nil"/>
              <w:bottom w:val="nil"/>
              <w:right w:val="nil"/>
            </w:tcBorders>
            <w:tcMar>
              <w:left w:w="0" w:type="dxa"/>
              <w:right w:w="60" w:type="dxa"/>
            </w:tcMar>
            <w:vAlign w:val="bottom"/>
          </w:tcPr>
          <w:p w14:paraId="01A15F69" w14:textId="77777777" w:rsidR="00FC548F"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26D5F339" w14:textId="77777777" w:rsidR="00FC548F" w:rsidRDefault="00FC548F"/>
        </w:tc>
        <w:tc>
          <w:tcPr>
            <w:tcW w:w="1289" w:type="dxa"/>
            <w:tcBorders>
              <w:top w:val="nil"/>
              <w:left w:val="nil"/>
              <w:bottom w:val="nil"/>
              <w:right w:val="nil"/>
            </w:tcBorders>
            <w:tcMar>
              <w:left w:w="0" w:type="dxa"/>
              <w:right w:w="0" w:type="dxa"/>
            </w:tcMar>
            <w:vAlign w:val="bottom"/>
          </w:tcPr>
          <w:p w14:paraId="78E08E66" w14:textId="77777777" w:rsidR="00FC548F" w:rsidRDefault="00000000">
            <w:pPr>
              <w:pStyle w:val="AccurriTablenumericvalues"/>
              <w:keepNext/>
            </w:pPr>
            <w:r>
              <w:rPr>
                <w:lang w:val="en-AU"/>
              </w:rPr>
              <w:t>(489)</w:t>
            </w:r>
          </w:p>
        </w:tc>
        <w:tc>
          <w:tcPr>
            <w:tcW w:w="60" w:type="dxa"/>
            <w:tcBorders>
              <w:top w:val="nil"/>
              <w:left w:val="nil"/>
              <w:bottom w:val="nil"/>
              <w:right w:val="nil"/>
            </w:tcBorders>
            <w:tcMar>
              <w:left w:w="0" w:type="dxa"/>
              <w:right w:w="0" w:type="dxa"/>
            </w:tcMar>
          </w:tcPr>
          <w:p w14:paraId="59C3C957" w14:textId="77777777" w:rsidR="00FC548F" w:rsidRDefault="00FC548F"/>
        </w:tc>
        <w:tc>
          <w:tcPr>
            <w:tcW w:w="1289" w:type="dxa"/>
            <w:tcBorders>
              <w:top w:val="nil"/>
              <w:left w:val="nil"/>
              <w:bottom w:val="nil"/>
              <w:right w:val="nil"/>
            </w:tcBorders>
            <w:tcMar>
              <w:left w:w="0" w:type="dxa"/>
              <w:right w:w="0" w:type="dxa"/>
            </w:tcMar>
            <w:vAlign w:val="bottom"/>
          </w:tcPr>
          <w:p w14:paraId="470FEE97" w14:textId="77777777" w:rsidR="00FC548F" w:rsidRDefault="00000000">
            <w:pPr>
              <w:pStyle w:val="AccurriTablenumericvalues"/>
              <w:keepNext/>
            </w:pPr>
            <w:r>
              <w:rPr>
                <w:lang w:val="en-AU"/>
              </w:rPr>
              <w:t>(342)</w:t>
            </w:r>
          </w:p>
        </w:tc>
        <w:tc>
          <w:tcPr>
            <w:tcW w:w="60" w:type="dxa"/>
            <w:tcBorders>
              <w:top w:val="nil"/>
              <w:left w:val="nil"/>
              <w:bottom w:val="nil"/>
              <w:right w:val="nil"/>
            </w:tcBorders>
            <w:tcMar>
              <w:left w:w="0" w:type="dxa"/>
              <w:right w:w="0" w:type="dxa"/>
            </w:tcMar>
          </w:tcPr>
          <w:p w14:paraId="4940E47B" w14:textId="77777777" w:rsidR="00FC548F" w:rsidRDefault="00FC548F"/>
        </w:tc>
        <w:tc>
          <w:tcPr>
            <w:tcW w:w="1289" w:type="dxa"/>
            <w:tcBorders>
              <w:top w:val="nil"/>
              <w:left w:val="nil"/>
              <w:bottom w:val="nil"/>
              <w:right w:val="nil"/>
            </w:tcBorders>
            <w:tcMar>
              <w:left w:w="0" w:type="dxa"/>
              <w:right w:w="0" w:type="dxa"/>
            </w:tcMar>
            <w:vAlign w:val="bottom"/>
          </w:tcPr>
          <w:p w14:paraId="598A236A"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237D8675" w14:textId="77777777" w:rsidR="00FC548F" w:rsidRDefault="00FC548F"/>
        </w:tc>
        <w:tc>
          <w:tcPr>
            <w:tcW w:w="1289" w:type="dxa"/>
            <w:tcBorders>
              <w:top w:val="nil"/>
              <w:left w:val="nil"/>
              <w:bottom w:val="nil"/>
              <w:right w:val="nil"/>
            </w:tcBorders>
            <w:tcMar>
              <w:left w:w="0" w:type="dxa"/>
              <w:right w:w="60" w:type="dxa"/>
            </w:tcMar>
            <w:vAlign w:val="bottom"/>
          </w:tcPr>
          <w:p w14:paraId="219BEE07" w14:textId="77777777" w:rsidR="00FC548F" w:rsidRDefault="00000000">
            <w:pPr>
              <w:pStyle w:val="AccurriTablenumericvalues"/>
              <w:keepNext/>
            </w:pPr>
            <w:r>
              <w:rPr>
                <w:lang w:val="en-AU"/>
              </w:rPr>
              <w:t>454</w:t>
            </w:r>
          </w:p>
        </w:tc>
        <w:tc>
          <w:tcPr>
            <w:tcW w:w="60" w:type="dxa"/>
            <w:tcBorders>
              <w:top w:val="nil"/>
              <w:left w:val="nil"/>
              <w:bottom w:val="nil"/>
              <w:right w:val="nil"/>
            </w:tcBorders>
            <w:tcMar>
              <w:left w:w="0" w:type="dxa"/>
              <w:right w:w="0" w:type="dxa"/>
            </w:tcMar>
          </w:tcPr>
          <w:p w14:paraId="76074CDE" w14:textId="77777777" w:rsidR="00FC548F" w:rsidRDefault="00FC548F"/>
        </w:tc>
        <w:tc>
          <w:tcPr>
            <w:tcW w:w="1289" w:type="dxa"/>
            <w:tcBorders>
              <w:top w:val="nil"/>
              <w:left w:val="nil"/>
              <w:bottom w:val="nil"/>
              <w:right w:val="nil"/>
            </w:tcBorders>
            <w:tcMar>
              <w:left w:w="0" w:type="dxa"/>
              <w:right w:w="60" w:type="dxa"/>
            </w:tcMar>
            <w:vAlign w:val="bottom"/>
          </w:tcPr>
          <w:p w14:paraId="111CE80C" w14:textId="77777777" w:rsidR="00FC548F" w:rsidRDefault="00000000">
            <w:pPr>
              <w:pStyle w:val="AccurriTablenumericvalues"/>
              <w:keepNext/>
            </w:pPr>
            <w:r>
              <w:rPr>
                <w:lang w:val="en-AU"/>
              </w:rPr>
              <w:t>318</w:t>
            </w:r>
          </w:p>
        </w:tc>
      </w:tr>
      <w:tr w:rsidR="00FC548F" w14:paraId="1C1B5F6D" w14:textId="77777777">
        <w:tc>
          <w:tcPr>
            <w:tcW w:w="2904" w:type="dxa"/>
            <w:tcBorders>
              <w:top w:val="nil"/>
              <w:left w:val="nil"/>
              <w:bottom w:val="nil"/>
              <w:right w:val="nil"/>
            </w:tcBorders>
            <w:tcMar>
              <w:left w:w="0" w:type="dxa"/>
              <w:right w:w="0" w:type="dxa"/>
            </w:tcMar>
            <w:vAlign w:val="bottom"/>
          </w:tcPr>
          <w:p w14:paraId="76929F69" w14:textId="77777777" w:rsidR="00FC548F" w:rsidRDefault="00000000">
            <w:pPr>
              <w:pStyle w:val="AccurriTabletextvalues"/>
              <w:keepNext/>
              <w:jc w:val="left"/>
            </w:pPr>
            <w:r>
              <w:rPr>
                <w:lang w:val="en-AU"/>
              </w:rPr>
              <w:t>Lapse rates</w:t>
            </w:r>
          </w:p>
        </w:tc>
        <w:tc>
          <w:tcPr>
            <w:tcW w:w="60" w:type="dxa"/>
            <w:tcBorders>
              <w:top w:val="nil"/>
              <w:left w:val="nil"/>
              <w:bottom w:val="nil"/>
              <w:right w:val="nil"/>
            </w:tcBorders>
            <w:tcMar>
              <w:left w:w="0" w:type="dxa"/>
              <w:right w:w="0" w:type="dxa"/>
            </w:tcMar>
          </w:tcPr>
          <w:p w14:paraId="71FA6D36" w14:textId="77777777" w:rsidR="00FC548F" w:rsidRDefault="00FC548F"/>
        </w:tc>
        <w:tc>
          <w:tcPr>
            <w:tcW w:w="1289" w:type="dxa"/>
            <w:tcBorders>
              <w:top w:val="nil"/>
              <w:left w:val="nil"/>
              <w:bottom w:val="nil"/>
              <w:right w:val="nil"/>
            </w:tcBorders>
            <w:tcMar>
              <w:left w:w="0" w:type="dxa"/>
              <w:right w:w="60" w:type="dxa"/>
            </w:tcMar>
            <w:vAlign w:val="bottom"/>
          </w:tcPr>
          <w:p w14:paraId="2F3CAA61"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45610528" w14:textId="77777777" w:rsidR="00FC548F" w:rsidRDefault="00FC548F"/>
        </w:tc>
        <w:tc>
          <w:tcPr>
            <w:tcW w:w="1289" w:type="dxa"/>
            <w:tcBorders>
              <w:top w:val="nil"/>
              <w:left w:val="nil"/>
              <w:bottom w:val="nil"/>
              <w:right w:val="nil"/>
            </w:tcBorders>
            <w:tcMar>
              <w:left w:w="0" w:type="dxa"/>
              <w:right w:w="0" w:type="dxa"/>
            </w:tcMar>
            <w:vAlign w:val="bottom"/>
          </w:tcPr>
          <w:p w14:paraId="360FB908" w14:textId="77777777" w:rsidR="00FC548F" w:rsidRDefault="00000000">
            <w:pPr>
              <w:pStyle w:val="AccurriTablenumericvalues"/>
              <w:keepNext/>
            </w:pPr>
            <w:r>
              <w:rPr>
                <w:lang w:val="en-AU"/>
              </w:rPr>
              <w:t>(1,627)</w:t>
            </w:r>
          </w:p>
        </w:tc>
        <w:tc>
          <w:tcPr>
            <w:tcW w:w="60" w:type="dxa"/>
            <w:tcBorders>
              <w:top w:val="nil"/>
              <w:left w:val="nil"/>
              <w:bottom w:val="nil"/>
              <w:right w:val="nil"/>
            </w:tcBorders>
            <w:tcMar>
              <w:left w:w="0" w:type="dxa"/>
              <w:right w:w="0" w:type="dxa"/>
            </w:tcMar>
          </w:tcPr>
          <w:p w14:paraId="143A3828" w14:textId="77777777" w:rsidR="00FC548F" w:rsidRDefault="00FC548F"/>
        </w:tc>
        <w:tc>
          <w:tcPr>
            <w:tcW w:w="1289" w:type="dxa"/>
            <w:tcBorders>
              <w:top w:val="nil"/>
              <w:left w:val="nil"/>
              <w:bottom w:val="nil"/>
              <w:right w:val="nil"/>
            </w:tcBorders>
            <w:tcMar>
              <w:left w:w="0" w:type="dxa"/>
              <w:right w:w="0" w:type="dxa"/>
            </w:tcMar>
            <w:vAlign w:val="bottom"/>
          </w:tcPr>
          <w:p w14:paraId="18891E9D" w14:textId="77777777" w:rsidR="00FC548F" w:rsidRDefault="00000000">
            <w:pPr>
              <w:pStyle w:val="AccurriTablenumericvalues"/>
              <w:keepNext/>
            </w:pPr>
            <w:r>
              <w:rPr>
                <w:lang w:val="en-AU"/>
              </w:rPr>
              <w:t>(1,139)</w:t>
            </w:r>
          </w:p>
        </w:tc>
        <w:tc>
          <w:tcPr>
            <w:tcW w:w="60" w:type="dxa"/>
            <w:tcBorders>
              <w:top w:val="nil"/>
              <w:left w:val="nil"/>
              <w:bottom w:val="nil"/>
              <w:right w:val="nil"/>
            </w:tcBorders>
            <w:tcMar>
              <w:left w:w="0" w:type="dxa"/>
              <w:right w:w="0" w:type="dxa"/>
            </w:tcMar>
          </w:tcPr>
          <w:p w14:paraId="5F683CD5" w14:textId="77777777" w:rsidR="00FC548F" w:rsidRDefault="00FC548F"/>
        </w:tc>
        <w:tc>
          <w:tcPr>
            <w:tcW w:w="1289" w:type="dxa"/>
            <w:tcBorders>
              <w:top w:val="nil"/>
              <w:left w:val="nil"/>
              <w:bottom w:val="nil"/>
              <w:right w:val="nil"/>
            </w:tcBorders>
            <w:tcMar>
              <w:left w:w="0" w:type="dxa"/>
              <w:right w:w="0" w:type="dxa"/>
            </w:tcMar>
            <w:vAlign w:val="bottom"/>
          </w:tcPr>
          <w:p w14:paraId="3CF2A261"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434C2566" w14:textId="77777777" w:rsidR="00FC548F" w:rsidRDefault="00FC548F"/>
        </w:tc>
        <w:tc>
          <w:tcPr>
            <w:tcW w:w="1289" w:type="dxa"/>
            <w:tcBorders>
              <w:top w:val="nil"/>
              <w:left w:val="nil"/>
              <w:bottom w:val="nil"/>
              <w:right w:val="nil"/>
            </w:tcBorders>
            <w:tcMar>
              <w:left w:w="0" w:type="dxa"/>
              <w:right w:w="60" w:type="dxa"/>
            </w:tcMar>
            <w:vAlign w:val="bottom"/>
          </w:tcPr>
          <w:p w14:paraId="5B43A2CE" w14:textId="77777777" w:rsidR="00FC548F" w:rsidRDefault="00000000">
            <w:pPr>
              <w:pStyle w:val="AccurriTablenumericvalues"/>
              <w:keepNext/>
            </w:pPr>
            <w:r>
              <w:rPr>
                <w:lang w:val="en-AU"/>
              </w:rPr>
              <w:t>1,698</w:t>
            </w:r>
          </w:p>
        </w:tc>
        <w:tc>
          <w:tcPr>
            <w:tcW w:w="60" w:type="dxa"/>
            <w:tcBorders>
              <w:top w:val="nil"/>
              <w:left w:val="nil"/>
              <w:bottom w:val="nil"/>
              <w:right w:val="nil"/>
            </w:tcBorders>
            <w:tcMar>
              <w:left w:w="0" w:type="dxa"/>
              <w:right w:w="0" w:type="dxa"/>
            </w:tcMar>
          </w:tcPr>
          <w:p w14:paraId="4CC99020" w14:textId="77777777" w:rsidR="00FC548F" w:rsidRDefault="00FC548F"/>
        </w:tc>
        <w:tc>
          <w:tcPr>
            <w:tcW w:w="1289" w:type="dxa"/>
            <w:tcBorders>
              <w:top w:val="nil"/>
              <w:left w:val="nil"/>
              <w:bottom w:val="nil"/>
              <w:right w:val="nil"/>
            </w:tcBorders>
            <w:tcMar>
              <w:left w:w="0" w:type="dxa"/>
              <w:right w:w="60" w:type="dxa"/>
            </w:tcMar>
            <w:vAlign w:val="bottom"/>
          </w:tcPr>
          <w:p w14:paraId="6BAB0CEA" w14:textId="77777777" w:rsidR="00FC548F" w:rsidRDefault="00000000">
            <w:pPr>
              <w:pStyle w:val="AccurriTablenumericvalues"/>
              <w:keepNext/>
            </w:pPr>
            <w:r>
              <w:rPr>
                <w:lang w:val="en-AU"/>
              </w:rPr>
              <w:t>1,189</w:t>
            </w:r>
          </w:p>
        </w:tc>
      </w:tr>
      <w:tr w:rsidR="00FC548F" w14:paraId="3A965FDA" w14:textId="77777777">
        <w:tc>
          <w:tcPr>
            <w:tcW w:w="2904" w:type="dxa"/>
            <w:tcBorders>
              <w:top w:val="nil"/>
              <w:left w:val="nil"/>
              <w:bottom w:val="nil"/>
              <w:right w:val="nil"/>
            </w:tcBorders>
            <w:tcMar>
              <w:left w:w="0" w:type="dxa"/>
              <w:right w:w="0" w:type="dxa"/>
            </w:tcMar>
            <w:vAlign w:val="bottom"/>
          </w:tcPr>
          <w:p w14:paraId="61289A29" w14:textId="77777777" w:rsidR="00FC548F"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6DAEEE42" w14:textId="77777777" w:rsidR="00FC548F" w:rsidRDefault="00FC548F"/>
        </w:tc>
        <w:tc>
          <w:tcPr>
            <w:tcW w:w="1289" w:type="dxa"/>
            <w:tcBorders>
              <w:top w:val="nil"/>
              <w:left w:val="nil"/>
              <w:bottom w:val="nil"/>
              <w:right w:val="nil"/>
            </w:tcBorders>
            <w:tcMar>
              <w:left w:w="0" w:type="dxa"/>
              <w:right w:w="60" w:type="dxa"/>
            </w:tcMar>
            <w:vAlign w:val="bottom"/>
          </w:tcPr>
          <w:p w14:paraId="6AF7523C"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2D1AB62B" w14:textId="77777777" w:rsidR="00FC548F" w:rsidRDefault="00FC548F"/>
        </w:tc>
        <w:tc>
          <w:tcPr>
            <w:tcW w:w="1289" w:type="dxa"/>
            <w:tcBorders>
              <w:top w:val="nil"/>
              <w:left w:val="nil"/>
              <w:bottom w:val="nil"/>
              <w:right w:val="nil"/>
            </w:tcBorders>
            <w:tcMar>
              <w:left w:w="0" w:type="dxa"/>
              <w:right w:w="0" w:type="dxa"/>
            </w:tcMar>
            <w:vAlign w:val="bottom"/>
          </w:tcPr>
          <w:p w14:paraId="74CB5886" w14:textId="77777777" w:rsidR="00FC548F" w:rsidRDefault="00000000">
            <w:pPr>
              <w:pStyle w:val="AccurriTablenumericvalues"/>
              <w:keepNext/>
            </w:pPr>
            <w:r>
              <w:rPr>
                <w:lang w:val="en-AU"/>
              </w:rPr>
              <w:t>(1,341)</w:t>
            </w:r>
          </w:p>
        </w:tc>
        <w:tc>
          <w:tcPr>
            <w:tcW w:w="60" w:type="dxa"/>
            <w:tcBorders>
              <w:top w:val="nil"/>
              <w:left w:val="nil"/>
              <w:bottom w:val="nil"/>
              <w:right w:val="nil"/>
            </w:tcBorders>
            <w:tcMar>
              <w:left w:w="0" w:type="dxa"/>
              <w:right w:w="0" w:type="dxa"/>
            </w:tcMar>
          </w:tcPr>
          <w:p w14:paraId="381002C4" w14:textId="77777777" w:rsidR="00FC548F" w:rsidRDefault="00FC548F"/>
        </w:tc>
        <w:tc>
          <w:tcPr>
            <w:tcW w:w="1289" w:type="dxa"/>
            <w:tcBorders>
              <w:top w:val="nil"/>
              <w:left w:val="nil"/>
              <w:bottom w:val="nil"/>
              <w:right w:val="nil"/>
            </w:tcBorders>
            <w:tcMar>
              <w:left w:w="0" w:type="dxa"/>
              <w:right w:w="0" w:type="dxa"/>
            </w:tcMar>
            <w:vAlign w:val="bottom"/>
          </w:tcPr>
          <w:p w14:paraId="5946FD3B" w14:textId="77777777" w:rsidR="00FC548F" w:rsidRDefault="00000000">
            <w:pPr>
              <w:pStyle w:val="AccurriTablenumericvalues"/>
              <w:keepNext/>
            </w:pPr>
            <w:r>
              <w:rPr>
                <w:lang w:val="en-AU"/>
              </w:rPr>
              <w:t>(939)</w:t>
            </w:r>
          </w:p>
        </w:tc>
        <w:tc>
          <w:tcPr>
            <w:tcW w:w="60" w:type="dxa"/>
            <w:tcBorders>
              <w:top w:val="nil"/>
              <w:left w:val="nil"/>
              <w:bottom w:val="nil"/>
              <w:right w:val="nil"/>
            </w:tcBorders>
            <w:tcMar>
              <w:left w:w="0" w:type="dxa"/>
              <w:right w:w="0" w:type="dxa"/>
            </w:tcMar>
          </w:tcPr>
          <w:p w14:paraId="136DAD15" w14:textId="77777777" w:rsidR="00FC548F" w:rsidRDefault="00FC548F"/>
        </w:tc>
        <w:tc>
          <w:tcPr>
            <w:tcW w:w="1289" w:type="dxa"/>
            <w:tcBorders>
              <w:top w:val="nil"/>
              <w:left w:val="nil"/>
              <w:bottom w:val="nil"/>
              <w:right w:val="nil"/>
            </w:tcBorders>
            <w:tcMar>
              <w:left w:w="0" w:type="dxa"/>
              <w:right w:w="0" w:type="dxa"/>
            </w:tcMar>
            <w:vAlign w:val="bottom"/>
          </w:tcPr>
          <w:p w14:paraId="7195C0A3"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190C2E65" w14:textId="77777777" w:rsidR="00FC548F" w:rsidRDefault="00FC548F"/>
        </w:tc>
        <w:tc>
          <w:tcPr>
            <w:tcW w:w="1289" w:type="dxa"/>
            <w:tcBorders>
              <w:top w:val="nil"/>
              <w:left w:val="nil"/>
              <w:bottom w:val="nil"/>
              <w:right w:val="nil"/>
            </w:tcBorders>
            <w:tcMar>
              <w:left w:w="0" w:type="dxa"/>
              <w:right w:w="60" w:type="dxa"/>
            </w:tcMar>
            <w:vAlign w:val="bottom"/>
          </w:tcPr>
          <w:p w14:paraId="035C91DE" w14:textId="77777777" w:rsidR="00FC548F" w:rsidRDefault="00000000">
            <w:pPr>
              <w:pStyle w:val="AccurriTablenumericvalues"/>
              <w:keepNext/>
            </w:pPr>
            <w:r>
              <w:rPr>
                <w:lang w:val="en-AU"/>
              </w:rPr>
              <w:t>1,428</w:t>
            </w:r>
          </w:p>
        </w:tc>
        <w:tc>
          <w:tcPr>
            <w:tcW w:w="60" w:type="dxa"/>
            <w:tcBorders>
              <w:top w:val="nil"/>
              <w:left w:val="nil"/>
              <w:bottom w:val="nil"/>
              <w:right w:val="nil"/>
            </w:tcBorders>
            <w:tcMar>
              <w:left w:w="0" w:type="dxa"/>
              <w:right w:w="0" w:type="dxa"/>
            </w:tcMar>
          </w:tcPr>
          <w:p w14:paraId="11549578" w14:textId="77777777" w:rsidR="00FC548F" w:rsidRDefault="00FC548F"/>
        </w:tc>
        <w:tc>
          <w:tcPr>
            <w:tcW w:w="1289" w:type="dxa"/>
            <w:tcBorders>
              <w:top w:val="nil"/>
              <w:left w:val="nil"/>
              <w:bottom w:val="nil"/>
              <w:right w:val="nil"/>
            </w:tcBorders>
            <w:tcMar>
              <w:left w:w="0" w:type="dxa"/>
              <w:right w:w="60" w:type="dxa"/>
            </w:tcMar>
            <w:vAlign w:val="bottom"/>
          </w:tcPr>
          <w:p w14:paraId="74F6C953" w14:textId="77777777" w:rsidR="00FC548F" w:rsidRDefault="00000000">
            <w:pPr>
              <w:pStyle w:val="AccurriTablenumericvalues"/>
              <w:keepNext/>
            </w:pPr>
            <w:r>
              <w:rPr>
                <w:lang w:val="en-AU"/>
              </w:rPr>
              <w:t>1,000</w:t>
            </w:r>
          </w:p>
        </w:tc>
      </w:tr>
      <w:tr w:rsidR="00FC548F" w14:paraId="3E7F638B" w14:textId="77777777">
        <w:tc>
          <w:tcPr>
            <w:tcW w:w="2904" w:type="dxa"/>
            <w:tcBorders>
              <w:top w:val="nil"/>
              <w:left w:val="nil"/>
              <w:bottom w:val="nil"/>
              <w:right w:val="nil"/>
            </w:tcBorders>
            <w:tcMar>
              <w:left w:w="0" w:type="dxa"/>
              <w:right w:w="0" w:type="dxa"/>
            </w:tcMar>
            <w:vAlign w:val="bottom"/>
          </w:tcPr>
          <w:p w14:paraId="35E7FAD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F8F29B4" w14:textId="77777777" w:rsidR="00FC548F" w:rsidRDefault="00FC548F"/>
        </w:tc>
        <w:tc>
          <w:tcPr>
            <w:tcW w:w="1289" w:type="dxa"/>
            <w:tcBorders>
              <w:top w:val="nil"/>
              <w:left w:val="nil"/>
              <w:bottom w:val="nil"/>
              <w:right w:val="nil"/>
            </w:tcBorders>
            <w:tcMar>
              <w:left w:w="0" w:type="dxa"/>
              <w:right w:w="240" w:type="dxa"/>
            </w:tcMar>
            <w:vAlign w:val="bottom"/>
          </w:tcPr>
          <w:p w14:paraId="523FB42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F04816" w14:textId="77777777" w:rsidR="00FC548F" w:rsidRDefault="00FC548F"/>
        </w:tc>
        <w:tc>
          <w:tcPr>
            <w:tcW w:w="1289" w:type="dxa"/>
            <w:tcBorders>
              <w:top w:val="nil"/>
              <w:left w:val="nil"/>
              <w:bottom w:val="nil"/>
              <w:right w:val="nil"/>
            </w:tcBorders>
            <w:tcMar>
              <w:left w:w="0" w:type="dxa"/>
              <w:right w:w="60" w:type="dxa"/>
            </w:tcMar>
            <w:vAlign w:val="bottom"/>
          </w:tcPr>
          <w:p w14:paraId="4D0A6C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E201E1" w14:textId="77777777" w:rsidR="00FC548F" w:rsidRDefault="00FC548F"/>
        </w:tc>
        <w:tc>
          <w:tcPr>
            <w:tcW w:w="1289" w:type="dxa"/>
            <w:tcBorders>
              <w:top w:val="nil"/>
              <w:left w:val="nil"/>
              <w:bottom w:val="nil"/>
              <w:right w:val="nil"/>
            </w:tcBorders>
            <w:tcMar>
              <w:left w:w="0" w:type="dxa"/>
              <w:right w:w="60" w:type="dxa"/>
            </w:tcMar>
            <w:vAlign w:val="bottom"/>
          </w:tcPr>
          <w:p w14:paraId="306EE5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732492" w14:textId="77777777" w:rsidR="00FC548F" w:rsidRDefault="00FC548F"/>
        </w:tc>
        <w:tc>
          <w:tcPr>
            <w:tcW w:w="1289" w:type="dxa"/>
            <w:tcBorders>
              <w:top w:val="nil"/>
              <w:left w:val="nil"/>
              <w:bottom w:val="nil"/>
              <w:right w:val="nil"/>
            </w:tcBorders>
            <w:tcMar>
              <w:left w:w="0" w:type="dxa"/>
              <w:right w:w="240" w:type="dxa"/>
            </w:tcMar>
            <w:vAlign w:val="bottom"/>
          </w:tcPr>
          <w:p w14:paraId="414EBD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D6DCC5" w14:textId="77777777" w:rsidR="00FC548F" w:rsidRDefault="00FC548F"/>
        </w:tc>
        <w:tc>
          <w:tcPr>
            <w:tcW w:w="1289" w:type="dxa"/>
            <w:tcBorders>
              <w:top w:val="nil"/>
              <w:left w:val="nil"/>
              <w:bottom w:val="nil"/>
              <w:right w:val="nil"/>
            </w:tcBorders>
            <w:tcMar>
              <w:left w:w="0" w:type="dxa"/>
              <w:right w:w="60" w:type="dxa"/>
            </w:tcMar>
            <w:vAlign w:val="bottom"/>
          </w:tcPr>
          <w:p w14:paraId="41E0335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1EEFF7" w14:textId="77777777" w:rsidR="00FC548F" w:rsidRDefault="00FC548F"/>
        </w:tc>
        <w:tc>
          <w:tcPr>
            <w:tcW w:w="1289" w:type="dxa"/>
            <w:tcBorders>
              <w:top w:val="nil"/>
              <w:left w:val="nil"/>
              <w:bottom w:val="nil"/>
              <w:right w:val="nil"/>
            </w:tcBorders>
            <w:tcMar>
              <w:left w:w="0" w:type="dxa"/>
              <w:right w:w="60" w:type="dxa"/>
            </w:tcMar>
            <w:vAlign w:val="bottom"/>
          </w:tcPr>
          <w:p w14:paraId="2AE8C2A1" w14:textId="77777777" w:rsidR="00FC548F" w:rsidRDefault="00FC548F">
            <w:pPr>
              <w:pStyle w:val="AccurriTablenumericvalues"/>
              <w:keepNext/>
            </w:pPr>
          </w:p>
        </w:tc>
      </w:tr>
      <w:tr w:rsidR="00FC548F" w14:paraId="5D306D43" w14:textId="77777777">
        <w:tc>
          <w:tcPr>
            <w:tcW w:w="2904" w:type="dxa"/>
            <w:tcBorders>
              <w:top w:val="nil"/>
              <w:left w:val="nil"/>
              <w:bottom w:val="nil"/>
              <w:right w:val="nil"/>
            </w:tcBorders>
            <w:tcMar>
              <w:left w:w="0" w:type="dxa"/>
              <w:right w:w="0" w:type="dxa"/>
            </w:tcMar>
            <w:vAlign w:val="bottom"/>
          </w:tcPr>
          <w:p w14:paraId="381AA928" w14:textId="77777777" w:rsidR="00FC548F" w:rsidRDefault="00000000">
            <w:pPr>
              <w:pStyle w:val="AccurriTablesubtitle"/>
              <w:keepNext/>
            </w:pPr>
            <w:r>
              <w:rPr>
                <w:lang w:val="en-AU"/>
              </w:rPr>
              <w:t>Non-life</w:t>
            </w:r>
          </w:p>
        </w:tc>
        <w:tc>
          <w:tcPr>
            <w:tcW w:w="60" w:type="dxa"/>
            <w:tcBorders>
              <w:top w:val="nil"/>
              <w:left w:val="nil"/>
              <w:bottom w:val="nil"/>
              <w:right w:val="nil"/>
            </w:tcBorders>
            <w:tcMar>
              <w:left w:w="0" w:type="dxa"/>
              <w:right w:w="0" w:type="dxa"/>
            </w:tcMar>
          </w:tcPr>
          <w:p w14:paraId="71D83F51" w14:textId="77777777" w:rsidR="00FC548F" w:rsidRDefault="00FC548F"/>
        </w:tc>
        <w:tc>
          <w:tcPr>
            <w:tcW w:w="1289" w:type="dxa"/>
            <w:tcBorders>
              <w:top w:val="nil"/>
              <w:left w:val="nil"/>
              <w:bottom w:val="nil"/>
              <w:right w:val="nil"/>
            </w:tcBorders>
            <w:tcMar>
              <w:left w:w="0" w:type="dxa"/>
              <w:right w:w="240" w:type="dxa"/>
            </w:tcMar>
            <w:vAlign w:val="bottom"/>
          </w:tcPr>
          <w:p w14:paraId="1001F3D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F3A09F" w14:textId="77777777" w:rsidR="00FC548F" w:rsidRDefault="00FC548F"/>
        </w:tc>
        <w:tc>
          <w:tcPr>
            <w:tcW w:w="1289" w:type="dxa"/>
            <w:tcBorders>
              <w:top w:val="nil"/>
              <w:left w:val="nil"/>
              <w:bottom w:val="nil"/>
              <w:right w:val="nil"/>
            </w:tcBorders>
            <w:tcMar>
              <w:left w:w="0" w:type="dxa"/>
              <w:right w:w="60" w:type="dxa"/>
            </w:tcMar>
            <w:vAlign w:val="bottom"/>
          </w:tcPr>
          <w:p w14:paraId="5E65CB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4581DB" w14:textId="77777777" w:rsidR="00FC548F" w:rsidRDefault="00FC548F"/>
        </w:tc>
        <w:tc>
          <w:tcPr>
            <w:tcW w:w="1289" w:type="dxa"/>
            <w:tcBorders>
              <w:top w:val="nil"/>
              <w:left w:val="nil"/>
              <w:bottom w:val="nil"/>
              <w:right w:val="nil"/>
            </w:tcBorders>
            <w:tcMar>
              <w:left w:w="0" w:type="dxa"/>
              <w:right w:w="60" w:type="dxa"/>
            </w:tcMar>
            <w:vAlign w:val="bottom"/>
          </w:tcPr>
          <w:p w14:paraId="3F93558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44BA8B" w14:textId="77777777" w:rsidR="00FC548F" w:rsidRDefault="00FC548F"/>
        </w:tc>
        <w:tc>
          <w:tcPr>
            <w:tcW w:w="1289" w:type="dxa"/>
            <w:tcBorders>
              <w:top w:val="nil"/>
              <w:left w:val="nil"/>
              <w:bottom w:val="nil"/>
              <w:right w:val="nil"/>
            </w:tcBorders>
            <w:tcMar>
              <w:left w:w="0" w:type="dxa"/>
              <w:right w:w="240" w:type="dxa"/>
            </w:tcMar>
            <w:vAlign w:val="bottom"/>
          </w:tcPr>
          <w:p w14:paraId="71B52E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BA5436" w14:textId="77777777" w:rsidR="00FC548F" w:rsidRDefault="00FC548F"/>
        </w:tc>
        <w:tc>
          <w:tcPr>
            <w:tcW w:w="1289" w:type="dxa"/>
            <w:tcBorders>
              <w:top w:val="nil"/>
              <w:left w:val="nil"/>
              <w:bottom w:val="nil"/>
              <w:right w:val="nil"/>
            </w:tcBorders>
            <w:tcMar>
              <w:left w:w="0" w:type="dxa"/>
              <w:right w:w="60" w:type="dxa"/>
            </w:tcMar>
            <w:vAlign w:val="bottom"/>
          </w:tcPr>
          <w:p w14:paraId="5D3D74D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B8DC37" w14:textId="77777777" w:rsidR="00FC548F" w:rsidRDefault="00FC548F"/>
        </w:tc>
        <w:tc>
          <w:tcPr>
            <w:tcW w:w="1289" w:type="dxa"/>
            <w:tcBorders>
              <w:top w:val="nil"/>
              <w:left w:val="nil"/>
              <w:bottom w:val="nil"/>
              <w:right w:val="nil"/>
            </w:tcBorders>
            <w:tcMar>
              <w:left w:w="0" w:type="dxa"/>
              <w:right w:w="60" w:type="dxa"/>
            </w:tcMar>
            <w:vAlign w:val="bottom"/>
          </w:tcPr>
          <w:p w14:paraId="63E4D79C" w14:textId="77777777" w:rsidR="00FC548F" w:rsidRDefault="00FC548F">
            <w:pPr>
              <w:pStyle w:val="AccurriTablenumericvalues"/>
              <w:keepNext/>
            </w:pPr>
          </w:p>
        </w:tc>
      </w:tr>
      <w:tr w:rsidR="00FC548F" w14:paraId="1BEA15A2" w14:textId="77777777">
        <w:tc>
          <w:tcPr>
            <w:tcW w:w="2904" w:type="dxa"/>
            <w:tcBorders>
              <w:top w:val="nil"/>
              <w:left w:val="nil"/>
              <w:bottom w:val="nil"/>
              <w:right w:val="nil"/>
            </w:tcBorders>
            <w:tcMar>
              <w:left w:w="0" w:type="dxa"/>
              <w:right w:w="0" w:type="dxa"/>
            </w:tcMar>
            <w:vAlign w:val="bottom"/>
          </w:tcPr>
          <w:p w14:paraId="25DC8B44" w14:textId="77777777" w:rsidR="00FC548F" w:rsidRDefault="00000000">
            <w:pPr>
              <w:pStyle w:val="AccurriTabletextvalues"/>
              <w:keepNext/>
              <w:jc w:val="left"/>
            </w:pPr>
            <w:r>
              <w:rPr>
                <w:lang w:val="en-AU"/>
              </w:rPr>
              <w:t>Inflation rate</w:t>
            </w:r>
          </w:p>
        </w:tc>
        <w:tc>
          <w:tcPr>
            <w:tcW w:w="60" w:type="dxa"/>
            <w:tcBorders>
              <w:top w:val="nil"/>
              <w:left w:val="nil"/>
              <w:bottom w:val="nil"/>
              <w:right w:val="nil"/>
            </w:tcBorders>
            <w:tcMar>
              <w:left w:w="0" w:type="dxa"/>
              <w:right w:w="0" w:type="dxa"/>
            </w:tcMar>
          </w:tcPr>
          <w:p w14:paraId="18D78712" w14:textId="77777777" w:rsidR="00FC548F" w:rsidRDefault="00FC548F"/>
        </w:tc>
        <w:tc>
          <w:tcPr>
            <w:tcW w:w="1289" w:type="dxa"/>
            <w:tcBorders>
              <w:top w:val="nil"/>
              <w:left w:val="nil"/>
              <w:bottom w:val="nil"/>
              <w:right w:val="nil"/>
            </w:tcBorders>
            <w:tcMar>
              <w:left w:w="0" w:type="dxa"/>
              <w:right w:w="60" w:type="dxa"/>
            </w:tcMar>
            <w:vAlign w:val="bottom"/>
          </w:tcPr>
          <w:p w14:paraId="1F658F70" w14:textId="77777777" w:rsidR="00FC548F"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163C839F" w14:textId="77777777" w:rsidR="00FC548F" w:rsidRDefault="00FC548F"/>
        </w:tc>
        <w:tc>
          <w:tcPr>
            <w:tcW w:w="1289" w:type="dxa"/>
            <w:tcBorders>
              <w:top w:val="nil"/>
              <w:left w:val="nil"/>
              <w:bottom w:val="nil"/>
              <w:right w:val="nil"/>
            </w:tcBorders>
            <w:tcMar>
              <w:left w:w="0" w:type="dxa"/>
              <w:right w:w="0" w:type="dxa"/>
            </w:tcMar>
            <w:vAlign w:val="bottom"/>
          </w:tcPr>
          <w:p w14:paraId="2A922CA0" w14:textId="77777777" w:rsidR="00FC548F" w:rsidRDefault="00000000">
            <w:pPr>
              <w:pStyle w:val="AccurriTablenumericvalues"/>
              <w:keepNext/>
            </w:pPr>
            <w:r>
              <w:rPr>
                <w:lang w:val="en-AU"/>
              </w:rPr>
              <w:t>(979)</w:t>
            </w:r>
          </w:p>
        </w:tc>
        <w:tc>
          <w:tcPr>
            <w:tcW w:w="60" w:type="dxa"/>
            <w:tcBorders>
              <w:top w:val="nil"/>
              <w:left w:val="nil"/>
              <w:bottom w:val="nil"/>
              <w:right w:val="nil"/>
            </w:tcBorders>
            <w:tcMar>
              <w:left w:w="0" w:type="dxa"/>
              <w:right w:w="0" w:type="dxa"/>
            </w:tcMar>
          </w:tcPr>
          <w:p w14:paraId="44C6C300" w14:textId="77777777" w:rsidR="00FC548F" w:rsidRDefault="00FC548F"/>
        </w:tc>
        <w:tc>
          <w:tcPr>
            <w:tcW w:w="1289" w:type="dxa"/>
            <w:tcBorders>
              <w:top w:val="nil"/>
              <w:left w:val="nil"/>
              <w:bottom w:val="nil"/>
              <w:right w:val="nil"/>
            </w:tcBorders>
            <w:tcMar>
              <w:left w:w="0" w:type="dxa"/>
              <w:right w:w="0" w:type="dxa"/>
            </w:tcMar>
            <w:vAlign w:val="bottom"/>
          </w:tcPr>
          <w:p w14:paraId="1833BEC7" w14:textId="77777777" w:rsidR="00FC548F" w:rsidRDefault="00000000">
            <w:pPr>
              <w:pStyle w:val="AccurriTablenumericvalues"/>
              <w:keepNext/>
            </w:pPr>
            <w:r>
              <w:rPr>
                <w:lang w:val="en-AU"/>
              </w:rPr>
              <w:t>(685)</w:t>
            </w:r>
          </w:p>
        </w:tc>
        <w:tc>
          <w:tcPr>
            <w:tcW w:w="60" w:type="dxa"/>
            <w:tcBorders>
              <w:top w:val="nil"/>
              <w:left w:val="nil"/>
              <w:bottom w:val="nil"/>
              <w:right w:val="nil"/>
            </w:tcBorders>
            <w:tcMar>
              <w:left w:w="0" w:type="dxa"/>
              <w:right w:w="0" w:type="dxa"/>
            </w:tcMar>
          </w:tcPr>
          <w:p w14:paraId="142AA1BA" w14:textId="77777777" w:rsidR="00FC548F" w:rsidRDefault="00FC548F"/>
        </w:tc>
        <w:tc>
          <w:tcPr>
            <w:tcW w:w="1289" w:type="dxa"/>
            <w:tcBorders>
              <w:top w:val="nil"/>
              <w:left w:val="nil"/>
              <w:bottom w:val="nil"/>
              <w:right w:val="nil"/>
            </w:tcBorders>
            <w:tcMar>
              <w:left w:w="0" w:type="dxa"/>
              <w:right w:w="0" w:type="dxa"/>
            </w:tcMar>
            <w:vAlign w:val="bottom"/>
          </w:tcPr>
          <w:p w14:paraId="428B1059"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6BFEED83" w14:textId="77777777" w:rsidR="00FC548F" w:rsidRDefault="00FC548F"/>
        </w:tc>
        <w:tc>
          <w:tcPr>
            <w:tcW w:w="1289" w:type="dxa"/>
            <w:tcBorders>
              <w:top w:val="nil"/>
              <w:left w:val="nil"/>
              <w:bottom w:val="nil"/>
              <w:right w:val="nil"/>
            </w:tcBorders>
            <w:tcMar>
              <w:left w:w="0" w:type="dxa"/>
              <w:right w:w="60" w:type="dxa"/>
            </w:tcMar>
            <w:vAlign w:val="bottom"/>
          </w:tcPr>
          <w:p w14:paraId="2DEAA9DC" w14:textId="77777777" w:rsidR="00FC548F" w:rsidRDefault="00000000">
            <w:pPr>
              <w:pStyle w:val="AccurriTablenumericvalues"/>
              <w:keepNext/>
            </w:pPr>
            <w:r>
              <w:rPr>
                <w:lang w:val="en-AU"/>
              </w:rPr>
              <w:t>737</w:t>
            </w:r>
          </w:p>
        </w:tc>
        <w:tc>
          <w:tcPr>
            <w:tcW w:w="60" w:type="dxa"/>
            <w:tcBorders>
              <w:top w:val="nil"/>
              <w:left w:val="nil"/>
              <w:bottom w:val="nil"/>
              <w:right w:val="nil"/>
            </w:tcBorders>
            <w:tcMar>
              <w:left w:w="0" w:type="dxa"/>
              <w:right w:w="0" w:type="dxa"/>
            </w:tcMar>
          </w:tcPr>
          <w:p w14:paraId="1E832CB9" w14:textId="77777777" w:rsidR="00FC548F" w:rsidRDefault="00FC548F"/>
        </w:tc>
        <w:tc>
          <w:tcPr>
            <w:tcW w:w="1289" w:type="dxa"/>
            <w:tcBorders>
              <w:top w:val="nil"/>
              <w:left w:val="nil"/>
              <w:bottom w:val="nil"/>
              <w:right w:val="nil"/>
            </w:tcBorders>
            <w:tcMar>
              <w:left w:w="0" w:type="dxa"/>
              <w:right w:w="60" w:type="dxa"/>
            </w:tcMar>
            <w:vAlign w:val="bottom"/>
          </w:tcPr>
          <w:p w14:paraId="295779D8" w14:textId="77777777" w:rsidR="00FC548F" w:rsidRDefault="00000000">
            <w:pPr>
              <w:pStyle w:val="AccurriTablenumericvalues"/>
              <w:keepNext/>
            </w:pPr>
            <w:r>
              <w:rPr>
                <w:lang w:val="en-AU"/>
              </w:rPr>
              <w:t>516</w:t>
            </w:r>
          </w:p>
        </w:tc>
      </w:tr>
      <w:tr w:rsidR="00FC548F" w14:paraId="019D77E3" w14:textId="77777777">
        <w:tc>
          <w:tcPr>
            <w:tcW w:w="2904" w:type="dxa"/>
            <w:tcBorders>
              <w:top w:val="nil"/>
              <w:left w:val="nil"/>
              <w:bottom w:val="nil"/>
              <w:right w:val="nil"/>
            </w:tcBorders>
            <w:tcMar>
              <w:left w:w="0" w:type="dxa"/>
              <w:right w:w="0" w:type="dxa"/>
            </w:tcMar>
            <w:vAlign w:val="bottom"/>
          </w:tcPr>
          <w:p w14:paraId="7E4CAA3C" w14:textId="77777777" w:rsidR="00FC548F" w:rsidRDefault="00000000">
            <w:pPr>
              <w:pStyle w:val="AccurriTabletextvalues"/>
              <w:keepNext/>
              <w:jc w:val="left"/>
            </w:pPr>
            <w:r>
              <w:rPr>
                <w:lang w:val="en-AU"/>
              </w:rPr>
              <w:t>Claims</w:t>
            </w:r>
          </w:p>
        </w:tc>
        <w:tc>
          <w:tcPr>
            <w:tcW w:w="60" w:type="dxa"/>
            <w:tcBorders>
              <w:top w:val="nil"/>
              <w:left w:val="nil"/>
              <w:bottom w:val="nil"/>
              <w:right w:val="nil"/>
            </w:tcBorders>
            <w:tcMar>
              <w:left w:w="0" w:type="dxa"/>
              <w:right w:w="0" w:type="dxa"/>
            </w:tcMar>
          </w:tcPr>
          <w:p w14:paraId="5E2BBD73" w14:textId="77777777" w:rsidR="00FC548F" w:rsidRDefault="00FC548F"/>
        </w:tc>
        <w:tc>
          <w:tcPr>
            <w:tcW w:w="1289" w:type="dxa"/>
            <w:tcBorders>
              <w:top w:val="nil"/>
              <w:left w:val="nil"/>
              <w:bottom w:val="nil"/>
              <w:right w:val="nil"/>
            </w:tcBorders>
            <w:tcMar>
              <w:left w:w="0" w:type="dxa"/>
              <w:right w:w="60" w:type="dxa"/>
            </w:tcMar>
            <w:vAlign w:val="bottom"/>
          </w:tcPr>
          <w:p w14:paraId="4F0FD625"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2D971C77" w14:textId="77777777" w:rsidR="00FC548F" w:rsidRDefault="00FC548F"/>
        </w:tc>
        <w:tc>
          <w:tcPr>
            <w:tcW w:w="1289" w:type="dxa"/>
            <w:tcBorders>
              <w:top w:val="nil"/>
              <w:left w:val="nil"/>
              <w:bottom w:val="nil"/>
              <w:right w:val="nil"/>
            </w:tcBorders>
            <w:tcMar>
              <w:left w:w="0" w:type="dxa"/>
              <w:right w:w="0" w:type="dxa"/>
            </w:tcMar>
            <w:vAlign w:val="bottom"/>
          </w:tcPr>
          <w:p w14:paraId="192BBE99" w14:textId="77777777" w:rsidR="00FC548F" w:rsidRDefault="00000000">
            <w:pPr>
              <w:pStyle w:val="AccurriTablenumericvalues"/>
              <w:keepNext/>
            </w:pPr>
            <w:r>
              <w:rPr>
                <w:lang w:val="en-AU"/>
              </w:rPr>
              <w:t>(3,727)</w:t>
            </w:r>
          </w:p>
        </w:tc>
        <w:tc>
          <w:tcPr>
            <w:tcW w:w="60" w:type="dxa"/>
            <w:tcBorders>
              <w:top w:val="nil"/>
              <w:left w:val="nil"/>
              <w:bottom w:val="nil"/>
              <w:right w:val="nil"/>
            </w:tcBorders>
            <w:tcMar>
              <w:left w:w="0" w:type="dxa"/>
              <w:right w:w="0" w:type="dxa"/>
            </w:tcMar>
          </w:tcPr>
          <w:p w14:paraId="3E3BC45B" w14:textId="77777777" w:rsidR="00FC548F" w:rsidRDefault="00FC548F"/>
        </w:tc>
        <w:tc>
          <w:tcPr>
            <w:tcW w:w="1289" w:type="dxa"/>
            <w:tcBorders>
              <w:top w:val="nil"/>
              <w:left w:val="nil"/>
              <w:bottom w:val="nil"/>
              <w:right w:val="nil"/>
            </w:tcBorders>
            <w:tcMar>
              <w:left w:w="0" w:type="dxa"/>
              <w:right w:w="0" w:type="dxa"/>
            </w:tcMar>
            <w:vAlign w:val="bottom"/>
          </w:tcPr>
          <w:p w14:paraId="15E8A98F" w14:textId="77777777" w:rsidR="00FC548F" w:rsidRDefault="00000000">
            <w:pPr>
              <w:pStyle w:val="AccurriTablenumericvalues"/>
              <w:keepNext/>
            </w:pPr>
            <w:r>
              <w:rPr>
                <w:lang w:val="en-AU"/>
              </w:rPr>
              <w:t>(2,609)</w:t>
            </w:r>
          </w:p>
        </w:tc>
        <w:tc>
          <w:tcPr>
            <w:tcW w:w="60" w:type="dxa"/>
            <w:tcBorders>
              <w:top w:val="nil"/>
              <w:left w:val="nil"/>
              <w:bottom w:val="nil"/>
              <w:right w:val="nil"/>
            </w:tcBorders>
            <w:tcMar>
              <w:left w:w="0" w:type="dxa"/>
              <w:right w:w="0" w:type="dxa"/>
            </w:tcMar>
          </w:tcPr>
          <w:p w14:paraId="19BD85E7" w14:textId="77777777" w:rsidR="00FC548F" w:rsidRDefault="00FC548F"/>
        </w:tc>
        <w:tc>
          <w:tcPr>
            <w:tcW w:w="1289" w:type="dxa"/>
            <w:tcBorders>
              <w:top w:val="nil"/>
              <w:left w:val="nil"/>
              <w:bottom w:val="nil"/>
              <w:right w:val="nil"/>
            </w:tcBorders>
            <w:tcMar>
              <w:left w:w="0" w:type="dxa"/>
              <w:right w:w="0" w:type="dxa"/>
            </w:tcMar>
            <w:vAlign w:val="bottom"/>
          </w:tcPr>
          <w:p w14:paraId="16C6B62D"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6047AC38" w14:textId="77777777" w:rsidR="00FC548F" w:rsidRDefault="00FC548F"/>
        </w:tc>
        <w:tc>
          <w:tcPr>
            <w:tcW w:w="1289" w:type="dxa"/>
            <w:tcBorders>
              <w:top w:val="nil"/>
              <w:left w:val="nil"/>
              <w:bottom w:val="nil"/>
              <w:right w:val="nil"/>
            </w:tcBorders>
            <w:tcMar>
              <w:left w:w="0" w:type="dxa"/>
              <w:right w:w="60" w:type="dxa"/>
            </w:tcMar>
            <w:vAlign w:val="bottom"/>
          </w:tcPr>
          <w:p w14:paraId="38A6D24F" w14:textId="77777777" w:rsidR="00FC548F" w:rsidRDefault="00000000">
            <w:pPr>
              <w:pStyle w:val="AccurriTablenumericvalues"/>
              <w:keepNext/>
            </w:pPr>
            <w:r>
              <w:rPr>
                <w:lang w:val="en-AU"/>
              </w:rPr>
              <w:t>3,209</w:t>
            </w:r>
          </w:p>
        </w:tc>
        <w:tc>
          <w:tcPr>
            <w:tcW w:w="60" w:type="dxa"/>
            <w:tcBorders>
              <w:top w:val="nil"/>
              <w:left w:val="nil"/>
              <w:bottom w:val="nil"/>
              <w:right w:val="nil"/>
            </w:tcBorders>
            <w:tcMar>
              <w:left w:w="0" w:type="dxa"/>
              <w:right w:w="0" w:type="dxa"/>
            </w:tcMar>
          </w:tcPr>
          <w:p w14:paraId="72DF051A" w14:textId="77777777" w:rsidR="00FC548F" w:rsidRDefault="00FC548F"/>
        </w:tc>
        <w:tc>
          <w:tcPr>
            <w:tcW w:w="1289" w:type="dxa"/>
            <w:tcBorders>
              <w:top w:val="nil"/>
              <w:left w:val="nil"/>
              <w:bottom w:val="nil"/>
              <w:right w:val="nil"/>
            </w:tcBorders>
            <w:tcMar>
              <w:left w:w="0" w:type="dxa"/>
              <w:right w:w="60" w:type="dxa"/>
            </w:tcMar>
            <w:vAlign w:val="bottom"/>
          </w:tcPr>
          <w:p w14:paraId="70D39F91" w14:textId="77777777" w:rsidR="00FC548F" w:rsidRDefault="00000000">
            <w:pPr>
              <w:pStyle w:val="AccurriTablenumericvalues"/>
              <w:keepNext/>
            </w:pPr>
            <w:r>
              <w:rPr>
                <w:lang w:val="en-AU"/>
              </w:rPr>
              <w:t>2,246</w:t>
            </w:r>
          </w:p>
        </w:tc>
      </w:tr>
      <w:tr w:rsidR="00FC548F" w14:paraId="1CB4B467" w14:textId="77777777">
        <w:tc>
          <w:tcPr>
            <w:tcW w:w="2904" w:type="dxa"/>
            <w:tcBorders>
              <w:top w:val="nil"/>
              <w:left w:val="nil"/>
              <w:bottom w:val="nil"/>
              <w:right w:val="nil"/>
            </w:tcBorders>
            <w:tcMar>
              <w:left w:w="0" w:type="dxa"/>
              <w:right w:w="0" w:type="dxa"/>
            </w:tcMar>
            <w:vAlign w:val="bottom"/>
          </w:tcPr>
          <w:p w14:paraId="110CFCD6" w14:textId="77777777" w:rsidR="00FC548F"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3A4C4827" w14:textId="77777777" w:rsidR="00FC548F" w:rsidRDefault="00FC548F"/>
        </w:tc>
        <w:tc>
          <w:tcPr>
            <w:tcW w:w="1289" w:type="dxa"/>
            <w:tcBorders>
              <w:top w:val="nil"/>
              <w:left w:val="nil"/>
              <w:bottom w:val="nil"/>
              <w:right w:val="nil"/>
            </w:tcBorders>
            <w:tcMar>
              <w:left w:w="0" w:type="dxa"/>
              <w:right w:w="60" w:type="dxa"/>
            </w:tcMar>
            <w:vAlign w:val="bottom"/>
          </w:tcPr>
          <w:p w14:paraId="1B78DE2B" w14:textId="77777777" w:rsidR="00FC548F"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06EFD943" w14:textId="77777777" w:rsidR="00FC548F" w:rsidRDefault="00FC548F"/>
        </w:tc>
        <w:tc>
          <w:tcPr>
            <w:tcW w:w="1289" w:type="dxa"/>
            <w:tcBorders>
              <w:top w:val="nil"/>
              <w:left w:val="nil"/>
              <w:bottom w:val="nil"/>
              <w:right w:val="nil"/>
            </w:tcBorders>
            <w:tcMar>
              <w:left w:w="0" w:type="dxa"/>
              <w:right w:w="0" w:type="dxa"/>
            </w:tcMar>
            <w:vAlign w:val="bottom"/>
          </w:tcPr>
          <w:p w14:paraId="3A6E9750" w14:textId="77777777" w:rsidR="00FC548F" w:rsidRDefault="00000000">
            <w:pPr>
              <w:pStyle w:val="AccurriTablenumericvalues"/>
              <w:keepNext/>
            </w:pPr>
            <w:r>
              <w:rPr>
                <w:lang w:val="en-AU"/>
              </w:rPr>
              <w:t>(1,623)</w:t>
            </w:r>
          </w:p>
        </w:tc>
        <w:tc>
          <w:tcPr>
            <w:tcW w:w="60" w:type="dxa"/>
            <w:tcBorders>
              <w:top w:val="nil"/>
              <w:left w:val="nil"/>
              <w:bottom w:val="nil"/>
              <w:right w:val="nil"/>
            </w:tcBorders>
            <w:tcMar>
              <w:left w:w="0" w:type="dxa"/>
              <w:right w:w="0" w:type="dxa"/>
            </w:tcMar>
          </w:tcPr>
          <w:p w14:paraId="3FAFA5D7" w14:textId="77777777" w:rsidR="00FC548F" w:rsidRDefault="00FC548F"/>
        </w:tc>
        <w:tc>
          <w:tcPr>
            <w:tcW w:w="1289" w:type="dxa"/>
            <w:tcBorders>
              <w:top w:val="nil"/>
              <w:left w:val="nil"/>
              <w:bottom w:val="nil"/>
              <w:right w:val="nil"/>
            </w:tcBorders>
            <w:tcMar>
              <w:left w:w="0" w:type="dxa"/>
              <w:right w:w="0" w:type="dxa"/>
            </w:tcMar>
            <w:vAlign w:val="bottom"/>
          </w:tcPr>
          <w:p w14:paraId="5079F169" w14:textId="77777777" w:rsidR="00FC548F" w:rsidRDefault="00000000">
            <w:pPr>
              <w:pStyle w:val="AccurriTablenumericvalues"/>
              <w:keepNext/>
            </w:pPr>
            <w:r>
              <w:rPr>
                <w:lang w:val="en-AU"/>
              </w:rPr>
              <w:t>(1,136)</w:t>
            </w:r>
          </w:p>
        </w:tc>
        <w:tc>
          <w:tcPr>
            <w:tcW w:w="60" w:type="dxa"/>
            <w:tcBorders>
              <w:top w:val="nil"/>
              <w:left w:val="nil"/>
              <w:bottom w:val="nil"/>
              <w:right w:val="nil"/>
            </w:tcBorders>
            <w:tcMar>
              <w:left w:w="0" w:type="dxa"/>
              <w:right w:w="0" w:type="dxa"/>
            </w:tcMar>
          </w:tcPr>
          <w:p w14:paraId="712F2DD8" w14:textId="77777777" w:rsidR="00FC548F" w:rsidRDefault="00FC548F"/>
        </w:tc>
        <w:tc>
          <w:tcPr>
            <w:tcW w:w="1289" w:type="dxa"/>
            <w:tcBorders>
              <w:top w:val="nil"/>
              <w:left w:val="nil"/>
              <w:bottom w:val="nil"/>
              <w:right w:val="nil"/>
            </w:tcBorders>
            <w:tcMar>
              <w:left w:w="0" w:type="dxa"/>
              <w:right w:w="0" w:type="dxa"/>
            </w:tcMar>
            <w:vAlign w:val="bottom"/>
          </w:tcPr>
          <w:p w14:paraId="39FEBC78" w14:textId="77777777" w:rsidR="00FC548F"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7C910AF3" w14:textId="77777777" w:rsidR="00FC548F" w:rsidRDefault="00FC548F"/>
        </w:tc>
        <w:tc>
          <w:tcPr>
            <w:tcW w:w="1289" w:type="dxa"/>
            <w:tcBorders>
              <w:top w:val="nil"/>
              <w:left w:val="nil"/>
              <w:bottom w:val="nil"/>
              <w:right w:val="nil"/>
            </w:tcBorders>
            <w:tcMar>
              <w:left w:w="0" w:type="dxa"/>
              <w:right w:w="60" w:type="dxa"/>
            </w:tcMar>
            <w:vAlign w:val="bottom"/>
          </w:tcPr>
          <w:p w14:paraId="635E17CB" w14:textId="77777777" w:rsidR="00FC548F" w:rsidRDefault="00000000">
            <w:pPr>
              <w:pStyle w:val="AccurriTablenumericvalues"/>
              <w:keepNext/>
            </w:pPr>
            <w:r>
              <w:rPr>
                <w:lang w:val="en-AU"/>
              </w:rPr>
              <w:t>1,372</w:t>
            </w:r>
          </w:p>
        </w:tc>
        <w:tc>
          <w:tcPr>
            <w:tcW w:w="60" w:type="dxa"/>
            <w:tcBorders>
              <w:top w:val="nil"/>
              <w:left w:val="nil"/>
              <w:bottom w:val="nil"/>
              <w:right w:val="nil"/>
            </w:tcBorders>
            <w:tcMar>
              <w:left w:w="0" w:type="dxa"/>
              <w:right w:w="0" w:type="dxa"/>
            </w:tcMar>
          </w:tcPr>
          <w:p w14:paraId="2BC3A8FB" w14:textId="77777777" w:rsidR="00FC548F" w:rsidRDefault="00FC548F"/>
        </w:tc>
        <w:tc>
          <w:tcPr>
            <w:tcW w:w="1289" w:type="dxa"/>
            <w:tcBorders>
              <w:top w:val="nil"/>
              <w:left w:val="nil"/>
              <w:bottom w:val="nil"/>
              <w:right w:val="nil"/>
            </w:tcBorders>
            <w:tcMar>
              <w:left w:w="0" w:type="dxa"/>
              <w:right w:w="60" w:type="dxa"/>
            </w:tcMar>
            <w:vAlign w:val="bottom"/>
          </w:tcPr>
          <w:p w14:paraId="0C365DAF" w14:textId="77777777" w:rsidR="00FC548F" w:rsidRDefault="00000000">
            <w:pPr>
              <w:pStyle w:val="AccurriTablenumericvalues"/>
              <w:keepNext/>
            </w:pPr>
            <w:r>
              <w:rPr>
                <w:lang w:val="en-AU"/>
              </w:rPr>
              <w:t>960</w:t>
            </w:r>
          </w:p>
        </w:tc>
      </w:tr>
    </w:tbl>
    <w:p w14:paraId="5B79A53D" w14:textId="77777777" w:rsidR="00FC548F" w:rsidRDefault="00000000">
      <w:r>
        <w:rPr>
          <w:rFonts w:ascii="Times New Roman" w:eastAsia="Times New Roman" w:hAnsi="Times New Roman" w:cs="Times New Roman"/>
          <w:b/>
          <w:lang w:val="en-AU"/>
        </w:rPr>
        <w:t xml:space="preserve"> </w:t>
      </w:r>
    </w:p>
    <w:p w14:paraId="64C4FC7C" w14:textId="77777777" w:rsidR="00FC548F" w:rsidRDefault="00000000">
      <w:pPr>
        <w:pStyle w:val="AccurriParagraphsubheader"/>
        <w:keepNext/>
        <w:keepLines/>
      </w:pPr>
      <w:r>
        <w:rPr>
          <w:lang w:val="en-AU"/>
        </w:rPr>
        <w:lastRenderedPageBreak/>
        <w:t>Policyholder persistency risk</w:t>
      </w:r>
    </w:p>
    <w:p w14:paraId="74170D64" w14:textId="77777777" w:rsidR="00FC548F" w:rsidRDefault="00000000">
      <w:pPr>
        <w:pStyle w:val="AccurriParagraphcontent"/>
        <w:keepNext/>
        <w:keepLines/>
      </w:pPr>
      <w:r>
        <w:rPr>
          <w:lang w:val="en-AU"/>
        </w:rPr>
        <w:t>Policyholder persistency risk includes the risk that a policyholder will cancel or lapse a policy, increase or reduce premiums, withdraw deposits or finalise a contract earlier or later than expected. This is largely determined by the behaviour of the policyholder. When policyholders make seemingly rational decisions, the overall underwriting risk is mitigated by such behaviour.</w:t>
      </w:r>
    </w:p>
    <w:p w14:paraId="3369A832" w14:textId="77777777" w:rsidR="00FC548F" w:rsidRDefault="00000000">
      <w:r>
        <w:rPr>
          <w:rFonts w:ascii="Times New Roman" w:eastAsia="Times New Roman" w:hAnsi="Times New Roman" w:cs="Times New Roman"/>
          <w:b/>
          <w:lang w:val="en-AU"/>
        </w:rPr>
        <w:t xml:space="preserve"> </w:t>
      </w:r>
    </w:p>
    <w:p w14:paraId="77664B2C" w14:textId="77777777" w:rsidR="00FC548F" w:rsidRDefault="00000000">
      <w:pPr>
        <w:pStyle w:val="AccurriParagraphsubheader"/>
        <w:keepNext/>
        <w:keepLines/>
      </w:pPr>
      <w:r>
        <w:rPr>
          <w:lang w:val="en-AU"/>
        </w:rPr>
        <w:t>Expense risk</w:t>
      </w:r>
    </w:p>
    <w:p w14:paraId="2A5EBBFD" w14:textId="77777777" w:rsidR="00FC548F" w:rsidRDefault="00000000">
      <w:pPr>
        <w:pStyle w:val="AccurriParagraphcontent"/>
        <w:keepNext/>
        <w:keepLines/>
      </w:pPr>
      <w:r>
        <w:rPr>
          <w:lang w:val="en-AU"/>
        </w:rPr>
        <w:t>Expense risk is the risk of loss arising from the expense experience being different than expected. It includes unexpected increases (including inflationary) in policy maintenance, claim handling and other costs relating to fulfilment of insurance policies. The risk is managed through budgeting and periodic cost evaluations.</w:t>
      </w:r>
    </w:p>
    <w:p w14:paraId="0F5EAD0F" w14:textId="77777777" w:rsidR="00FC548F" w:rsidRDefault="00000000">
      <w:r>
        <w:rPr>
          <w:rFonts w:ascii="Times New Roman" w:eastAsia="Times New Roman" w:hAnsi="Times New Roman" w:cs="Times New Roman"/>
          <w:b/>
          <w:lang w:val="en-AU"/>
        </w:rPr>
        <w:t xml:space="preserve"> </w:t>
      </w:r>
    </w:p>
    <w:p w14:paraId="3E21CB40" w14:textId="77777777" w:rsidR="00FC548F" w:rsidRDefault="00000000">
      <w:pPr>
        <w:pStyle w:val="AccurriParagraphsubheader"/>
        <w:keepNext/>
        <w:keepLines/>
      </w:pPr>
      <w:r>
        <w:rPr>
          <w:lang w:val="en-AU"/>
        </w:rPr>
        <w:t>Claims development</w:t>
      </w:r>
    </w:p>
    <w:p w14:paraId="317F35EF" w14:textId="77777777" w:rsidR="00FC548F" w:rsidRDefault="00000000">
      <w:pPr>
        <w:pStyle w:val="AccurriParagraphcontent"/>
        <w:keepNext/>
        <w:keepLines/>
      </w:pPr>
      <w:r>
        <w:rPr>
          <w:lang w:val="en-AU"/>
        </w:rPr>
        <w:t>The reconciliation of claims development as at 31 December 2024 is as follows:</w:t>
      </w:r>
    </w:p>
    <w:p w14:paraId="7844E9F0"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19"/>
        <w:gridCol w:w="60"/>
        <w:gridCol w:w="747"/>
        <w:gridCol w:w="60"/>
        <w:gridCol w:w="747"/>
        <w:gridCol w:w="60"/>
        <w:gridCol w:w="747"/>
        <w:gridCol w:w="60"/>
        <w:gridCol w:w="747"/>
        <w:gridCol w:w="60"/>
        <w:gridCol w:w="747"/>
        <w:gridCol w:w="60"/>
        <w:gridCol w:w="747"/>
        <w:gridCol w:w="60"/>
        <w:gridCol w:w="747"/>
        <w:gridCol w:w="60"/>
        <w:gridCol w:w="747"/>
        <w:gridCol w:w="60"/>
        <w:gridCol w:w="747"/>
        <w:gridCol w:w="60"/>
        <w:gridCol w:w="747"/>
        <w:gridCol w:w="60"/>
        <w:gridCol w:w="747"/>
      </w:tblGrid>
      <w:tr w:rsidR="00FC548F" w14:paraId="2BE346D2" w14:textId="77777777">
        <w:trPr>
          <w:cantSplit/>
          <w:tblHeader/>
        </w:trPr>
        <w:tc>
          <w:tcPr>
            <w:tcW w:w="2119" w:type="dxa"/>
            <w:tcBorders>
              <w:top w:val="nil"/>
              <w:left w:val="nil"/>
              <w:bottom w:val="nil"/>
              <w:right w:val="nil"/>
            </w:tcBorders>
            <w:tcMar>
              <w:left w:w="0" w:type="dxa"/>
              <w:right w:w="0" w:type="dxa"/>
            </w:tcMar>
            <w:vAlign w:val="bottom"/>
          </w:tcPr>
          <w:p w14:paraId="06CF8D6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37093F0" w14:textId="77777777" w:rsidR="00FC548F" w:rsidRDefault="00FC548F"/>
        </w:tc>
        <w:tc>
          <w:tcPr>
            <w:tcW w:w="8070" w:type="dxa"/>
            <w:gridSpan w:val="20"/>
            <w:tcBorders>
              <w:top w:val="nil"/>
              <w:left w:val="nil"/>
              <w:bottom w:val="nil"/>
              <w:right w:val="nil"/>
            </w:tcBorders>
            <w:tcMar>
              <w:left w:w="0" w:type="dxa"/>
              <w:right w:w="0" w:type="dxa"/>
            </w:tcMar>
            <w:vAlign w:val="bottom"/>
          </w:tcPr>
          <w:p w14:paraId="70E85120" w14:textId="77777777" w:rsidR="00FC548F" w:rsidRDefault="00000000">
            <w:pPr>
              <w:pStyle w:val="AccurriTableheaderinsubtable"/>
              <w:keepNext/>
            </w:pPr>
            <w:r>
              <w:rPr>
                <w:lang w:val="en-AU"/>
              </w:rPr>
              <w:t>Accident year</w:t>
            </w:r>
          </w:p>
        </w:tc>
        <w:tc>
          <w:tcPr>
            <w:tcW w:w="747" w:type="dxa"/>
            <w:tcBorders>
              <w:top w:val="nil"/>
              <w:left w:val="nil"/>
              <w:bottom w:val="nil"/>
              <w:right w:val="nil"/>
            </w:tcBorders>
            <w:tcMar>
              <w:left w:w="0" w:type="dxa"/>
              <w:right w:w="0" w:type="dxa"/>
            </w:tcMar>
            <w:vAlign w:val="bottom"/>
          </w:tcPr>
          <w:p w14:paraId="1B7D2AE5" w14:textId="77777777" w:rsidR="00FC548F" w:rsidRDefault="00FC548F">
            <w:pPr>
              <w:pStyle w:val="AccurriTableheaderinsubtable"/>
              <w:keepNext/>
            </w:pPr>
          </w:p>
        </w:tc>
      </w:tr>
      <w:tr w:rsidR="00FC548F" w14:paraId="7D459975" w14:textId="77777777">
        <w:trPr>
          <w:cantSplit/>
          <w:tblHeader/>
        </w:trPr>
        <w:tc>
          <w:tcPr>
            <w:tcW w:w="2119" w:type="dxa"/>
            <w:tcBorders>
              <w:top w:val="nil"/>
              <w:left w:val="nil"/>
              <w:bottom w:val="nil"/>
              <w:right w:val="nil"/>
            </w:tcBorders>
            <w:tcMar>
              <w:left w:w="0" w:type="dxa"/>
              <w:right w:w="0" w:type="dxa"/>
            </w:tcMar>
            <w:vAlign w:val="bottom"/>
          </w:tcPr>
          <w:p w14:paraId="49209F8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3951BEC" w14:textId="77777777" w:rsidR="00FC548F" w:rsidRDefault="00FC548F"/>
        </w:tc>
        <w:tc>
          <w:tcPr>
            <w:tcW w:w="747" w:type="dxa"/>
            <w:tcBorders>
              <w:top w:val="nil"/>
              <w:left w:val="nil"/>
              <w:bottom w:val="nil"/>
              <w:right w:val="nil"/>
            </w:tcBorders>
            <w:tcMar>
              <w:left w:w="0" w:type="dxa"/>
              <w:right w:w="0" w:type="dxa"/>
            </w:tcMar>
            <w:vAlign w:val="bottom"/>
          </w:tcPr>
          <w:p w14:paraId="0A5CD559" w14:textId="77777777" w:rsidR="00FC548F" w:rsidRDefault="00000000">
            <w:pPr>
              <w:pStyle w:val="AccurriTableheaderinsubtable"/>
              <w:keepNext/>
            </w:pPr>
            <w:r>
              <w:rPr>
                <w:lang w:val="en-AU"/>
              </w:rPr>
              <w:t>2015</w:t>
            </w:r>
          </w:p>
        </w:tc>
        <w:tc>
          <w:tcPr>
            <w:tcW w:w="60" w:type="dxa"/>
            <w:tcBorders>
              <w:top w:val="nil"/>
              <w:left w:val="nil"/>
              <w:bottom w:val="nil"/>
              <w:right w:val="nil"/>
            </w:tcBorders>
            <w:tcMar>
              <w:left w:w="0" w:type="dxa"/>
              <w:right w:w="0" w:type="dxa"/>
            </w:tcMar>
          </w:tcPr>
          <w:p w14:paraId="26717C0B" w14:textId="77777777" w:rsidR="00FC548F" w:rsidRDefault="00FC548F"/>
        </w:tc>
        <w:tc>
          <w:tcPr>
            <w:tcW w:w="747" w:type="dxa"/>
            <w:tcBorders>
              <w:top w:val="nil"/>
              <w:left w:val="nil"/>
              <w:bottom w:val="nil"/>
              <w:right w:val="nil"/>
            </w:tcBorders>
            <w:tcMar>
              <w:left w:w="0" w:type="dxa"/>
              <w:right w:w="0" w:type="dxa"/>
            </w:tcMar>
            <w:vAlign w:val="bottom"/>
          </w:tcPr>
          <w:p w14:paraId="6AB07B20" w14:textId="77777777" w:rsidR="00FC548F" w:rsidRDefault="00000000">
            <w:pPr>
              <w:pStyle w:val="AccurriTableheaderinsubtable"/>
              <w:keepNext/>
            </w:pPr>
            <w:r>
              <w:rPr>
                <w:lang w:val="en-AU"/>
              </w:rPr>
              <w:t>2016</w:t>
            </w:r>
          </w:p>
        </w:tc>
        <w:tc>
          <w:tcPr>
            <w:tcW w:w="60" w:type="dxa"/>
            <w:tcBorders>
              <w:top w:val="nil"/>
              <w:left w:val="nil"/>
              <w:bottom w:val="nil"/>
              <w:right w:val="nil"/>
            </w:tcBorders>
            <w:tcMar>
              <w:left w:w="0" w:type="dxa"/>
              <w:right w:w="0" w:type="dxa"/>
            </w:tcMar>
          </w:tcPr>
          <w:p w14:paraId="0F705F42" w14:textId="77777777" w:rsidR="00FC548F" w:rsidRDefault="00FC548F"/>
        </w:tc>
        <w:tc>
          <w:tcPr>
            <w:tcW w:w="747" w:type="dxa"/>
            <w:tcBorders>
              <w:top w:val="nil"/>
              <w:left w:val="nil"/>
              <w:bottom w:val="nil"/>
              <w:right w:val="nil"/>
            </w:tcBorders>
            <w:tcMar>
              <w:left w:w="0" w:type="dxa"/>
              <w:right w:w="0" w:type="dxa"/>
            </w:tcMar>
            <w:vAlign w:val="bottom"/>
          </w:tcPr>
          <w:p w14:paraId="65031847" w14:textId="77777777" w:rsidR="00FC548F" w:rsidRDefault="00000000">
            <w:pPr>
              <w:pStyle w:val="AccurriTableheaderinsubtable"/>
              <w:keepNext/>
            </w:pPr>
            <w:r>
              <w:rPr>
                <w:lang w:val="en-AU"/>
              </w:rPr>
              <w:t>2017</w:t>
            </w:r>
          </w:p>
        </w:tc>
        <w:tc>
          <w:tcPr>
            <w:tcW w:w="60" w:type="dxa"/>
            <w:tcBorders>
              <w:top w:val="nil"/>
              <w:left w:val="nil"/>
              <w:bottom w:val="nil"/>
              <w:right w:val="nil"/>
            </w:tcBorders>
            <w:tcMar>
              <w:left w:w="0" w:type="dxa"/>
              <w:right w:w="0" w:type="dxa"/>
            </w:tcMar>
          </w:tcPr>
          <w:p w14:paraId="42C74990" w14:textId="77777777" w:rsidR="00FC548F" w:rsidRDefault="00FC548F"/>
        </w:tc>
        <w:tc>
          <w:tcPr>
            <w:tcW w:w="747" w:type="dxa"/>
            <w:tcBorders>
              <w:top w:val="nil"/>
              <w:left w:val="nil"/>
              <w:bottom w:val="nil"/>
              <w:right w:val="nil"/>
            </w:tcBorders>
            <w:tcMar>
              <w:left w:w="0" w:type="dxa"/>
              <w:right w:w="0" w:type="dxa"/>
            </w:tcMar>
            <w:vAlign w:val="bottom"/>
          </w:tcPr>
          <w:p w14:paraId="725DF71F" w14:textId="77777777" w:rsidR="00FC548F" w:rsidRDefault="00000000">
            <w:pPr>
              <w:pStyle w:val="AccurriTableheaderinsubtable"/>
              <w:keepNext/>
            </w:pPr>
            <w:r>
              <w:rPr>
                <w:lang w:val="en-AU"/>
              </w:rPr>
              <w:t>2018</w:t>
            </w:r>
          </w:p>
        </w:tc>
        <w:tc>
          <w:tcPr>
            <w:tcW w:w="60" w:type="dxa"/>
            <w:tcBorders>
              <w:top w:val="nil"/>
              <w:left w:val="nil"/>
              <w:bottom w:val="nil"/>
              <w:right w:val="nil"/>
            </w:tcBorders>
            <w:tcMar>
              <w:left w:w="0" w:type="dxa"/>
              <w:right w:w="0" w:type="dxa"/>
            </w:tcMar>
          </w:tcPr>
          <w:p w14:paraId="19DE49FD" w14:textId="77777777" w:rsidR="00FC548F" w:rsidRDefault="00FC548F"/>
        </w:tc>
        <w:tc>
          <w:tcPr>
            <w:tcW w:w="747" w:type="dxa"/>
            <w:tcBorders>
              <w:top w:val="nil"/>
              <w:left w:val="nil"/>
              <w:bottom w:val="nil"/>
              <w:right w:val="nil"/>
            </w:tcBorders>
            <w:tcMar>
              <w:left w:w="0" w:type="dxa"/>
              <w:right w:w="0" w:type="dxa"/>
            </w:tcMar>
            <w:vAlign w:val="bottom"/>
          </w:tcPr>
          <w:p w14:paraId="7FC92DC5" w14:textId="77777777" w:rsidR="00FC548F" w:rsidRDefault="00000000">
            <w:pPr>
              <w:pStyle w:val="AccurriTableheaderinsubtable"/>
              <w:keepNext/>
            </w:pPr>
            <w:r>
              <w:rPr>
                <w:lang w:val="en-AU"/>
              </w:rPr>
              <w:t>2019</w:t>
            </w:r>
          </w:p>
        </w:tc>
        <w:tc>
          <w:tcPr>
            <w:tcW w:w="60" w:type="dxa"/>
            <w:tcBorders>
              <w:top w:val="nil"/>
              <w:left w:val="nil"/>
              <w:bottom w:val="nil"/>
              <w:right w:val="nil"/>
            </w:tcBorders>
            <w:tcMar>
              <w:left w:w="0" w:type="dxa"/>
              <w:right w:w="0" w:type="dxa"/>
            </w:tcMar>
          </w:tcPr>
          <w:p w14:paraId="63EDEDFA" w14:textId="77777777" w:rsidR="00FC548F" w:rsidRDefault="00FC548F"/>
        </w:tc>
        <w:tc>
          <w:tcPr>
            <w:tcW w:w="747" w:type="dxa"/>
            <w:tcBorders>
              <w:top w:val="nil"/>
              <w:left w:val="nil"/>
              <w:bottom w:val="nil"/>
              <w:right w:val="nil"/>
            </w:tcBorders>
            <w:tcMar>
              <w:left w:w="0" w:type="dxa"/>
              <w:right w:w="0" w:type="dxa"/>
            </w:tcMar>
            <w:vAlign w:val="bottom"/>
          </w:tcPr>
          <w:p w14:paraId="39CF8323" w14:textId="77777777" w:rsidR="00FC548F" w:rsidRDefault="00000000">
            <w:pPr>
              <w:pStyle w:val="AccurriTableheaderinsubtable"/>
              <w:keepNext/>
            </w:pPr>
            <w:r>
              <w:rPr>
                <w:lang w:val="en-AU"/>
              </w:rPr>
              <w:t>2020</w:t>
            </w:r>
          </w:p>
        </w:tc>
        <w:tc>
          <w:tcPr>
            <w:tcW w:w="60" w:type="dxa"/>
            <w:tcBorders>
              <w:top w:val="nil"/>
              <w:left w:val="nil"/>
              <w:bottom w:val="nil"/>
              <w:right w:val="nil"/>
            </w:tcBorders>
            <w:tcMar>
              <w:left w:w="0" w:type="dxa"/>
              <w:right w:w="0" w:type="dxa"/>
            </w:tcMar>
          </w:tcPr>
          <w:p w14:paraId="68E69E18" w14:textId="77777777" w:rsidR="00FC548F" w:rsidRDefault="00FC548F"/>
        </w:tc>
        <w:tc>
          <w:tcPr>
            <w:tcW w:w="747" w:type="dxa"/>
            <w:tcBorders>
              <w:top w:val="nil"/>
              <w:left w:val="nil"/>
              <w:bottom w:val="nil"/>
              <w:right w:val="nil"/>
            </w:tcBorders>
            <w:tcMar>
              <w:left w:w="0" w:type="dxa"/>
              <w:right w:w="0" w:type="dxa"/>
            </w:tcMar>
            <w:vAlign w:val="bottom"/>
          </w:tcPr>
          <w:p w14:paraId="724BEA63" w14:textId="77777777" w:rsidR="00FC548F" w:rsidRDefault="00000000">
            <w:pPr>
              <w:pStyle w:val="AccurriTableheaderinsubtable"/>
              <w:keepNext/>
            </w:pPr>
            <w:r>
              <w:rPr>
                <w:lang w:val="en-AU"/>
              </w:rPr>
              <w:t>2021</w:t>
            </w:r>
          </w:p>
        </w:tc>
        <w:tc>
          <w:tcPr>
            <w:tcW w:w="60" w:type="dxa"/>
            <w:tcBorders>
              <w:top w:val="nil"/>
              <w:left w:val="nil"/>
              <w:bottom w:val="nil"/>
              <w:right w:val="nil"/>
            </w:tcBorders>
            <w:tcMar>
              <w:left w:w="0" w:type="dxa"/>
              <w:right w:w="0" w:type="dxa"/>
            </w:tcMar>
          </w:tcPr>
          <w:p w14:paraId="656BD8D7" w14:textId="77777777" w:rsidR="00FC548F" w:rsidRDefault="00FC548F"/>
        </w:tc>
        <w:tc>
          <w:tcPr>
            <w:tcW w:w="747" w:type="dxa"/>
            <w:tcBorders>
              <w:top w:val="nil"/>
              <w:left w:val="nil"/>
              <w:bottom w:val="nil"/>
              <w:right w:val="nil"/>
            </w:tcBorders>
            <w:tcMar>
              <w:left w:w="0" w:type="dxa"/>
              <w:right w:w="0" w:type="dxa"/>
            </w:tcMar>
            <w:vAlign w:val="bottom"/>
          </w:tcPr>
          <w:p w14:paraId="756A9A20" w14:textId="77777777" w:rsidR="00FC548F" w:rsidRDefault="00000000">
            <w:pPr>
              <w:pStyle w:val="AccurriTableheaderinsubtable"/>
              <w:keepNext/>
            </w:pPr>
            <w:r>
              <w:rPr>
                <w:lang w:val="en-AU"/>
              </w:rPr>
              <w:t>2022</w:t>
            </w:r>
          </w:p>
        </w:tc>
        <w:tc>
          <w:tcPr>
            <w:tcW w:w="60" w:type="dxa"/>
            <w:tcBorders>
              <w:top w:val="nil"/>
              <w:left w:val="nil"/>
              <w:bottom w:val="nil"/>
              <w:right w:val="nil"/>
            </w:tcBorders>
            <w:tcMar>
              <w:left w:w="0" w:type="dxa"/>
              <w:right w:w="0" w:type="dxa"/>
            </w:tcMar>
          </w:tcPr>
          <w:p w14:paraId="15A7BEA8" w14:textId="77777777" w:rsidR="00FC548F" w:rsidRDefault="00FC548F"/>
        </w:tc>
        <w:tc>
          <w:tcPr>
            <w:tcW w:w="747" w:type="dxa"/>
            <w:tcBorders>
              <w:top w:val="nil"/>
              <w:left w:val="nil"/>
              <w:bottom w:val="nil"/>
              <w:right w:val="nil"/>
            </w:tcBorders>
            <w:tcMar>
              <w:left w:w="0" w:type="dxa"/>
              <w:right w:w="0" w:type="dxa"/>
            </w:tcMar>
            <w:vAlign w:val="bottom"/>
          </w:tcPr>
          <w:p w14:paraId="5F49DE6A" w14:textId="77777777" w:rsidR="00FC548F" w:rsidRDefault="00000000">
            <w:pPr>
              <w:pStyle w:val="AccurriTableheaderinsubtable"/>
              <w:keepNext/>
            </w:pPr>
            <w:r>
              <w:rPr>
                <w:lang w:val="en-AU"/>
              </w:rPr>
              <w:t>2023</w:t>
            </w:r>
          </w:p>
        </w:tc>
        <w:tc>
          <w:tcPr>
            <w:tcW w:w="60" w:type="dxa"/>
            <w:tcBorders>
              <w:top w:val="nil"/>
              <w:left w:val="nil"/>
              <w:bottom w:val="nil"/>
              <w:right w:val="nil"/>
            </w:tcBorders>
            <w:tcMar>
              <w:left w:w="0" w:type="dxa"/>
              <w:right w:w="0" w:type="dxa"/>
            </w:tcMar>
          </w:tcPr>
          <w:p w14:paraId="2FE668DE" w14:textId="77777777" w:rsidR="00FC548F" w:rsidRDefault="00FC548F"/>
        </w:tc>
        <w:tc>
          <w:tcPr>
            <w:tcW w:w="747" w:type="dxa"/>
            <w:tcBorders>
              <w:top w:val="nil"/>
              <w:left w:val="nil"/>
              <w:bottom w:val="nil"/>
              <w:right w:val="nil"/>
            </w:tcBorders>
            <w:tcMar>
              <w:left w:w="0" w:type="dxa"/>
              <w:right w:w="0" w:type="dxa"/>
            </w:tcMar>
            <w:vAlign w:val="bottom"/>
          </w:tcPr>
          <w:p w14:paraId="3551D6C1" w14:textId="77777777" w:rsidR="00FC548F" w:rsidRDefault="00000000">
            <w:pPr>
              <w:pStyle w:val="AccurriTableheaderinsubtable"/>
              <w:keepNext/>
            </w:pPr>
            <w:r>
              <w:rPr>
                <w:lang w:val="en-AU"/>
              </w:rPr>
              <w:t>2024</w:t>
            </w:r>
          </w:p>
        </w:tc>
        <w:tc>
          <w:tcPr>
            <w:tcW w:w="60" w:type="dxa"/>
            <w:tcBorders>
              <w:top w:val="nil"/>
              <w:left w:val="nil"/>
              <w:bottom w:val="nil"/>
              <w:right w:val="nil"/>
            </w:tcBorders>
            <w:tcMar>
              <w:left w:w="0" w:type="dxa"/>
              <w:right w:w="0" w:type="dxa"/>
            </w:tcMar>
          </w:tcPr>
          <w:p w14:paraId="1FA8763E" w14:textId="77777777" w:rsidR="00FC548F" w:rsidRDefault="00FC548F"/>
        </w:tc>
        <w:tc>
          <w:tcPr>
            <w:tcW w:w="747" w:type="dxa"/>
            <w:tcBorders>
              <w:top w:val="nil"/>
              <w:left w:val="nil"/>
              <w:bottom w:val="nil"/>
              <w:right w:val="nil"/>
            </w:tcBorders>
            <w:tcMar>
              <w:left w:w="0" w:type="dxa"/>
              <w:right w:w="0" w:type="dxa"/>
            </w:tcMar>
            <w:vAlign w:val="bottom"/>
          </w:tcPr>
          <w:p w14:paraId="1CCCF0FB" w14:textId="77777777" w:rsidR="00FC548F" w:rsidRDefault="00000000">
            <w:pPr>
              <w:pStyle w:val="AccurriTableheaderinsubtable"/>
              <w:keepNext/>
            </w:pPr>
            <w:r>
              <w:rPr>
                <w:lang w:val="en-AU"/>
              </w:rPr>
              <w:t>Total</w:t>
            </w:r>
          </w:p>
        </w:tc>
      </w:tr>
      <w:tr w:rsidR="00FC548F" w14:paraId="64A9C7FE" w14:textId="77777777">
        <w:trPr>
          <w:cantSplit/>
          <w:tblHeader/>
        </w:trPr>
        <w:tc>
          <w:tcPr>
            <w:tcW w:w="2119" w:type="dxa"/>
            <w:tcBorders>
              <w:top w:val="nil"/>
              <w:left w:val="nil"/>
              <w:bottom w:val="nil"/>
              <w:right w:val="nil"/>
            </w:tcBorders>
            <w:tcMar>
              <w:left w:w="0" w:type="dxa"/>
              <w:right w:w="0" w:type="dxa"/>
            </w:tcMar>
            <w:vAlign w:val="bottom"/>
          </w:tcPr>
          <w:p w14:paraId="721D1A4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1854073" w14:textId="77777777" w:rsidR="00FC548F" w:rsidRDefault="00FC548F"/>
        </w:tc>
        <w:tc>
          <w:tcPr>
            <w:tcW w:w="747" w:type="dxa"/>
            <w:tcBorders>
              <w:top w:val="nil"/>
              <w:left w:val="nil"/>
              <w:bottom w:val="nil"/>
              <w:right w:val="nil"/>
            </w:tcBorders>
            <w:tcMar>
              <w:left w:w="0" w:type="dxa"/>
              <w:right w:w="0" w:type="dxa"/>
            </w:tcMar>
            <w:vAlign w:val="bottom"/>
          </w:tcPr>
          <w:p w14:paraId="500659F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B61892" w14:textId="77777777" w:rsidR="00FC548F" w:rsidRDefault="00FC548F"/>
        </w:tc>
        <w:tc>
          <w:tcPr>
            <w:tcW w:w="747" w:type="dxa"/>
            <w:tcBorders>
              <w:top w:val="nil"/>
              <w:left w:val="nil"/>
              <w:bottom w:val="nil"/>
              <w:right w:val="nil"/>
            </w:tcBorders>
            <w:tcMar>
              <w:left w:w="0" w:type="dxa"/>
              <w:right w:w="0" w:type="dxa"/>
            </w:tcMar>
            <w:vAlign w:val="bottom"/>
          </w:tcPr>
          <w:p w14:paraId="4AD9699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1B48373" w14:textId="77777777" w:rsidR="00FC548F" w:rsidRDefault="00FC548F"/>
        </w:tc>
        <w:tc>
          <w:tcPr>
            <w:tcW w:w="747" w:type="dxa"/>
            <w:tcBorders>
              <w:top w:val="nil"/>
              <w:left w:val="nil"/>
              <w:bottom w:val="nil"/>
              <w:right w:val="nil"/>
            </w:tcBorders>
            <w:tcMar>
              <w:left w:w="0" w:type="dxa"/>
              <w:right w:w="0" w:type="dxa"/>
            </w:tcMar>
            <w:vAlign w:val="bottom"/>
          </w:tcPr>
          <w:p w14:paraId="55239217"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A868DA" w14:textId="77777777" w:rsidR="00FC548F" w:rsidRDefault="00FC548F"/>
        </w:tc>
        <w:tc>
          <w:tcPr>
            <w:tcW w:w="747" w:type="dxa"/>
            <w:tcBorders>
              <w:top w:val="nil"/>
              <w:left w:val="nil"/>
              <w:bottom w:val="nil"/>
              <w:right w:val="nil"/>
            </w:tcBorders>
            <w:tcMar>
              <w:left w:w="0" w:type="dxa"/>
              <w:right w:w="0" w:type="dxa"/>
            </w:tcMar>
            <w:vAlign w:val="bottom"/>
          </w:tcPr>
          <w:p w14:paraId="67CB4DA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D6E22E7" w14:textId="77777777" w:rsidR="00FC548F" w:rsidRDefault="00FC548F"/>
        </w:tc>
        <w:tc>
          <w:tcPr>
            <w:tcW w:w="747" w:type="dxa"/>
            <w:tcBorders>
              <w:top w:val="nil"/>
              <w:left w:val="nil"/>
              <w:bottom w:val="nil"/>
              <w:right w:val="nil"/>
            </w:tcBorders>
            <w:tcMar>
              <w:left w:w="0" w:type="dxa"/>
              <w:right w:w="0" w:type="dxa"/>
            </w:tcMar>
            <w:vAlign w:val="bottom"/>
          </w:tcPr>
          <w:p w14:paraId="053DFD1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224679" w14:textId="77777777" w:rsidR="00FC548F" w:rsidRDefault="00FC548F"/>
        </w:tc>
        <w:tc>
          <w:tcPr>
            <w:tcW w:w="747" w:type="dxa"/>
            <w:tcBorders>
              <w:top w:val="nil"/>
              <w:left w:val="nil"/>
              <w:bottom w:val="nil"/>
              <w:right w:val="nil"/>
            </w:tcBorders>
            <w:tcMar>
              <w:left w:w="0" w:type="dxa"/>
              <w:right w:w="0" w:type="dxa"/>
            </w:tcMar>
            <w:vAlign w:val="bottom"/>
          </w:tcPr>
          <w:p w14:paraId="5BF66CD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7BB637B" w14:textId="77777777" w:rsidR="00FC548F" w:rsidRDefault="00FC548F"/>
        </w:tc>
        <w:tc>
          <w:tcPr>
            <w:tcW w:w="747" w:type="dxa"/>
            <w:tcBorders>
              <w:top w:val="nil"/>
              <w:left w:val="nil"/>
              <w:bottom w:val="nil"/>
              <w:right w:val="nil"/>
            </w:tcBorders>
            <w:tcMar>
              <w:left w:w="0" w:type="dxa"/>
              <w:right w:w="0" w:type="dxa"/>
            </w:tcMar>
            <w:vAlign w:val="bottom"/>
          </w:tcPr>
          <w:p w14:paraId="0AE42F9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0184E5" w14:textId="77777777" w:rsidR="00FC548F" w:rsidRDefault="00FC548F"/>
        </w:tc>
        <w:tc>
          <w:tcPr>
            <w:tcW w:w="747" w:type="dxa"/>
            <w:tcBorders>
              <w:top w:val="nil"/>
              <w:left w:val="nil"/>
              <w:bottom w:val="nil"/>
              <w:right w:val="nil"/>
            </w:tcBorders>
            <w:tcMar>
              <w:left w:w="0" w:type="dxa"/>
              <w:right w:w="0" w:type="dxa"/>
            </w:tcMar>
            <w:vAlign w:val="bottom"/>
          </w:tcPr>
          <w:p w14:paraId="2854406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3366E07" w14:textId="77777777" w:rsidR="00FC548F" w:rsidRDefault="00FC548F"/>
        </w:tc>
        <w:tc>
          <w:tcPr>
            <w:tcW w:w="747" w:type="dxa"/>
            <w:tcBorders>
              <w:top w:val="nil"/>
              <w:left w:val="nil"/>
              <w:bottom w:val="nil"/>
              <w:right w:val="nil"/>
            </w:tcBorders>
            <w:tcMar>
              <w:left w:w="0" w:type="dxa"/>
              <w:right w:w="0" w:type="dxa"/>
            </w:tcMar>
            <w:vAlign w:val="bottom"/>
          </w:tcPr>
          <w:p w14:paraId="1A27E38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74F80FE" w14:textId="77777777" w:rsidR="00FC548F" w:rsidRDefault="00FC548F"/>
        </w:tc>
        <w:tc>
          <w:tcPr>
            <w:tcW w:w="747" w:type="dxa"/>
            <w:tcBorders>
              <w:top w:val="nil"/>
              <w:left w:val="nil"/>
              <w:bottom w:val="nil"/>
              <w:right w:val="nil"/>
            </w:tcBorders>
            <w:tcMar>
              <w:left w:w="0" w:type="dxa"/>
              <w:right w:w="0" w:type="dxa"/>
            </w:tcMar>
            <w:vAlign w:val="bottom"/>
          </w:tcPr>
          <w:p w14:paraId="10143B6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338DCC6" w14:textId="77777777" w:rsidR="00FC548F" w:rsidRDefault="00FC548F"/>
        </w:tc>
        <w:tc>
          <w:tcPr>
            <w:tcW w:w="747" w:type="dxa"/>
            <w:tcBorders>
              <w:top w:val="nil"/>
              <w:left w:val="nil"/>
              <w:bottom w:val="nil"/>
              <w:right w:val="nil"/>
            </w:tcBorders>
            <w:tcMar>
              <w:left w:w="0" w:type="dxa"/>
              <w:right w:w="0" w:type="dxa"/>
            </w:tcMar>
            <w:vAlign w:val="bottom"/>
          </w:tcPr>
          <w:p w14:paraId="677A94C2" w14:textId="77777777" w:rsidR="00FC548F" w:rsidRDefault="00000000">
            <w:pPr>
              <w:pStyle w:val="AccurriTableheaderinsubtable"/>
              <w:keepNext/>
            </w:pPr>
            <w:r>
              <w:rPr>
                <w:lang w:val="en-AU"/>
              </w:rPr>
              <w:t>CU'000</w:t>
            </w:r>
          </w:p>
        </w:tc>
      </w:tr>
      <w:tr w:rsidR="00FC548F" w14:paraId="6698827F" w14:textId="77777777">
        <w:trPr>
          <w:cantSplit/>
          <w:tblHeader/>
        </w:trPr>
        <w:tc>
          <w:tcPr>
            <w:tcW w:w="2119" w:type="dxa"/>
            <w:tcBorders>
              <w:top w:val="nil"/>
              <w:left w:val="nil"/>
              <w:bottom w:val="nil"/>
              <w:right w:val="nil"/>
            </w:tcBorders>
            <w:tcMar>
              <w:left w:w="0" w:type="dxa"/>
              <w:right w:w="0" w:type="dxa"/>
            </w:tcMar>
            <w:vAlign w:val="bottom"/>
          </w:tcPr>
          <w:p w14:paraId="606A3C3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6957EEB" w14:textId="77777777" w:rsidR="00FC548F" w:rsidRDefault="00FC548F"/>
        </w:tc>
        <w:tc>
          <w:tcPr>
            <w:tcW w:w="747" w:type="dxa"/>
            <w:tcBorders>
              <w:top w:val="nil"/>
              <w:left w:val="nil"/>
              <w:bottom w:val="nil"/>
              <w:right w:val="nil"/>
            </w:tcBorders>
            <w:tcMar>
              <w:left w:w="0" w:type="dxa"/>
              <w:right w:w="0" w:type="dxa"/>
            </w:tcMar>
            <w:vAlign w:val="bottom"/>
          </w:tcPr>
          <w:p w14:paraId="1032F54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DF7B06F" w14:textId="77777777" w:rsidR="00FC548F" w:rsidRDefault="00FC548F"/>
        </w:tc>
        <w:tc>
          <w:tcPr>
            <w:tcW w:w="747" w:type="dxa"/>
            <w:tcBorders>
              <w:top w:val="nil"/>
              <w:left w:val="nil"/>
              <w:bottom w:val="nil"/>
              <w:right w:val="nil"/>
            </w:tcBorders>
            <w:tcMar>
              <w:left w:w="0" w:type="dxa"/>
              <w:right w:w="0" w:type="dxa"/>
            </w:tcMar>
            <w:vAlign w:val="bottom"/>
          </w:tcPr>
          <w:p w14:paraId="7238426D"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35940F6" w14:textId="77777777" w:rsidR="00FC548F" w:rsidRDefault="00FC548F"/>
        </w:tc>
        <w:tc>
          <w:tcPr>
            <w:tcW w:w="747" w:type="dxa"/>
            <w:tcBorders>
              <w:top w:val="nil"/>
              <w:left w:val="nil"/>
              <w:bottom w:val="nil"/>
              <w:right w:val="nil"/>
            </w:tcBorders>
            <w:tcMar>
              <w:left w:w="0" w:type="dxa"/>
              <w:right w:w="0" w:type="dxa"/>
            </w:tcMar>
            <w:vAlign w:val="bottom"/>
          </w:tcPr>
          <w:p w14:paraId="421E16D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75E876E" w14:textId="77777777" w:rsidR="00FC548F" w:rsidRDefault="00FC548F"/>
        </w:tc>
        <w:tc>
          <w:tcPr>
            <w:tcW w:w="747" w:type="dxa"/>
            <w:tcBorders>
              <w:top w:val="nil"/>
              <w:left w:val="nil"/>
              <w:bottom w:val="nil"/>
              <w:right w:val="nil"/>
            </w:tcBorders>
            <w:tcMar>
              <w:left w:w="0" w:type="dxa"/>
              <w:right w:w="0" w:type="dxa"/>
            </w:tcMar>
            <w:vAlign w:val="bottom"/>
          </w:tcPr>
          <w:p w14:paraId="207E343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4A61718" w14:textId="77777777" w:rsidR="00FC548F" w:rsidRDefault="00FC548F"/>
        </w:tc>
        <w:tc>
          <w:tcPr>
            <w:tcW w:w="747" w:type="dxa"/>
            <w:tcBorders>
              <w:top w:val="nil"/>
              <w:left w:val="nil"/>
              <w:bottom w:val="nil"/>
              <w:right w:val="nil"/>
            </w:tcBorders>
            <w:tcMar>
              <w:left w:w="0" w:type="dxa"/>
              <w:right w:w="0" w:type="dxa"/>
            </w:tcMar>
            <w:vAlign w:val="bottom"/>
          </w:tcPr>
          <w:p w14:paraId="12D0C9E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EDDDEF5" w14:textId="77777777" w:rsidR="00FC548F" w:rsidRDefault="00FC548F"/>
        </w:tc>
        <w:tc>
          <w:tcPr>
            <w:tcW w:w="747" w:type="dxa"/>
            <w:tcBorders>
              <w:top w:val="nil"/>
              <w:left w:val="nil"/>
              <w:bottom w:val="nil"/>
              <w:right w:val="nil"/>
            </w:tcBorders>
            <w:tcMar>
              <w:left w:w="0" w:type="dxa"/>
              <w:right w:w="0" w:type="dxa"/>
            </w:tcMar>
            <w:vAlign w:val="bottom"/>
          </w:tcPr>
          <w:p w14:paraId="50BF408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41A9D75" w14:textId="77777777" w:rsidR="00FC548F" w:rsidRDefault="00FC548F"/>
        </w:tc>
        <w:tc>
          <w:tcPr>
            <w:tcW w:w="747" w:type="dxa"/>
            <w:tcBorders>
              <w:top w:val="nil"/>
              <w:left w:val="nil"/>
              <w:bottom w:val="nil"/>
              <w:right w:val="nil"/>
            </w:tcBorders>
            <w:tcMar>
              <w:left w:w="0" w:type="dxa"/>
              <w:right w:w="0" w:type="dxa"/>
            </w:tcMar>
            <w:vAlign w:val="bottom"/>
          </w:tcPr>
          <w:p w14:paraId="1C17705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A3E77FA" w14:textId="77777777" w:rsidR="00FC548F" w:rsidRDefault="00FC548F"/>
        </w:tc>
        <w:tc>
          <w:tcPr>
            <w:tcW w:w="747" w:type="dxa"/>
            <w:tcBorders>
              <w:top w:val="nil"/>
              <w:left w:val="nil"/>
              <w:bottom w:val="nil"/>
              <w:right w:val="nil"/>
            </w:tcBorders>
            <w:tcMar>
              <w:left w:w="0" w:type="dxa"/>
              <w:right w:w="0" w:type="dxa"/>
            </w:tcMar>
            <w:vAlign w:val="bottom"/>
          </w:tcPr>
          <w:p w14:paraId="598D83A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50011E8" w14:textId="77777777" w:rsidR="00FC548F" w:rsidRDefault="00FC548F"/>
        </w:tc>
        <w:tc>
          <w:tcPr>
            <w:tcW w:w="747" w:type="dxa"/>
            <w:tcBorders>
              <w:top w:val="nil"/>
              <w:left w:val="nil"/>
              <w:bottom w:val="nil"/>
              <w:right w:val="nil"/>
            </w:tcBorders>
            <w:tcMar>
              <w:left w:w="0" w:type="dxa"/>
              <w:right w:w="0" w:type="dxa"/>
            </w:tcMar>
            <w:vAlign w:val="bottom"/>
          </w:tcPr>
          <w:p w14:paraId="0EBBB74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2727834" w14:textId="77777777" w:rsidR="00FC548F" w:rsidRDefault="00FC548F"/>
        </w:tc>
        <w:tc>
          <w:tcPr>
            <w:tcW w:w="747" w:type="dxa"/>
            <w:tcBorders>
              <w:top w:val="nil"/>
              <w:left w:val="nil"/>
              <w:bottom w:val="nil"/>
              <w:right w:val="nil"/>
            </w:tcBorders>
            <w:tcMar>
              <w:left w:w="0" w:type="dxa"/>
              <w:right w:w="0" w:type="dxa"/>
            </w:tcMar>
            <w:vAlign w:val="bottom"/>
          </w:tcPr>
          <w:p w14:paraId="0C7A4E31"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B166579" w14:textId="77777777" w:rsidR="00FC548F" w:rsidRDefault="00FC548F"/>
        </w:tc>
        <w:tc>
          <w:tcPr>
            <w:tcW w:w="747" w:type="dxa"/>
            <w:tcBorders>
              <w:top w:val="nil"/>
              <w:left w:val="nil"/>
              <w:bottom w:val="nil"/>
              <w:right w:val="nil"/>
            </w:tcBorders>
            <w:tcMar>
              <w:left w:w="0" w:type="dxa"/>
              <w:right w:w="0" w:type="dxa"/>
            </w:tcMar>
            <w:vAlign w:val="bottom"/>
          </w:tcPr>
          <w:p w14:paraId="353FAB39" w14:textId="77777777" w:rsidR="00FC548F" w:rsidRDefault="00FC548F">
            <w:pPr>
              <w:pStyle w:val="AccurriTableheaderinsubtable"/>
              <w:keepNext/>
            </w:pPr>
          </w:p>
        </w:tc>
      </w:tr>
      <w:tr w:rsidR="00FC548F" w14:paraId="59942AC1" w14:textId="77777777">
        <w:tc>
          <w:tcPr>
            <w:tcW w:w="2119" w:type="dxa"/>
            <w:tcBorders>
              <w:top w:val="nil"/>
              <w:left w:val="nil"/>
              <w:bottom w:val="nil"/>
              <w:right w:val="nil"/>
            </w:tcBorders>
            <w:tcMar>
              <w:left w:w="0" w:type="dxa"/>
              <w:right w:w="0" w:type="dxa"/>
            </w:tcMar>
            <w:vAlign w:val="bottom"/>
          </w:tcPr>
          <w:p w14:paraId="03D32559" w14:textId="77777777" w:rsidR="00FC548F" w:rsidRDefault="00000000">
            <w:pPr>
              <w:pStyle w:val="AccurriTablesubtitle"/>
              <w:keepNext/>
            </w:pPr>
            <w:r>
              <w:rPr>
                <w:lang w:val="en-AU"/>
              </w:rPr>
              <w:t>Estimates of undiscounted gross cumulative claims:</w:t>
            </w:r>
          </w:p>
        </w:tc>
        <w:tc>
          <w:tcPr>
            <w:tcW w:w="60" w:type="dxa"/>
            <w:tcBorders>
              <w:top w:val="nil"/>
              <w:left w:val="nil"/>
              <w:bottom w:val="nil"/>
              <w:right w:val="nil"/>
            </w:tcBorders>
            <w:tcMar>
              <w:left w:w="0" w:type="dxa"/>
              <w:right w:w="0" w:type="dxa"/>
            </w:tcMar>
          </w:tcPr>
          <w:p w14:paraId="564C6753" w14:textId="77777777" w:rsidR="00FC548F" w:rsidRDefault="00FC548F"/>
        </w:tc>
        <w:tc>
          <w:tcPr>
            <w:tcW w:w="747" w:type="dxa"/>
            <w:tcBorders>
              <w:top w:val="nil"/>
              <w:left w:val="nil"/>
              <w:bottom w:val="nil"/>
              <w:right w:val="nil"/>
            </w:tcBorders>
            <w:tcMar>
              <w:left w:w="0" w:type="dxa"/>
              <w:right w:w="60" w:type="dxa"/>
            </w:tcMar>
            <w:vAlign w:val="bottom"/>
          </w:tcPr>
          <w:p w14:paraId="4C24CA7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7940D4" w14:textId="77777777" w:rsidR="00FC548F" w:rsidRDefault="00FC548F"/>
        </w:tc>
        <w:tc>
          <w:tcPr>
            <w:tcW w:w="747" w:type="dxa"/>
            <w:tcBorders>
              <w:top w:val="nil"/>
              <w:left w:val="nil"/>
              <w:bottom w:val="nil"/>
              <w:right w:val="nil"/>
            </w:tcBorders>
            <w:tcMar>
              <w:left w:w="0" w:type="dxa"/>
              <w:right w:w="60" w:type="dxa"/>
            </w:tcMar>
            <w:vAlign w:val="bottom"/>
          </w:tcPr>
          <w:p w14:paraId="58B8E4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331EC1" w14:textId="77777777" w:rsidR="00FC548F" w:rsidRDefault="00FC548F"/>
        </w:tc>
        <w:tc>
          <w:tcPr>
            <w:tcW w:w="747" w:type="dxa"/>
            <w:tcBorders>
              <w:top w:val="nil"/>
              <w:left w:val="nil"/>
              <w:bottom w:val="nil"/>
              <w:right w:val="nil"/>
            </w:tcBorders>
            <w:tcMar>
              <w:left w:w="0" w:type="dxa"/>
              <w:right w:w="60" w:type="dxa"/>
            </w:tcMar>
            <w:vAlign w:val="bottom"/>
          </w:tcPr>
          <w:p w14:paraId="6C2FB6F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D8B0E4C" w14:textId="77777777" w:rsidR="00FC548F" w:rsidRDefault="00FC548F"/>
        </w:tc>
        <w:tc>
          <w:tcPr>
            <w:tcW w:w="747" w:type="dxa"/>
            <w:tcBorders>
              <w:top w:val="nil"/>
              <w:left w:val="nil"/>
              <w:bottom w:val="nil"/>
              <w:right w:val="nil"/>
            </w:tcBorders>
            <w:tcMar>
              <w:left w:w="0" w:type="dxa"/>
              <w:right w:w="60" w:type="dxa"/>
            </w:tcMar>
            <w:vAlign w:val="bottom"/>
          </w:tcPr>
          <w:p w14:paraId="5AB081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63251E" w14:textId="77777777" w:rsidR="00FC548F" w:rsidRDefault="00FC548F"/>
        </w:tc>
        <w:tc>
          <w:tcPr>
            <w:tcW w:w="747" w:type="dxa"/>
            <w:tcBorders>
              <w:top w:val="nil"/>
              <w:left w:val="nil"/>
              <w:bottom w:val="nil"/>
              <w:right w:val="nil"/>
            </w:tcBorders>
            <w:tcMar>
              <w:left w:w="0" w:type="dxa"/>
              <w:right w:w="60" w:type="dxa"/>
            </w:tcMar>
            <w:vAlign w:val="bottom"/>
          </w:tcPr>
          <w:p w14:paraId="3693D1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E87B3C" w14:textId="77777777" w:rsidR="00FC548F" w:rsidRDefault="00FC548F"/>
        </w:tc>
        <w:tc>
          <w:tcPr>
            <w:tcW w:w="747" w:type="dxa"/>
            <w:tcBorders>
              <w:top w:val="nil"/>
              <w:left w:val="nil"/>
              <w:bottom w:val="nil"/>
              <w:right w:val="nil"/>
            </w:tcBorders>
            <w:tcMar>
              <w:left w:w="0" w:type="dxa"/>
              <w:right w:w="60" w:type="dxa"/>
            </w:tcMar>
            <w:vAlign w:val="bottom"/>
          </w:tcPr>
          <w:p w14:paraId="74CC91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F0FA64" w14:textId="77777777" w:rsidR="00FC548F" w:rsidRDefault="00FC548F"/>
        </w:tc>
        <w:tc>
          <w:tcPr>
            <w:tcW w:w="747" w:type="dxa"/>
            <w:tcBorders>
              <w:top w:val="nil"/>
              <w:left w:val="nil"/>
              <w:bottom w:val="nil"/>
              <w:right w:val="nil"/>
            </w:tcBorders>
            <w:tcMar>
              <w:left w:w="0" w:type="dxa"/>
              <w:right w:w="60" w:type="dxa"/>
            </w:tcMar>
            <w:vAlign w:val="bottom"/>
          </w:tcPr>
          <w:p w14:paraId="45C2C0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57E1A6" w14:textId="77777777" w:rsidR="00FC548F" w:rsidRDefault="00FC548F"/>
        </w:tc>
        <w:tc>
          <w:tcPr>
            <w:tcW w:w="747" w:type="dxa"/>
            <w:tcBorders>
              <w:top w:val="nil"/>
              <w:left w:val="nil"/>
              <w:bottom w:val="nil"/>
              <w:right w:val="nil"/>
            </w:tcBorders>
            <w:tcMar>
              <w:left w:w="0" w:type="dxa"/>
              <w:right w:w="60" w:type="dxa"/>
            </w:tcMar>
            <w:vAlign w:val="bottom"/>
          </w:tcPr>
          <w:p w14:paraId="5578866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C9FDBC" w14:textId="77777777" w:rsidR="00FC548F" w:rsidRDefault="00FC548F"/>
        </w:tc>
        <w:tc>
          <w:tcPr>
            <w:tcW w:w="747" w:type="dxa"/>
            <w:tcBorders>
              <w:top w:val="nil"/>
              <w:left w:val="nil"/>
              <w:bottom w:val="nil"/>
              <w:right w:val="nil"/>
            </w:tcBorders>
            <w:tcMar>
              <w:left w:w="0" w:type="dxa"/>
              <w:right w:w="60" w:type="dxa"/>
            </w:tcMar>
            <w:vAlign w:val="bottom"/>
          </w:tcPr>
          <w:p w14:paraId="5F17CB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EB60B0" w14:textId="77777777" w:rsidR="00FC548F" w:rsidRDefault="00FC548F"/>
        </w:tc>
        <w:tc>
          <w:tcPr>
            <w:tcW w:w="747" w:type="dxa"/>
            <w:tcBorders>
              <w:top w:val="nil"/>
              <w:left w:val="nil"/>
              <w:bottom w:val="nil"/>
              <w:right w:val="nil"/>
            </w:tcBorders>
            <w:tcMar>
              <w:left w:w="0" w:type="dxa"/>
              <w:right w:w="60" w:type="dxa"/>
            </w:tcMar>
            <w:vAlign w:val="bottom"/>
          </w:tcPr>
          <w:p w14:paraId="16E9162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704BF2D" w14:textId="77777777" w:rsidR="00FC548F" w:rsidRDefault="00FC548F"/>
        </w:tc>
        <w:tc>
          <w:tcPr>
            <w:tcW w:w="747" w:type="dxa"/>
            <w:tcBorders>
              <w:top w:val="nil"/>
              <w:left w:val="nil"/>
              <w:bottom w:val="nil"/>
              <w:right w:val="nil"/>
            </w:tcBorders>
            <w:tcMar>
              <w:left w:w="0" w:type="dxa"/>
              <w:right w:w="60" w:type="dxa"/>
            </w:tcMar>
            <w:vAlign w:val="bottom"/>
          </w:tcPr>
          <w:p w14:paraId="5C26DA5E" w14:textId="77777777" w:rsidR="00FC548F" w:rsidRDefault="00FC548F">
            <w:pPr>
              <w:pStyle w:val="AccurriTablenumericvalues"/>
              <w:keepNext/>
            </w:pPr>
          </w:p>
        </w:tc>
      </w:tr>
      <w:tr w:rsidR="00FC548F" w14:paraId="5CB208A4" w14:textId="77777777">
        <w:tc>
          <w:tcPr>
            <w:tcW w:w="2119" w:type="dxa"/>
            <w:tcBorders>
              <w:top w:val="nil"/>
              <w:left w:val="nil"/>
              <w:bottom w:val="nil"/>
              <w:right w:val="nil"/>
            </w:tcBorders>
            <w:tcMar>
              <w:left w:w="0" w:type="dxa"/>
              <w:right w:w="0" w:type="dxa"/>
            </w:tcMar>
            <w:vAlign w:val="bottom"/>
          </w:tcPr>
          <w:p w14:paraId="24390974" w14:textId="77777777" w:rsidR="00FC548F" w:rsidRDefault="00000000">
            <w:pPr>
              <w:pStyle w:val="AccurriTabletextvalues"/>
              <w:keepNext/>
              <w:jc w:val="left"/>
            </w:pPr>
            <w:r>
              <w:rPr>
                <w:lang w:val="en-AU"/>
              </w:rPr>
              <w:t>At end of accident year</w:t>
            </w:r>
          </w:p>
        </w:tc>
        <w:tc>
          <w:tcPr>
            <w:tcW w:w="60" w:type="dxa"/>
            <w:tcBorders>
              <w:top w:val="nil"/>
              <w:left w:val="nil"/>
              <w:bottom w:val="nil"/>
              <w:right w:val="nil"/>
            </w:tcBorders>
            <w:tcMar>
              <w:left w:w="0" w:type="dxa"/>
              <w:right w:w="0" w:type="dxa"/>
            </w:tcMar>
          </w:tcPr>
          <w:p w14:paraId="3B2C6ABA" w14:textId="77777777" w:rsidR="00FC548F" w:rsidRDefault="00FC548F"/>
        </w:tc>
        <w:tc>
          <w:tcPr>
            <w:tcW w:w="747" w:type="dxa"/>
            <w:tcBorders>
              <w:top w:val="nil"/>
              <w:left w:val="nil"/>
              <w:bottom w:val="nil"/>
              <w:right w:val="nil"/>
            </w:tcBorders>
            <w:tcMar>
              <w:left w:w="0" w:type="dxa"/>
              <w:right w:w="60" w:type="dxa"/>
            </w:tcMar>
            <w:vAlign w:val="bottom"/>
          </w:tcPr>
          <w:p w14:paraId="32073544" w14:textId="77777777" w:rsidR="00FC548F" w:rsidRDefault="00000000">
            <w:pPr>
              <w:pStyle w:val="AccurriTablenumericvalues"/>
              <w:keepNext/>
            </w:pPr>
            <w:r>
              <w:rPr>
                <w:lang w:val="en-AU"/>
              </w:rPr>
              <w:t>26,914</w:t>
            </w:r>
          </w:p>
        </w:tc>
        <w:tc>
          <w:tcPr>
            <w:tcW w:w="60" w:type="dxa"/>
            <w:tcBorders>
              <w:top w:val="nil"/>
              <w:left w:val="nil"/>
              <w:bottom w:val="nil"/>
              <w:right w:val="nil"/>
            </w:tcBorders>
            <w:tcMar>
              <w:left w:w="0" w:type="dxa"/>
              <w:right w:w="0" w:type="dxa"/>
            </w:tcMar>
          </w:tcPr>
          <w:p w14:paraId="5993476B" w14:textId="77777777" w:rsidR="00FC548F" w:rsidRDefault="00FC548F"/>
        </w:tc>
        <w:tc>
          <w:tcPr>
            <w:tcW w:w="747" w:type="dxa"/>
            <w:tcBorders>
              <w:top w:val="nil"/>
              <w:left w:val="nil"/>
              <w:bottom w:val="nil"/>
              <w:right w:val="nil"/>
            </w:tcBorders>
            <w:tcMar>
              <w:left w:w="0" w:type="dxa"/>
              <w:right w:w="60" w:type="dxa"/>
            </w:tcMar>
            <w:vAlign w:val="bottom"/>
          </w:tcPr>
          <w:p w14:paraId="0227CC49" w14:textId="77777777" w:rsidR="00FC548F" w:rsidRDefault="00000000">
            <w:pPr>
              <w:pStyle w:val="AccurriTablenumericvalues"/>
              <w:keepNext/>
            </w:pPr>
            <w:r>
              <w:rPr>
                <w:lang w:val="en-AU"/>
              </w:rPr>
              <w:t>27,461</w:t>
            </w:r>
          </w:p>
        </w:tc>
        <w:tc>
          <w:tcPr>
            <w:tcW w:w="60" w:type="dxa"/>
            <w:tcBorders>
              <w:top w:val="nil"/>
              <w:left w:val="nil"/>
              <w:bottom w:val="nil"/>
              <w:right w:val="nil"/>
            </w:tcBorders>
            <w:tcMar>
              <w:left w:w="0" w:type="dxa"/>
              <w:right w:w="0" w:type="dxa"/>
            </w:tcMar>
          </w:tcPr>
          <w:p w14:paraId="4BD4BC06" w14:textId="77777777" w:rsidR="00FC548F" w:rsidRDefault="00FC548F"/>
        </w:tc>
        <w:tc>
          <w:tcPr>
            <w:tcW w:w="747" w:type="dxa"/>
            <w:tcBorders>
              <w:top w:val="nil"/>
              <w:left w:val="nil"/>
              <w:bottom w:val="nil"/>
              <w:right w:val="nil"/>
            </w:tcBorders>
            <w:tcMar>
              <w:left w:w="0" w:type="dxa"/>
              <w:right w:w="60" w:type="dxa"/>
            </w:tcMar>
            <w:vAlign w:val="bottom"/>
          </w:tcPr>
          <w:p w14:paraId="3B3E122A" w14:textId="77777777" w:rsidR="00FC548F" w:rsidRDefault="00000000">
            <w:pPr>
              <w:pStyle w:val="AccurriTablenumericvalues"/>
              <w:keepNext/>
            </w:pPr>
            <w:r>
              <w:rPr>
                <w:lang w:val="en-AU"/>
              </w:rPr>
              <w:t>27,822</w:t>
            </w:r>
          </w:p>
        </w:tc>
        <w:tc>
          <w:tcPr>
            <w:tcW w:w="60" w:type="dxa"/>
            <w:tcBorders>
              <w:top w:val="nil"/>
              <w:left w:val="nil"/>
              <w:bottom w:val="nil"/>
              <w:right w:val="nil"/>
            </w:tcBorders>
            <w:tcMar>
              <w:left w:w="0" w:type="dxa"/>
              <w:right w:w="0" w:type="dxa"/>
            </w:tcMar>
          </w:tcPr>
          <w:p w14:paraId="574BB9E3" w14:textId="77777777" w:rsidR="00FC548F" w:rsidRDefault="00FC548F"/>
        </w:tc>
        <w:tc>
          <w:tcPr>
            <w:tcW w:w="747" w:type="dxa"/>
            <w:tcBorders>
              <w:top w:val="nil"/>
              <w:left w:val="nil"/>
              <w:bottom w:val="nil"/>
              <w:right w:val="nil"/>
            </w:tcBorders>
            <w:tcMar>
              <w:left w:w="0" w:type="dxa"/>
              <w:right w:w="60" w:type="dxa"/>
            </w:tcMar>
            <w:vAlign w:val="bottom"/>
          </w:tcPr>
          <w:p w14:paraId="0F271122" w14:textId="77777777" w:rsidR="00FC548F" w:rsidRDefault="00000000">
            <w:pPr>
              <w:pStyle w:val="AccurriTablenumericvalues"/>
              <w:keepNext/>
            </w:pPr>
            <w:r>
              <w:rPr>
                <w:lang w:val="en-AU"/>
              </w:rPr>
              <w:t>29,310</w:t>
            </w:r>
          </w:p>
        </w:tc>
        <w:tc>
          <w:tcPr>
            <w:tcW w:w="60" w:type="dxa"/>
            <w:tcBorders>
              <w:top w:val="nil"/>
              <w:left w:val="nil"/>
              <w:bottom w:val="nil"/>
              <w:right w:val="nil"/>
            </w:tcBorders>
            <w:tcMar>
              <w:left w:w="0" w:type="dxa"/>
              <w:right w:w="0" w:type="dxa"/>
            </w:tcMar>
          </w:tcPr>
          <w:p w14:paraId="68C90CC2" w14:textId="77777777" w:rsidR="00FC548F" w:rsidRDefault="00FC548F"/>
        </w:tc>
        <w:tc>
          <w:tcPr>
            <w:tcW w:w="747" w:type="dxa"/>
            <w:tcBorders>
              <w:top w:val="nil"/>
              <w:left w:val="nil"/>
              <w:bottom w:val="nil"/>
              <w:right w:val="nil"/>
            </w:tcBorders>
            <w:tcMar>
              <w:left w:w="0" w:type="dxa"/>
              <w:right w:w="60" w:type="dxa"/>
            </w:tcMar>
            <w:vAlign w:val="bottom"/>
          </w:tcPr>
          <w:p w14:paraId="03FB4C4A" w14:textId="77777777" w:rsidR="00FC548F" w:rsidRDefault="00000000">
            <w:pPr>
              <w:pStyle w:val="AccurriTablenumericvalues"/>
              <w:keepNext/>
            </w:pPr>
            <w:r>
              <w:rPr>
                <w:lang w:val="en-AU"/>
              </w:rPr>
              <w:t>29,898</w:t>
            </w:r>
          </w:p>
        </w:tc>
        <w:tc>
          <w:tcPr>
            <w:tcW w:w="60" w:type="dxa"/>
            <w:tcBorders>
              <w:top w:val="nil"/>
              <w:left w:val="nil"/>
              <w:bottom w:val="nil"/>
              <w:right w:val="nil"/>
            </w:tcBorders>
            <w:tcMar>
              <w:left w:w="0" w:type="dxa"/>
              <w:right w:w="0" w:type="dxa"/>
            </w:tcMar>
          </w:tcPr>
          <w:p w14:paraId="5AAA763E" w14:textId="77777777" w:rsidR="00FC548F" w:rsidRDefault="00FC548F"/>
        </w:tc>
        <w:tc>
          <w:tcPr>
            <w:tcW w:w="747" w:type="dxa"/>
            <w:tcBorders>
              <w:top w:val="nil"/>
              <w:left w:val="nil"/>
              <w:bottom w:val="nil"/>
              <w:right w:val="nil"/>
            </w:tcBorders>
            <w:tcMar>
              <w:left w:w="0" w:type="dxa"/>
              <w:right w:w="60" w:type="dxa"/>
            </w:tcMar>
            <w:vAlign w:val="bottom"/>
          </w:tcPr>
          <w:p w14:paraId="58870DAD" w14:textId="77777777" w:rsidR="00FC548F" w:rsidRDefault="00000000">
            <w:pPr>
              <w:pStyle w:val="AccurriTablenumericvalues"/>
              <w:keepNext/>
            </w:pPr>
            <w:r>
              <w:rPr>
                <w:lang w:val="en-AU"/>
              </w:rPr>
              <w:t>30,518</w:t>
            </w:r>
          </w:p>
        </w:tc>
        <w:tc>
          <w:tcPr>
            <w:tcW w:w="60" w:type="dxa"/>
            <w:tcBorders>
              <w:top w:val="nil"/>
              <w:left w:val="nil"/>
              <w:bottom w:val="nil"/>
              <w:right w:val="nil"/>
            </w:tcBorders>
            <w:tcMar>
              <w:left w:w="0" w:type="dxa"/>
              <w:right w:w="0" w:type="dxa"/>
            </w:tcMar>
          </w:tcPr>
          <w:p w14:paraId="502487EE" w14:textId="77777777" w:rsidR="00FC548F" w:rsidRDefault="00FC548F"/>
        </w:tc>
        <w:tc>
          <w:tcPr>
            <w:tcW w:w="747" w:type="dxa"/>
            <w:tcBorders>
              <w:top w:val="nil"/>
              <w:left w:val="nil"/>
              <w:bottom w:val="nil"/>
              <w:right w:val="nil"/>
            </w:tcBorders>
            <w:tcMar>
              <w:left w:w="0" w:type="dxa"/>
              <w:right w:w="60" w:type="dxa"/>
            </w:tcMar>
            <w:vAlign w:val="bottom"/>
          </w:tcPr>
          <w:p w14:paraId="247F8663" w14:textId="77777777" w:rsidR="00FC548F" w:rsidRDefault="00000000">
            <w:pPr>
              <w:pStyle w:val="AccurriTablenumericvalues"/>
              <w:keepNext/>
            </w:pPr>
            <w:r>
              <w:rPr>
                <w:lang w:val="en-AU"/>
              </w:rPr>
              <w:t>28,967</w:t>
            </w:r>
          </w:p>
        </w:tc>
        <w:tc>
          <w:tcPr>
            <w:tcW w:w="60" w:type="dxa"/>
            <w:tcBorders>
              <w:top w:val="nil"/>
              <w:left w:val="nil"/>
              <w:bottom w:val="nil"/>
              <w:right w:val="nil"/>
            </w:tcBorders>
            <w:tcMar>
              <w:left w:w="0" w:type="dxa"/>
              <w:right w:w="0" w:type="dxa"/>
            </w:tcMar>
          </w:tcPr>
          <w:p w14:paraId="4B533E09" w14:textId="77777777" w:rsidR="00FC548F" w:rsidRDefault="00FC548F"/>
        </w:tc>
        <w:tc>
          <w:tcPr>
            <w:tcW w:w="747" w:type="dxa"/>
            <w:tcBorders>
              <w:top w:val="nil"/>
              <w:left w:val="nil"/>
              <w:bottom w:val="nil"/>
              <w:right w:val="nil"/>
            </w:tcBorders>
            <w:tcMar>
              <w:left w:w="0" w:type="dxa"/>
              <w:right w:w="60" w:type="dxa"/>
            </w:tcMar>
            <w:vAlign w:val="bottom"/>
          </w:tcPr>
          <w:p w14:paraId="537FB057" w14:textId="77777777" w:rsidR="00FC548F" w:rsidRDefault="00000000">
            <w:pPr>
              <w:pStyle w:val="AccurriTablenumericvalues"/>
              <w:keepNext/>
            </w:pPr>
            <w:r>
              <w:rPr>
                <w:lang w:val="en-AU"/>
              </w:rPr>
              <w:t>29,348</w:t>
            </w:r>
          </w:p>
        </w:tc>
        <w:tc>
          <w:tcPr>
            <w:tcW w:w="60" w:type="dxa"/>
            <w:tcBorders>
              <w:top w:val="nil"/>
              <w:left w:val="nil"/>
              <w:bottom w:val="nil"/>
              <w:right w:val="nil"/>
            </w:tcBorders>
            <w:tcMar>
              <w:left w:w="0" w:type="dxa"/>
              <w:right w:w="0" w:type="dxa"/>
            </w:tcMar>
          </w:tcPr>
          <w:p w14:paraId="649CE7F9" w14:textId="77777777" w:rsidR="00FC548F" w:rsidRDefault="00FC548F"/>
        </w:tc>
        <w:tc>
          <w:tcPr>
            <w:tcW w:w="747" w:type="dxa"/>
            <w:tcBorders>
              <w:top w:val="nil"/>
              <w:left w:val="nil"/>
              <w:bottom w:val="nil"/>
              <w:right w:val="nil"/>
            </w:tcBorders>
            <w:tcMar>
              <w:left w:w="0" w:type="dxa"/>
              <w:right w:w="60" w:type="dxa"/>
            </w:tcMar>
            <w:vAlign w:val="bottom"/>
          </w:tcPr>
          <w:p w14:paraId="727C2AA6" w14:textId="77777777" w:rsidR="00FC548F" w:rsidRDefault="00000000">
            <w:pPr>
              <w:pStyle w:val="AccurriTablenumericvalues"/>
              <w:keepNext/>
            </w:pPr>
            <w:r>
              <w:rPr>
                <w:lang w:val="en-AU"/>
              </w:rPr>
              <w:t>29,031</w:t>
            </w:r>
          </w:p>
        </w:tc>
        <w:tc>
          <w:tcPr>
            <w:tcW w:w="60" w:type="dxa"/>
            <w:tcBorders>
              <w:top w:val="nil"/>
              <w:left w:val="nil"/>
              <w:bottom w:val="nil"/>
              <w:right w:val="nil"/>
            </w:tcBorders>
            <w:tcMar>
              <w:left w:w="0" w:type="dxa"/>
              <w:right w:w="0" w:type="dxa"/>
            </w:tcMar>
          </w:tcPr>
          <w:p w14:paraId="207D116D" w14:textId="77777777" w:rsidR="00FC548F" w:rsidRDefault="00FC548F"/>
        </w:tc>
        <w:tc>
          <w:tcPr>
            <w:tcW w:w="747" w:type="dxa"/>
            <w:tcBorders>
              <w:top w:val="nil"/>
              <w:left w:val="nil"/>
              <w:bottom w:val="nil"/>
              <w:right w:val="nil"/>
            </w:tcBorders>
            <w:tcMar>
              <w:left w:w="0" w:type="dxa"/>
              <w:right w:w="60" w:type="dxa"/>
            </w:tcMar>
            <w:vAlign w:val="bottom"/>
          </w:tcPr>
          <w:p w14:paraId="79124475" w14:textId="77777777" w:rsidR="00FC548F" w:rsidRDefault="00000000">
            <w:pPr>
              <w:pStyle w:val="AccurriTablenumericvalues"/>
              <w:keepNext/>
            </w:pPr>
            <w:r>
              <w:rPr>
                <w:lang w:val="en-AU"/>
              </w:rPr>
              <w:t>30,751</w:t>
            </w:r>
          </w:p>
        </w:tc>
        <w:tc>
          <w:tcPr>
            <w:tcW w:w="60" w:type="dxa"/>
            <w:tcBorders>
              <w:top w:val="nil"/>
              <w:left w:val="nil"/>
              <w:bottom w:val="nil"/>
              <w:right w:val="nil"/>
            </w:tcBorders>
            <w:tcMar>
              <w:left w:w="0" w:type="dxa"/>
              <w:right w:w="0" w:type="dxa"/>
            </w:tcMar>
          </w:tcPr>
          <w:p w14:paraId="4CD92FBE" w14:textId="77777777" w:rsidR="00FC548F" w:rsidRDefault="00FC548F"/>
        </w:tc>
        <w:tc>
          <w:tcPr>
            <w:tcW w:w="747" w:type="dxa"/>
            <w:tcBorders>
              <w:top w:val="nil"/>
              <w:left w:val="nil"/>
              <w:bottom w:val="nil"/>
              <w:right w:val="nil"/>
            </w:tcBorders>
            <w:tcMar>
              <w:left w:w="0" w:type="dxa"/>
              <w:right w:w="60" w:type="dxa"/>
            </w:tcMar>
            <w:vAlign w:val="bottom"/>
          </w:tcPr>
          <w:p w14:paraId="430973F3" w14:textId="77777777" w:rsidR="00FC548F" w:rsidRDefault="00FC548F">
            <w:pPr>
              <w:pStyle w:val="AccurriTablenumericvalues"/>
              <w:keepNext/>
            </w:pPr>
          </w:p>
        </w:tc>
      </w:tr>
      <w:tr w:rsidR="00FC548F" w14:paraId="60C18710" w14:textId="77777777">
        <w:tc>
          <w:tcPr>
            <w:tcW w:w="2119" w:type="dxa"/>
            <w:tcBorders>
              <w:top w:val="nil"/>
              <w:left w:val="nil"/>
              <w:bottom w:val="nil"/>
              <w:right w:val="nil"/>
            </w:tcBorders>
            <w:tcMar>
              <w:left w:w="0" w:type="dxa"/>
              <w:right w:w="0" w:type="dxa"/>
            </w:tcMar>
            <w:vAlign w:val="bottom"/>
          </w:tcPr>
          <w:p w14:paraId="350273D7" w14:textId="77777777" w:rsidR="00FC548F" w:rsidRDefault="00000000">
            <w:pPr>
              <w:pStyle w:val="AccurriTabletextvalues"/>
              <w:keepNext/>
              <w:jc w:val="left"/>
            </w:pPr>
            <w:r>
              <w:rPr>
                <w:lang w:val="en-AU"/>
              </w:rPr>
              <w:t>1 year later</w:t>
            </w:r>
          </w:p>
        </w:tc>
        <w:tc>
          <w:tcPr>
            <w:tcW w:w="60" w:type="dxa"/>
            <w:tcBorders>
              <w:top w:val="nil"/>
              <w:left w:val="nil"/>
              <w:bottom w:val="nil"/>
              <w:right w:val="nil"/>
            </w:tcBorders>
            <w:tcMar>
              <w:left w:w="0" w:type="dxa"/>
              <w:right w:w="0" w:type="dxa"/>
            </w:tcMar>
          </w:tcPr>
          <w:p w14:paraId="3A22C70A" w14:textId="77777777" w:rsidR="00FC548F" w:rsidRDefault="00FC548F"/>
        </w:tc>
        <w:tc>
          <w:tcPr>
            <w:tcW w:w="747" w:type="dxa"/>
            <w:tcBorders>
              <w:top w:val="nil"/>
              <w:left w:val="nil"/>
              <w:bottom w:val="nil"/>
              <w:right w:val="nil"/>
            </w:tcBorders>
            <w:tcMar>
              <w:left w:w="0" w:type="dxa"/>
              <w:right w:w="60" w:type="dxa"/>
            </w:tcMar>
            <w:vAlign w:val="bottom"/>
          </w:tcPr>
          <w:p w14:paraId="633A8C7E" w14:textId="77777777" w:rsidR="00FC548F" w:rsidRDefault="00000000">
            <w:pPr>
              <w:pStyle w:val="AccurriTablenumericvalues"/>
              <w:keepNext/>
            </w:pPr>
            <w:r>
              <w:rPr>
                <w:lang w:val="en-AU"/>
              </w:rPr>
              <w:t>26,629</w:t>
            </w:r>
          </w:p>
        </w:tc>
        <w:tc>
          <w:tcPr>
            <w:tcW w:w="60" w:type="dxa"/>
            <w:tcBorders>
              <w:top w:val="nil"/>
              <w:left w:val="nil"/>
              <w:bottom w:val="nil"/>
              <w:right w:val="nil"/>
            </w:tcBorders>
            <w:tcMar>
              <w:left w:w="0" w:type="dxa"/>
              <w:right w:w="0" w:type="dxa"/>
            </w:tcMar>
          </w:tcPr>
          <w:p w14:paraId="582CB103" w14:textId="77777777" w:rsidR="00FC548F" w:rsidRDefault="00FC548F"/>
        </w:tc>
        <w:tc>
          <w:tcPr>
            <w:tcW w:w="747" w:type="dxa"/>
            <w:tcBorders>
              <w:top w:val="nil"/>
              <w:left w:val="nil"/>
              <w:bottom w:val="nil"/>
              <w:right w:val="nil"/>
            </w:tcBorders>
            <w:tcMar>
              <w:left w:w="0" w:type="dxa"/>
              <w:right w:w="60" w:type="dxa"/>
            </w:tcMar>
            <w:vAlign w:val="bottom"/>
          </w:tcPr>
          <w:p w14:paraId="458FA7DE" w14:textId="77777777" w:rsidR="00FC548F" w:rsidRDefault="00000000">
            <w:pPr>
              <w:pStyle w:val="AccurriTablenumericvalues"/>
              <w:keepNext/>
            </w:pPr>
            <w:r>
              <w:rPr>
                <w:lang w:val="en-AU"/>
              </w:rPr>
              <w:t>27,062</w:t>
            </w:r>
          </w:p>
        </w:tc>
        <w:tc>
          <w:tcPr>
            <w:tcW w:w="60" w:type="dxa"/>
            <w:tcBorders>
              <w:top w:val="nil"/>
              <w:left w:val="nil"/>
              <w:bottom w:val="nil"/>
              <w:right w:val="nil"/>
            </w:tcBorders>
            <w:tcMar>
              <w:left w:w="0" w:type="dxa"/>
              <w:right w:w="0" w:type="dxa"/>
            </w:tcMar>
          </w:tcPr>
          <w:p w14:paraId="3327B914" w14:textId="77777777" w:rsidR="00FC548F" w:rsidRDefault="00FC548F"/>
        </w:tc>
        <w:tc>
          <w:tcPr>
            <w:tcW w:w="747" w:type="dxa"/>
            <w:tcBorders>
              <w:top w:val="nil"/>
              <w:left w:val="nil"/>
              <w:bottom w:val="nil"/>
              <w:right w:val="nil"/>
            </w:tcBorders>
            <w:tcMar>
              <w:left w:w="0" w:type="dxa"/>
              <w:right w:w="60" w:type="dxa"/>
            </w:tcMar>
            <w:vAlign w:val="bottom"/>
          </w:tcPr>
          <w:p w14:paraId="15F40E68" w14:textId="77777777" w:rsidR="00FC548F" w:rsidRDefault="00000000">
            <w:pPr>
              <w:pStyle w:val="AccurriTablenumericvalues"/>
              <w:keepNext/>
            </w:pPr>
            <w:r>
              <w:rPr>
                <w:lang w:val="en-AU"/>
              </w:rPr>
              <w:t>27,586</w:t>
            </w:r>
          </w:p>
        </w:tc>
        <w:tc>
          <w:tcPr>
            <w:tcW w:w="60" w:type="dxa"/>
            <w:tcBorders>
              <w:top w:val="nil"/>
              <w:left w:val="nil"/>
              <w:bottom w:val="nil"/>
              <w:right w:val="nil"/>
            </w:tcBorders>
            <w:tcMar>
              <w:left w:w="0" w:type="dxa"/>
              <w:right w:w="0" w:type="dxa"/>
            </w:tcMar>
          </w:tcPr>
          <w:p w14:paraId="4ED972F6" w14:textId="77777777" w:rsidR="00FC548F" w:rsidRDefault="00FC548F"/>
        </w:tc>
        <w:tc>
          <w:tcPr>
            <w:tcW w:w="747" w:type="dxa"/>
            <w:tcBorders>
              <w:top w:val="nil"/>
              <w:left w:val="nil"/>
              <w:bottom w:val="nil"/>
              <w:right w:val="nil"/>
            </w:tcBorders>
            <w:tcMar>
              <w:left w:w="0" w:type="dxa"/>
              <w:right w:w="60" w:type="dxa"/>
            </w:tcMar>
            <w:vAlign w:val="bottom"/>
          </w:tcPr>
          <w:p w14:paraId="071C36A4" w14:textId="77777777" w:rsidR="00FC548F" w:rsidRDefault="00000000">
            <w:pPr>
              <w:pStyle w:val="AccurriTablenumericvalues"/>
              <w:keepNext/>
            </w:pPr>
            <w:r>
              <w:rPr>
                <w:lang w:val="en-AU"/>
              </w:rPr>
              <w:t>28,601</w:t>
            </w:r>
          </w:p>
        </w:tc>
        <w:tc>
          <w:tcPr>
            <w:tcW w:w="60" w:type="dxa"/>
            <w:tcBorders>
              <w:top w:val="nil"/>
              <w:left w:val="nil"/>
              <w:bottom w:val="nil"/>
              <w:right w:val="nil"/>
            </w:tcBorders>
            <w:tcMar>
              <w:left w:w="0" w:type="dxa"/>
              <w:right w:w="0" w:type="dxa"/>
            </w:tcMar>
          </w:tcPr>
          <w:p w14:paraId="6068DAF0" w14:textId="77777777" w:rsidR="00FC548F" w:rsidRDefault="00FC548F"/>
        </w:tc>
        <w:tc>
          <w:tcPr>
            <w:tcW w:w="747" w:type="dxa"/>
            <w:tcBorders>
              <w:top w:val="nil"/>
              <w:left w:val="nil"/>
              <w:bottom w:val="nil"/>
              <w:right w:val="nil"/>
            </w:tcBorders>
            <w:tcMar>
              <w:left w:w="0" w:type="dxa"/>
              <w:right w:w="60" w:type="dxa"/>
            </w:tcMar>
            <w:vAlign w:val="bottom"/>
          </w:tcPr>
          <w:p w14:paraId="31A40D38" w14:textId="77777777" w:rsidR="00FC548F" w:rsidRDefault="00000000">
            <w:pPr>
              <w:pStyle w:val="AccurriTablenumericvalues"/>
              <w:keepNext/>
            </w:pPr>
            <w:r>
              <w:rPr>
                <w:lang w:val="en-AU"/>
              </w:rPr>
              <w:t>29,208</w:t>
            </w:r>
          </w:p>
        </w:tc>
        <w:tc>
          <w:tcPr>
            <w:tcW w:w="60" w:type="dxa"/>
            <w:tcBorders>
              <w:top w:val="nil"/>
              <w:left w:val="nil"/>
              <w:bottom w:val="nil"/>
              <w:right w:val="nil"/>
            </w:tcBorders>
            <w:tcMar>
              <w:left w:w="0" w:type="dxa"/>
              <w:right w:w="0" w:type="dxa"/>
            </w:tcMar>
          </w:tcPr>
          <w:p w14:paraId="7D9BE3A0" w14:textId="77777777" w:rsidR="00FC548F" w:rsidRDefault="00FC548F"/>
        </w:tc>
        <w:tc>
          <w:tcPr>
            <w:tcW w:w="747" w:type="dxa"/>
            <w:tcBorders>
              <w:top w:val="nil"/>
              <w:left w:val="nil"/>
              <w:bottom w:val="nil"/>
              <w:right w:val="nil"/>
            </w:tcBorders>
            <w:tcMar>
              <w:left w:w="0" w:type="dxa"/>
              <w:right w:w="60" w:type="dxa"/>
            </w:tcMar>
            <w:vAlign w:val="bottom"/>
          </w:tcPr>
          <w:p w14:paraId="60785980" w14:textId="77777777" w:rsidR="00FC548F" w:rsidRDefault="00000000">
            <w:pPr>
              <w:pStyle w:val="AccurriTablenumericvalues"/>
              <w:keepNext/>
            </w:pPr>
            <w:r>
              <w:rPr>
                <w:lang w:val="en-AU"/>
              </w:rPr>
              <w:t>28,511</w:t>
            </w:r>
          </w:p>
        </w:tc>
        <w:tc>
          <w:tcPr>
            <w:tcW w:w="60" w:type="dxa"/>
            <w:tcBorders>
              <w:top w:val="nil"/>
              <w:left w:val="nil"/>
              <w:bottom w:val="nil"/>
              <w:right w:val="nil"/>
            </w:tcBorders>
            <w:tcMar>
              <w:left w:w="0" w:type="dxa"/>
              <w:right w:w="0" w:type="dxa"/>
            </w:tcMar>
          </w:tcPr>
          <w:p w14:paraId="040E5E64" w14:textId="77777777" w:rsidR="00FC548F" w:rsidRDefault="00FC548F"/>
        </w:tc>
        <w:tc>
          <w:tcPr>
            <w:tcW w:w="747" w:type="dxa"/>
            <w:tcBorders>
              <w:top w:val="nil"/>
              <w:left w:val="nil"/>
              <w:bottom w:val="nil"/>
              <w:right w:val="nil"/>
            </w:tcBorders>
            <w:tcMar>
              <w:left w:w="0" w:type="dxa"/>
              <w:right w:w="60" w:type="dxa"/>
            </w:tcMar>
            <w:vAlign w:val="bottom"/>
          </w:tcPr>
          <w:p w14:paraId="3647E278" w14:textId="77777777" w:rsidR="00FC548F" w:rsidRDefault="00000000">
            <w:pPr>
              <w:pStyle w:val="AccurriTablenumericvalues"/>
              <w:keepNext/>
            </w:pPr>
            <w:r>
              <w:rPr>
                <w:lang w:val="en-AU"/>
              </w:rPr>
              <w:t>28,683</w:t>
            </w:r>
          </w:p>
        </w:tc>
        <w:tc>
          <w:tcPr>
            <w:tcW w:w="60" w:type="dxa"/>
            <w:tcBorders>
              <w:top w:val="nil"/>
              <w:left w:val="nil"/>
              <w:bottom w:val="nil"/>
              <w:right w:val="nil"/>
            </w:tcBorders>
            <w:tcMar>
              <w:left w:w="0" w:type="dxa"/>
              <w:right w:w="0" w:type="dxa"/>
            </w:tcMar>
          </w:tcPr>
          <w:p w14:paraId="7EC7DBA6" w14:textId="77777777" w:rsidR="00FC548F" w:rsidRDefault="00FC548F"/>
        </w:tc>
        <w:tc>
          <w:tcPr>
            <w:tcW w:w="747" w:type="dxa"/>
            <w:tcBorders>
              <w:top w:val="nil"/>
              <w:left w:val="nil"/>
              <w:bottom w:val="nil"/>
              <w:right w:val="nil"/>
            </w:tcBorders>
            <w:tcMar>
              <w:left w:w="0" w:type="dxa"/>
              <w:right w:w="60" w:type="dxa"/>
            </w:tcMar>
            <w:vAlign w:val="bottom"/>
          </w:tcPr>
          <w:p w14:paraId="54426923" w14:textId="77777777" w:rsidR="00FC548F" w:rsidRDefault="00000000">
            <w:pPr>
              <w:pStyle w:val="AccurriTablenumericvalues"/>
              <w:keepNext/>
            </w:pPr>
            <w:r>
              <w:rPr>
                <w:lang w:val="en-AU"/>
              </w:rPr>
              <w:t>28,271</w:t>
            </w:r>
          </w:p>
        </w:tc>
        <w:tc>
          <w:tcPr>
            <w:tcW w:w="60" w:type="dxa"/>
            <w:tcBorders>
              <w:top w:val="nil"/>
              <w:left w:val="nil"/>
              <w:bottom w:val="nil"/>
              <w:right w:val="nil"/>
            </w:tcBorders>
            <w:tcMar>
              <w:left w:w="0" w:type="dxa"/>
              <w:right w:w="0" w:type="dxa"/>
            </w:tcMar>
          </w:tcPr>
          <w:p w14:paraId="12C84B0B" w14:textId="77777777" w:rsidR="00FC548F" w:rsidRDefault="00FC548F"/>
        </w:tc>
        <w:tc>
          <w:tcPr>
            <w:tcW w:w="747" w:type="dxa"/>
            <w:tcBorders>
              <w:top w:val="nil"/>
              <w:left w:val="nil"/>
              <w:bottom w:val="nil"/>
              <w:right w:val="nil"/>
            </w:tcBorders>
            <w:tcMar>
              <w:left w:w="0" w:type="dxa"/>
              <w:right w:w="60" w:type="dxa"/>
            </w:tcMar>
            <w:vAlign w:val="bottom"/>
          </w:tcPr>
          <w:p w14:paraId="28F3AAFB" w14:textId="77777777" w:rsidR="00FC548F" w:rsidRDefault="00000000">
            <w:pPr>
              <w:pStyle w:val="AccurriTablenumericvalues"/>
              <w:keepNext/>
            </w:pPr>
            <w:r>
              <w:rPr>
                <w:lang w:val="en-AU"/>
              </w:rPr>
              <w:t>28,187</w:t>
            </w:r>
          </w:p>
        </w:tc>
        <w:tc>
          <w:tcPr>
            <w:tcW w:w="60" w:type="dxa"/>
            <w:tcBorders>
              <w:top w:val="nil"/>
              <w:left w:val="nil"/>
              <w:bottom w:val="nil"/>
              <w:right w:val="nil"/>
            </w:tcBorders>
            <w:tcMar>
              <w:left w:w="0" w:type="dxa"/>
              <w:right w:w="0" w:type="dxa"/>
            </w:tcMar>
          </w:tcPr>
          <w:p w14:paraId="26F32BB0" w14:textId="77777777" w:rsidR="00FC548F" w:rsidRDefault="00FC548F"/>
        </w:tc>
        <w:tc>
          <w:tcPr>
            <w:tcW w:w="747" w:type="dxa"/>
            <w:tcBorders>
              <w:top w:val="nil"/>
              <w:left w:val="nil"/>
              <w:bottom w:val="nil"/>
              <w:right w:val="nil"/>
            </w:tcBorders>
            <w:tcMar>
              <w:left w:w="0" w:type="dxa"/>
              <w:right w:w="60" w:type="dxa"/>
            </w:tcMar>
            <w:vAlign w:val="bottom"/>
          </w:tcPr>
          <w:p w14:paraId="59DFC3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86A200B" w14:textId="77777777" w:rsidR="00FC548F" w:rsidRDefault="00FC548F"/>
        </w:tc>
        <w:tc>
          <w:tcPr>
            <w:tcW w:w="747" w:type="dxa"/>
            <w:tcBorders>
              <w:top w:val="nil"/>
              <w:left w:val="nil"/>
              <w:bottom w:val="nil"/>
              <w:right w:val="nil"/>
            </w:tcBorders>
            <w:tcMar>
              <w:left w:w="0" w:type="dxa"/>
              <w:right w:w="60" w:type="dxa"/>
            </w:tcMar>
            <w:vAlign w:val="bottom"/>
          </w:tcPr>
          <w:p w14:paraId="1A5C44A1" w14:textId="77777777" w:rsidR="00FC548F" w:rsidRDefault="00FC548F">
            <w:pPr>
              <w:pStyle w:val="AccurriTablenumericvalues"/>
              <w:keepNext/>
            </w:pPr>
          </w:p>
        </w:tc>
      </w:tr>
      <w:tr w:rsidR="00FC548F" w14:paraId="064BAB73" w14:textId="77777777">
        <w:tc>
          <w:tcPr>
            <w:tcW w:w="2119" w:type="dxa"/>
            <w:tcBorders>
              <w:top w:val="nil"/>
              <w:left w:val="nil"/>
              <w:bottom w:val="nil"/>
              <w:right w:val="nil"/>
            </w:tcBorders>
            <w:tcMar>
              <w:left w:w="0" w:type="dxa"/>
              <w:right w:w="0" w:type="dxa"/>
            </w:tcMar>
            <w:vAlign w:val="bottom"/>
          </w:tcPr>
          <w:p w14:paraId="7B6761F3" w14:textId="77777777" w:rsidR="00FC548F" w:rsidRDefault="00000000">
            <w:pPr>
              <w:pStyle w:val="AccurriTabletextvalues"/>
              <w:keepNext/>
              <w:jc w:val="left"/>
            </w:pPr>
            <w:r>
              <w:rPr>
                <w:lang w:val="en-AU"/>
              </w:rPr>
              <w:t>2 years later</w:t>
            </w:r>
          </w:p>
        </w:tc>
        <w:tc>
          <w:tcPr>
            <w:tcW w:w="60" w:type="dxa"/>
            <w:tcBorders>
              <w:top w:val="nil"/>
              <w:left w:val="nil"/>
              <w:bottom w:val="nil"/>
              <w:right w:val="nil"/>
            </w:tcBorders>
            <w:tcMar>
              <w:left w:w="0" w:type="dxa"/>
              <w:right w:w="0" w:type="dxa"/>
            </w:tcMar>
          </w:tcPr>
          <w:p w14:paraId="4825B21F" w14:textId="77777777" w:rsidR="00FC548F" w:rsidRDefault="00FC548F"/>
        </w:tc>
        <w:tc>
          <w:tcPr>
            <w:tcW w:w="747" w:type="dxa"/>
            <w:tcBorders>
              <w:top w:val="nil"/>
              <w:left w:val="nil"/>
              <w:bottom w:val="nil"/>
              <w:right w:val="nil"/>
            </w:tcBorders>
            <w:tcMar>
              <w:left w:w="0" w:type="dxa"/>
              <w:right w:w="60" w:type="dxa"/>
            </w:tcMar>
            <w:vAlign w:val="bottom"/>
          </w:tcPr>
          <w:p w14:paraId="692F1910" w14:textId="77777777" w:rsidR="00FC548F" w:rsidRDefault="00000000">
            <w:pPr>
              <w:pStyle w:val="AccurriTablenumericvalues"/>
              <w:keepNext/>
            </w:pPr>
            <w:r>
              <w:rPr>
                <w:lang w:val="en-AU"/>
              </w:rPr>
              <w:t>26,303</w:t>
            </w:r>
          </w:p>
        </w:tc>
        <w:tc>
          <w:tcPr>
            <w:tcW w:w="60" w:type="dxa"/>
            <w:tcBorders>
              <w:top w:val="nil"/>
              <w:left w:val="nil"/>
              <w:bottom w:val="nil"/>
              <w:right w:val="nil"/>
            </w:tcBorders>
            <w:tcMar>
              <w:left w:w="0" w:type="dxa"/>
              <w:right w:w="0" w:type="dxa"/>
            </w:tcMar>
          </w:tcPr>
          <w:p w14:paraId="4EE177CB" w14:textId="77777777" w:rsidR="00FC548F" w:rsidRDefault="00FC548F"/>
        </w:tc>
        <w:tc>
          <w:tcPr>
            <w:tcW w:w="747" w:type="dxa"/>
            <w:tcBorders>
              <w:top w:val="nil"/>
              <w:left w:val="nil"/>
              <w:bottom w:val="nil"/>
              <w:right w:val="nil"/>
            </w:tcBorders>
            <w:tcMar>
              <w:left w:w="0" w:type="dxa"/>
              <w:right w:w="60" w:type="dxa"/>
            </w:tcMar>
            <w:vAlign w:val="bottom"/>
          </w:tcPr>
          <w:p w14:paraId="3ABD7FB0" w14:textId="77777777" w:rsidR="00FC548F" w:rsidRDefault="00000000">
            <w:pPr>
              <w:pStyle w:val="AccurriTablenumericvalues"/>
              <w:keepNext/>
            </w:pPr>
            <w:r>
              <w:rPr>
                <w:lang w:val="en-AU"/>
              </w:rPr>
              <w:t>26,842</w:t>
            </w:r>
          </w:p>
        </w:tc>
        <w:tc>
          <w:tcPr>
            <w:tcW w:w="60" w:type="dxa"/>
            <w:tcBorders>
              <w:top w:val="nil"/>
              <w:left w:val="nil"/>
              <w:bottom w:val="nil"/>
              <w:right w:val="nil"/>
            </w:tcBorders>
            <w:tcMar>
              <w:left w:w="0" w:type="dxa"/>
              <w:right w:w="0" w:type="dxa"/>
            </w:tcMar>
          </w:tcPr>
          <w:p w14:paraId="12D84DB8" w14:textId="77777777" w:rsidR="00FC548F" w:rsidRDefault="00FC548F"/>
        </w:tc>
        <w:tc>
          <w:tcPr>
            <w:tcW w:w="747" w:type="dxa"/>
            <w:tcBorders>
              <w:top w:val="nil"/>
              <w:left w:val="nil"/>
              <w:bottom w:val="nil"/>
              <w:right w:val="nil"/>
            </w:tcBorders>
            <w:tcMar>
              <w:left w:w="0" w:type="dxa"/>
              <w:right w:w="60" w:type="dxa"/>
            </w:tcMar>
            <w:vAlign w:val="bottom"/>
          </w:tcPr>
          <w:p w14:paraId="0F2A49F6" w14:textId="77777777" w:rsidR="00FC548F" w:rsidRDefault="00000000">
            <w:pPr>
              <w:pStyle w:val="AccurriTablenumericvalues"/>
              <w:keepNext/>
            </w:pPr>
            <w:r>
              <w:rPr>
                <w:lang w:val="en-AU"/>
              </w:rPr>
              <w:t>27,092</w:t>
            </w:r>
          </w:p>
        </w:tc>
        <w:tc>
          <w:tcPr>
            <w:tcW w:w="60" w:type="dxa"/>
            <w:tcBorders>
              <w:top w:val="nil"/>
              <w:left w:val="nil"/>
              <w:bottom w:val="nil"/>
              <w:right w:val="nil"/>
            </w:tcBorders>
            <w:tcMar>
              <w:left w:w="0" w:type="dxa"/>
              <w:right w:w="0" w:type="dxa"/>
            </w:tcMar>
          </w:tcPr>
          <w:p w14:paraId="64642C18" w14:textId="77777777" w:rsidR="00FC548F" w:rsidRDefault="00FC548F"/>
        </w:tc>
        <w:tc>
          <w:tcPr>
            <w:tcW w:w="747" w:type="dxa"/>
            <w:tcBorders>
              <w:top w:val="nil"/>
              <w:left w:val="nil"/>
              <w:bottom w:val="nil"/>
              <w:right w:val="nil"/>
            </w:tcBorders>
            <w:tcMar>
              <w:left w:w="0" w:type="dxa"/>
              <w:right w:w="60" w:type="dxa"/>
            </w:tcMar>
            <w:vAlign w:val="bottom"/>
          </w:tcPr>
          <w:p w14:paraId="71FC8ABA" w14:textId="77777777" w:rsidR="00FC548F" w:rsidRDefault="00000000">
            <w:pPr>
              <w:pStyle w:val="AccurriTablenumericvalues"/>
              <w:keepNext/>
            </w:pPr>
            <w:r>
              <w:rPr>
                <w:lang w:val="en-AU"/>
              </w:rPr>
              <w:t>28,279</w:t>
            </w:r>
          </w:p>
        </w:tc>
        <w:tc>
          <w:tcPr>
            <w:tcW w:w="60" w:type="dxa"/>
            <w:tcBorders>
              <w:top w:val="nil"/>
              <w:left w:val="nil"/>
              <w:bottom w:val="nil"/>
              <w:right w:val="nil"/>
            </w:tcBorders>
            <w:tcMar>
              <w:left w:w="0" w:type="dxa"/>
              <w:right w:w="0" w:type="dxa"/>
            </w:tcMar>
          </w:tcPr>
          <w:p w14:paraId="00630500" w14:textId="77777777" w:rsidR="00FC548F" w:rsidRDefault="00FC548F"/>
        </w:tc>
        <w:tc>
          <w:tcPr>
            <w:tcW w:w="747" w:type="dxa"/>
            <w:tcBorders>
              <w:top w:val="nil"/>
              <w:left w:val="nil"/>
              <w:bottom w:val="nil"/>
              <w:right w:val="nil"/>
            </w:tcBorders>
            <w:tcMar>
              <w:left w:w="0" w:type="dxa"/>
              <w:right w:w="60" w:type="dxa"/>
            </w:tcMar>
            <w:vAlign w:val="bottom"/>
          </w:tcPr>
          <w:p w14:paraId="71C37530" w14:textId="77777777" w:rsidR="00FC548F" w:rsidRDefault="00000000">
            <w:pPr>
              <w:pStyle w:val="AccurriTablenumericvalues"/>
              <w:keepNext/>
            </w:pPr>
            <w:r>
              <w:rPr>
                <w:lang w:val="en-AU"/>
              </w:rPr>
              <w:t>28,860</w:t>
            </w:r>
          </w:p>
        </w:tc>
        <w:tc>
          <w:tcPr>
            <w:tcW w:w="60" w:type="dxa"/>
            <w:tcBorders>
              <w:top w:val="nil"/>
              <w:left w:val="nil"/>
              <w:bottom w:val="nil"/>
              <w:right w:val="nil"/>
            </w:tcBorders>
            <w:tcMar>
              <w:left w:w="0" w:type="dxa"/>
              <w:right w:w="0" w:type="dxa"/>
            </w:tcMar>
          </w:tcPr>
          <w:p w14:paraId="7273A860" w14:textId="77777777" w:rsidR="00FC548F" w:rsidRDefault="00FC548F"/>
        </w:tc>
        <w:tc>
          <w:tcPr>
            <w:tcW w:w="747" w:type="dxa"/>
            <w:tcBorders>
              <w:top w:val="nil"/>
              <w:left w:val="nil"/>
              <w:bottom w:val="nil"/>
              <w:right w:val="nil"/>
            </w:tcBorders>
            <w:tcMar>
              <w:left w:w="0" w:type="dxa"/>
              <w:right w:w="60" w:type="dxa"/>
            </w:tcMar>
            <w:vAlign w:val="bottom"/>
          </w:tcPr>
          <w:p w14:paraId="5A0F4F5A" w14:textId="77777777" w:rsidR="00FC548F" w:rsidRDefault="00000000">
            <w:pPr>
              <w:pStyle w:val="AccurriTablenumericvalues"/>
              <w:keepNext/>
            </w:pPr>
            <w:r>
              <w:rPr>
                <w:lang w:val="en-AU"/>
              </w:rPr>
              <w:t>28,136</w:t>
            </w:r>
          </w:p>
        </w:tc>
        <w:tc>
          <w:tcPr>
            <w:tcW w:w="60" w:type="dxa"/>
            <w:tcBorders>
              <w:top w:val="nil"/>
              <w:left w:val="nil"/>
              <w:bottom w:val="nil"/>
              <w:right w:val="nil"/>
            </w:tcBorders>
            <w:tcMar>
              <w:left w:w="0" w:type="dxa"/>
              <w:right w:w="0" w:type="dxa"/>
            </w:tcMar>
          </w:tcPr>
          <w:p w14:paraId="18641FDE" w14:textId="77777777" w:rsidR="00FC548F" w:rsidRDefault="00FC548F"/>
        </w:tc>
        <w:tc>
          <w:tcPr>
            <w:tcW w:w="747" w:type="dxa"/>
            <w:tcBorders>
              <w:top w:val="nil"/>
              <w:left w:val="nil"/>
              <w:bottom w:val="nil"/>
              <w:right w:val="nil"/>
            </w:tcBorders>
            <w:tcMar>
              <w:left w:w="0" w:type="dxa"/>
              <w:right w:w="60" w:type="dxa"/>
            </w:tcMar>
            <w:vAlign w:val="bottom"/>
          </w:tcPr>
          <w:p w14:paraId="542737E7" w14:textId="77777777" w:rsidR="00FC548F" w:rsidRDefault="00000000">
            <w:pPr>
              <w:pStyle w:val="AccurriTablenumericvalues"/>
              <w:keepNext/>
            </w:pPr>
            <w:r>
              <w:rPr>
                <w:lang w:val="en-AU"/>
              </w:rPr>
              <w:t>28,085</w:t>
            </w:r>
          </w:p>
        </w:tc>
        <w:tc>
          <w:tcPr>
            <w:tcW w:w="60" w:type="dxa"/>
            <w:tcBorders>
              <w:top w:val="nil"/>
              <w:left w:val="nil"/>
              <w:bottom w:val="nil"/>
              <w:right w:val="nil"/>
            </w:tcBorders>
            <w:tcMar>
              <w:left w:w="0" w:type="dxa"/>
              <w:right w:w="0" w:type="dxa"/>
            </w:tcMar>
          </w:tcPr>
          <w:p w14:paraId="7F9871DB" w14:textId="77777777" w:rsidR="00FC548F" w:rsidRDefault="00FC548F"/>
        </w:tc>
        <w:tc>
          <w:tcPr>
            <w:tcW w:w="747" w:type="dxa"/>
            <w:tcBorders>
              <w:top w:val="nil"/>
              <w:left w:val="nil"/>
              <w:bottom w:val="nil"/>
              <w:right w:val="nil"/>
            </w:tcBorders>
            <w:tcMar>
              <w:left w:w="0" w:type="dxa"/>
              <w:right w:w="60" w:type="dxa"/>
            </w:tcMar>
            <w:vAlign w:val="bottom"/>
          </w:tcPr>
          <w:p w14:paraId="1654CFB4" w14:textId="77777777" w:rsidR="00FC548F" w:rsidRDefault="00000000">
            <w:pPr>
              <w:pStyle w:val="AccurriTablenumericvalues"/>
              <w:keepNext/>
            </w:pPr>
            <w:r>
              <w:rPr>
                <w:lang w:val="en-AU"/>
              </w:rPr>
              <w:t>27,797</w:t>
            </w:r>
          </w:p>
        </w:tc>
        <w:tc>
          <w:tcPr>
            <w:tcW w:w="60" w:type="dxa"/>
            <w:tcBorders>
              <w:top w:val="nil"/>
              <w:left w:val="nil"/>
              <w:bottom w:val="nil"/>
              <w:right w:val="nil"/>
            </w:tcBorders>
            <w:tcMar>
              <w:left w:w="0" w:type="dxa"/>
              <w:right w:w="0" w:type="dxa"/>
            </w:tcMar>
          </w:tcPr>
          <w:p w14:paraId="4EB0EAA8" w14:textId="77777777" w:rsidR="00FC548F" w:rsidRDefault="00FC548F"/>
        </w:tc>
        <w:tc>
          <w:tcPr>
            <w:tcW w:w="747" w:type="dxa"/>
            <w:tcBorders>
              <w:top w:val="nil"/>
              <w:left w:val="nil"/>
              <w:bottom w:val="nil"/>
              <w:right w:val="nil"/>
            </w:tcBorders>
            <w:tcMar>
              <w:left w:w="0" w:type="dxa"/>
              <w:right w:w="60" w:type="dxa"/>
            </w:tcMar>
            <w:vAlign w:val="bottom"/>
          </w:tcPr>
          <w:p w14:paraId="742706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38C870" w14:textId="77777777" w:rsidR="00FC548F" w:rsidRDefault="00FC548F"/>
        </w:tc>
        <w:tc>
          <w:tcPr>
            <w:tcW w:w="747" w:type="dxa"/>
            <w:tcBorders>
              <w:top w:val="nil"/>
              <w:left w:val="nil"/>
              <w:bottom w:val="nil"/>
              <w:right w:val="nil"/>
            </w:tcBorders>
            <w:tcMar>
              <w:left w:w="0" w:type="dxa"/>
              <w:right w:w="60" w:type="dxa"/>
            </w:tcMar>
            <w:vAlign w:val="bottom"/>
          </w:tcPr>
          <w:p w14:paraId="556E28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0969F1" w14:textId="77777777" w:rsidR="00FC548F" w:rsidRDefault="00FC548F"/>
        </w:tc>
        <w:tc>
          <w:tcPr>
            <w:tcW w:w="747" w:type="dxa"/>
            <w:tcBorders>
              <w:top w:val="nil"/>
              <w:left w:val="nil"/>
              <w:bottom w:val="nil"/>
              <w:right w:val="nil"/>
            </w:tcBorders>
            <w:tcMar>
              <w:left w:w="0" w:type="dxa"/>
              <w:right w:w="60" w:type="dxa"/>
            </w:tcMar>
            <w:vAlign w:val="bottom"/>
          </w:tcPr>
          <w:p w14:paraId="4A3249F2" w14:textId="77777777" w:rsidR="00FC548F" w:rsidRDefault="00FC548F">
            <w:pPr>
              <w:pStyle w:val="AccurriTablenumericvalues"/>
              <w:keepNext/>
            </w:pPr>
          </w:p>
        </w:tc>
      </w:tr>
      <w:tr w:rsidR="00FC548F" w14:paraId="205D305E" w14:textId="77777777">
        <w:tc>
          <w:tcPr>
            <w:tcW w:w="2119" w:type="dxa"/>
            <w:tcBorders>
              <w:top w:val="nil"/>
              <w:left w:val="nil"/>
              <w:bottom w:val="nil"/>
              <w:right w:val="nil"/>
            </w:tcBorders>
            <w:tcMar>
              <w:left w:w="0" w:type="dxa"/>
              <w:right w:w="0" w:type="dxa"/>
            </w:tcMar>
            <w:vAlign w:val="bottom"/>
          </w:tcPr>
          <w:p w14:paraId="1FFD08C9" w14:textId="77777777" w:rsidR="00FC548F" w:rsidRDefault="00000000">
            <w:pPr>
              <w:pStyle w:val="AccurriTabletextvalues"/>
              <w:keepNext/>
              <w:jc w:val="left"/>
            </w:pPr>
            <w:r>
              <w:rPr>
                <w:lang w:val="en-AU"/>
              </w:rPr>
              <w:t>3 years later</w:t>
            </w:r>
          </w:p>
        </w:tc>
        <w:tc>
          <w:tcPr>
            <w:tcW w:w="60" w:type="dxa"/>
            <w:tcBorders>
              <w:top w:val="nil"/>
              <w:left w:val="nil"/>
              <w:bottom w:val="nil"/>
              <w:right w:val="nil"/>
            </w:tcBorders>
            <w:tcMar>
              <w:left w:w="0" w:type="dxa"/>
              <w:right w:w="0" w:type="dxa"/>
            </w:tcMar>
          </w:tcPr>
          <w:p w14:paraId="4946CEBA" w14:textId="77777777" w:rsidR="00FC548F" w:rsidRDefault="00FC548F"/>
        </w:tc>
        <w:tc>
          <w:tcPr>
            <w:tcW w:w="747" w:type="dxa"/>
            <w:tcBorders>
              <w:top w:val="nil"/>
              <w:left w:val="nil"/>
              <w:bottom w:val="nil"/>
              <w:right w:val="nil"/>
            </w:tcBorders>
            <w:tcMar>
              <w:left w:w="0" w:type="dxa"/>
              <w:right w:w="60" w:type="dxa"/>
            </w:tcMar>
            <w:vAlign w:val="bottom"/>
          </w:tcPr>
          <w:p w14:paraId="3C7588E4" w14:textId="77777777" w:rsidR="00FC548F" w:rsidRDefault="00000000">
            <w:pPr>
              <w:pStyle w:val="AccurriTablenumericvalues"/>
              <w:keepNext/>
            </w:pPr>
            <w:r>
              <w:rPr>
                <w:lang w:val="en-AU"/>
              </w:rPr>
              <w:t>25,961</w:t>
            </w:r>
          </w:p>
        </w:tc>
        <w:tc>
          <w:tcPr>
            <w:tcW w:w="60" w:type="dxa"/>
            <w:tcBorders>
              <w:top w:val="nil"/>
              <w:left w:val="nil"/>
              <w:bottom w:val="nil"/>
              <w:right w:val="nil"/>
            </w:tcBorders>
            <w:tcMar>
              <w:left w:w="0" w:type="dxa"/>
              <w:right w:w="0" w:type="dxa"/>
            </w:tcMar>
          </w:tcPr>
          <w:p w14:paraId="04116C12" w14:textId="77777777" w:rsidR="00FC548F" w:rsidRDefault="00FC548F"/>
        </w:tc>
        <w:tc>
          <w:tcPr>
            <w:tcW w:w="747" w:type="dxa"/>
            <w:tcBorders>
              <w:top w:val="nil"/>
              <w:left w:val="nil"/>
              <w:bottom w:val="nil"/>
              <w:right w:val="nil"/>
            </w:tcBorders>
            <w:tcMar>
              <w:left w:w="0" w:type="dxa"/>
              <w:right w:w="60" w:type="dxa"/>
            </w:tcMar>
            <w:vAlign w:val="bottom"/>
          </w:tcPr>
          <w:p w14:paraId="2B6BAED4" w14:textId="77777777" w:rsidR="00FC548F" w:rsidRDefault="00000000">
            <w:pPr>
              <w:pStyle w:val="AccurriTablenumericvalues"/>
              <w:keepNext/>
            </w:pPr>
            <w:r>
              <w:rPr>
                <w:lang w:val="en-AU"/>
              </w:rPr>
              <w:t>26,259</w:t>
            </w:r>
          </w:p>
        </w:tc>
        <w:tc>
          <w:tcPr>
            <w:tcW w:w="60" w:type="dxa"/>
            <w:tcBorders>
              <w:top w:val="nil"/>
              <w:left w:val="nil"/>
              <w:bottom w:val="nil"/>
              <w:right w:val="nil"/>
            </w:tcBorders>
            <w:tcMar>
              <w:left w:w="0" w:type="dxa"/>
              <w:right w:w="0" w:type="dxa"/>
            </w:tcMar>
          </w:tcPr>
          <w:p w14:paraId="5D1ECF02" w14:textId="77777777" w:rsidR="00FC548F" w:rsidRDefault="00FC548F"/>
        </w:tc>
        <w:tc>
          <w:tcPr>
            <w:tcW w:w="747" w:type="dxa"/>
            <w:tcBorders>
              <w:top w:val="nil"/>
              <w:left w:val="nil"/>
              <w:bottom w:val="nil"/>
              <w:right w:val="nil"/>
            </w:tcBorders>
            <w:tcMar>
              <w:left w:w="0" w:type="dxa"/>
              <w:right w:w="60" w:type="dxa"/>
            </w:tcMar>
            <w:vAlign w:val="bottom"/>
          </w:tcPr>
          <w:p w14:paraId="01F87152" w14:textId="77777777" w:rsidR="00FC548F" w:rsidRDefault="00000000">
            <w:pPr>
              <w:pStyle w:val="AccurriTablenumericvalues"/>
              <w:keepNext/>
            </w:pPr>
            <w:r>
              <w:rPr>
                <w:lang w:val="en-AU"/>
              </w:rPr>
              <w:t>26,934</w:t>
            </w:r>
          </w:p>
        </w:tc>
        <w:tc>
          <w:tcPr>
            <w:tcW w:w="60" w:type="dxa"/>
            <w:tcBorders>
              <w:top w:val="nil"/>
              <w:left w:val="nil"/>
              <w:bottom w:val="nil"/>
              <w:right w:val="nil"/>
            </w:tcBorders>
            <w:tcMar>
              <w:left w:w="0" w:type="dxa"/>
              <w:right w:w="0" w:type="dxa"/>
            </w:tcMar>
          </w:tcPr>
          <w:p w14:paraId="3320185A" w14:textId="77777777" w:rsidR="00FC548F" w:rsidRDefault="00FC548F"/>
        </w:tc>
        <w:tc>
          <w:tcPr>
            <w:tcW w:w="747" w:type="dxa"/>
            <w:tcBorders>
              <w:top w:val="nil"/>
              <w:left w:val="nil"/>
              <w:bottom w:val="nil"/>
              <w:right w:val="nil"/>
            </w:tcBorders>
            <w:tcMar>
              <w:left w:w="0" w:type="dxa"/>
              <w:right w:w="60" w:type="dxa"/>
            </w:tcMar>
            <w:vAlign w:val="bottom"/>
          </w:tcPr>
          <w:p w14:paraId="71530C10" w14:textId="77777777" w:rsidR="00FC548F" w:rsidRDefault="00000000">
            <w:pPr>
              <w:pStyle w:val="AccurriTablenumericvalues"/>
              <w:keepNext/>
            </w:pPr>
            <w:r>
              <w:rPr>
                <w:lang w:val="en-AU"/>
              </w:rPr>
              <w:t>27,964</w:t>
            </w:r>
          </w:p>
        </w:tc>
        <w:tc>
          <w:tcPr>
            <w:tcW w:w="60" w:type="dxa"/>
            <w:tcBorders>
              <w:top w:val="nil"/>
              <w:left w:val="nil"/>
              <w:bottom w:val="nil"/>
              <w:right w:val="nil"/>
            </w:tcBorders>
            <w:tcMar>
              <w:left w:w="0" w:type="dxa"/>
              <w:right w:w="0" w:type="dxa"/>
            </w:tcMar>
          </w:tcPr>
          <w:p w14:paraId="1A02AAB7" w14:textId="77777777" w:rsidR="00FC548F" w:rsidRDefault="00FC548F"/>
        </w:tc>
        <w:tc>
          <w:tcPr>
            <w:tcW w:w="747" w:type="dxa"/>
            <w:tcBorders>
              <w:top w:val="nil"/>
              <w:left w:val="nil"/>
              <w:bottom w:val="nil"/>
              <w:right w:val="nil"/>
            </w:tcBorders>
            <w:tcMar>
              <w:left w:w="0" w:type="dxa"/>
              <w:right w:w="60" w:type="dxa"/>
            </w:tcMar>
            <w:vAlign w:val="bottom"/>
          </w:tcPr>
          <w:p w14:paraId="735BED58" w14:textId="77777777" w:rsidR="00FC548F" w:rsidRDefault="00000000">
            <w:pPr>
              <w:pStyle w:val="AccurriTablenumericvalues"/>
              <w:keepNext/>
            </w:pPr>
            <w:r>
              <w:rPr>
                <w:lang w:val="en-AU"/>
              </w:rPr>
              <w:t>28,388</w:t>
            </w:r>
          </w:p>
        </w:tc>
        <w:tc>
          <w:tcPr>
            <w:tcW w:w="60" w:type="dxa"/>
            <w:tcBorders>
              <w:top w:val="nil"/>
              <w:left w:val="nil"/>
              <w:bottom w:val="nil"/>
              <w:right w:val="nil"/>
            </w:tcBorders>
            <w:tcMar>
              <w:left w:w="0" w:type="dxa"/>
              <w:right w:w="0" w:type="dxa"/>
            </w:tcMar>
          </w:tcPr>
          <w:p w14:paraId="28AD3205" w14:textId="77777777" w:rsidR="00FC548F" w:rsidRDefault="00FC548F"/>
        </w:tc>
        <w:tc>
          <w:tcPr>
            <w:tcW w:w="747" w:type="dxa"/>
            <w:tcBorders>
              <w:top w:val="nil"/>
              <w:left w:val="nil"/>
              <w:bottom w:val="nil"/>
              <w:right w:val="nil"/>
            </w:tcBorders>
            <w:tcMar>
              <w:left w:w="0" w:type="dxa"/>
              <w:right w:w="60" w:type="dxa"/>
            </w:tcMar>
            <w:vAlign w:val="bottom"/>
          </w:tcPr>
          <w:p w14:paraId="1764B6C5" w14:textId="77777777" w:rsidR="00FC548F" w:rsidRDefault="00000000">
            <w:pPr>
              <w:pStyle w:val="AccurriTablenumericvalues"/>
              <w:keepNext/>
            </w:pPr>
            <w:r>
              <w:rPr>
                <w:lang w:val="en-AU"/>
              </w:rPr>
              <w:t>27,737</w:t>
            </w:r>
          </w:p>
        </w:tc>
        <w:tc>
          <w:tcPr>
            <w:tcW w:w="60" w:type="dxa"/>
            <w:tcBorders>
              <w:top w:val="nil"/>
              <w:left w:val="nil"/>
              <w:bottom w:val="nil"/>
              <w:right w:val="nil"/>
            </w:tcBorders>
            <w:tcMar>
              <w:left w:w="0" w:type="dxa"/>
              <w:right w:w="0" w:type="dxa"/>
            </w:tcMar>
          </w:tcPr>
          <w:p w14:paraId="0DC46BF3" w14:textId="77777777" w:rsidR="00FC548F" w:rsidRDefault="00FC548F"/>
        </w:tc>
        <w:tc>
          <w:tcPr>
            <w:tcW w:w="747" w:type="dxa"/>
            <w:tcBorders>
              <w:top w:val="nil"/>
              <w:left w:val="nil"/>
              <w:bottom w:val="nil"/>
              <w:right w:val="nil"/>
            </w:tcBorders>
            <w:tcMar>
              <w:left w:w="0" w:type="dxa"/>
              <w:right w:w="60" w:type="dxa"/>
            </w:tcMar>
            <w:vAlign w:val="bottom"/>
          </w:tcPr>
          <w:p w14:paraId="436E0E96" w14:textId="77777777" w:rsidR="00FC548F" w:rsidRDefault="00000000">
            <w:pPr>
              <w:pStyle w:val="AccurriTablenumericvalues"/>
              <w:keepNext/>
            </w:pPr>
            <w:r>
              <w:rPr>
                <w:lang w:val="en-AU"/>
              </w:rPr>
              <w:t>27,714</w:t>
            </w:r>
          </w:p>
        </w:tc>
        <w:tc>
          <w:tcPr>
            <w:tcW w:w="60" w:type="dxa"/>
            <w:tcBorders>
              <w:top w:val="nil"/>
              <w:left w:val="nil"/>
              <w:bottom w:val="nil"/>
              <w:right w:val="nil"/>
            </w:tcBorders>
            <w:tcMar>
              <w:left w:w="0" w:type="dxa"/>
              <w:right w:w="0" w:type="dxa"/>
            </w:tcMar>
          </w:tcPr>
          <w:p w14:paraId="70326B01" w14:textId="77777777" w:rsidR="00FC548F" w:rsidRDefault="00FC548F"/>
        </w:tc>
        <w:tc>
          <w:tcPr>
            <w:tcW w:w="747" w:type="dxa"/>
            <w:tcBorders>
              <w:top w:val="nil"/>
              <w:left w:val="nil"/>
              <w:bottom w:val="nil"/>
              <w:right w:val="nil"/>
            </w:tcBorders>
            <w:tcMar>
              <w:left w:w="0" w:type="dxa"/>
              <w:right w:w="60" w:type="dxa"/>
            </w:tcMar>
            <w:vAlign w:val="bottom"/>
          </w:tcPr>
          <w:p w14:paraId="593FEF6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CF83B5" w14:textId="77777777" w:rsidR="00FC548F" w:rsidRDefault="00FC548F"/>
        </w:tc>
        <w:tc>
          <w:tcPr>
            <w:tcW w:w="747" w:type="dxa"/>
            <w:tcBorders>
              <w:top w:val="nil"/>
              <w:left w:val="nil"/>
              <w:bottom w:val="nil"/>
              <w:right w:val="nil"/>
            </w:tcBorders>
            <w:tcMar>
              <w:left w:w="0" w:type="dxa"/>
              <w:right w:w="60" w:type="dxa"/>
            </w:tcMar>
            <w:vAlign w:val="bottom"/>
          </w:tcPr>
          <w:p w14:paraId="27FC68F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534D4F" w14:textId="77777777" w:rsidR="00FC548F" w:rsidRDefault="00FC548F"/>
        </w:tc>
        <w:tc>
          <w:tcPr>
            <w:tcW w:w="747" w:type="dxa"/>
            <w:tcBorders>
              <w:top w:val="nil"/>
              <w:left w:val="nil"/>
              <w:bottom w:val="nil"/>
              <w:right w:val="nil"/>
            </w:tcBorders>
            <w:tcMar>
              <w:left w:w="0" w:type="dxa"/>
              <w:right w:w="60" w:type="dxa"/>
            </w:tcMar>
            <w:vAlign w:val="bottom"/>
          </w:tcPr>
          <w:p w14:paraId="2BC97C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BA9134E" w14:textId="77777777" w:rsidR="00FC548F" w:rsidRDefault="00FC548F"/>
        </w:tc>
        <w:tc>
          <w:tcPr>
            <w:tcW w:w="747" w:type="dxa"/>
            <w:tcBorders>
              <w:top w:val="nil"/>
              <w:left w:val="nil"/>
              <w:bottom w:val="nil"/>
              <w:right w:val="nil"/>
            </w:tcBorders>
            <w:tcMar>
              <w:left w:w="0" w:type="dxa"/>
              <w:right w:w="60" w:type="dxa"/>
            </w:tcMar>
            <w:vAlign w:val="bottom"/>
          </w:tcPr>
          <w:p w14:paraId="50567898" w14:textId="77777777" w:rsidR="00FC548F" w:rsidRDefault="00FC548F">
            <w:pPr>
              <w:pStyle w:val="AccurriTablenumericvalues"/>
              <w:keepNext/>
            </w:pPr>
          </w:p>
        </w:tc>
      </w:tr>
      <w:tr w:rsidR="00FC548F" w14:paraId="0BA5519C" w14:textId="77777777">
        <w:tc>
          <w:tcPr>
            <w:tcW w:w="2119" w:type="dxa"/>
            <w:tcBorders>
              <w:top w:val="nil"/>
              <w:left w:val="nil"/>
              <w:bottom w:val="nil"/>
              <w:right w:val="nil"/>
            </w:tcBorders>
            <w:tcMar>
              <w:left w:w="0" w:type="dxa"/>
              <w:right w:w="0" w:type="dxa"/>
            </w:tcMar>
            <w:vAlign w:val="bottom"/>
          </w:tcPr>
          <w:p w14:paraId="32155520" w14:textId="77777777" w:rsidR="00FC548F" w:rsidRDefault="00000000">
            <w:pPr>
              <w:pStyle w:val="AccurriTabletextvalues"/>
              <w:keepNext/>
              <w:jc w:val="left"/>
            </w:pPr>
            <w:r>
              <w:rPr>
                <w:lang w:val="en-AU"/>
              </w:rPr>
              <w:t>4 years later</w:t>
            </w:r>
          </w:p>
        </w:tc>
        <w:tc>
          <w:tcPr>
            <w:tcW w:w="60" w:type="dxa"/>
            <w:tcBorders>
              <w:top w:val="nil"/>
              <w:left w:val="nil"/>
              <w:bottom w:val="nil"/>
              <w:right w:val="nil"/>
            </w:tcBorders>
            <w:tcMar>
              <w:left w:w="0" w:type="dxa"/>
              <w:right w:w="0" w:type="dxa"/>
            </w:tcMar>
          </w:tcPr>
          <w:p w14:paraId="776F7155" w14:textId="77777777" w:rsidR="00FC548F" w:rsidRDefault="00FC548F"/>
        </w:tc>
        <w:tc>
          <w:tcPr>
            <w:tcW w:w="747" w:type="dxa"/>
            <w:tcBorders>
              <w:top w:val="nil"/>
              <w:left w:val="nil"/>
              <w:bottom w:val="nil"/>
              <w:right w:val="nil"/>
            </w:tcBorders>
            <w:tcMar>
              <w:left w:w="0" w:type="dxa"/>
              <w:right w:w="60" w:type="dxa"/>
            </w:tcMar>
            <w:vAlign w:val="bottom"/>
          </w:tcPr>
          <w:p w14:paraId="095BB960" w14:textId="77777777" w:rsidR="00FC548F" w:rsidRDefault="00000000">
            <w:pPr>
              <w:pStyle w:val="AccurriTablenumericvalues"/>
              <w:keepNext/>
            </w:pPr>
            <w:r>
              <w:rPr>
                <w:lang w:val="en-AU"/>
              </w:rPr>
              <w:t>25,573</w:t>
            </w:r>
          </w:p>
        </w:tc>
        <w:tc>
          <w:tcPr>
            <w:tcW w:w="60" w:type="dxa"/>
            <w:tcBorders>
              <w:top w:val="nil"/>
              <w:left w:val="nil"/>
              <w:bottom w:val="nil"/>
              <w:right w:val="nil"/>
            </w:tcBorders>
            <w:tcMar>
              <w:left w:w="0" w:type="dxa"/>
              <w:right w:w="0" w:type="dxa"/>
            </w:tcMar>
          </w:tcPr>
          <w:p w14:paraId="1EE35625" w14:textId="77777777" w:rsidR="00FC548F" w:rsidRDefault="00FC548F"/>
        </w:tc>
        <w:tc>
          <w:tcPr>
            <w:tcW w:w="747" w:type="dxa"/>
            <w:tcBorders>
              <w:top w:val="nil"/>
              <w:left w:val="nil"/>
              <w:bottom w:val="nil"/>
              <w:right w:val="nil"/>
            </w:tcBorders>
            <w:tcMar>
              <w:left w:w="0" w:type="dxa"/>
              <w:right w:w="60" w:type="dxa"/>
            </w:tcMar>
            <w:vAlign w:val="bottom"/>
          </w:tcPr>
          <w:p w14:paraId="126C7ABF" w14:textId="77777777" w:rsidR="00FC548F" w:rsidRDefault="00000000">
            <w:pPr>
              <w:pStyle w:val="AccurriTablenumericvalues"/>
              <w:keepNext/>
            </w:pPr>
            <w:r>
              <w:rPr>
                <w:lang w:val="en-AU"/>
              </w:rPr>
              <w:t>25,992</w:t>
            </w:r>
          </w:p>
        </w:tc>
        <w:tc>
          <w:tcPr>
            <w:tcW w:w="60" w:type="dxa"/>
            <w:tcBorders>
              <w:top w:val="nil"/>
              <w:left w:val="nil"/>
              <w:bottom w:val="nil"/>
              <w:right w:val="nil"/>
            </w:tcBorders>
            <w:tcMar>
              <w:left w:w="0" w:type="dxa"/>
              <w:right w:w="0" w:type="dxa"/>
            </w:tcMar>
          </w:tcPr>
          <w:p w14:paraId="66ADB8CB" w14:textId="77777777" w:rsidR="00FC548F" w:rsidRDefault="00FC548F"/>
        </w:tc>
        <w:tc>
          <w:tcPr>
            <w:tcW w:w="747" w:type="dxa"/>
            <w:tcBorders>
              <w:top w:val="nil"/>
              <w:left w:val="nil"/>
              <w:bottom w:val="nil"/>
              <w:right w:val="nil"/>
            </w:tcBorders>
            <w:tcMar>
              <w:left w:w="0" w:type="dxa"/>
              <w:right w:w="60" w:type="dxa"/>
            </w:tcMar>
            <w:vAlign w:val="bottom"/>
          </w:tcPr>
          <w:p w14:paraId="3197218F" w14:textId="77777777" w:rsidR="00FC548F" w:rsidRDefault="00000000">
            <w:pPr>
              <w:pStyle w:val="AccurriTablenumericvalues"/>
              <w:keepNext/>
            </w:pPr>
            <w:r>
              <w:rPr>
                <w:lang w:val="en-AU"/>
              </w:rPr>
              <w:t>26,695</w:t>
            </w:r>
          </w:p>
        </w:tc>
        <w:tc>
          <w:tcPr>
            <w:tcW w:w="60" w:type="dxa"/>
            <w:tcBorders>
              <w:top w:val="nil"/>
              <w:left w:val="nil"/>
              <w:bottom w:val="nil"/>
              <w:right w:val="nil"/>
            </w:tcBorders>
            <w:tcMar>
              <w:left w:w="0" w:type="dxa"/>
              <w:right w:w="0" w:type="dxa"/>
            </w:tcMar>
          </w:tcPr>
          <w:p w14:paraId="0DEF2E50" w14:textId="77777777" w:rsidR="00FC548F" w:rsidRDefault="00FC548F"/>
        </w:tc>
        <w:tc>
          <w:tcPr>
            <w:tcW w:w="747" w:type="dxa"/>
            <w:tcBorders>
              <w:top w:val="nil"/>
              <w:left w:val="nil"/>
              <w:bottom w:val="nil"/>
              <w:right w:val="nil"/>
            </w:tcBorders>
            <w:tcMar>
              <w:left w:w="0" w:type="dxa"/>
              <w:right w:w="60" w:type="dxa"/>
            </w:tcMar>
            <w:vAlign w:val="bottom"/>
          </w:tcPr>
          <w:p w14:paraId="2BD071DB" w14:textId="77777777" w:rsidR="00FC548F" w:rsidRDefault="00000000">
            <w:pPr>
              <w:pStyle w:val="AccurriTablenumericvalues"/>
              <w:keepNext/>
            </w:pPr>
            <w:r>
              <w:rPr>
                <w:lang w:val="en-AU"/>
              </w:rPr>
              <w:t>27,574</w:t>
            </w:r>
          </w:p>
        </w:tc>
        <w:tc>
          <w:tcPr>
            <w:tcW w:w="60" w:type="dxa"/>
            <w:tcBorders>
              <w:top w:val="nil"/>
              <w:left w:val="nil"/>
              <w:bottom w:val="nil"/>
              <w:right w:val="nil"/>
            </w:tcBorders>
            <w:tcMar>
              <w:left w:w="0" w:type="dxa"/>
              <w:right w:w="0" w:type="dxa"/>
            </w:tcMar>
          </w:tcPr>
          <w:p w14:paraId="76AC9A46" w14:textId="77777777" w:rsidR="00FC548F" w:rsidRDefault="00FC548F"/>
        </w:tc>
        <w:tc>
          <w:tcPr>
            <w:tcW w:w="747" w:type="dxa"/>
            <w:tcBorders>
              <w:top w:val="nil"/>
              <w:left w:val="nil"/>
              <w:bottom w:val="nil"/>
              <w:right w:val="nil"/>
            </w:tcBorders>
            <w:tcMar>
              <w:left w:w="0" w:type="dxa"/>
              <w:right w:w="60" w:type="dxa"/>
            </w:tcMar>
            <w:vAlign w:val="bottom"/>
          </w:tcPr>
          <w:p w14:paraId="56A766B7" w14:textId="77777777" w:rsidR="00FC548F" w:rsidRDefault="00000000">
            <w:pPr>
              <w:pStyle w:val="AccurriTablenumericvalues"/>
              <w:keepNext/>
            </w:pPr>
            <w:r>
              <w:rPr>
                <w:lang w:val="en-AU"/>
              </w:rPr>
              <w:t>27,972</w:t>
            </w:r>
          </w:p>
        </w:tc>
        <w:tc>
          <w:tcPr>
            <w:tcW w:w="60" w:type="dxa"/>
            <w:tcBorders>
              <w:top w:val="nil"/>
              <w:left w:val="nil"/>
              <w:bottom w:val="nil"/>
              <w:right w:val="nil"/>
            </w:tcBorders>
            <w:tcMar>
              <w:left w:w="0" w:type="dxa"/>
              <w:right w:w="0" w:type="dxa"/>
            </w:tcMar>
          </w:tcPr>
          <w:p w14:paraId="6F1C5AE9" w14:textId="77777777" w:rsidR="00FC548F" w:rsidRDefault="00FC548F"/>
        </w:tc>
        <w:tc>
          <w:tcPr>
            <w:tcW w:w="747" w:type="dxa"/>
            <w:tcBorders>
              <w:top w:val="nil"/>
              <w:left w:val="nil"/>
              <w:bottom w:val="nil"/>
              <w:right w:val="nil"/>
            </w:tcBorders>
            <w:tcMar>
              <w:left w:w="0" w:type="dxa"/>
              <w:right w:w="60" w:type="dxa"/>
            </w:tcMar>
            <w:vAlign w:val="bottom"/>
          </w:tcPr>
          <w:p w14:paraId="2DD89415" w14:textId="77777777" w:rsidR="00FC548F" w:rsidRDefault="00000000">
            <w:pPr>
              <w:pStyle w:val="AccurriTablenumericvalues"/>
              <w:keepNext/>
            </w:pPr>
            <w:r>
              <w:rPr>
                <w:lang w:val="en-AU"/>
              </w:rPr>
              <w:t>27,586</w:t>
            </w:r>
          </w:p>
        </w:tc>
        <w:tc>
          <w:tcPr>
            <w:tcW w:w="60" w:type="dxa"/>
            <w:tcBorders>
              <w:top w:val="nil"/>
              <w:left w:val="nil"/>
              <w:bottom w:val="nil"/>
              <w:right w:val="nil"/>
            </w:tcBorders>
            <w:tcMar>
              <w:left w:w="0" w:type="dxa"/>
              <w:right w:w="0" w:type="dxa"/>
            </w:tcMar>
          </w:tcPr>
          <w:p w14:paraId="68B5B1C8" w14:textId="77777777" w:rsidR="00FC548F" w:rsidRDefault="00FC548F"/>
        </w:tc>
        <w:tc>
          <w:tcPr>
            <w:tcW w:w="747" w:type="dxa"/>
            <w:tcBorders>
              <w:top w:val="nil"/>
              <w:left w:val="nil"/>
              <w:bottom w:val="nil"/>
              <w:right w:val="nil"/>
            </w:tcBorders>
            <w:tcMar>
              <w:left w:w="0" w:type="dxa"/>
              <w:right w:w="60" w:type="dxa"/>
            </w:tcMar>
            <w:vAlign w:val="bottom"/>
          </w:tcPr>
          <w:p w14:paraId="1D7242C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78FFE5" w14:textId="77777777" w:rsidR="00FC548F" w:rsidRDefault="00FC548F"/>
        </w:tc>
        <w:tc>
          <w:tcPr>
            <w:tcW w:w="747" w:type="dxa"/>
            <w:tcBorders>
              <w:top w:val="nil"/>
              <w:left w:val="nil"/>
              <w:bottom w:val="nil"/>
              <w:right w:val="nil"/>
            </w:tcBorders>
            <w:tcMar>
              <w:left w:w="0" w:type="dxa"/>
              <w:right w:w="60" w:type="dxa"/>
            </w:tcMar>
            <w:vAlign w:val="bottom"/>
          </w:tcPr>
          <w:p w14:paraId="13FDDD1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17A096" w14:textId="77777777" w:rsidR="00FC548F" w:rsidRDefault="00FC548F"/>
        </w:tc>
        <w:tc>
          <w:tcPr>
            <w:tcW w:w="747" w:type="dxa"/>
            <w:tcBorders>
              <w:top w:val="nil"/>
              <w:left w:val="nil"/>
              <w:bottom w:val="nil"/>
              <w:right w:val="nil"/>
            </w:tcBorders>
            <w:tcMar>
              <w:left w:w="0" w:type="dxa"/>
              <w:right w:w="60" w:type="dxa"/>
            </w:tcMar>
            <w:vAlign w:val="bottom"/>
          </w:tcPr>
          <w:p w14:paraId="5E785D2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9B7A83" w14:textId="77777777" w:rsidR="00FC548F" w:rsidRDefault="00FC548F"/>
        </w:tc>
        <w:tc>
          <w:tcPr>
            <w:tcW w:w="747" w:type="dxa"/>
            <w:tcBorders>
              <w:top w:val="nil"/>
              <w:left w:val="nil"/>
              <w:bottom w:val="nil"/>
              <w:right w:val="nil"/>
            </w:tcBorders>
            <w:tcMar>
              <w:left w:w="0" w:type="dxa"/>
              <w:right w:w="60" w:type="dxa"/>
            </w:tcMar>
            <w:vAlign w:val="bottom"/>
          </w:tcPr>
          <w:p w14:paraId="49B7D46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5C1A9B" w14:textId="77777777" w:rsidR="00FC548F" w:rsidRDefault="00FC548F"/>
        </w:tc>
        <w:tc>
          <w:tcPr>
            <w:tcW w:w="747" w:type="dxa"/>
            <w:tcBorders>
              <w:top w:val="nil"/>
              <w:left w:val="nil"/>
              <w:bottom w:val="nil"/>
              <w:right w:val="nil"/>
            </w:tcBorders>
            <w:tcMar>
              <w:left w:w="0" w:type="dxa"/>
              <w:right w:w="60" w:type="dxa"/>
            </w:tcMar>
            <w:vAlign w:val="bottom"/>
          </w:tcPr>
          <w:p w14:paraId="64758612" w14:textId="77777777" w:rsidR="00FC548F" w:rsidRDefault="00FC548F">
            <w:pPr>
              <w:pStyle w:val="AccurriTablenumericvalues"/>
              <w:keepNext/>
            </w:pPr>
          </w:p>
        </w:tc>
      </w:tr>
      <w:tr w:rsidR="00FC548F" w14:paraId="06102D96" w14:textId="77777777">
        <w:tc>
          <w:tcPr>
            <w:tcW w:w="2119" w:type="dxa"/>
            <w:tcBorders>
              <w:top w:val="nil"/>
              <w:left w:val="nil"/>
              <w:bottom w:val="nil"/>
              <w:right w:val="nil"/>
            </w:tcBorders>
            <w:tcMar>
              <w:left w:w="0" w:type="dxa"/>
              <w:right w:w="0" w:type="dxa"/>
            </w:tcMar>
            <w:vAlign w:val="bottom"/>
          </w:tcPr>
          <w:p w14:paraId="603884D1" w14:textId="77777777" w:rsidR="00FC548F" w:rsidRDefault="00000000">
            <w:pPr>
              <w:pStyle w:val="AccurriTabletextvalues"/>
              <w:keepNext/>
              <w:jc w:val="left"/>
            </w:pPr>
            <w:r>
              <w:rPr>
                <w:lang w:val="en-AU"/>
              </w:rPr>
              <w:t>5 years later</w:t>
            </w:r>
          </w:p>
        </w:tc>
        <w:tc>
          <w:tcPr>
            <w:tcW w:w="60" w:type="dxa"/>
            <w:tcBorders>
              <w:top w:val="nil"/>
              <w:left w:val="nil"/>
              <w:bottom w:val="nil"/>
              <w:right w:val="nil"/>
            </w:tcBorders>
            <w:tcMar>
              <w:left w:w="0" w:type="dxa"/>
              <w:right w:w="0" w:type="dxa"/>
            </w:tcMar>
          </w:tcPr>
          <w:p w14:paraId="734C3A23" w14:textId="77777777" w:rsidR="00FC548F" w:rsidRDefault="00FC548F"/>
        </w:tc>
        <w:tc>
          <w:tcPr>
            <w:tcW w:w="747" w:type="dxa"/>
            <w:tcBorders>
              <w:top w:val="nil"/>
              <w:left w:val="nil"/>
              <w:bottom w:val="nil"/>
              <w:right w:val="nil"/>
            </w:tcBorders>
            <w:tcMar>
              <w:left w:w="0" w:type="dxa"/>
              <w:right w:w="60" w:type="dxa"/>
            </w:tcMar>
            <w:vAlign w:val="bottom"/>
          </w:tcPr>
          <w:p w14:paraId="4E5F465A" w14:textId="77777777" w:rsidR="00FC548F" w:rsidRDefault="00000000">
            <w:pPr>
              <w:pStyle w:val="AccurriTablenumericvalues"/>
              <w:keepNext/>
            </w:pPr>
            <w:r>
              <w:rPr>
                <w:lang w:val="en-AU"/>
              </w:rPr>
              <w:t>25,556</w:t>
            </w:r>
          </w:p>
        </w:tc>
        <w:tc>
          <w:tcPr>
            <w:tcW w:w="60" w:type="dxa"/>
            <w:tcBorders>
              <w:top w:val="nil"/>
              <w:left w:val="nil"/>
              <w:bottom w:val="nil"/>
              <w:right w:val="nil"/>
            </w:tcBorders>
            <w:tcMar>
              <w:left w:w="0" w:type="dxa"/>
              <w:right w:w="0" w:type="dxa"/>
            </w:tcMar>
          </w:tcPr>
          <w:p w14:paraId="381ACB6E" w14:textId="77777777" w:rsidR="00FC548F" w:rsidRDefault="00FC548F"/>
        </w:tc>
        <w:tc>
          <w:tcPr>
            <w:tcW w:w="747" w:type="dxa"/>
            <w:tcBorders>
              <w:top w:val="nil"/>
              <w:left w:val="nil"/>
              <w:bottom w:val="nil"/>
              <w:right w:val="nil"/>
            </w:tcBorders>
            <w:tcMar>
              <w:left w:w="0" w:type="dxa"/>
              <w:right w:w="60" w:type="dxa"/>
            </w:tcMar>
            <w:vAlign w:val="bottom"/>
          </w:tcPr>
          <w:p w14:paraId="76FB018A" w14:textId="77777777" w:rsidR="00FC548F" w:rsidRDefault="00000000">
            <w:pPr>
              <w:pStyle w:val="AccurriTablenumericvalues"/>
              <w:keepNext/>
            </w:pPr>
            <w:r>
              <w:rPr>
                <w:lang w:val="en-AU"/>
              </w:rPr>
              <w:t>25,901</w:t>
            </w:r>
          </w:p>
        </w:tc>
        <w:tc>
          <w:tcPr>
            <w:tcW w:w="60" w:type="dxa"/>
            <w:tcBorders>
              <w:top w:val="nil"/>
              <w:left w:val="nil"/>
              <w:bottom w:val="nil"/>
              <w:right w:val="nil"/>
            </w:tcBorders>
            <w:tcMar>
              <w:left w:w="0" w:type="dxa"/>
              <w:right w:w="0" w:type="dxa"/>
            </w:tcMar>
          </w:tcPr>
          <w:p w14:paraId="16770F62" w14:textId="77777777" w:rsidR="00FC548F" w:rsidRDefault="00FC548F"/>
        </w:tc>
        <w:tc>
          <w:tcPr>
            <w:tcW w:w="747" w:type="dxa"/>
            <w:tcBorders>
              <w:top w:val="nil"/>
              <w:left w:val="nil"/>
              <w:bottom w:val="nil"/>
              <w:right w:val="nil"/>
            </w:tcBorders>
            <w:tcMar>
              <w:left w:w="0" w:type="dxa"/>
              <w:right w:w="60" w:type="dxa"/>
            </w:tcMar>
            <w:vAlign w:val="bottom"/>
          </w:tcPr>
          <w:p w14:paraId="7095ED01" w14:textId="77777777" w:rsidR="00FC548F" w:rsidRDefault="00000000">
            <w:pPr>
              <w:pStyle w:val="AccurriTablenumericvalues"/>
              <w:keepNext/>
            </w:pPr>
            <w:r>
              <w:rPr>
                <w:lang w:val="en-AU"/>
              </w:rPr>
              <w:t>25,643</w:t>
            </w:r>
          </w:p>
        </w:tc>
        <w:tc>
          <w:tcPr>
            <w:tcW w:w="60" w:type="dxa"/>
            <w:tcBorders>
              <w:top w:val="nil"/>
              <w:left w:val="nil"/>
              <w:bottom w:val="nil"/>
              <w:right w:val="nil"/>
            </w:tcBorders>
            <w:tcMar>
              <w:left w:w="0" w:type="dxa"/>
              <w:right w:w="0" w:type="dxa"/>
            </w:tcMar>
          </w:tcPr>
          <w:p w14:paraId="42B2275D" w14:textId="77777777" w:rsidR="00FC548F" w:rsidRDefault="00FC548F"/>
        </w:tc>
        <w:tc>
          <w:tcPr>
            <w:tcW w:w="747" w:type="dxa"/>
            <w:tcBorders>
              <w:top w:val="nil"/>
              <w:left w:val="nil"/>
              <w:bottom w:val="nil"/>
              <w:right w:val="nil"/>
            </w:tcBorders>
            <w:tcMar>
              <w:left w:w="0" w:type="dxa"/>
              <w:right w:w="60" w:type="dxa"/>
            </w:tcMar>
            <w:vAlign w:val="bottom"/>
          </w:tcPr>
          <w:p w14:paraId="479CF91F" w14:textId="77777777" w:rsidR="00FC548F" w:rsidRDefault="00000000">
            <w:pPr>
              <w:pStyle w:val="AccurriTablenumericvalues"/>
              <w:keepNext/>
            </w:pPr>
            <w:r>
              <w:rPr>
                <w:lang w:val="en-AU"/>
              </w:rPr>
              <w:t>27,226</w:t>
            </w:r>
          </w:p>
        </w:tc>
        <w:tc>
          <w:tcPr>
            <w:tcW w:w="60" w:type="dxa"/>
            <w:tcBorders>
              <w:top w:val="nil"/>
              <w:left w:val="nil"/>
              <w:bottom w:val="nil"/>
              <w:right w:val="nil"/>
            </w:tcBorders>
            <w:tcMar>
              <w:left w:w="0" w:type="dxa"/>
              <w:right w:w="0" w:type="dxa"/>
            </w:tcMar>
          </w:tcPr>
          <w:p w14:paraId="6C0DE809" w14:textId="77777777" w:rsidR="00FC548F" w:rsidRDefault="00FC548F"/>
        </w:tc>
        <w:tc>
          <w:tcPr>
            <w:tcW w:w="747" w:type="dxa"/>
            <w:tcBorders>
              <w:top w:val="nil"/>
              <w:left w:val="nil"/>
              <w:bottom w:val="nil"/>
              <w:right w:val="nil"/>
            </w:tcBorders>
            <w:tcMar>
              <w:left w:w="0" w:type="dxa"/>
              <w:right w:w="60" w:type="dxa"/>
            </w:tcMar>
            <w:vAlign w:val="bottom"/>
          </w:tcPr>
          <w:p w14:paraId="6C8B8FF0" w14:textId="77777777" w:rsidR="00FC548F" w:rsidRDefault="00000000">
            <w:pPr>
              <w:pStyle w:val="AccurriTablenumericvalues"/>
              <w:keepNext/>
            </w:pPr>
            <w:r>
              <w:rPr>
                <w:lang w:val="en-AU"/>
              </w:rPr>
              <w:t>27,605</w:t>
            </w:r>
          </w:p>
        </w:tc>
        <w:tc>
          <w:tcPr>
            <w:tcW w:w="60" w:type="dxa"/>
            <w:tcBorders>
              <w:top w:val="nil"/>
              <w:left w:val="nil"/>
              <w:bottom w:val="nil"/>
              <w:right w:val="nil"/>
            </w:tcBorders>
            <w:tcMar>
              <w:left w:w="0" w:type="dxa"/>
              <w:right w:w="0" w:type="dxa"/>
            </w:tcMar>
          </w:tcPr>
          <w:p w14:paraId="411DCEF7" w14:textId="77777777" w:rsidR="00FC548F" w:rsidRDefault="00FC548F"/>
        </w:tc>
        <w:tc>
          <w:tcPr>
            <w:tcW w:w="747" w:type="dxa"/>
            <w:tcBorders>
              <w:top w:val="nil"/>
              <w:left w:val="nil"/>
              <w:bottom w:val="nil"/>
              <w:right w:val="nil"/>
            </w:tcBorders>
            <w:tcMar>
              <w:left w:w="0" w:type="dxa"/>
              <w:right w:w="60" w:type="dxa"/>
            </w:tcMar>
            <w:vAlign w:val="bottom"/>
          </w:tcPr>
          <w:p w14:paraId="2F99BF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50E547" w14:textId="77777777" w:rsidR="00FC548F" w:rsidRDefault="00FC548F"/>
        </w:tc>
        <w:tc>
          <w:tcPr>
            <w:tcW w:w="747" w:type="dxa"/>
            <w:tcBorders>
              <w:top w:val="nil"/>
              <w:left w:val="nil"/>
              <w:bottom w:val="nil"/>
              <w:right w:val="nil"/>
            </w:tcBorders>
            <w:tcMar>
              <w:left w:w="0" w:type="dxa"/>
              <w:right w:w="60" w:type="dxa"/>
            </w:tcMar>
            <w:vAlign w:val="bottom"/>
          </w:tcPr>
          <w:p w14:paraId="1278AF3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E74D7D" w14:textId="77777777" w:rsidR="00FC548F" w:rsidRDefault="00FC548F"/>
        </w:tc>
        <w:tc>
          <w:tcPr>
            <w:tcW w:w="747" w:type="dxa"/>
            <w:tcBorders>
              <w:top w:val="nil"/>
              <w:left w:val="nil"/>
              <w:bottom w:val="nil"/>
              <w:right w:val="nil"/>
            </w:tcBorders>
            <w:tcMar>
              <w:left w:w="0" w:type="dxa"/>
              <w:right w:w="60" w:type="dxa"/>
            </w:tcMar>
            <w:vAlign w:val="bottom"/>
          </w:tcPr>
          <w:p w14:paraId="569493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DFB664" w14:textId="77777777" w:rsidR="00FC548F" w:rsidRDefault="00FC548F"/>
        </w:tc>
        <w:tc>
          <w:tcPr>
            <w:tcW w:w="747" w:type="dxa"/>
            <w:tcBorders>
              <w:top w:val="nil"/>
              <w:left w:val="nil"/>
              <w:bottom w:val="nil"/>
              <w:right w:val="nil"/>
            </w:tcBorders>
            <w:tcMar>
              <w:left w:w="0" w:type="dxa"/>
              <w:right w:w="60" w:type="dxa"/>
            </w:tcMar>
            <w:vAlign w:val="bottom"/>
          </w:tcPr>
          <w:p w14:paraId="4D64C9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A2B03C" w14:textId="77777777" w:rsidR="00FC548F" w:rsidRDefault="00FC548F"/>
        </w:tc>
        <w:tc>
          <w:tcPr>
            <w:tcW w:w="747" w:type="dxa"/>
            <w:tcBorders>
              <w:top w:val="nil"/>
              <w:left w:val="nil"/>
              <w:bottom w:val="nil"/>
              <w:right w:val="nil"/>
            </w:tcBorders>
            <w:tcMar>
              <w:left w:w="0" w:type="dxa"/>
              <w:right w:w="60" w:type="dxa"/>
            </w:tcMar>
            <w:vAlign w:val="bottom"/>
          </w:tcPr>
          <w:p w14:paraId="324FB74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37E615" w14:textId="77777777" w:rsidR="00FC548F" w:rsidRDefault="00FC548F"/>
        </w:tc>
        <w:tc>
          <w:tcPr>
            <w:tcW w:w="747" w:type="dxa"/>
            <w:tcBorders>
              <w:top w:val="nil"/>
              <w:left w:val="nil"/>
              <w:bottom w:val="nil"/>
              <w:right w:val="nil"/>
            </w:tcBorders>
            <w:tcMar>
              <w:left w:w="0" w:type="dxa"/>
              <w:right w:w="60" w:type="dxa"/>
            </w:tcMar>
            <w:vAlign w:val="bottom"/>
          </w:tcPr>
          <w:p w14:paraId="768276B0" w14:textId="77777777" w:rsidR="00FC548F" w:rsidRDefault="00FC548F">
            <w:pPr>
              <w:pStyle w:val="AccurriTablenumericvalues"/>
              <w:keepNext/>
            </w:pPr>
          </w:p>
        </w:tc>
      </w:tr>
      <w:tr w:rsidR="00FC548F" w14:paraId="077F9883" w14:textId="77777777">
        <w:tc>
          <w:tcPr>
            <w:tcW w:w="2119" w:type="dxa"/>
            <w:tcBorders>
              <w:top w:val="nil"/>
              <w:left w:val="nil"/>
              <w:bottom w:val="nil"/>
              <w:right w:val="nil"/>
            </w:tcBorders>
            <w:tcMar>
              <w:left w:w="0" w:type="dxa"/>
              <w:right w:w="0" w:type="dxa"/>
            </w:tcMar>
            <w:vAlign w:val="bottom"/>
          </w:tcPr>
          <w:p w14:paraId="35B1797B" w14:textId="77777777" w:rsidR="00FC548F" w:rsidRDefault="00000000">
            <w:pPr>
              <w:pStyle w:val="AccurriTabletextvalues"/>
              <w:keepNext/>
              <w:jc w:val="left"/>
            </w:pPr>
            <w:r>
              <w:rPr>
                <w:lang w:val="en-AU"/>
              </w:rPr>
              <w:t>6 years later</w:t>
            </w:r>
          </w:p>
        </w:tc>
        <w:tc>
          <w:tcPr>
            <w:tcW w:w="60" w:type="dxa"/>
            <w:tcBorders>
              <w:top w:val="nil"/>
              <w:left w:val="nil"/>
              <w:bottom w:val="nil"/>
              <w:right w:val="nil"/>
            </w:tcBorders>
            <w:tcMar>
              <w:left w:w="0" w:type="dxa"/>
              <w:right w:w="0" w:type="dxa"/>
            </w:tcMar>
          </w:tcPr>
          <w:p w14:paraId="748E410B" w14:textId="77777777" w:rsidR="00FC548F" w:rsidRDefault="00FC548F"/>
        </w:tc>
        <w:tc>
          <w:tcPr>
            <w:tcW w:w="747" w:type="dxa"/>
            <w:tcBorders>
              <w:top w:val="nil"/>
              <w:left w:val="nil"/>
              <w:bottom w:val="nil"/>
              <w:right w:val="nil"/>
            </w:tcBorders>
            <w:tcMar>
              <w:left w:w="0" w:type="dxa"/>
              <w:right w:w="60" w:type="dxa"/>
            </w:tcMar>
            <w:vAlign w:val="bottom"/>
          </w:tcPr>
          <w:p w14:paraId="10622947" w14:textId="77777777" w:rsidR="00FC548F" w:rsidRDefault="00000000">
            <w:pPr>
              <w:pStyle w:val="AccurriTablenumericvalues"/>
              <w:keepNext/>
            </w:pPr>
            <w:r>
              <w:rPr>
                <w:lang w:val="en-AU"/>
              </w:rPr>
              <w:t>25,242</w:t>
            </w:r>
          </w:p>
        </w:tc>
        <w:tc>
          <w:tcPr>
            <w:tcW w:w="60" w:type="dxa"/>
            <w:tcBorders>
              <w:top w:val="nil"/>
              <w:left w:val="nil"/>
              <w:bottom w:val="nil"/>
              <w:right w:val="nil"/>
            </w:tcBorders>
            <w:tcMar>
              <w:left w:w="0" w:type="dxa"/>
              <w:right w:w="0" w:type="dxa"/>
            </w:tcMar>
          </w:tcPr>
          <w:p w14:paraId="20D63A06" w14:textId="77777777" w:rsidR="00FC548F" w:rsidRDefault="00FC548F"/>
        </w:tc>
        <w:tc>
          <w:tcPr>
            <w:tcW w:w="747" w:type="dxa"/>
            <w:tcBorders>
              <w:top w:val="nil"/>
              <w:left w:val="nil"/>
              <w:bottom w:val="nil"/>
              <w:right w:val="nil"/>
            </w:tcBorders>
            <w:tcMar>
              <w:left w:w="0" w:type="dxa"/>
              <w:right w:w="60" w:type="dxa"/>
            </w:tcMar>
            <w:vAlign w:val="bottom"/>
          </w:tcPr>
          <w:p w14:paraId="557CB89E" w14:textId="77777777" w:rsidR="00FC548F" w:rsidRDefault="00000000">
            <w:pPr>
              <w:pStyle w:val="AccurriTablenumericvalues"/>
              <w:keepNext/>
            </w:pPr>
            <w:r>
              <w:rPr>
                <w:lang w:val="en-AU"/>
              </w:rPr>
              <w:t>27,429</w:t>
            </w:r>
          </w:p>
        </w:tc>
        <w:tc>
          <w:tcPr>
            <w:tcW w:w="60" w:type="dxa"/>
            <w:tcBorders>
              <w:top w:val="nil"/>
              <w:left w:val="nil"/>
              <w:bottom w:val="nil"/>
              <w:right w:val="nil"/>
            </w:tcBorders>
            <w:tcMar>
              <w:left w:w="0" w:type="dxa"/>
              <w:right w:w="0" w:type="dxa"/>
            </w:tcMar>
          </w:tcPr>
          <w:p w14:paraId="2CC36755" w14:textId="77777777" w:rsidR="00FC548F" w:rsidRDefault="00FC548F"/>
        </w:tc>
        <w:tc>
          <w:tcPr>
            <w:tcW w:w="747" w:type="dxa"/>
            <w:tcBorders>
              <w:top w:val="nil"/>
              <w:left w:val="nil"/>
              <w:bottom w:val="nil"/>
              <w:right w:val="nil"/>
            </w:tcBorders>
            <w:tcMar>
              <w:left w:w="0" w:type="dxa"/>
              <w:right w:w="60" w:type="dxa"/>
            </w:tcMar>
            <w:vAlign w:val="bottom"/>
          </w:tcPr>
          <w:p w14:paraId="5F5FEADD" w14:textId="77777777" w:rsidR="00FC548F" w:rsidRDefault="00000000">
            <w:pPr>
              <w:pStyle w:val="AccurriTablenumericvalues"/>
              <w:keepNext/>
            </w:pPr>
            <w:r>
              <w:rPr>
                <w:lang w:val="en-AU"/>
              </w:rPr>
              <w:t>25,961</w:t>
            </w:r>
          </w:p>
        </w:tc>
        <w:tc>
          <w:tcPr>
            <w:tcW w:w="60" w:type="dxa"/>
            <w:tcBorders>
              <w:top w:val="nil"/>
              <w:left w:val="nil"/>
              <w:bottom w:val="nil"/>
              <w:right w:val="nil"/>
            </w:tcBorders>
            <w:tcMar>
              <w:left w:w="0" w:type="dxa"/>
              <w:right w:w="0" w:type="dxa"/>
            </w:tcMar>
          </w:tcPr>
          <w:p w14:paraId="7DC208F5" w14:textId="77777777" w:rsidR="00FC548F" w:rsidRDefault="00FC548F"/>
        </w:tc>
        <w:tc>
          <w:tcPr>
            <w:tcW w:w="747" w:type="dxa"/>
            <w:tcBorders>
              <w:top w:val="nil"/>
              <w:left w:val="nil"/>
              <w:bottom w:val="nil"/>
              <w:right w:val="nil"/>
            </w:tcBorders>
            <w:tcMar>
              <w:left w:w="0" w:type="dxa"/>
              <w:right w:w="60" w:type="dxa"/>
            </w:tcMar>
            <w:vAlign w:val="bottom"/>
          </w:tcPr>
          <w:p w14:paraId="17DE95B1" w14:textId="77777777" w:rsidR="00FC548F" w:rsidRDefault="00000000">
            <w:pPr>
              <w:pStyle w:val="AccurriTablenumericvalues"/>
              <w:keepNext/>
            </w:pPr>
            <w:r>
              <w:rPr>
                <w:lang w:val="en-AU"/>
              </w:rPr>
              <w:t>27,043</w:t>
            </w:r>
          </w:p>
        </w:tc>
        <w:tc>
          <w:tcPr>
            <w:tcW w:w="60" w:type="dxa"/>
            <w:tcBorders>
              <w:top w:val="nil"/>
              <w:left w:val="nil"/>
              <w:bottom w:val="nil"/>
              <w:right w:val="nil"/>
            </w:tcBorders>
            <w:tcMar>
              <w:left w:w="0" w:type="dxa"/>
              <w:right w:w="0" w:type="dxa"/>
            </w:tcMar>
          </w:tcPr>
          <w:p w14:paraId="51217659" w14:textId="77777777" w:rsidR="00FC548F" w:rsidRDefault="00FC548F"/>
        </w:tc>
        <w:tc>
          <w:tcPr>
            <w:tcW w:w="747" w:type="dxa"/>
            <w:tcBorders>
              <w:top w:val="nil"/>
              <w:left w:val="nil"/>
              <w:bottom w:val="nil"/>
              <w:right w:val="nil"/>
            </w:tcBorders>
            <w:tcMar>
              <w:left w:w="0" w:type="dxa"/>
              <w:right w:w="60" w:type="dxa"/>
            </w:tcMar>
            <w:vAlign w:val="bottom"/>
          </w:tcPr>
          <w:p w14:paraId="0BC626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BAF5E2" w14:textId="77777777" w:rsidR="00FC548F" w:rsidRDefault="00FC548F"/>
        </w:tc>
        <w:tc>
          <w:tcPr>
            <w:tcW w:w="747" w:type="dxa"/>
            <w:tcBorders>
              <w:top w:val="nil"/>
              <w:left w:val="nil"/>
              <w:bottom w:val="nil"/>
              <w:right w:val="nil"/>
            </w:tcBorders>
            <w:tcMar>
              <w:left w:w="0" w:type="dxa"/>
              <w:right w:w="60" w:type="dxa"/>
            </w:tcMar>
            <w:vAlign w:val="bottom"/>
          </w:tcPr>
          <w:p w14:paraId="5E77C4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AB13F4" w14:textId="77777777" w:rsidR="00FC548F" w:rsidRDefault="00FC548F"/>
        </w:tc>
        <w:tc>
          <w:tcPr>
            <w:tcW w:w="747" w:type="dxa"/>
            <w:tcBorders>
              <w:top w:val="nil"/>
              <w:left w:val="nil"/>
              <w:bottom w:val="nil"/>
              <w:right w:val="nil"/>
            </w:tcBorders>
            <w:tcMar>
              <w:left w:w="0" w:type="dxa"/>
              <w:right w:w="60" w:type="dxa"/>
            </w:tcMar>
            <w:vAlign w:val="bottom"/>
          </w:tcPr>
          <w:p w14:paraId="452950C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0DCE85" w14:textId="77777777" w:rsidR="00FC548F" w:rsidRDefault="00FC548F"/>
        </w:tc>
        <w:tc>
          <w:tcPr>
            <w:tcW w:w="747" w:type="dxa"/>
            <w:tcBorders>
              <w:top w:val="nil"/>
              <w:left w:val="nil"/>
              <w:bottom w:val="nil"/>
              <w:right w:val="nil"/>
            </w:tcBorders>
            <w:tcMar>
              <w:left w:w="0" w:type="dxa"/>
              <w:right w:w="60" w:type="dxa"/>
            </w:tcMar>
            <w:vAlign w:val="bottom"/>
          </w:tcPr>
          <w:p w14:paraId="75B89C6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56192D" w14:textId="77777777" w:rsidR="00FC548F" w:rsidRDefault="00FC548F"/>
        </w:tc>
        <w:tc>
          <w:tcPr>
            <w:tcW w:w="747" w:type="dxa"/>
            <w:tcBorders>
              <w:top w:val="nil"/>
              <w:left w:val="nil"/>
              <w:bottom w:val="nil"/>
              <w:right w:val="nil"/>
            </w:tcBorders>
            <w:tcMar>
              <w:left w:w="0" w:type="dxa"/>
              <w:right w:w="60" w:type="dxa"/>
            </w:tcMar>
            <w:vAlign w:val="bottom"/>
          </w:tcPr>
          <w:p w14:paraId="7010BE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773D97" w14:textId="77777777" w:rsidR="00FC548F" w:rsidRDefault="00FC548F"/>
        </w:tc>
        <w:tc>
          <w:tcPr>
            <w:tcW w:w="747" w:type="dxa"/>
            <w:tcBorders>
              <w:top w:val="nil"/>
              <w:left w:val="nil"/>
              <w:bottom w:val="nil"/>
              <w:right w:val="nil"/>
            </w:tcBorders>
            <w:tcMar>
              <w:left w:w="0" w:type="dxa"/>
              <w:right w:w="60" w:type="dxa"/>
            </w:tcMar>
            <w:vAlign w:val="bottom"/>
          </w:tcPr>
          <w:p w14:paraId="728295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BDCD22" w14:textId="77777777" w:rsidR="00FC548F" w:rsidRDefault="00FC548F"/>
        </w:tc>
        <w:tc>
          <w:tcPr>
            <w:tcW w:w="747" w:type="dxa"/>
            <w:tcBorders>
              <w:top w:val="nil"/>
              <w:left w:val="nil"/>
              <w:bottom w:val="nil"/>
              <w:right w:val="nil"/>
            </w:tcBorders>
            <w:tcMar>
              <w:left w:w="0" w:type="dxa"/>
              <w:right w:w="60" w:type="dxa"/>
            </w:tcMar>
            <w:vAlign w:val="bottom"/>
          </w:tcPr>
          <w:p w14:paraId="0A7361E7" w14:textId="77777777" w:rsidR="00FC548F" w:rsidRDefault="00FC548F">
            <w:pPr>
              <w:pStyle w:val="AccurriTablenumericvalues"/>
              <w:keepNext/>
            </w:pPr>
          </w:p>
        </w:tc>
      </w:tr>
      <w:tr w:rsidR="00FC548F" w14:paraId="66FEBF4A" w14:textId="77777777">
        <w:tc>
          <w:tcPr>
            <w:tcW w:w="2119" w:type="dxa"/>
            <w:tcBorders>
              <w:top w:val="nil"/>
              <w:left w:val="nil"/>
              <w:bottom w:val="nil"/>
              <w:right w:val="nil"/>
            </w:tcBorders>
            <w:tcMar>
              <w:left w:w="0" w:type="dxa"/>
              <w:right w:w="0" w:type="dxa"/>
            </w:tcMar>
            <w:vAlign w:val="bottom"/>
          </w:tcPr>
          <w:p w14:paraId="450A98E7" w14:textId="77777777" w:rsidR="00FC548F" w:rsidRDefault="00000000">
            <w:pPr>
              <w:pStyle w:val="AccurriTabletextvalues"/>
              <w:keepNext/>
              <w:jc w:val="left"/>
            </w:pPr>
            <w:r>
              <w:rPr>
                <w:lang w:val="en-AU"/>
              </w:rPr>
              <w:t>7 years later</w:t>
            </w:r>
          </w:p>
        </w:tc>
        <w:tc>
          <w:tcPr>
            <w:tcW w:w="60" w:type="dxa"/>
            <w:tcBorders>
              <w:top w:val="nil"/>
              <w:left w:val="nil"/>
              <w:bottom w:val="nil"/>
              <w:right w:val="nil"/>
            </w:tcBorders>
            <w:tcMar>
              <w:left w:w="0" w:type="dxa"/>
              <w:right w:w="0" w:type="dxa"/>
            </w:tcMar>
          </w:tcPr>
          <w:p w14:paraId="4298C26A" w14:textId="77777777" w:rsidR="00FC548F" w:rsidRDefault="00FC548F"/>
        </w:tc>
        <w:tc>
          <w:tcPr>
            <w:tcW w:w="747" w:type="dxa"/>
            <w:tcBorders>
              <w:top w:val="nil"/>
              <w:left w:val="nil"/>
              <w:bottom w:val="nil"/>
              <w:right w:val="nil"/>
            </w:tcBorders>
            <w:tcMar>
              <w:left w:w="0" w:type="dxa"/>
              <w:right w:w="60" w:type="dxa"/>
            </w:tcMar>
            <w:vAlign w:val="bottom"/>
          </w:tcPr>
          <w:p w14:paraId="796736F1" w14:textId="77777777" w:rsidR="00FC548F" w:rsidRDefault="00000000">
            <w:pPr>
              <w:pStyle w:val="AccurriTablenumericvalues"/>
              <w:keepNext/>
            </w:pPr>
            <w:r>
              <w:rPr>
                <w:lang w:val="en-AU"/>
              </w:rPr>
              <w:t>24,974</w:t>
            </w:r>
          </w:p>
        </w:tc>
        <w:tc>
          <w:tcPr>
            <w:tcW w:w="60" w:type="dxa"/>
            <w:tcBorders>
              <w:top w:val="nil"/>
              <w:left w:val="nil"/>
              <w:bottom w:val="nil"/>
              <w:right w:val="nil"/>
            </w:tcBorders>
            <w:tcMar>
              <w:left w:w="0" w:type="dxa"/>
              <w:right w:w="0" w:type="dxa"/>
            </w:tcMar>
          </w:tcPr>
          <w:p w14:paraId="07B3C4F9" w14:textId="77777777" w:rsidR="00FC548F" w:rsidRDefault="00FC548F"/>
        </w:tc>
        <w:tc>
          <w:tcPr>
            <w:tcW w:w="747" w:type="dxa"/>
            <w:tcBorders>
              <w:top w:val="nil"/>
              <w:left w:val="nil"/>
              <w:bottom w:val="nil"/>
              <w:right w:val="nil"/>
            </w:tcBorders>
            <w:tcMar>
              <w:left w:w="0" w:type="dxa"/>
              <w:right w:w="60" w:type="dxa"/>
            </w:tcMar>
            <w:vAlign w:val="bottom"/>
          </w:tcPr>
          <w:p w14:paraId="16983D08" w14:textId="77777777" w:rsidR="00FC548F" w:rsidRDefault="00000000">
            <w:pPr>
              <w:pStyle w:val="AccurriTablenumericvalues"/>
              <w:keepNext/>
            </w:pPr>
            <w:r>
              <w:rPr>
                <w:lang w:val="en-AU"/>
              </w:rPr>
              <w:t>25,547</w:t>
            </w:r>
          </w:p>
        </w:tc>
        <w:tc>
          <w:tcPr>
            <w:tcW w:w="60" w:type="dxa"/>
            <w:tcBorders>
              <w:top w:val="nil"/>
              <w:left w:val="nil"/>
              <w:bottom w:val="nil"/>
              <w:right w:val="nil"/>
            </w:tcBorders>
            <w:tcMar>
              <w:left w:w="0" w:type="dxa"/>
              <w:right w:w="0" w:type="dxa"/>
            </w:tcMar>
          </w:tcPr>
          <w:p w14:paraId="696A14B3" w14:textId="77777777" w:rsidR="00FC548F" w:rsidRDefault="00FC548F"/>
        </w:tc>
        <w:tc>
          <w:tcPr>
            <w:tcW w:w="747" w:type="dxa"/>
            <w:tcBorders>
              <w:top w:val="nil"/>
              <w:left w:val="nil"/>
              <w:bottom w:val="nil"/>
              <w:right w:val="nil"/>
            </w:tcBorders>
            <w:tcMar>
              <w:left w:w="0" w:type="dxa"/>
              <w:right w:w="60" w:type="dxa"/>
            </w:tcMar>
            <w:vAlign w:val="bottom"/>
          </w:tcPr>
          <w:p w14:paraId="25A90B18" w14:textId="77777777" w:rsidR="00FC548F" w:rsidRDefault="00000000">
            <w:pPr>
              <w:pStyle w:val="AccurriTablenumericvalues"/>
              <w:keepNext/>
            </w:pPr>
            <w:r>
              <w:rPr>
                <w:lang w:val="en-AU"/>
              </w:rPr>
              <w:t>25,830</w:t>
            </w:r>
          </w:p>
        </w:tc>
        <w:tc>
          <w:tcPr>
            <w:tcW w:w="60" w:type="dxa"/>
            <w:tcBorders>
              <w:top w:val="nil"/>
              <w:left w:val="nil"/>
              <w:bottom w:val="nil"/>
              <w:right w:val="nil"/>
            </w:tcBorders>
            <w:tcMar>
              <w:left w:w="0" w:type="dxa"/>
              <w:right w:w="0" w:type="dxa"/>
            </w:tcMar>
          </w:tcPr>
          <w:p w14:paraId="611B590E" w14:textId="77777777" w:rsidR="00FC548F" w:rsidRDefault="00FC548F"/>
        </w:tc>
        <w:tc>
          <w:tcPr>
            <w:tcW w:w="747" w:type="dxa"/>
            <w:tcBorders>
              <w:top w:val="nil"/>
              <w:left w:val="nil"/>
              <w:bottom w:val="nil"/>
              <w:right w:val="nil"/>
            </w:tcBorders>
            <w:tcMar>
              <w:left w:w="0" w:type="dxa"/>
              <w:right w:w="60" w:type="dxa"/>
            </w:tcMar>
            <w:vAlign w:val="bottom"/>
          </w:tcPr>
          <w:p w14:paraId="713456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FF706E7" w14:textId="77777777" w:rsidR="00FC548F" w:rsidRDefault="00FC548F"/>
        </w:tc>
        <w:tc>
          <w:tcPr>
            <w:tcW w:w="747" w:type="dxa"/>
            <w:tcBorders>
              <w:top w:val="nil"/>
              <w:left w:val="nil"/>
              <w:bottom w:val="nil"/>
              <w:right w:val="nil"/>
            </w:tcBorders>
            <w:tcMar>
              <w:left w:w="0" w:type="dxa"/>
              <w:right w:w="60" w:type="dxa"/>
            </w:tcMar>
            <w:vAlign w:val="bottom"/>
          </w:tcPr>
          <w:p w14:paraId="42D0B93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5F3399" w14:textId="77777777" w:rsidR="00FC548F" w:rsidRDefault="00FC548F"/>
        </w:tc>
        <w:tc>
          <w:tcPr>
            <w:tcW w:w="747" w:type="dxa"/>
            <w:tcBorders>
              <w:top w:val="nil"/>
              <w:left w:val="nil"/>
              <w:bottom w:val="nil"/>
              <w:right w:val="nil"/>
            </w:tcBorders>
            <w:tcMar>
              <w:left w:w="0" w:type="dxa"/>
              <w:right w:w="60" w:type="dxa"/>
            </w:tcMar>
            <w:vAlign w:val="bottom"/>
          </w:tcPr>
          <w:p w14:paraId="4B4B57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6DE700" w14:textId="77777777" w:rsidR="00FC548F" w:rsidRDefault="00FC548F"/>
        </w:tc>
        <w:tc>
          <w:tcPr>
            <w:tcW w:w="747" w:type="dxa"/>
            <w:tcBorders>
              <w:top w:val="nil"/>
              <w:left w:val="nil"/>
              <w:bottom w:val="nil"/>
              <w:right w:val="nil"/>
            </w:tcBorders>
            <w:tcMar>
              <w:left w:w="0" w:type="dxa"/>
              <w:right w:w="60" w:type="dxa"/>
            </w:tcMar>
            <w:vAlign w:val="bottom"/>
          </w:tcPr>
          <w:p w14:paraId="2743BC3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98ACA6" w14:textId="77777777" w:rsidR="00FC548F" w:rsidRDefault="00FC548F"/>
        </w:tc>
        <w:tc>
          <w:tcPr>
            <w:tcW w:w="747" w:type="dxa"/>
            <w:tcBorders>
              <w:top w:val="nil"/>
              <w:left w:val="nil"/>
              <w:bottom w:val="nil"/>
              <w:right w:val="nil"/>
            </w:tcBorders>
            <w:tcMar>
              <w:left w:w="0" w:type="dxa"/>
              <w:right w:w="60" w:type="dxa"/>
            </w:tcMar>
            <w:vAlign w:val="bottom"/>
          </w:tcPr>
          <w:p w14:paraId="382443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3504A1" w14:textId="77777777" w:rsidR="00FC548F" w:rsidRDefault="00FC548F"/>
        </w:tc>
        <w:tc>
          <w:tcPr>
            <w:tcW w:w="747" w:type="dxa"/>
            <w:tcBorders>
              <w:top w:val="nil"/>
              <w:left w:val="nil"/>
              <w:bottom w:val="nil"/>
              <w:right w:val="nil"/>
            </w:tcBorders>
            <w:tcMar>
              <w:left w:w="0" w:type="dxa"/>
              <w:right w:w="60" w:type="dxa"/>
            </w:tcMar>
            <w:vAlign w:val="bottom"/>
          </w:tcPr>
          <w:p w14:paraId="26FF83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65D997" w14:textId="77777777" w:rsidR="00FC548F" w:rsidRDefault="00FC548F"/>
        </w:tc>
        <w:tc>
          <w:tcPr>
            <w:tcW w:w="747" w:type="dxa"/>
            <w:tcBorders>
              <w:top w:val="nil"/>
              <w:left w:val="nil"/>
              <w:bottom w:val="nil"/>
              <w:right w:val="nil"/>
            </w:tcBorders>
            <w:tcMar>
              <w:left w:w="0" w:type="dxa"/>
              <w:right w:w="60" w:type="dxa"/>
            </w:tcMar>
            <w:vAlign w:val="bottom"/>
          </w:tcPr>
          <w:p w14:paraId="65593F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BF4ACA0" w14:textId="77777777" w:rsidR="00FC548F" w:rsidRDefault="00FC548F"/>
        </w:tc>
        <w:tc>
          <w:tcPr>
            <w:tcW w:w="747" w:type="dxa"/>
            <w:tcBorders>
              <w:top w:val="nil"/>
              <w:left w:val="nil"/>
              <w:bottom w:val="nil"/>
              <w:right w:val="nil"/>
            </w:tcBorders>
            <w:tcMar>
              <w:left w:w="0" w:type="dxa"/>
              <w:right w:w="60" w:type="dxa"/>
            </w:tcMar>
            <w:vAlign w:val="bottom"/>
          </w:tcPr>
          <w:p w14:paraId="648F42B3" w14:textId="77777777" w:rsidR="00FC548F" w:rsidRDefault="00FC548F">
            <w:pPr>
              <w:pStyle w:val="AccurriTablenumericvalues"/>
              <w:keepNext/>
            </w:pPr>
          </w:p>
        </w:tc>
      </w:tr>
      <w:tr w:rsidR="00FC548F" w14:paraId="55BC2AEC" w14:textId="77777777">
        <w:tc>
          <w:tcPr>
            <w:tcW w:w="2119" w:type="dxa"/>
            <w:tcBorders>
              <w:top w:val="nil"/>
              <w:left w:val="nil"/>
              <w:bottom w:val="nil"/>
              <w:right w:val="nil"/>
            </w:tcBorders>
            <w:tcMar>
              <w:left w:w="0" w:type="dxa"/>
              <w:right w:w="0" w:type="dxa"/>
            </w:tcMar>
            <w:vAlign w:val="bottom"/>
          </w:tcPr>
          <w:p w14:paraId="55FD7A29" w14:textId="77777777" w:rsidR="00FC548F" w:rsidRDefault="00000000">
            <w:pPr>
              <w:pStyle w:val="AccurriTabletextvalues"/>
              <w:keepNext/>
              <w:jc w:val="left"/>
            </w:pPr>
            <w:r>
              <w:rPr>
                <w:lang w:val="en-AU"/>
              </w:rPr>
              <w:t>8 years later</w:t>
            </w:r>
          </w:p>
        </w:tc>
        <w:tc>
          <w:tcPr>
            <w:tcW w:w="60" w:type="dxa"/>
            <w:tcBorders>
              <w:top w:val="nil"/>
              <w:left w:val="nil"/>
              <w:bottom w:val="nil"/>
              <w:right w:val="nil"/>
            </w:tcBorders>
            <w:tcMar>
              <w:left w:w="0" w:type="dxa"/>
              <w:right w:w="0" w:type="dxa"/>
            </w:tcMar>
          </w:tcPr>
          <w:p w14:paraId="78444F88" w14:textId="77777777" w:rsidR="00FC548F" w:rsidRDefault="00FC548F"/>
        </w:tc>
        <w:tc>
          <w:tcPr>
            <w:tcW w:w="747" w:type="dxa"/>
            <w:tcBorders>
              <w:top w:val="nil"/>
              <w:left w:val="nil"/>
              <w:bottom w:val="nil"/>
              <w:right w:val="nil"/>
            </w:tcBorders>
            <w:tcMar>
              <w:left w:w="0" w:type="dxa"/>
              <w:right w:w="60" w:type="dxa"/>
            </w:tcMar>
            <w:vAlign w:val="bottom"/>
          </w:tcPr>
          <w:p w14:paraId="6FAC1009" w14:textId="77777777" w:rsidR="00FC548F" w:rsidRDefault="00000000">
            <w:pPr>
              <w:pStyle w:val="AccurriTablenumericvalues"/>
              <w:keepNext/>
            </w:pPr>
            <w:r>
              <w:rPr>
                <w:lang w:val="en-AU"/>
              </w:rPr>
              <w:t>24,656</w:t>
            </w:r>
          </w:p>
        </w:tc>
        <w:tc>
          <w:tcPr>
            <w:tcW w:w="60" w:type="dxa"/>
            <w:tcBorders>
              <w:top w:val="nil"/>
              <w:left w:val="nil"/>
              <w:bottom w:val="nil"/>
              <w:right w:val="nil"/>
            </w:tcBorders>
            <w:tcMar>
              <w:left w:w="0" w:type="dxa"/>
              <w:right w:w="0" w:type="dxa"/>
            </w:tcMar>
          </w:tcPr>
          <w:p w14:paraId="36F01E62" w14:textId="77777777" w:rsidR="00FC548F" w:rsidRDefault="00FC548F"/>
        </w:tc>
        <w:tc>
          <w:tcPr>
            <w:tcW w:w="747" w:type="dxa"/>
            <w:tcBorders>
              <w:top w:val="nil"/>
              <w:left w:val="nil"/>
              <w:bottom w:val="nil"/>
              <w:right w:val="nil"/>
            </w:tcBorders>
            <w:tcMar>
              <w:left w:w="0" w:type="dxa"/>
              <w:right w:w="60" w:type="dxa"/>
            </w:tcMar>
            <w:vAlign w:val="bottom"/>
          </w:tcPr>
          <w:p w14:paraId="34CA6BD8" w14:textId="77777777" w:rsidR="00FC548F" w:rsidRDefault="00000000">
            <w:pPr>
              <w:pStyle w:val="AccurriTablenumericvalues"/>
              <w:keepNext/>
            </w:pPr>
            <w:r>
              <w:rPr>
                <w:lang w:val="en-AU"/>
              </w:rPr>
              <w:t>25,391</w:t>
            </w:r>
          </w:p>
        </w:tc>
        <w:tc>
          <w:tcPr>
            <w:tcW w:w="60" w:type="dxa"/>
            <w:tcBorders>
              <w:top w:val="nil"/>
              <w:left w:val="nil"/>
              <w:bottom w:val="nil"/>
              <w:right w:val="nil"/>
            </w:tcBorders>
            <w:tcMar>
              <w:left w:w="0" w:type="dxa"/>
              <w:right w:w="0" w:type="dxa"/>
            </w:tcMar>
          </w:tcPr>
          <w:p w14:paraId="549819EE" w14:textId="77777777" w:rsidR="00FC548F" w:rsidRDefault="00FC548F"/>
        </w:tc>
        <w:tc>
          <w:tcPr>
            <w:tcW w:w="747" w:type="dxa"/>
            <w:tcBorders>
              <w:top w:val="nil"/>
              <w:left w:val="nil"/>
              <w:bottom w:val="nil"/>
              <w:right w:val="nil"/>
            </w:tcBorders>
            <w:tcMar>
              <w:left w:w="0" w:type="dxa"/>
              <w:right w:w="60" w:type="dxa"/>
            </w:tcMar>
            <w:vAlign w:val="bottom"/>
          </w:tcPr>
          <w:p w14:paraId="6A279ED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05A714" w14:textId="77777777" w:rsidR="00FC548F" w:rsidRDefault="00FC548F"/>
        </w:tc>
        <w:tc>
          <w:tcPr>
            <w:tcW w:w="747" w:type="dxa"/>
            <w:tcBorders>
              <w:top w:val="nil"/>
              <w:left w:val="nil"/>
              <w:bottom w:val="nil"/>
              <w:right w:val="nil"/>
            </w:tcBorders>
            <w:tcMar>
              <w:left w:w="0" w:type="dxa"/>
              <w:right w:w="60" w:type="dxa"/>
            </w:tcMar>
            <w:vAlign w:val="bottom"/>
          </w:tcPr>
          <w:p w14:paraId="2CE75F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3D911C" w14:textId="77777777" w:rsidR="00FC548F" w:rsidRDefault="00FC548F"/>
        </w:tc>
        <w:tc>
          <w:tcPr>
            <w:tcW w:w="747" w:type="dxa"/>
            <w:tcBorders>
              <w:top w:val="nil"/>
              <w:left w:val="nil"/>
              <w:bottom w:val="nil"/>
              <w:right w:val="nil"/>
            </w:tcBorders>
            <w:tcMar>
              <w:left w:w="0" w:type="dxa"/>
              <w:right w:w="60" w:type="dxa"/>
            </w:tcMar>
            <w:vAlign w:val="bottom"/>
          </w:tcPr>
          <w:p w14:paraId="2BF4B2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7EC45D" w14:textId="77777777" w:rsidR="00FC548F" w:rsidRDefault="00FC548F"/>
        </w:tc>
        <w:tc>
          <w:tcPr>
            <w:tcW w:w="747" w:type="dxa"/>
            <w:tcBorders>
              <w:top w:val="nil"/>
              <w:left w:val="nil"/>
              <w:bottom w:val="nil"/>
              <w:right w:val="nil"/>
            </w:tcBorders>
            <w:tcMar>
              <w:left w:w="0" w:type="dxa"/>
              <w:right w:w="60" w:type="dxa"/>
            </w:tcMar>
            <w:vAlign w:val="bottom"/>
          </w:tcPr>
          <w:p w14:paraId="4B401C3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868007" w14:textId="77777777" w:rsidR="00FC548F" w:rsidRDefault="00FC548F"/>
        </w:tc>
        <w:tc>
          <w:tcPr>
            <w:tcW w:w="747" w:type="dxa"/>
            <w:tcBorders>
              <w:top w:val="nil"/>
              <w:left w:val="nil"/>
              <w:bottom w:val="nil"/>
              <w:right w:val="nil"/>
            </w:tcBorders>
            <w:tcMar>
              <w:left w:w="0" w:type="dxa"/>
              <w:right w:w="60" w:type="dxa"/>
            </w:tcMar>
            <w:vAlign w:val="bottom"/>
          </w:tcPr>
          <w:p w14:paraId="43EA92E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120288" w14:textId="77777777" w:rsidR="00FC548F" w:rsidRDefault="00FC548F"/>
        </w:tc>
        <w:tc>
          <w:tcPr>
            <w:tcW w:w="747" w:type="dxa"/>
            <w:tcBorders>
              <w:top w:val="nil"/>
              <w:left w:val="nil"/>
              <w:bottom w:val="nil"/>
              <w:right w:val="nil"/>
            </w:tcBorders>
            <w:tcMar>
              <w:left w:w="0" w:type="dxa"/>
              <w:right w:w="60" w:type="dxa"/>
            </w:tcMar>
            <w:vAlign w:val="bottom"/>
          </w:tcPr>
          <w:p w14:paraId="62F7DCB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DC4DD9" w14:textId="77777777" w:rsidR="00FC548F" w:rsidRDefault="00FC548F"/>
        </w:tc>
        <w:tc>
          <w:tcPr>
            <w:tcW w:w="747" w:type="dxa"/>
            <w:tcBorders>
              <w:top w:val="nil"/>
              <w:left w:val="nil"/>
              <w:bottom w:val="nil"/>
              <w:right w:val="nil"/>
            </w:tcBorders>
            <w:tcMar>
              <w:left w:w="0" w:type="dxa"/>
              <w:right w:w="60" w:type="dxa"/>
            </w:tcMar>
            <w:vAlign w:val="bottom"/>
          </w:tcPr>
          <w:p w14:paraId="73A35C1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10CB86" w14:textId="77777777" w:rsidR="00FC548F" w:rsidRDefault="00FC548F"/>
        </w:tc>
        <w:tc>
          <w:tcPr>
            <w:tcW w:w="747" w:type="dxa"/>
            <w:tcBorders>
              <w:top w:val="nil"/>
              <w:left w:val="nil"/>
              <w:bottom w:val="nil"/>
              <w:right w:val="nil"/>
            </w:tcBorders>
            <w:tcMar>
              <w:left w:w="0" w:type="dxa"/>
              <w:right w:w="60" w:type="dxa"/>
            </w:tcMar>
            <w:vAlign w:val="bottom"/>
          </w:tcPr>
          <w:p w14:paraId="685CC68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A39ADCB" w14:textId="77777777" w:rsidR="00FC548F" w:rsidRDefault="00FC548F"/>
        </w:tc>
        <w:tc>
          <w:tcPr>
            <w:tcW w:w="747" w:type="dxa"/>
            <w:tcBorders>
              <w:top w:val="nil"/>
              <w:left w:val="nil"/>
              <w:bottom w:val="nil"/>
              <w:right w:val="nil"/>
            </w:tcBorders>
            <w:tcMar>
              <w:left w:w="0" w:type="dxa"/>
              <w:right w:w="60" w:type="dxa"/>
            </w:tcMar>
            <w:vAlign w:val="bottom"/>
          </w:tcPr>
          <w:p w14:paraId="21CD22C9" w14:textId="77777777" w:rsidR="00FC548F" w:rsidRDefault="00FC548F">
            <w:pPr>
              <w:pStyle w:val="AccurriTablenumericvalues"/>
              <w:keepNext/>
            </w:pPr>
          </w:p>
        </w:tc>
      </w:tr>
      <w:tr w:rsidR="00FC548F" w14:paraId="3A977C9C" w14:textId="77777777">
        <w:tc>
          <w:tcPr>
            <w:tcW w:w="2119" w:type="dxa"/>
            <w:tcBorders>
              <w:top w:val="nil"/>
              <w:left w:val="nil"/>
              <w:bottom w:val="nil"/>
              <w:right w:val="nil"/>
            </w:tcBorders>
            <w:tcMar>
              <w:left w:w="0" w:type="dxa"/>
              <w:right w:w="0" w:type="dxa"/>
            </w:tcMar>
            <w:vAlign w:val="bottom"/>
          </w:tcPr>
          <w:p w14:paraId="2EC77887" w14:textId="77777777" w:rsidR="00FC548F" w:rsidRDefault="00000000">
            <w:pPr>
              <w:pStyle w:val="AccurriTabletextvalues"/>
              <w:keepNext/>
              <w:jc w:val="left"/>
            </w:pPr>
            <w:r>
              <w:rPr>
                <w:lang w:val="en-AU"/>
              </w:rPr>
              <w:t>9 years later</w:t>
            </w:r>
          </w:p>
        </w:tc>
        <w:tc>
          <w:tcPr>
            <w:tcW w:w="60" w:type="dxa"/>
            <w:tcBorders>
              <w:top w:val="nil"/>
              <w:left w:val="nil"/>
              <w:bottom w:val="nil"/>
              <w:right w:val="nil"/>
            </w:tcBorders>
            <w:tcMar>
              <w:left w:w="0" w:type="dxa"/>
              <w:right w:w="0" w:type="dxa"/>
            </w:tcMar>
          </w:tcPr>
          <w:p w14:paraId="35678FE3" w14:textId="77777777" w:rsidR="00FC548F" w:rsidRDefault="00FC548F"/>
        </w:tc>
        <w:tc>
          <w:tcPr>
            <w:tcW w:w="747" w:type="dxa"/>
            <w:tcBorders>
              <w:top w:val="nil"/>
              <w:left w:val="nil"/>
              <w:bottom w:val="nil"/>
              <w:right w:val="nil"/>
            </w:tcBorders>
            <w:tcMar>
              <w:left w:w="0" w:type="dxa"/>
              <w:right w:w="60" w:type="dxa"/>
            </w:tcMar>
            <w:vAlign w:val="bottom"/>
          </w:tcPr>
          <w:p w14:paraId="6107BDD2" w14:textId="77777777" w:rsidR="00FC548F" w:rsidRDefault="00000000">
            <w:pPr>
              <w:pStyle w:val="AccurriTablenumericvalues"/>
              <w:keepNext/>
            </w:pPr>
            <w:r>
              <w:rPr>
                <w:lang w:val="en-AU"/>
              </w:rPr>
              <w:t>24,512</w:t>
            </w:r>
          </w:p>
        </w:tc>
        <w:tc>
          <w:tcPr>
            <w:tcW w:w="60" w:type="dxa"/>
            <w:tcBorders>
              <w:top w:val="nil"/>
              <w:left w:val="nil"/>
              <w:bottom w:val="nil"/>
              <w:right w:val="nil"/>
            </w:tcBorders>
            <w:tcMar>
              <w:left w:w="0" w:type="dxa"/>
              <w:right w:w="0" w:type="dxa"/>
            </w:tcMar>
          </w:tcPr>
          <w:p w14:paraId="010A10A3" w14:textId="77777777" w:rsidR="00FC548F" w:rsidRDefault="00FC548F"/>
        </w:tc>
        <w:tc>
          <w:tcPr>
            <w:tcW w:w="747" w:type="dxa"/>
            <w:tcBorders>
              <w:top w:val="nil"/>
              <w:left w:val="nil"/>
              <w:bottom w:val="nil"/>
              <w:right w:val="nil"/>
            </w:tcBorders>
            <w:tcMar>
              <w:left w:w="0" w:type="dxa"/>
              <w:right w:w="60" w:type="dxa"/>
            </w:tcMar>
            <w:vAlign w:val="bottom"/>
          </w:tcPr>
          <w:p w14:paraId="7A2CED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A1CD68" w14:textId="77777777" w:rsidR="00FC548F" w:rsidRDefault="00FC548F"/>
        </w:tc>
        <w:tc>
          <w:tcPr>
            <w:tcW w:w="747" w:type="dxa"/>
            <w:tcBorders>
              <w:top w:val="nil"/>
              <w:left w:val="nil"/>
              <w:bottom w:val="nil"/>
              <w:right w:val="nil"/>
            </w:tcBorders>
            <w:tcMar>
              <w:left w:w="0" w:type="dxa"/>
              <w:right w:w="60" w:type="dxa"/>
            </w:tcMar>
            <w:vAlign w:val="bottom"/>
          </w:tcPr>
          <w:p w14:paraId="6251E0F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A30BA9F" w14:textId="77777777" w:rsidR="00FC548F" w:rsidRDefault="00FC548F"/>
        </w:tc>
        <w:tc>
          <w:tcPr>
            <w:tcW w:w="747" w:type="dxa"/>
            <w:tcBorders>
              <w:top w:val="nil"/>
              <w:left w:val="nil"/>
              <w:bottom w:val="nil"/>
              <w:right w:val="nil"/>
            </w:tcBorders>
            <w:tcMar>
              <w:left w:w="0" w:type="dxa"/>
              <w:right w:w="60" w:type="dxa"/>
            </w:tcMar>
            <w:vAlign w:val="bottom"/>
          </w:tcPr>
          <w:p w14:paraId="3A7463D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280A1A" w14:textId="77777777" w:rsidR="00FC548F" w:rsidRDefault="00FC548F"/>
        </w:tc>
        <w:tc>
          <w:tcPr>
            <w:tcW w:w="747" w:type="dxa"/>
            <w:tcBorders>
              <w:top w:val="nil"/>
              <w:left w:val="nil"/>
              <w:bottom w:val="nil"/>
              <w:right w:val="nil"/>
            </w:tcBorders>
            <w:tcMar>
              <w:left w:w="0" w:type="dxa"/>
              <w:right w:w="60" w:type="dxa"/>
            </w:tcMar>
            <w:vAlign w:val="bottom"/>
          </w:tcPr>
          <w:p w14:paraId="011841B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9ED5A4" w14:textId="77777777" w:rsidR="00FC548F" w:rsidRDefault="00FC548F"/>
        </w:tc>
        <w:tc>
          <w:tcPr>
            <w:tcW w:w="747" w:type="dxa"/>
            <w:tcBorders>
              <w:top w:val="nil"/>
              <w:left w:val="nil"/>
              <w:bottom w:val="nil"/>
              <w:right w:val="nil"/>
            </w:tcBorders>
            <w:tcMar>
              <w:left w:w="0" w:type="dxa"/>
              <w:right w:w="60" w:type="dxa"/>
            </w:tcMar>
            <w:vAlign w:val="bottom"/>
          </w:tcPr>
          <w:p w14:paraId="5A76B03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53502A" w14:textId="77777777" w:rsidR="00FC548F" w:rsidRDefault="00FC548F"/>
        </w:tc>
        <w:tc>
          <w:tcPr>
            <w:tcW w:w="747" w:type="dxa"/>
            <w:tcBorders>
              <w:top w:val="nil"/>
              <w:left w:val="nil"/>
              <w:bottom w:val="nil"/>
              <w:right w:val="nil"/>
            </w:tcBorders>
            <w:tcMar>
              <w:left w:w="0" w:type="dxa"/>
              <w:right w:w="60" w:type="dxa"/>
            </w:tcMar>
            <w:vAlign w:val="bottom"/>
          </w:tcPr>
          <w:p w14:paraId="153728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0B8822" w14:textId="77777777" w:rsidR="00FC548F" w:rsidRDefault="00FC548F"/>
        </w:tc>
        <w:tc>
          <w:tcPr>
            <w:tcW w:w="747" w:type="dxa"/>
            <w:tcBorders>
              <w:top w:val="nil"/>
              <w:left w:val="nil"/>
              <w:bottom w:val="nil"/>
              <w:right w:val="nil"/>
            </w:tcBorders>
            <w:tcMar>
              <w:left w:w="0" w:type="dxa"/>
              <w:right w:w="60" w:type="dxa"/>
            </w:tcMar>
            <w:vAlign w:val="bottom"/>
          </w:tcPr>
          <w:p w14:paraId="5572236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C59A04" w14:textId="77777777" w:rsidR="00FC548F" w:rsidRDefault="00FC548F"/>
        </w:tc>
        <w:tc>
          <w:tcPr>
            <w:tcW w:w="747" w:type="dxa"/>
            <w:tcBorders>
              <w:top w:val="nil"/>
              <w:left w:val="nil"/>
              <w:bottom w:val="nil"/>
              <w:right w:val="nil"/>
            </w:tcBorders>
            <w:tcMar>
              <w:left w:w="0" w:type="dxa"/>
              <w:right w:w="60" w:type="dxa"/>
            </w:tcMar>
            <w:vAlign w:val="bottom"/>
          </w:tcPr>
          <w:p w14:paraId="35B239E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646ACD" w14:textId="77777777" w:rsidR="00FC548F" w:rsidRDefault="00FC548F"/>
        </w:tc>
        <w:tc>
          <w:tcPr>
            <w:tcW w:w="747" w:type="dxa"/>
            <w:tcBorders>
              <w:top w:val="nil"/>
              <w:left w:val="nil"/>
              <w:bottom w:val="nil"/>
              <w:right w:val="nil"/>
            </w:tcBorders>
            <w:tcMar>
              <w:left w:w="0" w:type="dxa"/>
              <w:right w:w="60" w:type="dxa"/>
            </w:tcMar>
            <w:vAlign w:val="bottom"/>
          </w:tcPr>
          <w:p w14:paraId="5461F51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D0368AA" w14:textId="77777777" w:rsidR="00FC548F" w:rsidRDefault="00FC548F"/>
        </w:tc>
        <w:tc>
          <w:tcPr>
            <w:tcW w:w="747" w:type="dxa"/>
            <w:tcBorders>
              <w:top w:val="nil"/>
              <w:left w:val="nil"/>
              <w:bottom w:val="nil"/>
              <w:right w:val="nil"/>
            </w:tcBorders>
            <w:tcMar>
              <w:left w:w="0" w:type="dxa"/>
              <w:right w:w="60" w:type="dxa"/>
            </w:tcMar>
            <w:vAlign w:val="bottom"/>
          </w:tcPr>
          <w:p w14:paraId="16D31348" w14:textId="77777777" w:rsidR="00FC548F" w:rsidRDefault="00FC548F">
            <w:pPr>
              <w:pStyle w:val="AccurriTablenumericvalues"/>
              <w:keepNext/>
            </w:pPr>
          </w:p>
        </w:tc>
      </w:tr>
      <w:tr w:rsidR="00FC548F" w14:paraId="17A20B8B" w14:textId="77777777">
        <w:tc>
          <w:tcPr>
            <w:tcW w:w="2119" w:type="dxa"/>
            <w:tcBorders>
              <w:top w:val="nil"/>
              <w:left w:val="nil"/>
              <w:bottom w:val="nil"/>
              <w:right w:val="nil"/>
            </w:tcBorders>
            <w:tcMar>
              <w:left w:w="0" w:type="dxa"/>
              <w:right w:w="0" w:type="dxa"/>
            </w:tcMar>
            <w:vAlign w:val="bottom"/>
          </w:tcPr>
          <w:p w14:paraId="60944323" w14:textId="77777777" w:rsidR="00FC548F" w:rsidRDefault="00000000">
            <w:pPr>
              <w:pStyle w:val="AccurriTabletextvalues"/>
              <w:keepNext/>
              <w:jc w:val="left"/>
            </w:pPr>
            <w:r>
              <w:rPr>
                <w:lang w:val="en-AU"/>
              </w:rPr>
              <w:t>Cumulative gross claims paid</w:t>
            </w:r>
          </w:p>
        </w:tc>
        <w:tc>
          <w:tcPr>
            <w:tcW w:w="60" w:type="dxa"/>
            <w:tcBorders>
              <w:top w:val="nil"/>
              <w:left w:val="nil"/>
              <w:bottom w:val="nil"/>
              <w:right w:val="nil"/>
            </w:tcBorders>
            <w:tcMar>
              <w:left w:w="0" w:type="dxa"/>
              <w:right w:w="0" w:type="dxa"/>
            </w:tcMar>
          </w:tcPr>
          <w:p w14:paraId="32E08715" w14:textId="77777777" w:rsidR="00FC548F" w:rsidRDefault="00FC548F"/>
        </w:tc>
        <w:tc>
          <w:tcPr>
            <w:tcW w:w="747" w:type="dxa"/>
            <w:tcBorders>
              <w:top w:val="nil"/>
              <w:left w:val="nil"/>
              <w:bottom w:val="nil"/>
              <w:right w:val="nil"/>
            </w:tcBorders>
            <w:tcMar>
              <w:left w:w="0" w:type="dxa"/>
              <w:right w:w="0" w:type="dxa"/>
            </w:tcMar>
            <w:vAlign w:val="bottom"/>
          </w:tcPr>
          <w:p w14:paraId="6AAB03A6" w14:textId="77777777" w:rsidR="00FC548F" w:rsidRDefault="00000000">
            <w:pPr>
              <w:pStyle w:val="AccurriTablenumericvalues"/>
              <w:keepNext/>
            </w:pPr>
            <w:r>
              <w:rPr>
                <w:lang w:val="en-AU"/>
              </w:rPr>
              <w:t>(24,343)</w:t>
            </w:r>
          </w:p>
        </w:tc>
        <w:tc>
          <w:tcPr>
            <w:tcW w:w="60" w:type="dxa"/>
            <w:tcBorders>
              <w:top w:val="nil"/>
              <w:left w:val="nil"/>
              <w:bottom w:val="nil"/>
              <w:right w:val="nil"/>
            </w:tcBorders>
            <w:tcMar>
              <w:left w:w="0" w:type="dxa"/>
              <w:right w:w="0" w:type="dxa"/>
            </w:tcMar>
          </w:tcPr>
          <w:p w14:paraId="3DB7DB09" w14:textId="77777777" w:rsidR="00FC548F" w:rsidRDefault="00FC548F"/>
        </w:tc>
        <w:tc>
          <w:tcPr>
            <w:tcW w:w="747" w:type="dxa"/>
            <w:tcBorders>
              <w:top w:val="nil"/>
              <w:left w:val="nil"/>
              <w:bottom w:val="nil"/>
              <w:right w:val="nil"/>
            </w:tcBorders>
            <w:tcMar>
              <w:left w:w="0" w:type="dxa"/>
              <w:right w:w="0" w:type="dxa"/>
            </w:tcMar>
            <w:vAlign w:val="bottom"/>
          </w:tcPr>
          <w:p w14:paraId="515AB90B" w14:textId="77777777" w:rsidR="00FC548F" w:rsidRDefault="00000000">
            <w:pPr>
              <w:pStyle w:val="AccurriTablenumericvalues"/>
              <w:keepNext/>
            </w:pPr>
            <w:r>
              <w:rPr>
                <w:lang w:val="en-AU"/>
              </w:rPr>
              <w:t>(25,011)</w:t>
            </w:r>
          </w:p>
        </w:tc>
        <w:tc>
          <w:tcPr>
            <w:tcW w:w="60" w:type="dxa"/>
            <w:tcBorders>
              <w:top w:val="nil"/>
              <w:left w:val="nil"/>
              <w:bottom w:val="nil"/>
              <w:right w:val="nil"/>
            </w:tcBorders>
            <w:tcMar>
              <w:left w:w="0" w:type="dxa"/>
              <w:right w:w="0" w:type="dxa"/>
            </w:tcMar>
          </w:tcPr>
          <w:p w14:paraId="2079AD7F" w14:textId="77777777" w:rsidR="00FC548F" w:rsidRDefault="00FC548F"/>
        </w:tc>
        <w:tc>
          <w:tcPr>
            <w:tcW w:w="747" w:type="dxa"/>
            <w:tcBorders>
              <w:top w:val="nil"/>
              <w:left w:val="nil"/>
              <w:bottom w:val="nil"/>
              <w:right w:val="nil"/>
            </w:tcBorders>
            <w:tcMar>
              <w:left w:w="0" w:type="dxa"/>
              <w:right w:w="0" w:type="dxa"/>
            </w:tcMar>
            <w:vAlign w:val="bottom"/>
          </w:tcPr>
          <w:p w14:paraId="77019416" w14:textId="77777777" w:rsidR="00FC548F" w:rsidRDefault="00000000">
            <w:pPr>
              <w:pStyle w:val="AccurriTablenumericvalues"/>
              <w:keepNext/>
            </w:pPr>
            <w:r>
              <w:rPr>
                <w:lang w:val="en-AU"/>
              </w:rPr>
              <w:t>(24,935)</w:t>
            </w:r>
          </w:p>
        </w:tc>
        <w:tc>
          <w:tcPr>
            <w:tcW w:w="60" w:type="dxa"/>
            <w:tcBorders>
              <w:top w:val="nil"/>
              <w:left w:val="nil"/>
              <w:bottom w:val="nil"/>
              <w:right w:val="nil"/>
            </w:tcBorders>
            <w:tcMar>
              <w:left w:w="0" w:type="dxa"/>
              <w:right w:w="0" w:type="dxa"/>
            </w:tcMar>
          </w:tcPr>
          <w:p w14:paraId="129AFD9E" w14:textId="77777777" w:rsidR="00FC548F" w:rsidRDefault="00FC548F"/>
        </w:tc>
        <w:tc>
          <w:tcPr>
            <w:tcW w:w="747" w:type="dxa"/>
            <w:tcBorders>
              <w:top w:val="nil"/>
              <w:left w:val="nil"/>
              <w:bottom w:val="nil"/>
              <w:right w:val="nil"/>
            </w:tcBorders>
            <w:tcMar>
              <w:left w:w="0" w:type="dxa"/>
              <w:right w:w="0" w:type="dxa"/>
            </w:tcMar>
            <w:vAlign w:val="bottom"/>
          </w:tcPr>
          <w:p w14:paraId="5F003FFB" w14:textId="77777777" w:rsidR="00FC548F" w:rsidRDefault="00000000">
            <w:pPr>
              <w:pStyle w:val="AccurriTablenumericvalues"/>
              <w:keepNext/>
            </w:pPr>
            <w:r>
              <w:rPr>
                <w:lang w:val="en-AU"/>
              </w:rPr>
              <w:t>(25,565)</w:t>
            </w:r>
          </w:p>
        </w:tc>
        <w:tc>
          <w:tcPr>
            <w:tcW w:w="60" w:type="dxa"/>
            <w:tcBorders>
              <w:top w:val="nil"/>
              <w:left w:val="nil"/>
              <w:bottom w:val="nil"/>
              <w:right w:val="nil"/>
            </w:tcBorders>
            <w:tcMar>
              <w:left w:w="0" w:type="dxa"/>
              <w:right w:w="0" w:type="dxa"/>
            </w:tcMar>
          </w:tcPr>
          <w:p w14:paraId="27A3791F" w14:textId="77777777" w:rsidR="00FC548F" w:rsidRDefault="00FC548F"/>
        </w:tc>
        <w:tc>
          <w:tcPr>
            <w:tcW w:w="747" w:type="dxa"/>
            <w:tcBorders>
              <w:top w:val="nil"/>
              <w:left w:val="nil"/>
              <w:bottom w:val="nil"/>
              <w:right w:val="nil"/>
            </w:tcBorders>
            <w:tcMar>
              <w:left w:w="0" w:type="dxa"/>
              <w:right w:w="0" w:type="dxa"/>
            </w:tcMar>
            <w:vAlign w:val="bottom"/>
          </w:tcPr>
          <w:p w14:paraId="456A542E" w14:textId="77777777" w:rsidR="00FC548F" w:rsidRDefault="00000000">
            <w:pPr>
              <w:pStyle w:val="AccurriTablenumericvalues"/>
              <w:keepNext/>
            </w:pPr>
            <w:r>
              <w:rPr>
                <w:lang w:val="en-AU"/>
              </w:rPr>
              <w:t>(26,112)</w:t>
            </w:r>
          </w:p>
        </w:tc>
        <w:tc>
          <w:tcPr>
            <w:tcW w:w="60" w:type="dxa"/>
            <w:tcBorders>
              <w:top w:val="nil"/>
              <w:left w:val="nil"/>
              <w:bottom w:val="nil"/>
              <w:right w:val="nil"/>
            </w:tcBorders>
            <w:tcMar>
              <w:left w:w="0" w:type="dxa"/>
              <w:right w:w="0" w:type="dxa"/>
            </w:tcMar>
          </w:tcPr>
          <w:p w14:paraId="1B2C5236" w14:textId="77777777" w:rsidR="00FC548F" w:rsidRDefault="00FC548F"/>
        </w:tc>
        <w:tc>
          <w:tcPr>
            <w:tcW w:w="747" w:type="dxa"/>
            <w:tcBorders>
              <w:top w:val="nil"/>
              <w:left w:val="nil"/>
              <w:bottom w:val="nil"/>
              <w:right w:val="nil"/>
            </w:tcBorders>
            <w:tcMar>
              <w:left w:w="0" w:type="dxa"/>
              <w:right w:w="0" w:type="dxa"/>
            </w:tcMar>
            <w:vAlign w:val="bottom"/>
          </w:tcPr>
          <w:p w14:paraId="0E5AB1DE" w14:textId="77777777" w:rsidR="00FC548F" w:rsidRDefault="00000000">
            <w:pPr>
              <w:pStyle w:val="AccurriTablenumericvalues"/>
              <w:keepNext/>
            </w:pPr>
            <w:r>
              <w:rPr>
                <w:lang w:val="en-AU"/>
              </w:rPr>
              <w:t>(26,361)</w:t>
            </w:r>
          </w:p>
        </w:tc>
        <w:tc>
          <w:tcPr>
            <w:tcW w:w="60" w:type="dxa"/>
            <w:tcBorders>
              <w:top w:val="nil"/>
              <w:left w:val="nil"/>
              <w:bottom w:val="nil"/>
              <w:right w:val="nil"/>
            </w:tcBorders>
            <w:tcMar>
              <w:left w:w="0" w:type="dxa"/>
              <w:right w:w="0" w:type="dxa"/>
            </w:tcMar>
          </w:tcPr>
          <w:p w14:paraId="486659BB" w14:textId="77777777" w:rsidR="00FC548F" w:rsidRDefault="00FC548F"/>
        </w:tc>
        <w:tc>
          <w:tcPr>
            <w:tcW w:w="747" w:type="dxa"/>
            <w:tcBorders>
              <w:top w:val="nil"/>
              <w:left w:val="nil"/>
              <w:bottom w:val="nil"/>
              <w:right w:val="nil"/>
            </w:tcBorders>
            <w:tcMar>
              <w:left w:w="0" w:type="dxa"/>
              <w:right w:w="0" w:type="dxa"/>
            </w:tcMar>
            <w:vAlign w:val="bottom"/>
          </w:tcPr>
          <w:p w14:paraId="198D2ABC" w14:textId="77777777" w:rsidR="00FC548F" w:rsidRDefault="00000000">
            <w:pPr>
              <w:pStyle w:val="AccurriTablenumericvalues"/>
              <w:keepNext/>
            </w:pPr>
            <w:r>
              <w:rPr>
                <w:lang w:val="en-AU"/>
              </w:rPr>
              <w:t>(25,338)</w:t>
            </w:r>
          </w:p>
        </w:tc>
        <w:tc>
          <w:tcPr>
            <w:tcW w:w="60" w:type="dxa"/>
            <w:tcBorders>
              <w:top w:val="nil"/>
              <w:left w:val="nil"/>
              <w:bottom w:val="nil"/>
              <w:right w:val="nil"/>
            </w:tcBorders>
            <w:tcMar>
              <w:left w:w="0" w:type="dxa"/>
              <w:right w:w="0" w:type="dxa"/>
            </w:tcMar>
          </w:tcPr>
          <w:p w14:paraId="57AD32EE" w14:textId="77777777" w:rsidR="00FC548F" w:rsidRDefault="00FC548F"/>
        </w:tc>
        <w:tc>
          <w:tcPr>
            <w:tcW w:w="747" w:type="dxa"/>
            <w:tcBorders>
              <w:top w:val="nil"/>
              <w:left w:val="nil"/>
              <w:bottom w:val="nil"/>
              <w:right w:val="nil"/>
            </w:tcBorders>
            <w:tcMar>
              <w:left w:w="0" w:type="dxa"/>
              <w:right w:w="0" w:type="dxa"/>
            </w:tcMar>
            <w:vAlign w:val="bottom"/>
          </w:tcPr>
          <w:p w14:paraId="2A87BCFD" w14:textId="77777777" w:rsidR="00FC548F" w:rsidRDefault="00000000">
            <w:pPr>
              <w:pStyle w:val="AccurriTablenumericvalues"/>
              <w:keepNext/>
            </w:pPr>
            <w:r>
              <w:rPr>
                <w:lang w:val="en-AU"/>
              </w:rPr>
              <w:t>(25,051)</w:t>
            </w:r>
          </w:p>
        </w:tc>
        <w:tc>
          <w:tcPr>
            <w:tcW w:w="60" w:type="dxa"/>
            <w:tcBorders>
              <w:top w:val="nil"/>
              <w:left w:val="nil"/>
              <w:bottom w:val="nil"/>
              <w:right w:val="nil"/>
            </w:tcBorders>
            <w:tcMar>
              <w:left w:w="0" w:type="dxa"/>
              <w:right w:w="0" w:type="dxa"/>
            </w:tcMar>
          </w:tcPr>
          <w:p w14:paraId="3469F84C" w14:textId="77777777" w:rsidR="00FC548F" w:rsidRDefault="00FC548F"/>
        </w:tc>
        <w:tc>
          <w:tcPr>
            <w:tcW w:w="747" w:type="dxa"/>
            <w:tcBorders>
              <w:top w:val="nil"/>
              <w:left w:val="nil"/>
              <w:bottom w:val="nil"/>
              <w:right w:val="nil"/>
            </w:tcBorders>
            <w:tcMar>
              <w:left w:w="0" w:type="dxa"/>
              <w:right w:w="0" w:type="dxa"/>
            </w:tcMar>
            <w:vAlign w:val="bottom"/>
          </w:tcPr>
          <w:p w14:paraId="606752E6" w14:textId="77777777" w:rsidR="00FC548F" w:rsidRDefault="00000000">
            <w:pPr>
              <w:pStyle w:val="AccurriTablenumericvalues"/>
              <w:keepNext/>
            </w:pPr>
            <w:r>
              <w:rPr>
                <w:lang w:val="en-AU"/>
              </w:rPr>
              <w:t>(22,767)</w:t>
            </w:r>
          </w:p>
        </w:tc>
        <w:tc>
          <w:tcPr>
            <w:tcW w:w="60" w:type="dxa"/>
            <w:tcBorders>
              <w:top w:val="nil"/>
              <w:left w:val="nil"/>
              <w:bottom w:val="nil"/>
              <w:right w:val="nil"/>
            </w:tcBorders>
            <w:tcMar>
              <w:left w:w="0" w:type="dxa"/>
              <w:right w:w="0" w:type="dxa"/>
            </w:tcMar>
          </w:tcPr>
          <w:p w14:paraId="76E432D8" w14:textId="77777777" w:rsidR="00FC548F" w:rsidRDefault="00FC548F"/>
        </w:tc>
        <w:tc>
          <w:tcPr>
            <w:tcW w:w="747" w:type="dxa"/>
            <w:tcBorders>
              <w:top w:val="nil"/>
              <w:left w:val="nil"/>
              <w:bottom w:val="nil"/>
              <w:right w:val="nil"/>
            </w:tcBorders>
            <w:tcMar>
              <w:left w:w="0" w:type="dxa"/>
              <w:right w:w="0" w:type="dxa"/>
            </w:tcMar>
            <w:vAlign w:val="bottom"/>
          </w:tcPr>
          <w:p w14:paraId="2B7F7AE3" w14:textId="77777777" w:rsidR="00FC548F" w:rsidRDefault="00000000">
            <w:pPr>
              <w:pStyle w:val="AccurriTablenumericvalues"/>
              <w:keepNext/>
            </w:pPr>
            <w:r>
              <w:rPr>
                <w:lang w:val="en-AU"/>
              </w:rPr>
              <w:t>(19,280)</w:t>
            </w:r>
          </w:p>
        </w:tc>
        <w:tc>
          <w:tcPr>
            <w:tcW w:w="60" w:type="dxa"/>
            <w:tcBorders>
              <w:top w:val="nil"/>
              <w:left w:val="nil"/>
              <w:bottom w:val="nil"/>
              <w:right w:val="nil"/>
            </w:tcBorders>
            <w:tcMar>
              <w:left w:w="0" w:type="dxa"/>
              <w:right w:w="0" w:type="dxa"/>
            </w:tcMar>
          </w:tcPr>
          <w:p w14:paraId="549A1807" w14:textId="77777777" w:rsidR="00FC548F" w:rsidRDefault="00FC548F"/>
        </w:tc>
        <w:tc>
          <w:tcPr>
            <w:tcW w:w="747" w:type="dxa"/>
            <w:tcBorders>
              <w:top w:val="nil"/>
              <w:left w:val="nil"/>
              <w:bottom w:val="nil"/>
              <w:right w:val="nil"/>
            </w:tcBorders>
            <w:tcMar>
              <w:left w:w="0" w:type="dxa"/>
              <w:right w:w="60" w:type="dxa"/>
            </w:tcMar>
            <w:vAlign w:val="bottom"/>
          </w:tcPr>
          <w:p w14:paraId="36989BE9" w14:textId="77777777" w:rsidR="00FC548F" w:rsidRDefault="00FC548F">
            <w:pPr>
              <w:pStyle w:val="AccurriTablenumericvalues"/>
              <w:keepNext/>
            </w:pPr>
          </w:p>
        </w:tc>
      </w:tr>
      <w:tr w:rsidR="00FC548F" w14:paraId="1E8803E7" w14:textId="77777777">
        <w:tc>
          <w:tcPr>
            <w:tcW w:w="2119" w:type="dxa"/>
            <w:tcBorders>
              <w:top w:val="nil"/>
              <w:left w:val="nil"/>
              <w:bottom w:val="nil"/>
              <w:right w:val="nil"/>
            </w:tcBorders>
            <w:tcMar>
              <w:left w:w="0" w:type="dxa"/>
              <w:right w:w="0" w:type="dxa"/>
            </w:tcMar>
            <w:vAlign w:val="bottom"/>
          </w:tcPr>
          <w:p w14:paraId="3EA19B6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8D48CD2"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6D2B478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63EDD2"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04A75AC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52FEDB"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4207DA9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25ACF0B"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30C5A53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5F64F4"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4BB0ACC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E1E4E0"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1C164C4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781C27"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00DCC30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32F2F5"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2D9F6DC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446425"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52C2BB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3A55CCB"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49E5A5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1A2D58"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294A32B5" w14:textId="77777777" w:rsidR="00FC548F" w:rsidRDefault="00FC548F">
            <w:pPr>
              <w:pStyle w:val="AccurriTablenumericvalues"/>
              <w:keepNext/>
            </w:pPr>
          </w:p>
        </w:tc>
      </w:tr>
      <w:tr w:rsidR="00FC548F" w14:paraId="6A402BCE" w14:textId="77777777">
        <w:tc>
          <w:tcPr>
            <w:tcW w:w="2119" w:type="dxa"/>
            <w:tcBorders>
              <w:top w:val="nil"/>
              <w:left w:val="nil"/>
              <w:bottom w:val="nil"/>
              <w:right w:val="nil"/>
            </w:tcBorders>
            <w:tcMar>
              <w:left w:w="0" w:type="dxa"/>
              <w:right w:w="0" w:type="dxa"/>
            </w:tcMar>
            <w:vAlign w:val="bottom"/>
          </w:tcPr>
          <w:p w14:paraId="630A6698" w14:textId="77777777" w:rsidR="00FC548F" w:rsidRDefault="00000000">
            <w:pPr>
              <w:pStyle w:val="AccurriTabletextvalues"/>
              <w:keepNext/>
              <w:jc w:val="left"/>
            </w:pPr>
            <w:r>
              <w:rPr>
                <w:lang w:val="en-AU"/>
              </w:rPr>
              <w:t>Gross undiscounted liability for incurred claims</w:t>
            </w:r>
          </w:p>
        </w:tc>
        <w:tc>
          <w:tcPr>
            <w:tcW w:w="60" w:type="dxa"/>
            <w:tcBorders>
              <w:top w:val="nil"/>
              <w:left w:val="nil"/>
              <w:bottom w:val="nil"/>
              <w:right w:val="nil"/>
            </w:tcBorders>
            <w:tcMar>
              <w:left w:w="0" w:type="dxa"/>
              <w:right w:w="0" w:type="dxa"/>
            </w:tcMar>
          </w:tcPr>
          <w:p w14:paraId="210EBF78" w14:textId="77777777" w:rsidR="00FC548F" w:rsidRDefault="00FC548F"/>
        </w:tc>
        <w:tc>
          <w:tcPr>
            <w:tcW w:w="747" w:type="dxa"/>
            <w:tcBorders>
              <w:top w:val="nil"/>
              <w:left w:val="nil"/>
              <w:bottom w:val="nil"/>
              <w:right w:val="nil"/>
            </w:tcBorders>
            <w:tcMar>
              <w:left w:w="0" w:type="dxa"/>
              <w:right w:w="60" w:type="dxa"/>
            </w:tcMar>
            <w:vAlign w:val="bottom"/>
          </w:tcPr>
          <w:p w14:paraId="4DD427CC" w14:textId="77777777" w:rsidR="00FC548F" w:rsidRDefault="00000000">
            <w:pPr>
              <w:pStyle w:val="AccurriTablenumericvalues"/>
              <w:keepNext/>
            </w:pPr>
            <w:r>
              <w:rPr>
                <w:lang w:val="en-AU"/>
              </w:rPr>
              <w:t>169</w:t>
            </w:r>
          </w:p>
        </w:tc>
        <w:tc>
          <w:tcPr>
            <w:tcW w:w="60" w:type="dxa"/>
            <w:tcBorders>
              <w:top w:val="nil"/>
              <w:left w:val="nil"/>
              <w:bottom w:val="nil"/>
              <w:right w:val="nil"/>
            </w:tcBorders>
            <w:tcMar>
              <w:left w:w="0" w:type="dxa"/>
              <w:right w:w="0" w:type="dxa"/>
            </w:tcMar>
          </w:tcPr>
          <w:p w14:paraId="5F07A8B4" w14:textId="77777777" w:rsidR="00FC548F" w:rsidRDefault="00FC548F"/>
        </w:tc>
        <w:tc>
          <w:tcPr>
            <w:tcW w:w="747" w:type="dxa"/>
            <w:tcBorders>
              <w:top w:val="nil"/>
              <w:left w:val="nil"/>
              <w:bottom w:val="nil"/>
              <w:right w:val="nil"/>
            </w:tcBorders>
            <w:tcMar>
              <w:left w:w="0" w:type="dxa"/>
              <w:right w:w="60" w:type="dxa"/>
            </w:tcMar>
            <w:vAlign w:val="bottom"/>
          </w:tcPr>
          <w:p w14:paraId="43DFFB4D" w14:textId="77777777" w:rsidR="00FC548F" w:rsidRDefault="00000000">
            <w:pPr>
              <w:pStyle w:val="AccurriTablenumericvalues"/>
              <w:keepNext/>
            </w:pPr>
            <w:r>
              <w:rPr>
                <w:lang w:val="en-AU"/>
              </w:rPr>
              <w:t>380</w:t>
            </w:r>
          </w:p>
        </w:tc>
        <w:tc>
          <w:tcPr>
            <w:tcW w:w="60" w:type="dxa"/>
            <w:tcBorders>
              <w:top w:val="nil"/>
              <w:left w:val="nil"/>
              <w:bottom w:val="nil"/>
              <w:right w:val="nil"/>
            </w:tcBorders>
            <w:tcMar>
              <w:left w:w="0" w:type="dxa"/>
              <w:right w:w="0" w:type="dxa"/>
            </w:tcMar>
          </w:tcPr>
          <w:p w14:paraId="02B880C2" w14:textId="77777777" w:rsidR="00FC548F" w:rsidRDefault="00FC548F"/>
        </w:tc>
        <w:tc>
          <w:tcPr>
            <w:tcW w:w="747" w:type="dxa"/>
            <w:tcBorders>
              <w:top w:val="nil"/>
              <w:left w:val="nil"/>
              <w:bottom w:val="nil"/>
              <w:right w:val="nil"/>
            </w:tcBorders>
            <w:tcMar>
              <w:left w:w="0" w:type="dxa"/>
              <w:right w:w="60" w:type="dxa"/>
            </w:tcMar>
            <w:vAlign w:val="bottom"/>
          </w:tcPr>
          <w:p w14:paraId="7B304666" w14:textId="77777777" w:rsidR="00FC548F" w:rsidRDefault="00000000">
            <w:pPr>
              <w:pStyle w:val="AccurriTablenumericvalues"/>
              <w:keepNext/>
            </w:pPr>
            <w:r>
              <w:rPr>
                <w:lang w:val="en-AU"/>
              </w:rPr>
              <w:t>895</w:t>
            </w:r>
          </w:p>
        </w:tc>
        <w:tc>
          <w:tcPr>
            <w:tcW w:w="60" w:type="dxa"/>
            <w:tcBorders>
              <w:top w:val="nil"/>
              <w:left w:val="nil"/>
              <w:bottom w:val="nil"/>
              <w:right w:val="nil"/>
            </w:tcBorders>
            <w:tcMar>
              <w:left w:w="0" w:type="dxa"/>
              <w:right w:w="0" w:type="dxa"/>
            </w:tcMar>
          </w:tcPr>
          <w:p w14:paraId="0609B28B" w14:textId="77777777" w:rsidR="00FC548F" w:rsidRDefault="00FC548F"/>
        </w:tc>
        <w:tc>
          <w:tcPr>
            <w:tcW w:w="747" w:type="dxa"/>
            <w:tcBorders>
              <w:top w:val="nil"/>
              <w:left w:val="nil"/>
              <w:bottom w:val="nil"/>
              <w:right w:val="nil"/>
            </w:tcBorders>
            <w:tcMar>
              <w:left w:w="0" w:type="dxa"/>
              <w:right w:w="60" w:type="dxa"/>
            </w:tcMar>
            <w:vAlign w:val="bottom"/>
          </w:tcPr>
          <w:p w14:paraId="3D132FE0" w14:textId="77777777" w:rsidR="00FC548F" w:rsidRDefault="00000000">
            <w:pPr>
              <w:pStyle w:val="AccurriTablenumericvalues"/>
              <w:keepNext/>
            </w:pPr>
            <w:r>
              <w:rPr>
                <w:lang w:val="en-AU"/>
              </w:rPr>
              <w:t>1,478</w:t>
            </w:r>
          </w:p>
        </w:tc>
        <w:tc>
          <w:tcPr>
            <w:tcW w:w="60" w:type="dxa"/>
            <w:tcBorders>
              <w:top w:val="nil"/>
              <w:left w:val="nil"/>
              <w:bottom w:val="nil"/>
              <w:right w:val="nil"/>
            </w:tcBorders>
            <w:tcMar>
              <w:left w:w="0" w:type="dxa"/>
              <w:right w:w="0" w:type="dxa"/>
            </w:tcMar>
          </w:tcPr>
          <w:p w14:paraId="242072C1" w14:textId="77777777" w:rsidR="00FC548F" w:rsidRDefault="00FC548F"/>
        </w:tc>
        <w:tc>
          <w:tcPr>
            <w:tcW w:w="747" w:type="dxa"/>
            <w:tcBorders>
              <w:top w:val="nil"/>
              <w:left w:val="nil"/>
              <w:bottom w:val="nil"/>
              <w:right w:val="nil"/>
            </w:tcBorders>
            <w:tcMar>
              <w:left w:w="0" w:type="dxa"/>
              <w:right w:w="60" w:type="dxa"/>
            </w:tcMar>
            <w:vAlign w:val="bottom"/>
          </w:tcPr>
          <w:p w14:paraId="0BDF0971" w14:textId="77777777" w:rsidR="00FC548F" w:rsidRDefault="00000000">
            <w:pPr>
              <w:pStyle w:val="AccurriTablenumericvalues"/>
              <w:keepNext/>
            </w:pPr>
            <w:r>
              <w:rPr>
                <w:lang w:val="en-AU"/>
              </w:rPr>
              <w:t>1,493</w:t>
            </w:r>
          </w:p>
        </w:tc>
        <w:tc>
          <w:tcPr>
            <w:tcW w:w="60" w:type="dxa"/>
            <w:tcBorders>
              <w:top w:val="nil"/>
              <w:left w:val="nil"/>
              <w:bottom w:val="nil"/>
              <w:right w:val="nil"/>
            </w:tcBorders>
            <w:tcMar>
              <w:left w:w="0" w:type="dxa"/>
              <w:right w:w="0" w:type="dxa"/>
            </w:tcMar>
          </w:tcPr>
          <w:p w14:paraId="0679F7CA" w14:textId="77777777" w:rsidR="00FC548F" w:rsidRDefault="00FC548F"/>
        </w:tc>
        <w:tc>
          <w:tcPr>
            <w:tcW w:w="747" w:type="dxa"/>
            <w:tcBorders>
              <w:top w:val="nil"/>
              <w:left w:val="nil"/>
              <w:bottom w:val="nil"/>
              <w:right w:val="nil"/>
            </w:tcBorders>
            <w:tcMar>
              <w:left w:w="0" w:type="dxa"/>
              <w:right w:w="60" w:type="dxa"/>
            </w:tcMar>
            <w:vAlign w:val="bottom"/>
          </w:tcPr>
          <w:p w14:paraId="1023BBA8" w14:textId="77777777" w:rsidR="00FC548F" w:rsidRDefault="00000000">
            <w:pPr>
              <w:pStyle w:val="AccurriTablenumericvalues"/>
              <w:keepNext/>
            </w:pPr>
            <w:r>
              <w:rPr>
                <w:lang w:val="en-AU"/>
              </w:rPr>
              <w:t>1,225</w:t>
            </w:r>
          </w:p>
        </w:tc>
        <w:tc>
          <w:tcPr>
            <w:tcW w:w="60" w:type="dxa"/>
            <w:tcBorders>
              <w:top w:val="nil"/>
              <w:left w:val="nil"/>
              <w:bottom w:val="nil"/>
              <w:right w:val="nil"/>
            </w:tcBorders>
            <w:tcMar>
              <w:left w:w="0" w:type="dxa"/>
              <w:right w:w="0" w:type="dxa"/>
            </w:tcMar>
          </w:tcPr>
          <w:p w14:paraId="45E2C325" w14:textId="77777777" w:rsidR="00FC548F" w:rsidRDefault="00FC548F"/>
        </w:tc>
        <w:tc>
          <w:tcPr>
            <w:tcW w:w="747" w:type="dxa"/>
            <w:tcBorders>
              <w:top w:val="nil"/>
              <w:left w:val="nil"/>
              <w:bottom w:val="nil"/>
              <w:right w:val="nil"/>
            </w:tcBorders>
            <w:tcMar>
              <w:left w:w="0" w:type="dxa"/>
              <w:right w:w="60" w:type="dxa"/>
            </w:tcMar>
            <w:vAlign w:val="bottom"/>
          </w:tcPr>
          <w:p w14:paraId="2765353D" w14:textId="77777777" w:rsidR="00FC548F" w:rsidRDefault="00000000">
            <w:pPr>
              <w:pStyle w:val="AccurriTablenumericvalues"/>
              <w:keepNext/>
            </w:pPr>
            <w:r>
              <w:rPr>
                <w:lang w:val="en-AU"/>
              </w:rPr>
              <w:t>2,376</w:t>
            </w:r>
          </w:p>
        </w:tc>
        <w:tc>
          <w:tcPr>
            <w:tcW w:w="60" w:type="dxa"/>
            <w:tcBorders>
              <w:top w:val="nil"/>
              <w:left w:val="nil"/>
              <w:bottom w:val="nil"/>
              <w:right w:val="nil"/>
            </w:tcBorders>
            <w:tcMar>
              <w:left w:w="0" w:type="dxa"/>
              <w:right w:w="0" w:type="dxa"/>
            </w:tcMar>
          </w:tcPr>
          <w:p w14:paraId="70B833FB" w14:textId="77777777" w:rsidR="00FC548F" w:rsidRDefault="00FC548F"/>
        </w:tc>
        <w:tc>
          <w:tcPr>
            <w:tcW w:w="747" w:type="dxa"/>
            <w:tcBorders>
              <w:top w:val="nil"/>
              <w:left w:val="nil"/>
              <w:bottom w:val="nil"/>
              <w:right w:val="nil"/>
            </w:tcBorders>
            <w:tcMar>
              <w:left w:w="0" w:type="dxa"/>
              <w:right w:w="60" w:type="dxa"/>
            </w:tcMar>
            <w:vAlign w:val="bottom"/>
          </w:tcPr>
          <w:p w14:paraId="65AF27AE" w14:textId="77777777" w:rsidR="00FC548F" w:rsidRDefault="00000000">
            <w:pPr>
              <w:pStyle w:val="AccurriTablenumericvalues"/>
              <w:keepNext/>
            </w:pPr>
            <w:r>
              <w:rPr>
                <w:lang w:val="en-AU"/>
              </w:rPr>
              <w:t>2,746</w:t>
            </w:r>
          </w:p>
        </w:tc>
        <w:tc>
          <w:tcPr>
            <w:tcW w:w="60" w:type="dxa"/>
            <w:tcBorders>
              <w:top w:val="nil"/>
              <w:left w:val="nil"/>
              <w:bottom w:val="nil"/>
              <w:right w:val="nil"/>
            </w:tcBorders>
            <w:tcMar>
              <w:left w:w="0" w:type="dxa"/>
              <w:right w:w="0" w:type="dxa"/>
            </w:tcMar>
          </w:tcPr>
          <w:p w14:paraId="0B923606" w14:textId="77777777" w:rsidR="00FC548F" w:rsidRDefault="00FC548F"/>
        </w:tc>
        <w:tc>
          <w:tcPr>
            <w:tcW w:w="747" w:type="dxa"/>
            <w:tcBorders>
              <w:top w:val="nil"/>
              <w:left w:val="nil"/>
              <w:bottom w:val="nil"/>
              <w:right w:val="nil"/>
            </w:tcBorders>
            <w:tcMar>
              <w:left w:w="0" w:type="dxa"/>
              <w:right w:w="60" w:type="dxa"/>
            </w:tcMar>
            <w:vAlign w:val="bottom"/>
          </w:tcPr>
          <w:p w14:paraId="032F48AB" w14:textId="77777777" w:rsidR="00FC548F" w:rsidRDefault="00000000">
            <w:pPr>
              <w:pStyle w:val="AccurriTablenumericvalues"/>
              <w:keepNext/>
            </w:pPr>
            <w:r>
              <w:rPr>
                <w:lang w:val="en-AU"/>
              </w:rPr>
              <w:t>5,420</w:t>
            </w:r>
          </w:p>
        </w:tc>
        <w:tc>
          <w:tcPr>
            <w:tcW w:w="60" w:type="dxa"/>
            <w:tcBorders>
              <w:top w:val="nil"/>
              <w:left w:val="nil"/>
              <w:bottom w:val="nil"/>
              <w:right w:val="nil"/>
            </w:tcBorders>
            <w:tcMar>
              <w:left w:w="0" w:type="dxa"/>
              <w:right w:w="0" w:type="dxa"/>
            </w:tcMar>
          </w:tcPr>
          <w:p w14:paraId="48037C59" w14:textId="77777777" w:rsidR="00FC548F" w:rsidRDefault="00FC548F"/>
        </w:tc>
        <w:tc>
          <w:tcPr>
            <w:tcW w:w="747" w:type="dxa"/>
            <w:tcBorders>
              <w:top w:val="nil"/>
              <w:left w:val="nil"/>
              <w:bottom w:val="nil"/>
              <w:right w:val="nil"/>
            </w:tcBorders>
            <w:tcMar>
              <w:left w:w="0" w:type="dxa"/>
              <w:right w:w="60" w:type="dxa"/>
            </w:tcMar>
            <w:vAlign w:val="bottom"/>
          </w:tcPr>
          <w:p w14:paraId="48C62CF6" w14:textId="77777777" w:rsidR="00FC548F" w:rsidRDefault="00000000">
            <w:pPr>
              <w:pStyle w:val="AccurriTablenumericvalues"/>
              <w:keepNext/>
            </w:pPr>
            <w:r>
              <w:rPr>
                <w:lang w:val="en-AU"/>
              </w:rPr>
              <w:t>11,471</w:t>
            </w:r>
          </w:p>
        </w:tc>
        <w:tc>
          <w:tcPr>
            <w:tcW w:w="60" w:type="dxa"/>
            <w:tcBorders>
              <w:top w:val="nil"/>
              <w:left w:val="nil"/>
              <w:bottom w:val="nil"/>
              <w:right w:val="nil"/>
            </w:tcBorders>
            <w:tcMar>
              <w:left w:w="0" w:type="dxa"/>
              <w:right w:w="0" w:type="dxa"/>
            </w:tcMar>
          </w:tcPr>
          <w:p w14:paraId="75B7C6E9" w14:textId="77777777" w:rsidR="00FC548F" w:rsidRDefault="00FC548F"/>
        </w:tc>
        <w:tc>
          <w:tcPr>
            <w:tcW w:w="747" w:type="dxa"/>
            <w:tcBorders>
              <w:top w:val="nil"/>
              <w:left w:val="nil"/>
              <w:bottom w:val="nil"/>
              <w:right w:val="nil"/>
            </w:tcBorders>
            <w:tcMar>
              <w:left w:w="0" w:type="dxa"/>
              <w:right w:w="60" w:type="dxa"/>
            </w:tcMar>
            <w:vAlign w:val="bottom"/>
          </w:tcPr>
          <w:p w14:paraId="2656C7EA" w14:textId="77777777" w:rsidR="00FC548F" w:rsidRDefault="00000000">
            <w:pPr>
              <w:pStyle w:val="AccurriTablenumericvalues"/>
              <w:keepNext/>
            </w:pPr>
            <w:r>
              <w:rPr>
                <w:lang w:val="en-AU"/>
              </w:rPr>
              <w:t>27,653</w:t>
            </w:r>
          </w:p>
        </w:tc>
      </w:tr>
      <w:tr w:rsidR="00FC548F" w14:paraId="10015145" w14:textId="77777777">
        <w:tc>
          <w:tcPr>
            <w:tcW w:w="2119" w:type="dxa"/>
            <w:tcBorders>
              <w:top w:val="nil"/>
              <w:left w:val="nil"/>
              <w:bottom w:val="nil"/>
              <w:right w:val="nil"/>
            </w:tcBorders>
            <w:tcMar>
              <w:left w:w="0" w:type="dxa"/>
              <w:right w:w="0" w:type="dxa"/>
            </w:tcMar>
            <w:vAlign w:val="bottom"/>
          </w:tcPr>
          <w:p w14:paraId="3ADD68D6" w14:textId="77777777" w:rsidR="00FC548F" w:rsidRDefault="00000000">
            <w:pPr>
              <w:pStyle w:val="AccurriTabletextvalues"/>
              <w:keepNext/>
              <w:jc w:val="left"/>
            </w:pPr>
            <w:r>
              <w:rPr>
                <w:lang w:val="en-AU"/>
              </w:rPr>
              <w:t>Gross undiscounted liability for incurred claims in prior years</w:t>
            </w:r>
          </w:p>
        </w:tc>
        <w:tc>
          <w:tcPr>
            <w:tcW w:w="60" w:type="dxa"/>
            <w:tcBorders>
              <w:top w:val="nil"/>
              <w:left w:val="nil"/>
              <w:bottom w:val="nil"/>
              <w:right w:val="nil"/>
            </w:tcBorders>
            <w:tcMar>
              <w:left w:w="0" w:type="dxa"/>
              <w:right w:w="0" w:type="dxa"/>
            </w:tcMar>
          </w:tcPr>
          <w:p w14:paraId="5B0B9BE7" w14:textId="77777777" w:rsidR="00FC548F" w:rsidRDefault="00FC548F"/>
        </w:tc>
        <w:tc>
          <w:tcPr>
            <w:tcW w:w="747" w:type="dxa"/>
            <w:tcBorders>
              <w:top w:val="nil"/>
              <w:left w:val="nil"/>
              <w:bottom w:val="nil"/>
              <w:right w:val="nil"/>
            </w:tcBorders>
            <w:tcMar>
              <w:left w:w="0" w:type="dxa"/>
              <w:right w:w="60" w:type="dxa"/>
            </w:tcMar>
            <w:vAlign w:val="bottom"/>
          </w:tcPr>
          <w:p w14:paraId="6768D5A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D9D86A" w14:textId="77777777" w:rsidR="00FC548F" w:rsidRDefault="00FC548F"/>
        </w:tc>
        <w:tc>
          <w:tcPr>
            <w:tcW w:w="747" w:type="dxa"/>
            <w:tcBorders>
              <w:top w:val="nil"/>
              <w:left w:val="nil"/>
              <w:bottom w:val="nil"/>
              <w:right w:val="nil"/>
            </w:tcBorders>
            <w:tcMar>
              <w:left w:w="0" w:type="dxa"/>
              <w:right w:w="60" w:type="dxa"/>
            </w:tcMar>
            <w:vAlign w:val="bottom"/>
          </w:tcPr>
          <w:p w14:paraId="2F50257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B905BE" w14:textId="77777777" w:rsidR="00FC548F" w:rsidRDefault="00FC548F"/>
        </w:tc>
        <w:tc>
          <w:tcPr>
            <w:tcW w:w="747" w:type="dxa"/>
            <w:tcBorders>
              <w:top w:val="nil"/>
              <w:left w:val="nil"/>
              <w:bottom w:val="nil"/>
              <w:right w:val="nil"/>
            </w:tcBorders>
            <w:tcMar>
              <w:left w:w="0" w:type="dxa"/>
              <w:right w:w="60" w:type="dxa"/>
            </w:tcMar>
            <w:vAlign w:val="bottom"/>
          </w:tcPr>
          <w:p w14:paraId="451E0B8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AC70FD" w14:textId="77777777" w:rsidR="00FC548F" w:rsidRDefault="00FC548F"/>
        </w:tc>
        <w:tc>
          <w:tcPr>
            <w:tcW w:w="747" w:type="dxa"/>
            <w:tcBorders>
              <w:top w:val="nil"/>
              <w:left w:val="nil"/>
              <w:bottom w:val="nil"/>
              <w:right w:val="nil"/>
            </w:tcBorders>
            <w:tcMar>
              <w:left w:w="0" w:type="dxa"/>
              <w:right w:w="60" w:type="dxa"/>
            </w:tcMar>
            <w:vAlign w:val="bottom"/>
          </w:tcPr>
          <w:p w14:paraId="6E776F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0DC504" w14:textId="77777777" w:rsidR="00FC548F" w:rsidRDefault="00FC548F"/>
        </w:tc>
        <w:tc>
          <w:tcPr>
            <w:tcW w:w="747" w:type="dxa"/>
            <w:tcBorders>
              <w:top w:val="nil"/>
              <w:left w:val="nil"/>
              <w:bottom w:val="nil"/>
              <w:right w:val="nil"/>
            </w:tcBorders>
            <w:tcMar>
              <w:left w:w="0" w:type="dxa"/>
              <w:right w:w="60" w:type="dxa"/>
            </w:tcMar>
            <w:vAlign w:val="bottom"/>
          </w:tcPr>
          <w:p w14:paraId="664C164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FF63F5" w14:textId="77777777" w:rsidR="00FC548F" w:rsidRDefault="00FC548F"/>
        </w:tc>
        <w:tc>
          <w:tcPr>
            <w:tcW w:w="747" w:type="dxa"/>
            <w:tcBorders>
              <w:top w:val="nil"/>
              <w:left w:val="nil"/>
              <w:bottom w:val="nil"/>
              <w:right w:val="nil"/>
            </w:tcBorders>
            <w:tcMar>
              <w:left w:w="0" w:type="dxa"/>
              <w:right w:w="60" w:type="dxa"/>
            </w:tcMar>
            <w:vAlign w:val="bottom"/>
          </w:tcPr>
          <w:p w14:paraId="53AA70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A6839E" w14:textId="77777777" w:rsidR="00FC548F" w:rsidRDefault="00FC548F"/>
        </w:tc>
        <w:tc>
          <w:tcPr>
            <w:tcW w:w="747" w:type="dxa"/>
            <w:tcBorders>
              <w:top w:val="nil"/>
              <w:left w:val="nil"/>
              <w:bottom w:val="nil"/>
              <w:right w:val="nil"/>
            </w:tcBorders>
            <w:tcMar>
              <w:left w:w="0" w:type="dxa"/>
              <w:right w:w="60" w:type="dxa"/>
            </w:tcMar>
            <w:vAlign w:val="bottom"/>
          </w:tcPr>
          <w:p w14:paraId="2B1435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5C935A" w14:textId="77777777" w:rsidR="00FC548F" w:rsidRDefault="00FC548F"/>
        </w:tc>
        <w:tc>
          <w:tcPr>
            <w:tcW w:w="747" w:type="dxa"/>
            <w:tcBorders>
              <w:top w:val="nil"/>
              <w:left w:val="nil"/>
              <w:bottom w:val="nil"/>
              <w:right w:val="nil"/>
            </w:tcBorders>
            <w:tcMar>
              <w:left w:w="0" w:type="dxa"/>
              <w:right w:w="60" w:type="dxa"/>
            </w:tcMar>
            <w:vAlign w:val="bottom"/>
          </w:tcPr>
          <w:p w14:paraId="178DCB8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C68A42" w14:textId="77777777" w:rsidR="00FC548F" w:rsidRDefault="00FC548F"/>
        </w:tc>
        <w:tc>
          <w:tcPr>
            <w:tcW w:w="747" w:type="dxa"/>
            <w:tcBorders>
              <w:top w:val="nil"/>
              <w:left w:val="nil"/>
              <w:bottom w:val="nil"/>
              <w:right w:val="nil"/>
            </w:tcBorders>
            <w:tcMar>
              <w:left w:w="0" w:type="dxa"/>
              <w:right w:w="60" w:type="dxa"/>
            </w:tcMar>
            <w:vAlign w:val="bottom"/>
          </w:tcPr>
          <w:p w14:paraId="1CB2DBF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4AE8D32" w14:textId="77777777" w:rsidR="00FC548F" w:rsidRDefault="00FC548F"/>
        </w:tc>
        <w:tc>
          <w:tcPr>
            <w:tcW w:w="747" w:type="dxa"/>
            <w:tcBorders>
              <w:top w:val="nil"/>
              <w:left w:val="nil"/>
              <w:bottom w:val="nil"/>
              <w:right w:val="nil"/>
            </w:tcBorders>
            <w:tcMar>
              <w:left w:w="0" w:type="dxa"/>
              <w:right w:w="60" w:type="dxa"/>
            </w:tcMar>
            <w:vAlign w:val="bottom"/>
          </w:tcPr>
          <w:p w14:paraId="076B7C8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95E857" w14:textId="77777777" w:rsidR="00FC548F" w:rsidRDefault="00FC548F"/>
        </w:tc>
        <w:tc>
          <w:tcPr>
            <w:tcW w:w="747" w:type="dxa"/>
            <w:tcBorders>
              <w:top w:val="nil"/>
              <w:left w:val="nil"/>
              <w:bottom w:val="nil"/>
              <w:right w:val="nil"/>
            </w:tcBorders>
            <w:tcMar>
              <w:left w:w="0" w:type="dxa"/>
              <w:right w:w="60" w:type="dxa"/>
            </w:tcMar>
            <w:vAlign w:val="bottom"/>
          </w:tcPr>
          <w:p w14:paraId="2EFF3782" w14:textId="77777777" w:rsidR="00FC548F" w:rsidRDefault="00000000">
            <w:pPr>
              <w:pStyle w:val="AccurriTablenumericvalues"/>
              <w:keepNext/>
            </w:pPr>
            <w:r>
              <w:rPr>
                <w:lang w:val="en-AU"/>
              </w:rPr>
              <w:t>2,657</w:t>
            </w:r>
          </w:p>
        </w:tc>
      </w:tr>
      <w:tr w:rsidR="00FC548F" w14:paraId="2AB37043" w14:textId="77777777">
        <w:tc>
          <w:tcPr>
            <w:tcW w:w="2119" w:type="dxa"/>
            <w:tcBorders>
              <w:top w:val="nil"/>
              <w:left w:val="nil"/>
              <w:bottom w:val="nil"/>
              <w:right w:val="nil"/>
            </w:tcBorders>
            <w:tcMar>
              <w:left w:w="0" w:type="dxa"/>
              <w:right w:w="0" w:type="dxa"/>
            </w:tcMar>
            <w:vAlign w:val="bottom"/>
          </w:tcPr>
          <w:p w14:paraId="1D976BC8" w14:textId="77777777" w:rsidR="00FC548F" w:rsidRDefault="00000000">
            <w:pPr>
              <w:pStyle w:val="AccurriTabletextvalues"/>
              <w:keepNext/>
              <w:jc w:val="left"/>
            </w:pPr>
            <w:r>
              <w:rPr>
                <w:lang w:val="en-AU"/>
              </w:rPr>
              <w:t>Effect of discounting</w:t>
            </w:r>
          </w:p>
        </w:tc>
        <w:tc>
          <w:tcPr>
            <w:tcW w:w="60" w:type="dxa"/>
            <w:tcBorders>
              <w:top w:val="nil"/>
              <w:left w:val="nil"/>
              <w:bottom w:val="nil"/>
              <w:right w:val="nil"/>
            </w:tcBorders>
            <w:tcMar>
              <w:left w:w="0" w:type="dxa"/>
              <w:right w:w="0" w:type="dxa"/>
            </w:tcMar>
          </w:tcPr>
          <w:p w14:paraId="550E9579" w14:textId="77777777" w:rsidR="00FC548F" w:rsidRDefault="00FC548F"/>
        </w:tc>
        <w:tc>
          <w:tcPr>
            <w:tcW w:w="747" w:type="dxa"/>
            <w:tcBorders>
              <w:top w:val="nil"/>
              <w:left w:val="nil"/>
              <w:bottom w:val="nil"/>
              <w:right w:val="nil"/>
            </w:tcBorders>
            <w:tcMar>
              <w:left w:w="0" w:type="dxa"/>
              <w:right w:w="60" w:type="dxa"/>
            </w:tcMar>
            <w:vAlign w:val="bottom"/>
          </w:tcPr>
          <w:p w14:paraId="2B8917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4AF97B" w14:textId="77777777" w:rsidR="00FC548F" w:rsidRDefault="00FC548F"/>
        </w:tc>
        <w:tc>
          <w:tcPr>
            <w:tcW w:w="747" w:type="dxa"/>
            <w:tcBorders>
              <w:top w:val="nil"/>
              <w:left w:val="nil"/>
              <w:bottom w:val="nil"/>
              <w:right w:val="nil"/>
            </w:tcBorders>
            <w:tcMar>
              <w:left w:w="0" w:type="dxa"/>
              <w:right w:w="60" w:type="dxa"/>
            </w:tcMar>
            <w:vAlign w:val="bottom"/>
          </w:tcPr>
          <w:p w14:paraId="6851BF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22AC61" w14:textId="77777777" w:rsidR="00FC548F" w:rsidRDefault="00FC548F"/>
        </w:tc>
        <w:tc>
          <w:tcPr>
            <w:tcW w:w="747" w:type="dxa"/>
            <w:tcBorders>
              <w:top w:val="nil"/>
              <w:left w:val="nil"/>
              <w:bottom w:val="nil"/>
              <w:right w:val="nil"/>
            </w:tcBorders>
            <w:tcMar>
              <w:left w:w="0" w:type="dxa"/>
              <w:right w:w="60" w:type="dxa"/>
            </w:tcMar>
            <w:vAlign w:val="bottom"/>
          </w:tcPr>
          <w:p w14:paraId="043BCC9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23D3E3" w14:textId="77777777" w:rsidR="00FC548F" w:rsidRDefault="00FC548F"/>
        </w:tc>
        <w:tc>
          <w:tcPr>
            <w:tcW w:w="747" w:type="dxa"/>
            <w:tcBorders>
              <w:top w:val="nil"/>
              <w:left w:val="nil"/>
              <w:bottom w:val="nil"/>
              <w:right w:val="nil"/>
            </w:tcBorders>
            <w:tcMar>
              <w:left w:w="0" w:type="dxa"/>
              <w:right w:w="60" w:type="dxa"/>
            </w:tcMar>
            <w:vAlign w:val="bottom"/>
          </w:tcPr>
          <w:p w14:paraId="4A844C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7AD4E8" w14:textId="77777777" w:rsidR="00FC548F" w:rsidRDefault="00FC548F"/>
        </w:tc>
        <w:tc>
          <w:tcPr>
            <w:tcW w:w="747" w:type="dxa"/>
            <w:tcBorders>
              <w:top w:val="nil"/>
              <w:left w:val="nil"/>
              <w:bottom w:val="nil"/>
              <w:right w:val="nil"/>
            </w:tcBorders>
            <w:tcMar>
              <w:left w:w="0" w:type="dxa"/>
              <w:right w:w="60" w:type="dxa"/>
            </w:tcMar>
            <w:vAlign w:val="bottom"/>
          </w:tcPr>
          <w:p w14:paraId="1346AD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9899CA2" w14:textId="77777777" w:rsidR="00FC548F" w:rsidRDefault="00FC548F"/>
        </w:tc>
        <w:tc>
          <w:tcPr>
            <w:tcW w:w="747" w:type="dxa"/>
            <w:tcBorders>
              <w:top w:val="nil"/>
              <w:left w:val="nil"/>
              <w:bottom w:val="nil"/>
              <w:right w:val="nil"/>
            </w:tcBorders>
            <w:tcMar>
              <w:left w:w="0" w:type="dxa"/>
              <w:right w:w="60" w:type="dxa"/>
            </w:tcMar>
            <w:vAlign w:val="bottom"/>
          </w:tcPr>
          <w:p w14:paraId="4F4AAB0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90CE09" w14:textId="77777777" w:rsidR="00FC548F" w:rsidRDefault="00FC548F"/>
        </w:tc>
        <w:tc>
          <w:tcPr>
            <w:tcW w:w="747" w:type="dxa"/>
            <w:tcBorders>
              <w:top w:val="nil"/>
              <w:left w:val="nil"/>
              <w:bottom w:val="nil"/>
              <w:right w:val="nil"/>
            </w:tcBorders>
            <w:tcMar>
              <w:left w:w="0" w:type="dxa"/>
              <w:right w:w="60" w:type="dxa"/>
            </w:tcMar>
            <w:vAlign w:val="bottom"/>
          </w:tcPr>
          <w:p w14:paraId="143D37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97D805" w14:textId="77777777" w:rsidR="00FC548F" w:rsidRDefault="00FC548F"/>
        </w:tc>
        <w:tc>
          <w:tcPr>
            <w:tcW w:w="747" w:type="dxa"/>
            <w:tcBorders>
              <w:top w:val="nil"/>
              <w:left w:val="nil"/>
              <w:bottom w:val="nil"/>
              <w:right w:val="nil"/>
            </w:tcBorders>
            <w:tcMar>
              <w:left w:w="0" w:type="dxa"/>
              <w:right w:w="60" w:type="dxa"/>
            </w:tcMar>
            <w:vAlign w:val="bottom"/>
          </w:tcPr>
          <w:p w14:paraId="5B46E5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E017E0" w14:textId="77777777" w:rsidR="00FC548F" w:rsidRDefault="00FC548F"/>
        </w:tc>
        <w:tc>
          <w:tcPr>
            <w:tcW w:w="747" w:type="dxa"/>
            <w:tcBorders>
              <w:top w:val="nil"/>
              <w:left w:val="nil"/>
              <w:bottom w:val="nil"/>
              <w:right w:val="nil"/>
            </w:tcBorders>
            <w:tcMar>
              <w:left w:w="0" w:type="dxa"/>
              <w:right w:w="60" w:type="dxa"/>
            </w:tcMar>
            <w:vAlign w:val="bottom"/>
          </w:tcPr>
          <w:p w14:paraId="3500D0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3F4C73" w14:textId="77777777" w:rsidR="00FC548F" w:rsidRDefault="00FC548F"/>
        </w:tc>
        <w:tc>
          <w:tcPr>
            <w:tcW w:w="747" w:type="dxa"/>
            <w:tcBorders>
              <w:top w:val="nil"/>
              <w:left w:val="nil"/>
              <w:bottom w:val="nil"/>
              <w:right w:val="nil"/>
            </w:tcBorders>
            <w:tcMar>
              <w:left w:w="0" w:type="dxa"/>
              <w:right w:w="60" w:type="dxa"/>
            </w:tcMar>
            <w:vAlign w:val="bottom"/>
          </w:tcPr>
          <w:p w14:paraId="4664CC8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06BDCB" w14:textId="77777777" w:rsidR="00FC548F" w:rsidRDefault="00FC548F"/>
        </w:tc>
        <w:tc>
          <w:tcPr>
            <w:tcW w:w="747" w:type="dxa"/>
            <w:tcBorders>
              <w:top w:val="nil"/>
              <w:left w:val="nil"/>
              <w:bottom w:val="nil"/>
              <w:right w:val="nil"/>
            </w:tcBorders>
            <w:tcMar>
              <w:left w:w="0" w:type="dxa"/>
              <w:right w:w="0" w:type="dxa"/>
            </w:tcMar>
            <w:vAlign w:val="bottom"/>
          </w:tcPr>
          <w:p w14:paraId="31ABE66B" w14:textId="77777777" w:rsidR="00FC548F" w:rsidRDefault="00000000">
            <w:pPr>
              <w:pStyle w:val="AccurriTablenumericvalues"/>
              <w:keepNext/>
            </w:pPr>
            <w:r>
              <w:rPr>
                <w:lang w:val="en-AU"/>
              </w:rPr>
              <w:t>(4,495)</w:t>
            </w:r>
          </w:p>
        </w:tc>
      </w:tr>
      <w:tr w:rsidR="00FC548F" w14:paraId="0974B7B4" w14:textId="77777777">
        <w:tc>
          <w:tcPr>
            <w:tcW w:w="2119" w:type="dxa"/>
            <w:tcBorders>
              <w:top w:val="nil"/>
              <w:left w:val="nil"/>
              <w:bottom w:val="nil"/>
              <w:right w:val="nil"/>
            </w:tcBorders>
            <w:tcMar>
              <w:left w:w="0" w:type="dxa"/>
              <w:right w:w="0" w:type="dxa"/>
            </w:tcMar>
            <w:vAlign w:val="bottom"/>
          </w:tcPr>
          <w:p w14:paraId="40E6889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711EE6D" w14:textId="77777777" w:rsidR="00FC548F" w:rsidRDefault="00FC548F"/>
        </w:tc>
        <w:tc>
          <w:tcPr>
            <w:tcW w:w="747" w:type="dxa"/>
            <w:tcBorders>
              <w:top w:val="nil"/>
              <w:left w:val="nil"/>
              <w:bottom w:val="nil"/>
              <w:right w:val="nil"/>
            </w:tcBorders>
            <w:tcMar>
              <w:left w:w="0" w:type="dxa"/>
              <w:right w:w="60" w:type="dxa"/>
            </w:tcMar>
            <w:vAlign w:val="bottom"/>
          </w:tcPr>
          <w:p w14:paraId="35F4BDF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9278113" w14:textId="77777777" w:rsidR="00FC548F" w:rsidRDefault="00FC548F"/>
        </w:tc>
        <w:tc>
          <w:tcPr>
            <w:tcW w:w="747" w:type="dxa"/>
            <w:tcBorders>
              <w:top w:val="nil"/>
              <w:left w:val="nil"/>
              <w:bottom w:val="nil"/>
              <w:right w:val="nil"/>
            </w:tcBorders>
            <w:tcMar>
              <w:left w:w="0" w:type="dxa"/>
              <w:right w:w="60" w:type="dxa"/>
            </w:tcMar>
            <w:vAlign w:val="bottom"/>
          </w:tcPr>
          <w:p w14:paraId="4B8F640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6FE6917" w14:textId="77777777" w:rsidR="00FC548F" w:rsidRDefault="00FC548F"/>
        </w:tc>
        <w:tc>
          <w:tcPr>
            <w:tcW w:w="747" w:type="dxa"/>
            <w:tcBorders>
              <w:top w:val="nil"/>
              <w:left w:val="nil"/>
              <w:bottom w:val="nil"/>
              <w:right w:val="nil"/>
            </w:tcBorders>
            <w:tcMar>
              <w:left w:w="0" w:type="dxa"/>
              <w:right w:w="60" w:type="dxa"/>
            </w:tcMar>
            <w:vAlign w:val="bottom"/>
          </w:tcPr>
          <w:p w14:paraId="791288C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16D419" w14:textId="77777777" w:rsidR="00FC548F" w:rsidRDefault="00FC548F"/>
        </w:tc>
        <w:tc>
          <w:tcPr>
            <w:tcW w:w="747" w:type="dxa"/>
            <w:tcBorders>
              <w:top w:val="nil"/>
              <w:left w:val="nil"/>
              <w:bottom w:val="nil"/>
              <w:right w:val="nil"/>
            </w:tcBorders>
            <w:tcMar>
              <w:left w:w="0" w:type="dxa"/>
              <w:right w:w="60" w:type="dxa"/>
            </w:tcMar>
            <w:vAlign w:val="bottom"/>
          </w:tcPr>
          <w:p w14:paraId="21D3A2C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F181151" w14:textId="77777777" w:rsidR="00FC548F" w:rsidRDefault="00FC548F"/>
        </w:tc>
        <w:tc>
          <w:tcPr>
            <w:tcW w:w="747" w:type="dxa"/>
            <w:tcBorders>
              <w:top w:val="nil"/>
              <w:left w:val="nil"/>
              <w:bottom w:val="nil"/>
              <w:right w:val="nil"/>
            </w:tcBorders>
            <w:tcMar>
              <w:left w:w="0" w:type="dxa"/>
              <w:right w:w="60" w:type="dxa"/>
            </w:tcMar>
            <w:vAlign w:val="bottom"/>
          </w:tcPr>
          <w:p w14:paraId="695D41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AC1C07" w14:textId="77777777" w:rsidR="00FC548F" w:rsidRDefault="00FC548F"/>
        </w:tc>
        <w:tc>
          <w:tcPr>
            <w:tcW w:w="747" w:type="dxa"/>
            <w:tcBorders>
              <w:top w:val="nil"/>
              <w:left w:val="nil"/>
              <w:bottom w:val="nil"/>
              <w:right w:val="nil"/>
            </w:tcBorders>
            <w:tcMar>
              <w:left w:w="0" w:type="dxa"/>
              <w:right w:w="60" w:type="dxa"/>
            </w:tcMar>
            <w:vAlign w:val="bottom"/>
          </w:tcPr>
          <w:p w14:paraId="1ABBFE2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911EE31" w14:textId="77777777" w:rsidR="00FC548F" w:rsidRDefault="00FC548F"/>
        </w:tc>
        <w:tc>
          <w:tcPr>
            <w:tcW w:w="747" w:type="dxa"/>
            <w:tcBorders>
              <w:top w:val="nil"/>
              <w:left w:val="nil"/>
              <w:bottom w:val="nil"/>
              <w:right w:val="nil"/>
            </w:tcBorders>
            <w:tcMar>
              <w:left w:w="0" w:type="dxa"/>
              <w:right w:w="60" w:type="dxa"/>
            </w:tcMar>
            <w:vAlign w:val="bottom"/>
          </w:tcPr>
          <w:p w14:paraId="7FEBA7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E7F90C5" w14:textId="77777777" w:rsidR="00FC548F" w:rsidRDefault="00FC548F"/>
        </w:tc>
        <w:tc>
          <w:tcPr>
            <w:tcW w:w="747" w:type="dxa"/>
            <w:tcBorders>
              <w:top w:val="nil"/>
              <w:left w:val="nil"/>
              <w:bottom w:val="nil"/>
              <w:right w:val="nil"/>
            </w:tcBorders>
            <w:tcMar>
              <w:left w:w="0" w:type="dxa"/>
              <w:right w:w="60" w:type="dxa"/>
            </w:tcMar>
            <w:vAlign w:val="bottom"/>
          </w:tcPr>
          <w:p w14:paraId="4EE1993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C020BC" w14:textId="77777777" w:rsidR="00FC548F" w:rsidRDefault="00FC548F"/>
        </w:tc>
        <w:tc>
          <w:tcPr>
            <w:tcW w:w="747" w:type="dxa"/>
            <w:tcBorders>
              <w:top w:val="nil"/>
              <w:left w:val="nil"/>
              <w:bottom w:val="nil"/>
              <w:right w:val="nil"/>
            </w:tcBorders>
            <w:tcMar>
              <w:left w:w="0" w:type="dxa"/>
              <w:right w:w="60" w:type="dxa"/>
            </w:tcMar>
            <w:vAlign w:val="bottom"/>
          </w:tcPr>
          <w:p w14:paraId="48B49D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1A2C9D" w14:textId="77777777" w:rsidR="00FC548F" w:rsidRDefault="00FC548F"/>
        </w:tc>
        <w:tc>
          <w:tcPr>
            <w:tcW w:w="747" w:type="dxa"/>
            <w:tcBorders>
              <w:top w:val="nil"/>
              <w:left w:val="nil"/>
              <w:bottom w:val="nil"/>
              <w:right w:val="nil"/>
            </w:tcBorders>
            <w:tcMar>
              <w:left w:w="0" w:type="dxa"/>
              <w:right w:w="60" w:type="dxa"/>
            </w:tcMar>
            <w:vAlign w:val="bottom"/>
          </w:tcPr>
          <w:p w14:paraId="0B2E556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8E5BFC" w14:textId="77777777" w:rsidR="00FC548F" w:rsidRDefault="00FC548F"/>
        </w:tc>
        <w:tc>
          <w:tcPr>
            <w:tcW w:w="747" w:type="dxa"/>
            <w:tcBorders>
              <w:top w:val="thick" w:sz="12" w:space="0" w:color="009CDE"/>
              <w:left w:val="nil"/>
              <w:bottom w:val="nil"/>
              <w:right w:val="nil"/>
            </w:tcBorders>
            <w:tcMar>
              <w:left w:w="0" w:type="dxa"/>
              <w:right w:w="60" w:type="dxa"/>
            </w:tcMar>
            <w:vAlign w:val="bottom"/>
          </w:tcPr>
          <w:p w14:paraId="6F6B7BAE" w14:textId="77777777" w:rsidR="00FC548F" w:rsidRDefault="00FC548F">
            <w:pPr>
              <w:pStyle w:val="AccurriTablenumericvalues"/>
              <w:keepNext/>
            </w:pPr>
          </w:p>
        </w:tc>
      </w:tr>
      <w:tr w:rsidR="00FC548F" w14:paraId="005A8318" w14:textId="77777777">
        <w:tc>
          <w:tcPr>
            <w:tcW w:w="2119" w:type="dxa"/>
            <w:tcBorders>
              <w:top w:val="nil"/>
              <w:left w:val="nil"/>
              <w:bottom w:val="nil"/>
              <w:right w:val="nil"/>
            </w:tcBorders>
            <w:tcMar>
              <w:left w:w="0" w:type="dxa"/>
              <w:right w:w="0" w:type="dxa"/>
            </w:tcMar>
            <w:vAlign w:val="bottom"/>
          </w:tcPr>
          <w:p w14:paraId="5DB820AC" w14:textId="77777777" w:rsidR="00FC548F" w:rsidRDefault="00000000">
            <w:pPr>
              <w:pStyle w:val="AccurriTabletextvalues"/>
              <w:keepNext/>
              <w:jc w:val="left"/>
            </w:pPr>
            <w:r>
              <w:rPr>
                <w:lang w:val="en-AU"/>
              </w:rPr>
              <w:t>Liability for incurred claims</w:t>
            </w:r>
          </w:p>
        </w:tc>
        <w:tc>
          <w:tcPr>
            <w:tcW w:w="60" w:type="dxa"/>
            <w:tcBorders>
              <w:top w:val="nil"/>
              <w:left w:val="nil"/>
              <w:bottom w:val="nil"/>
              <w:right w:val="nil"/>
            </w:tcBorders>
            <w:tcMar>
              <w:left w:w="0" w:type="dxa"/>
              <w:right w:w="0" w:type="dxa"/>
            </w:tcMar>
          </w:tcPr>
          <w:p w14:paraId="7BCA4DBB" w14:textId="77777777" w:rsidR="00FC548F" w:rsidRDefault="00FC548F"/>
        </w:tc>
        <w:tc>
          <w:tcPr>
            <w:tcW w:w="747" w:type="dxa"/>
            <w:tcBorders>
              <w:top w:val="nil"/>
              <w:left w:val="nil"/>
              <w:bottom w:val="nil"/>
              <w:right w:val="nil"/>
            </w:tcBorders>
            <w:tcMar>
              <w:left w:w="0" w:type="dxa"/>
              <w:right w:w="60" w:type="dxa"/>
            </w:tcMar>
            <w:vAlign w:val="bottom"/>
          </w:tcPr>
          <w:p w14:paraId="1B150AA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475F8C" w14:textId="77777777" w:rsidR="00FC548F" w:rsidRDefault="00FC548F"/>
        </w:tc>
        <w:tc>
          <w:tcPr>
            <w:tcW w:w="747" w:type="dxa"/>
            <w:tcBorders>
              <w:top w:val="nil"/>
              <w:left w:val="nil"/>
              <w:bottom w:val="nil"/>
              <w:right w:val="nil"/>
            </w:tcBorders>
            <w:tcMar>
              <w:left w:w="0" w:type="dxa"/>
              <w:right w:w="60" w:type="dxa"/>
            </w:tcMar>
            <w:vAlign w:val="bottom"/>
          </w:tcPr>
          <w:p w14:paraId="7A29496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CF13867" w14:textId="77777777" w:rsidR="00FC548F" w:rsidRDefault="00FC548F"/>
        </w:tc>
        <w:tc>
          <w:tcPr>
            <w:tcW w:w="747" w:type="dxa"/>
            <w:tcBorders>
              <w:top w:val="nil"/>
              <w:left w:val="nil"/>
              <w:bottom w:val="nil"/>
              <w:right w:val="nil"/>
            </w:tcBorders>
            <w:tcMar>
              <w:left w:w="0" w:type="dxa"/>
              <w:right w:w="60" w:type="dxa"/>
            </w:tcMar>
            <w:vAlign w:val="bottom"/>
          </w:tcPr>
          <w:p w14:paraId="6D0D8E5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1BD33D" w14:textId="77777777" w:rsidR="00FC548F" w:rsidRDefault="00FC548F"/>
        </w:tc>
        <w:tc>
          <w:tcPr>
            <w:tcW w:w="747" w:type="dxa"/>
            <w:tcBorders>
              <w:top w:val="nil"/>
              <w:left w:val="nil"/>
              <w:bottom w:val="nil"/>
              <w:right w:val="nil"/>
            </w:tcBorders>
            <w:tcMar>
              <w:left w:w="0" w:type="dxa"/>
              <w:right w:w="60" w:type="dxa"/>
            </w:tcMar>
            <w:vAlign w:val="bottom"/>
          </w:tcPr>
          <w:p w14:paraId="1283A76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B9BE88" w14:textId="77777777" w:rsidR="00FC548F" w:rsidRDefault="00FC548F"/>
        </w:tc>
        <w:tc>
          <w:tcPr>
            <w:tcW w:w="747" w:type="dxa"/>
            <w:tcBorders>
              <w:top w:val="nil"/>
              <w:left w:val="nil"/>
              <w:bottom w:val="nil"/>
              <w:right w:val="nil"/>
            </w:tcBorders>
            <w:tcMar>
              <w:left w:w="0" w:type="dxa"/>
              <w:right w:w="60" w:type="dxa"/>
            </w:tcMar>
            <w:vAlign w:val="bottom"/>
          </w:tcPr>
          <w:p w14:paraId="73CF565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317B16" w14:textId="77777777" w:rsidR="00FC548F" w:rsidRDefault="00FC548F"/>
        </w:tc>
        <w:tc>
          <w:tcPr>
            <w:tcW w:w="747" w:type="dxa"/>
            <w:tcBorders>
              <w:top w:val="nil"/>
              <w:left w:val="nil"/>
              <w:bottom w:val="nil"/>
              <w:right w:val="nil"/>
            </w:tcBorders>
            <w:tcMar>
              <w:left w:w="0" w:type="dxa"/>
              <w:right w:w="60" w:type="dxa"/>
            </w:tcMar>
            <w:vAlign w:val="bottom"/>
          </w:tcPr>
          <w:p w14:paraId="294BEF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301315" w14:textId="77777777" w:rsidR="00FC548F" w:rsidRDefault="00FC548F"/>
        </w:tc>
        <w:tc>
          <w:tcPr>
            <w:tcW w:w="747" w:type="dxa"/>
            <w:tcBorders>
              <w:top w:val="nil"/>
              <w:left w:val="nil"/>
              <w:bottom w:val="nil"/>
              <w:right w:val="nil"/>
            </w:tcBorders>
            <w:tcMar>
              <w:left w:w="0" w:type="dxa"/>
              <w:right w:w="60" w:type="dxa"/>
            </w:tcMar>
            <w:vAlign w:val="bottom"/>
          </w:tcPr>
          <w:p w14:paraId="0C590A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E3BDD6" w14:textId="77777777" w:rsidR="00FC548F" w:rsidRDefault="00FC548F"/>
        </w:tc>
        <w:tc>
          <w:tcPr>
            <w:tcW w:w="747" w:type="dxa"/>
            <w:tcBorders>
              <w:top w:val="nil"/>
              <w:left w:val="nil"/>
              <w:bottom w:val="nil"/>
              <w:right w:val="nil"/>
            </w:tcBorders>
            <w:tcMar>
              <w:left w:w="0" w:type="dxa"/>
              <w:right w:w="60" w:type="dxa"/>
            </w:tcMar>
            <w:vAlign w:val="bottom"/>
          </w:tcPr>
          <w:p w14:paraId="11F6932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784C42" w14:textId="77777777" w:rsidR="00FC548F" w:rsidRDefault="00FC548F"/>
        </w:tc>
        <w:tc>
          <w:tcPr>
            <w:tcW w:w="747" w:type="dxa"/>
            <w:tcBorders>
              <w:top w:val="nil"/>
              <w:left w:val="nil"/>
              <w:bottom w:val="nil"/>
              <w:right w:val="nil"/>
            </w:tcBorders>
            <w:tcMar>
              <w:left w:w="0" w:type="dxa"/>
              <w:right w:w="60" w:type="dxa"/>
            </w:tcMar>
            <w:vAlign w:val="bottom"/>
          </w:tcPr>
          <w:p w14:paraId="11125AF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3796A9" w14:textId="77777777" w:rsidR="00FC548F" w:rsidRDefault="00FC548F"/>
        </w:tc>
        <w:tc>
          <w:tcPr>
            <w:tcW w:w="747" w:type="dxa"/>
            <w:tcBorders>
              <w:top w:val="nil"/>
              <w:left w:val="nil"/>
              <w:bottom w:val="nil"/>
              <w:right w:val="nil"/>
            </w:tcBorders>
            <w:tcMar>
              <w:left w:w="0" w:type="dxa"/>
              <w:right w:w="60" w:type="dxa"/>
            </w:tcMar>
            <w:vAlign w:val="bottom"/>
          </w:tcPr>
          <w:p w14:paraId="579B93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66FF7BA" w14:textId="77777777" w:rsidR="00FC548F" w:rsidRDefault="00FC548F"/>
        </w:tc>
        <w:tc>
          <w:tcPr>
            <w:tcW w:w="747" w:type="dxa"/>
            <w:tcBorders>
              <w:top w:val="nil"/>
              <w:left w:val="nil"/>
              <w:bottom w:val="thick" w:sz="12" w:space="0" w:color="009CDE"/>
              <w:right w:val="nil"/>
            </w:tcBorders>
            <w:tcMar>
              <w:left w:w="0" w:type="dxa"/>
              <w:right w:w="60" w:type="dxa"/>
            </w:tcMar>
            <w:vAlign w:val="bottom"/>
          </w:tcPr>
          <w:p w14:paraId="107F57DD" w14:textId="77777777" w:rsidR="00FC548F" w:rsidRDefault="00000000">
            <w:pPr>
              <w:pStyle w:val="AccurriTablenumericvalues"/>
              <w:keepNext/>
            </w:pPr>
            <w:r>
              <w:rPr>
                <w:lang w:val="en-AU"/>
              </w:rPr>
              <w:t>25,815</w:t>
            </w:r>
          </w:p>
        </w:tc>
      </w:tr>
    </w:tbl>
    <w:p w14:paraId="2B63DFF9" w14:textId="77777777" w:rsidR="00FC548F" w:rsidRDefault="00000000">
      <w:r>
        <w:rPr>
          <w:rFonts w:ascii="Times New Roman" w:eastAsia="Times New Roman" w:hAnsi="Times New Roman" w:cs="Times New Roman"/>
          <w:b/>
          <w:lang w:val="en-AU"/>
        </w:rPr>
        <w:t xml:space="preserve"> </w:t>
      </w:r>
    </w:p>
    <w:p w14:paraId="31942C66" w14:textId="77777777" w:rsidR="00FC548F" w:rsidRDefault="00000000">
      <w:pPr>
        <w:pStyle w:val="AccurriParagraphmainsubheader"/>
        <w:keepNext/>
        <w:keepLines/>
      </w:pPr>
      <w:r>
        <w:rPr>
          <w:lang w:val="en-AU"/>
        </w:rPr>
        <w:t>Market risk</w:t>
      </w:r>
    </w:p>
    <w:p w14:paraId="1C781E39" w14:textId="77777777" w:rsidR="00FC548F" w:rsidRDefault="00000000">
      <w:pPr>
        <w:keepNext/>
      </w:pPr>
      <w:r>
        <w:rPr>
          <w:rFonts w:ascii="Times New Roman" w:eastAsia="Times New Roman" w:hAnsi="Times New Roman" w:cs="Times New Roman"/>
          <w:b/>
          <w:lang w:val="en-AU"/>
        </w:rPr>
        <w:t xml:space="preserve"> </w:t>
      </w:r>
    </w:p>
    <w:p w14:paraId="472C2A07" w14:textId="77777777" w:rsidR="00FC548F" w:rsidRDefault="00000000">
      <w:pPr>
        <w:pStyle w:val="AccurriParagraphsubheader"/>
        <w:keepNext/>
        <w:keepLines/>
      </w:pPr>
      <w:r>
        <w:rPr>
          <w:lang w:val="en-AU"/>
        </w:rPr>
        <w:t>Foreign currency risk</w:t>
      </w:r>
    </w:p>
    <w:p w14:paraId="045526AA" w14:textId="77777777" w:rsidR="00FC548F" w:rsidRDefault="00000000">
      <w:pPr>
        <w:pStyle w:val="AccurriParagraphcontent"/>
        <w:keepNext/>
        <w:keepLines/>
      </w:pPr>
      <w:r>
        <w:rPr>
          <w:lang w:val="en-AU"/>
        </w:rPr>
        <w:t>The consolidated entity undertakes certain transactions denominated in foreign currency and is exposed to foreign currency risk through foreign exchange rate fluctuations.</w:t>
      </w:r>
    </w:p>
    <w:p w14:paraId="51B8EC3F" w14:textId="77777777" w:rsidR="00FC548F" w:rsidRDefault="00000000">
      <w:r>
        <w:rPr>
          <w:rFonts w:ascii="Times New Roman" w:eastAsia="Times New Roman" w:hAnsi="Times New Roman" w:cs="Times New Roman"/>
          <w:b/>
          <w:lang w:val="en-AU"/>
        </w:rPr>
        <w:t xml:space="preserve"> </w:t>
      </w:r>
    </w:p>
    <w:p w14:paraId="3E4C1856" w14:textId="77777777" w:rsidR="00FC548F" w:rsidRDefault="00000000">
      <w:pPr>
        <w:pStyle w:val="AccurriParagraphcontent"/>
        <w:keepNext/>
        <w:keepLines/>
      </w:pPr>
      <w:r>
        <w:rPr>
          <w:lang w:val="en-AU"/>
        </w:rPr>
        <w:t>Foreign exchange risk arises from future investment transactions and recognised financial assets and financial liabilities denominated in a currency that is not the entity's functional currency. The risk is measured using sensitivity analysis and cash flow forecasting.</w:t>
      </w:r>
    </w:p>
    <w:p w14:paraId="084E60DB" w14:textId="77777777" w:rsidR="00FC548F" w:rsidRDefault="00000000">
      <w:r>
        <w:rPr>
          <w:rFonts w:ascii="Times New Roman" w:eastAsia="Times New Roman" w:hAnsi="Times New Roman" w:cs="Times New Roman"/>
          <w:b/>
          <w:lang w:val="en-AU"/>
        </w:rPr>
        <w:t xml:space="preserve"> </w:t>
      </w:r>
    </w:p>
    <w:p w14:paraId="41E65B38" w14:textId="77777777" w:rsidR="00FC548F" w:rsidRDefault="00000000">
      <w:pPr>
        <w:pStyle w:val="AccurriParagraphcontent"/>
        <w:keepNext/>
        <w:keepLines/>
      </w:pPr>
      <w:r>
        <w:rPr>
          <w:lang w:val="en-AU"/>
        </w:rPr>
        <w:lastRenderedPageBreak/>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3D464CE2" w14:textId="77777777" w:rsidR="00FC548F" w:rsidRDefault="00000000">
      <w:r>
        <w:rPr>
          <w:rFonts w:ascii="Times New Roman" w:eastAsia="Times New Roman" w:hAnsi="Times New Roman" w:cs="Times New Roman"/>
          <w:b/>
          <w:lang w:val="en-AU"/>
        </w:rPr>
        <w:t xml:space="preserve"> </w:t>
      </w:r>
    </w:p>
    <w:p w14:paraId="4D005643" w14:textId="77777777" w:rsidR="00FC548F" w:rsidRDefault="00000000">
      <w:pPr>
        <w:pStyle w:val="AccurriParagraphcontent"/>
        <w:keepNext/>
        <w:keepLines/>
      </w:pPr>
      <w:r>
        <w:rPr>
          <w:lang w:val="en-AU"/>
        </w:rPr>
        <w:t>The maturity, settlement amounts and the average contractual exchange rates of the consolidated entity's outstanding forward foreign exchange contracts at the reporting date were as follows:</w:t>
      </w:r>
    </w:p>
    <w:p w14:paraId="20FA3237"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04CD0F64" w14:textId="77777777">
        <w:trPr>
          <w:cantSplit/>
          <w:tblHeader/>
        </w:trPr>
        <w:tc>
          <w:tcPr>
            <w:tcW w:w="5602" w:type="dxa"/>
            <w:tcBorders>
              <w:top w:val="nil"/>
              <w:left w:val="nil"/>
              <w:bottom w:val="nil"/>
              <w:right w:val="nil"/>
            </w:tcBorders>
            <w:tcMar>
              <w:left w:w="0" w:type="dxa"/>
              <w:right w:w="0" w:type="dxa"/>
            </w:tcMar>
            <w:vAlign w:val="bottom"/>
          </w:tcPr>
          <w:p w14:paraId="396534B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AA3DD97" w14:textId="77777777" w:rsidR="00FC548F" w:rsidRDefault="00FC548F"/>
        </w:tc>
        <w:tc>
          <w:tcPr>
            <w:tcW w:w="2698" w:type="dxa"/>
            <w:gridSpan w:val="4"/>
            <w:tcBorders>
              <w:top w:val="nil"/>
              <w:left w:val="nil"/>
              <w:bottom w:val="nil"/>
              <w:right w:val="nil"/>
            </w:tcBorders>
            <w:tcMar>
              <w:left w:w="0" w:type="dxa"/>
              <w:right w:w="0" w:type="dxa"/>
            </w:tcMar>
            <w:vAlign w:val="bottom"/>
          </w:tcPr>
          <w:p w14:paraId="7B78E1E3" w14:textId="77777777" w:rsidR="00FC548F" w:rsidRDefault="00000000">
            <w:pPr>
              <w:pStyle w:val="AccurriTableheaderinmaintable"/>
              <w:keepNext/>
            </w:pPr>
            <w:r>
              <w:rPr>
                <w:lang w:val="en-AU"/>
              </w:rPr>
              <w:t>Sell Internationaland currency units</w:t>
            </w:r>
          </w:p>
        </w:tc>
        <w:tc>
          <w:tcPr>
            <w:tcW w:w="2638" w:type="dxa"/>
            <w:gridSpan w:val="3"/>
            <w:tcBorders>
              <w:top w:val="nil"/>
              <w:left w:val="nil"/>
              <w:bottom w:val="nil"/>
              <w:right w:val="nil"/>
            </w:tcBorders>
            <w:tcMar>
              <w:left w:w="0" w:type="dxa"/>
              <w:right w:w="0" w:type="dxa"/>
            </w:tcMar>
            <w:vAlign w:val="bottom"/>
          </w:tcPr>
          <w:p w14:paraId="677EC15E" w14:textId="77777777" w:rsidR="00FC548F" w:rsidRDefault="00000000">
            <w:pPr>
              <w:pStyle w:val="AccurriTableheaderinmaintable"/>
              <w:keepNext/>
            </w:pPr>
            <w:r>
              <w:rPr>
                <w:lang w:val="en-AU"/>
              </w:rPr>
              <w:t>Average exchange rates</w:t>
            </w:r>
          </w:p>
        </w:tc>
      </w:tr>
      <w:tr w:rsidR="00FC548F" w14:paraId="1C6F2C00" w14:textId="77777777">
        <w:trPr>
          <w:cantSplit/>
          <w:tblHeader/>
        </w:trPr>
        <w:tc>
          <w:tcPr>
            <w:tcW w:w="5602" w:type="dxa"/>
            <w:tcBorders>
              <w:top w:val="nil"/>
              <w:left w:val="nil"/>
              <w:bottom w:val="nil"/>
              <w:right w:val="nil"/>
            </w:tcBorders>
            <w:tcMar>
              <w:left w:w="0" w:type="dxa"/>
              <w:right w:w="0" w:type="dxa"/>
            </w:tcMar>
            <w:vAlign w:val="bottom"/>
          </w:tcPr>
          <w:p w14:paraId="49D4137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7FAC504" w14:textId="77777777" w:rsidR="00FC548F" w:rsidRDefault="00FC548F"/>
        </w:tc>
        <w:tc>
          <w:tcPr>
            <w:tcW w:w="1289" w:type="dxa"/>
            <w:tcBorders>
              <w:top w:val="nil"/>
              <w:left w:val="nil"/>
              <w:bottom w:val="nil"/>
              <w:right w:val="nil"/>
            </w:tcBorders>
            <w:tcMar>
              <w:left w:w="0" w:type="dxa"/>
              <w:right w:w="0" w:type="dxa"/>
            </w:tcMar>
            <w:vAlign w:val="bottom"/>
          </w:tcPr>
          <w:p w14:paraId="1A652B08"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630A00F" w14:textId="77777777" w:rsidR="00FC548F" w:rsidRDefault="00FC548F"/>
        </w:tc>
        <w:tc>
          <w:tcPr>
            <w:tcW w:w="1289" w:type="dxa"/>
            <w:tcBorders>
              <w:top w:val="nil"/>
              <w:left w:val="nil"/>
              <w:bottom w:val="nil"/>
              <w:right w:val="nil"/>
            </w:tcBorders>
            <w:tcMar>
              <w:left w:w="0" w:type="dxa"/>
              <w:right w:w="0" w:type="dxa"/>
            </w:tcMar>
            <w:vAlign w:val="bottom"/>
          </w:tcPr>
          <w:p w14:paraId="0279243D" w14:textId="77777777" w:rsidR="00FC548F"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C6FE1E4" w14:textId="77777777" w:rsidR="00FC548F" w:rsidRDefault="00FC548F"/>
        </w:tc>
        <w:tc>
          <w:tcPr>
            <w:tcW w:w="1289" w:type="dxa"/>
            <w:tcBorders>
              <w:top w:val="nil"/>
              <w:left w:val="nil"/>
              <w:bottom w:val="nil"/>
              <w:right w:val="nil"/>
            </w:tcBorders>
            <w:tcMar>
              <w:left w:w="0" w:type="dxa"/>
              <w:right w:w="0" w:type="dxa"/>
            </w:tcMar>
            <w:vAlign w:val="bottom"/>
          </w:tcPr>
          <w:p w14:paraId="6B39EEB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8873826" w14:textId="77777777" w:rsidR="00FC548F" w:rsidRDefault="00FC548F"/>
        </w:tc>
        <w:tc>
          <w:tcPr>
            <w:tcW w:w="1289" w:type="dxa"/>
            <w:tcBorders>
              <w:top w:val="nil"/>
              <w:left w:val="nil"/>
              <w:bottom w:val="nil"/>
              <w:right w:val="nil"/>
            </w:tcBorders>
            <w:tcMar>
              <w:left w:w="0" w:type="dxa"/>
              <w:right w:w="0" w:type="dxa"/>
            </w:tcMar>
            <w:vAlign w:val="bottom"/>
          </w:tcPr>
          <w:p w14:paraId="6681CBAA" w14:textId="77777777" w:rsidR="00FC548F" w:rsidRDefault="00000000">
            <w:pPr>
              <w:pStyle w:val="AccurriTableheaderinmaintable"/>
              <w:keepNext/>
            </w:pPr>
            <w:r>
              <w:rPr>
                <w:lang w:val="en-AU"/>
              </w:rPr>
              <w:t>2023</w:t>
            </w:r>
          </w:p>
        </w:tc>
      </w:tr>
      <w:tr w:rsidR="00FC548F" w14:paraId="47B003AC" w14:textId="77777777">
        <w:trPr>
          <w:cantSplit/>
          <w:tblHeader/>
        </w:trPr>
        <w:tc>
          <w:tcPr>
            <w:tcW w:w="5602" w:type="dxa"/>
            <w:tcBorders>
              <w:top w:val="nil"/>
              <w:left w:val="nil"/>
              <w:bottom w:val="nil"/>
              <w:right w:val="nil"/>
            </w:tcBorders>
            <w:tcMar>
              <w:left w:w="0" w:type="dxa"/>
              <w:right w:w="0" w:type="dxa"/>
            </w:tcMar>
            <w:vAlign w:val="bottom"/>
          </w:tcPr>
          <w:p w14:paraId="6FF7BD6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E2A54F1" w14:textId="77777777" w:rsidR="00FC548F" w:rsidRDefault="00FC548F"/>
        </w:tc>
        <w:tc>
          <w:tcPr>
            <w:tcW w:w="1289" w:type="dxa"/>
            <w:tcBorders>
              <w:top w:val="nil"/>
              <w:left w:val="nil"/>
              <w:bottom w:val="nil"/>
              <w:right w:val="nil"/>
            </w:tcBorders>
            <w:tcMar>
              <w:left w:w="0" w:type="dxa"/>
              <w:right w:w="0" w:type="dxa"/>
            </w:tcMar>
            <w:vAlign w:val="bottom"/>
          </w:tcPr>
          <w:p w14:paraId="09095554"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61B3EB3" w14:textId="77777777" w:rsidR="00FC548F" w:rsidRDefault="00FC548F"/>
        </w:tc>
        <w:tc>
          <w:tcPr>
            <w:tcW w:w="1289" w:type="dxa"/>
            <w:tcBorders>
              <w:top w:val="nil"/>
              <w:left w:val="nil"/>
              <w:bottom w:val="nil"/>
              <w:right w:val="nil"/>
            </w:tcBorders>
            <w:tcMar>
              <w:left w:w="0" w:type="dxa"/>
              <w:right w:w="0" w:type="dxa"/>
            </w:tcMar>
            <w:vAlign w:val="bottom"/>
          </w:tcPr>
          <w:p w14:paraId="1E4121EF"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3BF9D8C" w14:textId="77777777" w:rsidR="00FC548F" w:rsidRDefault="00FC548F"/>
        </w:tc>
        <w:tc>
          <w:tcPr>
            <w:tcW w:w="1289" w:type="dxa"/>
            <w:tcBorders>
              <w:top w:val="nil"/>
              <w:left w:val="nil"/>
              <w:bottom w:val="nil"/>
              <w:right w:val="nil"/>
            </w:tcBorders>
            <w:tcMar>
              <w:left w:w="0" w:type="dxa"/>
              <w:right w:w="0" w:type="dxa"/>
            </w:tcMar>
            <w:vAlign w:val="bottom"/>
          </w:tcPr>
          <w:p w14:paraId="290BE7E4" w14:textId="77777777" w:rsidR="00FC548F" w:rsidRDefault="00000000">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48CBDC1C" w14:textId="77777777" w:rsidR="00FC548F" w:rsidRDefault="00FC548F"/>
        </w:tc>
        <w:tc>
          <w:tcPr>
            <w:tcW w:w="1289" w:type="dxa"/>
            <w:tcBorders>
              <w:top w:val="nil"/>
              <w:left w:val="nil"/>
              <w:bottom w:val="nil"/>
              <w:right w:val="nil"/>
            </w:tcBorders>
            <w:tcMar>
              <w:left w:w="0" w:type="dxa"/>
              <w:right w:w="0" w:type="dxa"/>
            </w:tcMar>
            <w:vAlign w:val="bottom"/>
          </w:tcPr>
          <w:p w14:paraId="4FC8068C" w14:textId="77777777" w:rsidR="00FC548F" w:rsidRDefault="00000000">
            <w:pPr>
              <w:pStyle w:val="AccurriTableheaderinmaintable"/>
              <w:keepNext/>
            </w:pPr>
            <w:r>
              <w:rPr>
                <w:lang w:val="en-AU"/>
              </w:rPr>
              <w:t xml:space="preserve"> </w:t>
            </w:r>
          </w:p>
        </w:tc>
      </w:tr>
      <w:tr w:rsidR="00FC548F" w14:paraId="5826DEA1" w14:textId="77777777">
        <w:trPr>
          <w:cantSplit/>
          <w:tblHeader/>
        </w:trPr>
        <w:tc>
          <w:tcPr>
            <w:tcW w:w="5602" w:type="dxa"/>
            <w:tcBorders>
              <w:top w:val="nil"/>
              <w:left w:val="nil"/>
              <w:bottom w:val="nil"/>
              <w:right w:val="nil"/>
            </w:tcBorders>
            <w:tcMar>
              <w:left w:w="0" w:type="dxa"/>
              <w:right w:w="0" w:type="dxa"/>
            </w:tcMar>
            <w:vAlign w:val="bottom"/>
          </w:tcPr>
          <w:p w14:paraId="4689BD0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D2532FF" w14:textId="77777777" w:rsidR="00FC548F" w:rsidRDefault="00FC548F"/>
        </w:tc>
        <w:tc>
          <w:tcPr>
            <w:tcW w:w="1289" w:type="dxa"/>
            <w:tcBorders>
              <w:top w:val="nil"/>
              <w:left w:val="nil"/>
              <w:bottom w:val="nil"/>
              <w:right w:val="nil"/>
            </w:tcBorders>
            <w:tcMar>
              <w:left w:w="0" w:type="dxa"/>
              <w:right w:w="0" w:type="dxa"/>
            </w:tcMar>
            <w:vAlign w:val="bottom"/>
          </w:tcPr>
          <w:p w14:paraId="072233B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62777A2" w14:textId="77777777" w:rsidR="00FC548F" w:rsidRDefault="00FC548F"/>
        </w:tc>
        <w:tc>
          <w:tcPr>
            <w:tcW w:w="1289" w:type="dxa"/>
            <w:tcBorders>
              <w:top w:val="nil"/>
              <w:left w:val="nil"/>
              <w:bottom w:val="nil"/>
              <w:right w:val="nil"/>
            </w:tcBorders>
            <w:tcMar>
              <w:left w:w="0" w:type="dxa"/>
              <w:right w:w="0" w:type="dxa"/>
            </w:tcMar>
            <w:vAlign w:val="bottom"/>
          </w:tcPr>
          <w:p w14:paraId="73254E8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9417DBB" w14:textId="77777777" w:rsidR="00FC548F" w:rsidRDefault="00FC548F"/>
        </w:tc>
        <w:tc>
          <w:tcPr>
            <w:tcW w:w="1289" w:type="dxa"/>
            <w:tcBorders>
              <w:top w:val="nil"/>
              <w:left w:val="nil"/>
              <w:bottom w:val="nil"/>
              <w:right w:val="nil"/>
            </w:tcBorders>
            <w:tcMar>
              <w:left w:w="0" w:type="dxa"/>
              <w:right w:w="0" w:type="dxa"/>
            </w:tcMar>
            <w:vAlign w:val="bottom"/>
          </w:tcPr>
          <w:p w14:paraId="60816B3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FFBEA2F" w14:textId="77777777" w:rsidR="00FC548F" w:rsidRDefault="00FC548F"/>
        </w:tc>
        <w:tc>
          <w:tcPr>
            <w:tcW w:w="1289" w:type="dxa"/>
            <w:tcBorders>
              <w:top w:val="nil"/>
              <w:left w:val="nil"/>
              <w:bottom w:val="nil"/>
              <w:right w:val="nil"/>
            </w:tcBorders>
            <w:tcMar>
              <w:left w:w="0" w:type="dxa"/>
              <w:right w:w="0" w:type="dxa"/>
            </w:tcMar>
            <w:vAlign w:val="bottom"/>
          </w:tcPr>
          <w:p w14:paraId="5E5403E9" w14:textId="77777777" w:rsidR="00FC548F" w:rsidRDefault="00FC548F">
            <w:pPr>
              <w:pStyle w:val="AccurriTableheaderinmaintable"/>
              <w:keepNext/>
            </w:pPr>
          </w:p>
        </w:tc>
      </w:tr>
      <w:tr w:rsidR="00FC548F" w14:paraId="7D248825" w14:textId="77777777">
        <w:tc>
          <w:tcPr>
            <w:tcW w:w="5602" w:type="dxa"/>
            <w:tcBorders>
              <w:top w:val="nil"/>
              <w:left w:val="nil"/>
              <w:bottom w:val="nil"/>
              <w:right w:val="nil"/>
            </w:tcBorders>
            <w:tcMar>
              <w:left w:w="0" w:type="dxa"/>
              <w:right w:w="0" w:type="dxa"/>
            </w:tcMar>
            <w:vAlign w:val="bottom"/>
          </w:tcPr>
          <w:p w14:paraId="6637B049" w14:textId="77777777" w:rsidR="00FC548F" w:rsidRDefault="00000000">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0172CCA5" w14:textId="77777777" w:rsidR="00FC548F" w:rsidRDefault="00FC548F"/>
        </w:tc>
        <w:tc>
          <w:tcPr>
            <w:tcW w:w="1289" w:type="dxa"/>
            <w:tcBorders>
              <w:top w:val="nil"/>
              <w:left w:val="nil"/>
              <w:bottom w:val="nil"/>
              <w:right w:val="nil"/>
            </w:tcBorders>
            <w:tcMar>
              <w:left w:w="0" w:type="dxa"/>
              <w:right w:w="60" w:type="dxa"/>
            </w:tcMar>
            <w:vAlign w:val="bottom"/>
          </w:tcPr>
          <w:p w14:paraId="2C218D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3FB86F" w14:textId="77777777" w:rsidR="00FC548F" w:rsidRDefault="00FC548F"/>
        </w:tc>
        <w:tc>
          <w:tcPr>
            <w:tcW w:w="1289" w:type="dxa"/>
            <w:tcBorders>
              <w:top w:val="nil"/>
              <w:left w:val="nil"/>
              <w:bottom w:val="nil"/>
              <w:right w:val="nil"/>
            </w:tcBorders>
            <w:tcMar>
              <w:left w:w="0" w:type="dxa"/>
              <w:right w:w="60" w:type="dxa"/>
            </w:tcMar>
            <w:vAlign w:val="bottom"/>
          </w:tcPr>
          <w:p w14:paraId="0D933C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7FF9FD" w14:textId="77777777" w:rsidR="00FC548F" w:rsidRDefault="00FC548F"/>
        </w:tc>
        <w:tc>
          <w:tcPr>
            <w:tcW w:w="1289" w:type="dxa"/>
            <w:tcBorders>
              <w:top w:val="nil"/>
              <w:left w:val="nil"/>
              <w:bottom w:val="nil"/>
              <w:right w:val="nil"/>
            </w:tcBorders>
            <w:tcMar>
              <w:left w:w="0" w:type="dxa"/>
              <w:right w:w="60" w:type="dxa"/>
            </w:tcMar>
            <w:vAlign w:val="bottom"/>
          </w:tcPr>
          <w:p w14:paraId="1CA64F9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3473801" w14:textId="77777777" w:rsidR="00FC548F" w:rsidRDefault="00FC548F"/>
        </w:tc>
        <w:tc>
          <w:tcPr>
            <w:tcW w:w="1289" w:type="dxa"/>
            <w:tcBorders>
              <w:top w:val="nil"/>
              <w:left w:val="nil"/>
              <w:bottom w:val="nil"/>
              <w:right w:val="nil"/>
            </w:tcBorders>
            <w:tcMar>
              <w:left w:w="0" w:type="dxa"/>
              <w:right w:w="60" w:type="dxa"/>
            </w:tcMar>
            <w:vAlign w:val="bottom"/>
          </w:tcPr>
          <w:p w14:paraId="4E3C5F65" w14:textId="77777777" w:rsidR="00FC548F" w:rsidRDefault="00FC548F">
            <w:pPr>
              <w:pStyle w:val="AccurriTablenumericvalues"/>
              <w:keepNext/>
            </w:pPr>
          </w:p>
        </w:tc>
      </w:tr>
      <w:tr w:rsidR="00FC548F" w14:paraId="495C984A" w14:textId="77777777">
        <w:tc>
          <w:tcPr>
            <w:tcW w:w="5602" w:type="dxa"/>
            <w:tcBorders>
              <w:top w:val="nil"/>
              <w:left w:val="nil"/>
              <w:bottom w:val="nil"/>
              <w:right w:val="nil"/>
            </w:tcBorders>
            <w:tcMar>
              <w:left w:w="0" w:type="dxa"/>
              <w:right w:w="0" w:type="dxa"/>
            </w:tcMar>
            <w:vAlign w:val="bottom"/>
          </w:tcPr>
          <w:p w14:paraId="7D87E734" w14:textId="77777777" w:rsidR="00FC548F"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61BDA828" w14:textId="77777777" w:rsidR="00FC548F" w:rsidRDefault="00FC548F"/>
        </w:tc>
        <w:tc>
          <w:tcPr>
            <w:tcW w:w="1289" w:type="dxa"/>
            <w:tcBorders>
              <w:top w:val="nil"/>
              <w:left w:val="nil"/>
              <w:bottom w:val="nil"/>
              <w:right w:val="nil"/>
            </w:tcBorders>
            <w:tcMar>
              <w:left w:w="0" w:type="dxa"/>
              <w:right w:w="60" w:type="dxa"/>
            </w:tcMar>
            <w:vAlign w:val="bottom"/>
          </w:tcPr>
          <w:p w14:paraId="43E8E08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7FA2DEC" w14:textId="77777777" w:rsidR="00FC548F" w:rsidRDefault="00FC548F"/>
        </w:tc>
        <w:tc>
          <w:tcPr>
            <w:tcW w:w="1289" w:type="dxa"/>
            <w:tcBorders>
              <w:top w:val="nil"/>
              <w:left w:val="nil"/>
              <w:bottom w:val="nil"/>
              <w:right w:val="nil"/>
            </w:tcBorders>
            <w:tcMar>
              <w:left w:w="0" w:type="dxa"/>
              <w:right w:w="60" w:type="dxa"/>
            </w:tcMar>
            <w:vAlign w:val="bottom"/>
          </w:tcPr>
          <w:p w14:paraId="33C0AE3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E975DE" w14:textId="77777777" w:rsidR="00FC548F" w:rsidRDefault="00FC548F"/>
        </w:tc>
        <w:tc>
          <w:tcPr>
            <w:tcW w:w="1289" w:type="dxa"/>
            <w:tcBorders>
              <w:top w:val="nil"/>
              <w:left w:val="nil"/>
              <w:bottom w:val="nil"/>
              <w:right w:val="nil"/>
            </w:tcBorders>
            <w:tcMar>
              <w:left w:w="0" w:type="dxa"/>
              <w:right w:w="60" w:type="dxa"/>
            </w:tcMar>
            <w:vAlign w:val="bottom"/>
          </w:tcPr>
          <w:p w14:paraId="745B63F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117F6C4" w14:textId="77777777" w:rsidR="00FC548F" w:rsidRDefault="00FC548F"/>
        </w:tc>
        <w:tc>
          <w:tcPr>
            <w:tcW w:w="1289" w:type="dxa"/>
            <w:tcBorders>
              <w:top w:val="nil"/>
              <w:left w:val="nil"/>
              <w:bottom w:val="nil"/>
              <w:right w:val="nil"/>
            </w:tcBorders>
            <w:tcMar>
              <w:left w:w="0" w:type="dxa"/>
              <w:right w:w="60" w:type="dxa"/>
            </w:tcMar>
            <w:vAlign w:val="bottom"/>
          </w:tcPr>
          <w:p w14:paraId="3F62B8E9" w14:textId="77777777" w:rsidR="00FC548F" w:rsidRDefault="00FC548F">
            <w:pPr>
              <w:pStyle w:val="AccurriTablenumericvalues"/>
              <w:keepNext/>
            </w:pPr>
          </w:p>
        </w:tc>
      </w:tr>
      <w:tr w:rsidR="00FC548F" w14:paraId="261DD302" w14:textId="77777777">
        <w:tc>
          <w:tcPr>
            <w:tcW w:w="5602" w:type="dxa"/>
            <w:tcBorders>
              <w:top w:val="nil"/>
              <w:left w:val="nil"/>
              <w:bottom w:val="nil"/>
              <w:right w:val="nil"/>
            </w:tcBorders>
            <w:tcMar>
              <w:left w:w="0" w:type="dxa"/>
              <w:right w:w="0" w:type="dxa"/>
            </w:tcMar>
            <w:vAlign w:val="bottom"/>
          </w:tcPr>
          <w:p w14:paraId="004B19F7" w14:textId="77777777" w:rsidR="00FC548F"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5C2FCC5B" w14:textId="77777777" w:rsidR="00FC548F" w:rsidRDefault="00FC548F"/>
        </w:tc>
        <w:tc>
          <w:tcPr>
            <w:tcW w:w="1289" w:type="dxa"/>
            <w:tcBorders>
              <w:top w:val="nil"/>
              <w:left w:val="nil"/>
              <w:bottom w:val="nil"/>
              <w:right w:val="nil"/>
            </w:tcBorders>
            <w:tcMar>
              <w:left w:w="0" w:type="dxa"/>
              <w:right w:w="60" w:type="dxa"/>
            </w:tcMar>
            <w:vAlign w:val="bottom"/>
          </w:tcPr>
          <w:p w14:paraId="30BF9EAB" w14:textId="77777777" w:rsidR="00FC548F" w:rsidRDefault="00000000">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4236E5A8" w14:textId="77777777" w:rsidR="00FC548F" w:rsidRDefault="00FC548F"/>
        </w:tc>
        <w:tc>
          <w:tcPr>
            <w:tcW w:w="1289" w:type="dxa"/>
            <w:tcBorders>
              <w:top w:val="nil"/>
              <w:left w:val="nil"/>
              <w:bottom w:val="nil"/>
              <w:right w:val="nil"/>
            </w:tcBorders>
            <w:tcMar>
              <w:left w:w="0" w:type="dxa"/>
              <w:right w:w="60" w:type="dxa"/>
            </w:tcMar>
            <w:vAlign w:val="bottom"/>
          </w:tcPr>
          <w:p w14:paraId="4F152836" w14:textId="77777777" w:rsidR="00FC548F"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79B472B6" w14:textId="77777777" w:rsidR="00FC548F" w:rsidRDefault="00FC548F"/>
        </w:tc>
        <w:tc>
          <w:tcPr>
            <w:tcW w:w="1289" w:type="dxa"/>
            <w:tcBorders>
              <w:top w:val="nil"/>
              <w:left w:val="nil"/>
              <w:bottom w:val="nil"/>
              <w:right w:val="nil"/>
            </w:tcBorders>
            <w:tcMar>
              <w:left w:w="0" w:type="dxa"/>
              <w:right w:w="60" w:type="dxa"/>
            </w:tcMar>
            <w:vAlign w:val="bottom"/>
          </w:tcPr>
          <w:p w14:paraId="1AA19AD1" w14:textId="77777777" w:rsidR="00FC548F" w:rsidRDefault="00000000">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44BD1094" w14:textId="77777777" w:rsidR="00FC548F" w:rsidRDefault="00FC548F"/>
        </w:tc>
        <w:tc>
          <w:tcPr>
            <w:tcW w:w="1289" w:type="dxa"/>
            <w:tcBorders>
              <w:top w:val="nil"/>
              <w:left w:val="nil"/>
              <w:bottom w:val="nil"/>
              <w:right w:val="nil"/>
            </w:tcBorders>
            <w:tcMar>
              <w:left w:w="0" w:type="dxa"/>
              <w:right w:w="60" w:type="dxa"/>
            </w:tcMar>
            <w:vAlign w:val="bottom"/>
          </w:tcPr>
          <w:p w14:paraId="2431D0A3" w14:textId="77777777" w:rsidR="00FC548F" w:rsidRDefault="00000000">
            <w:pPr>
              <w:pStyle w:val="AccurriTablenumericvalues"/>
              <w:keepNext/>
            </w:pPr>
            <w:r>
              <w:rPr>
                <w:lang w:val="en-AU"/>
              </w:rPr>
              <w:t>0.8132</w:t>
            </w:r>
          </w:p>
        </w:tc>
      </w:tr>
      <w:tr w:rsidR="00FC548F" w14:paraId="3F7E033F" w14:textId="77777777">
        <w:tc>
          <w:tcPr>
            <w:tcW w:w="5602" w:type="dxa"/>
            <w:tcBorders>
              <w:top w:val="nil"/>
              <w:left w:val="nil"/>
              <w:bottom w:val="nil"/>
              <w:right w:val="nil"/>
            </w:tcBorders>
            <w:tcMar>
              <w:left w:w="0" w:type="dxa"/>
              <w:right w:w="0" w:type="dxa"/>
            </w:tcMar>
            <w:vAlign w:val="bottom"/>
          </w:tcPr>
          <w:p w14:paraId="6134CCBD" w14:textId="77777777" w:rsidR="00FC548F"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419F66C5" w14:textId="77777777" w:rsidR="00FC548F" w:rsidRDefault="00FC548F"/>
        </w:tc>
        <w:tc>
          <w:tcPr>
            <w:tcW w:w="1289" w:type="dxa"/>
            <w:tcBorders>
              <w:top w:val="nil"/>
              <w:left w:val="nil"/>
              <w:bottom w:val="nil"/>
              <w:right w:val="nil"/>
            </w:tcBorders>
            <w:tcMar>
              <w:left w:w="0" w:type="dxa"/>
              <w:right w:w="60" w:type="dxa"/>
            </w:tcMar>
            <w:vAlign w:val="bottom"/>
          </w:tcPr>
          <w:p w14:paraId="1B3673ED" w14:textId="77777777" w:rsidR="00FC548F" w:rsidRDefault="00000000">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130A1534" w14:textId="77777777" w:rsidR="00FC548F" w:rsidRDefault="00FC548F"/>
        </w:tc>
        <w:tc>
          <w:tcPr>
            <w:tcW w:w="1289" w:type="dxa"/>
            <w:tcBorders>
              <w:top w:val="nil"/>
              <w:left w:val="nil"/>
              <w:bottom w:val="nil"/>
              <w:right w:val="nil"/>
            </w:tcBorders>
            <w:tcMar>
              <w:left w:w="0" w:type="dxa"/>
              <w:right w:w="60" w:type="dxa"/>
            </w:tcMar>
            <w:vAlign w:val="bottom"/>
          </w:tcPr>
          <w:p w14:paraId="04DC3806" w14:textId="77777777" w:rsidR="00FC548F"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0F5DE046" w14:textId="77777777" w:rsidR="00FC548F" w:rsidRDefault="00FC548F"/>
        </w:tc>
        <w:tc>
          <w:tcPr>
            <w:tcW w:w="1289" w:type="dxa"/>
            <w:tcBorders>
              <w:top w:val="nil"/>
              <w:left w:val="nil"/>
              <w:bottom w:val="nil"/>
              <w:right w:val="nil"/>
            </w:tcBorders>
            <w:tcMar>
              <w:left w:w="0" w:type="dxa"/>
              <w:right w:w="60" w:type="dxa"/>
            </w:tcMar>
            <w:vAlign w:val="bottom"/>
          </w:tcPr>
          <w:p w14:paraId="1F71A9B6" w14:textId="77777777" w:rsidR="00FC548F" w:rsidRDefault="00000000">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66885B25" w14:textId="77777777" w:rsidR="00FC548F" w:rsidRDefault="00FC548F"/>
        </w:tc>
        <w:tc>
          <w:tcPr>
            <w:tcW w:w="1289" w:type="dxa"/>
            <w:tcBorders>
              <w:top w:val="nil"/>
              <w:left w:val="nil"/>
              <w:bottom w:val="nil"/>
              <w:right w:val="nil"/>
            </w:tcBorders>
            <w:tcMar>
              <w:left w:w="0" w:type="dxa"/>
              <w:right w:w="60" w:type="dxa"/>
            </w:tcMar>
            <w:vAlign w:val="bottom"/>
          </w:tcPr>
          <w:p w14:paraId="181D84D8" w14:textId="77777777" w:rsidR="00FC548F" w:rsidRDefault="00000000">
            <w:pPr>
              <w:pStyle w:val="AccurriTablenumericvalues"/>
              <w:keepNext/>
            </w:pPr>
            <w:r>
              <w:rPr>
                <w:lang w:val="en-AU"/>
              </w:rPr>
              <w:t>0.8294</w:t>
            </w:r>
          </w:p>
        </w:tc>
      </w:tr>
      <w:tr w:rsidR="00FC548F" w14:paraId="0CBC3D14" w14:textId="77777777">
        <w:tc>
          <w:tcPr>
            <w:tcW w:w="5602" w:type="dxa"/>
            <w:tcBorders>
              <w:top w:val="nil"/>
              <w:left w:val="nil"/>
              <w:bottom w:val="nil"/>
              <w:right w:val="nil"/>
            </w:tcBorders>
            <w:tcMar>
              <w:left w:w="0" w:type="dxa"/>
              <w:right w:w="0" w:type="dxa"/>
            </w:tcMar>
            <w:vAlign w:val="bottom"/>
          </w:tcPr>
          <w:p w14:paraId="604F6B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1D1FDD1" w14:textId="77777777" w:rsidR="00FC548F" w:rsidRDefault="00FC548F"/>
        </w:tc>
        <w:tc>
          <w:tcPr>
            <w:tcW w:w="1289" w:type="dxa"/>
            <w:tcBorders>
              <w:top w:val="nil"/>
              <w:left w:val="nil"/>
              <w:bottom w:val="nil"/>
              <w:right w:val="nil"/>
            </w:tcBorders>
            <w:tcMar>
              <w:left w:w="0" w:type="dxa"/>
              <w:right w:w="60" w:type="dxa"/>
            </w:tcMar>
            <w:vAlign w:val="bottom"/>
          </w:tcPr>
          <w:p w14:paraId="5003220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3D3DFD" w14:textId="77777777" w:rsidR="00FC548F" w:rsidRDefault="00FC548F"/>
        </w:tc>
        <w:tc>
          <w:tcPr>
            <w:tcW w:w="1289" w:type="dxa"/>
            <w:tcBorders>
              <w:top w:val="nil"/>
              <w:left w:val="nil"/>
              <w:bottom w:val="nil"/>
              <w:right w:val="nil"/>
            </w:tcBorders>
            <w:tcMar>
              <w:left w:w="0" w:type="dxa"/>
              <w:right w:w="60" w:type="dxa"/>
            </w:tcMar>
            <w:vAlign w:val="bottom"/>
          </w:tcPr>
          <w:p w14:paraId="7F7FC5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C53751" w14:textId="77777777" w:rsidR="00FC548F" w:rsidRDefault="00FC548F"/>
        </w:tc>
        <w:tc>
          <w:tcPr>
            <w:tcW w:w="1289" w:type="dxa"/>
            <w:tcBorders>
              <w:top w:val="nil"/>
              <w:left w:val="nil"/>
              <w:bottom w:val="nil"/>
              <w:right w:val="nil"/>
            </w:tcBorders>
            <w:tcMar>
              <w:left w:w="0" w:type="dxa"/>
              <w:right w:w="60" w:type="dxa"/>
            </w:tcMar>
            <w:vAlign w:val="bottom"/>
          </w:tcPr>
          <w:p w14:paraId="1FE8071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6540C5" w14:textId="77777777" w:rsidR="00FC548F" w:rsidRDefault="00FC548F"/>
        </w:tc>
        <w:tc>
          <w:tcPr>
            <w:tcW w:w="1289" w:type="dxa"/>
            <w:tcBorders>
              <w:top w:val="nil"/>
              <w:left w:val="nil"/>
              <w:bottom w:val="nil"/>
              <w:right w:val="nil"/>
            </w:tcBorders>
            <w:tcMar>
              <w:left w:w="0" w:type="dxa"/>
              <w:right w:w="60" w:type="dxa"/>
            </w:tcMar>
            <w:vAlign w:val="bottom"/>
          </w:tcPr>
          <w:p w14:paraId="7E72949D" w14:textId="77777777" w:rsidR="00FC548F" w:rsidRDefault="00FC548F">
            <w:pPr>
              <w:pStyle w:val="AccurriTablenumericvalues"/>
              <w:keepNext/>
            </w:pPr>
          </w:p>
        </w:tc>
      </w:tr>
      <w:tr w:rsidR="00FC548F" w14:paraId="6F4FF0B8" w14:textId="77777777">
        <w:tc>
          <w:tcPr>
            <w:tcW w:w="5602" w:type="dxa"/>
            <w:tcBorders>
              <w:top w:val="nil"/>
              <w:left w:val="nil"/>
              <w:bottom w:val="nil"/>
              <w:right w:val="nil"/>
            </w:tcBorders>
            <w:tcMar>
              <w:left w:w="0" w:type="dxa"/>
              <w:right w:w="0" w:type="dxa"/>
            </w:tcMar>
            <w:vAlign w:val="bottom"/>
          </w:tcPr>
          <w:p w14:paraId="2C7FED6D" w14:textId="77777777" w:rsidR="00FC548F" w:rsidRDefault="00000000">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42C43B2D" w14:textId="77777777" w:rsidR="00FC548F" w:rsidRDefault="00FC548F"/>
        </w:tc>
        <w:tc>
          <w:tcPr>
            <w:tcW w:w="1289" w:type="dxa"/>
            <w:tcBorders>
              <w:top w:val="nil"/>
              <w:left w:val="nil"/>
              <w:bottom w:val="nil"/>
              <w:right w:val="nil"/>
            </w:tcBorders>
            <w:tcMar>
              <w:left w:w="0" w:type="dxa"/>
              <w:right w:w="60" w:type="dxa"/>
            </w:tcMar>
            <w:vAlign w:val="bottom"/>
          </w:tcPr>
          <w:p w14:paraId="7D1EF93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4CE62A" w14:textId="77777777" w:rsidR="00FC548F" w:rsidRDefault="00FC548F"/>
        </w:tc>
        <w:tc>
          <w:tcPr>
            <w:tcW w:w="1289" w:type="dxa"/>
            <w:tcBorders>
              <w:top w:val="nil"/>
              <w:left w:val="nil"/>
              <w:bottom w:val="nil"/>
              <w:right w:val="nil"/>
            </w:tcBorders>
            <w:tcMar>
              <w:left w:w="0" w:type="dxa"/>
              <w:right w:w="60" w:type="dxa"/>
            </w:tcMar>
            <w:vAlign w:val="bottom"/>
          </w:tcPr>
          <w:p w14:paraId="2926B1E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8399D3" w14:textId="77777777" w:rsidR="00FC548F" w:rsidRDefault="00FC548F"/>
        </w:tc>
        <w:tc>
          <w:tcPr>
            <w:tcW w:w="1289" w:type="dxa"/>
            <w:tcBorders>
              <w:top w:val="nil"/>
              <w:left w:val="nil"/>
              <w:bottom w:val="nil"/>
              <w:right w:val="nil"/>
            </w:tcBorders>
            <w:tcMar>
              <w:left w:w="0" w:type="dxa"/>
              <w:right w:w="60" w:type="dxa"/>
            </w:tcMar>
            <w:vAlign w:val="bottom"/>
          </w:tcPr>
          <w:p w14:paraId="6FB1024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B03FD7" w14:textId="77777777" w:rsidR="00FC548F" w:rsidRDefault="00FC548F"/>
        </w:tc>
        <w:tc>
          <w:tcPr>
            <w:tcW w:w="1289" w:type="dxa"/>
            <w:tcBorders>
              <w:top w:val="nil"/>
              <w:left w:val="nil"/>
              <w:bottom w:val="nil"/>
              <w:right w:val="nil"/>
            </w:tcBorders>
            <w:tcMar>
              <w:left w:w="0" w:type="dxa"/>
              <w:right w:w="60" w:type="dxa"/>
            </w:tcMar>
            <w:vAlign w:val="bottom"/>
          </w:tcPr>
          <w:p w14:paraId="288E1F35" w14:textId="77777777" w:rsidR="00FC548F" w:rsidRDefault="00FC548F">
            <w:pPr>
              <w:pStyle w:val="AccurriTablenumericvalues"/>
              <w:keepNext/>
            </w:pPr>
          </w:p>
        </w:tc>
      </w:tr>
      <w:tr w:rsidR="00FC548F" w14:paraId="122B5EB3" w14:textId="77777777">
        <w:tc>
          <w:tcPr>
            <w:tcW w:w="5602" w:type="dxa"/>
            <w:tcBorders>
              <w:top w:val="nil"/>
              <w:left w:val="nil"/>
              <w:bottom w:val="nil"/>
              <w:right w:val="nil"/>
            </w:tcBorders>
            <w:tcMar>
              <w:left w:w="0" w:type="dxa"/>
              <w:right w:w="0" w:type="dxa"/>
            </w:tcMar>
            <w:vAlign w:val="bottom"/>
          </w:tcPr>
          <w:p w14:paraId="68D2B316" w14:textId="77777777" w:rsidR="00FC548F"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762D30B9" w14:textId="77777777" w:rsidR="00FC548F" w:rsidRDefault="00FC548F"/>
        </w:tc>
        <w:tc>
          <w:tcPr>
            <w:tcW w:w="1289" w:type="dxa"/>
            <w:tcBorders>
              <w:top w:val="nil"/>
              <w:left w:val="nil"/>
              <w:bottom w:val="nil"/>
              <w:right w:val="nil"/>
            </w:tcBorders>
            <w:tcMar>
              <w:left w:w="0" w:type="dxa"/>
              <w:right w:w="60" w:type="dxa"/>
            </w:tcMar>
            <w:vAlign w:val="bottom"/>
          </w:tcPr>
          <w:p w14:paraId="3EB3325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B9E8393" w14:textId="77777777" w:rsidR="00FC548F" w:rsidRDefault="00FC548F"/>
        </w:tc>
        <w:tc>
          <w:tcPr>
            <w:tcW w:w="1289" w:type="dxa"/>
            <w:tcBorders>
              <w:top w:val="nil"/>
              <w:left w:val="nil"/>
              <w:bottom w:val="nil"/>
              <w:right w:val="nil"/>
            </w:tcBorders>
            <w:tcMar>
              <w:left w:w="0" w:type="dxa"/>
              <w:right w:w="60" w:type="dxa"/>
            </w:tcMar>
            <w:vAlign w:val="bottom"/>
          </w:tcPr>
          <w:p w14:paraId="0B2A8E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A982EB5" w14:textId="77777777" w:rsidR="00FC548F" w:rsidRDefault="00FC548F"/>
        </w:tc>
        <w:tc>
          <w:tcPr>
            <w:tcW w:w="1289" w:type="dxa"/>
            <w:tcBorders>
              <w:top w:val="nil"/>
              <w:left w:val="nil"/>
              <w:bottom w:val="nil"/>
              <w:right w:val="nil"/>
            </w:tcBorders>
            <w:tcMar>
              <w:left w:w="0" w:type="dxa"/>
              <w:right w:w="60" w:type="dxa"/>
            </w:tcMar>
            <w:vAlign w:val="bottom"/>
          </w:tcPr>
          <w:p w14:paraId="3B44D9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5803BF" w14:textId="77777777" w:rsidR="00FC548F" w:rsidRDefault="00FC548F"/>
        </w:tc>
        <w:tc>
          <w:tcPr>
            <w:tcW w:w="1289" w:type="dxa"/>
            <w:tcBorders>
              <w:top w:val="nil"/>
              <w:left w:val="nil"/>
              <w:bottom w:val="nil"/>
              <w:right w:val="nil"/>
            </w:tcBorders>
            <w:tcMar>
              <w:left w:w="0" w:type="dxa"/>
              <w:right w:w="60" w:type="dxa"/>
            </w:tcMar>
            <w:vAlign w:val="bottom"/>
          </w:tcPr>
          <w:p w14:paraId="5A949BD7" w14:textId="77777777" w:rsidR="00FC548F" w:rsidRDefault="00FC548F">
            <w:pPr>
              <w:pStyle w:val="AccurriTablenumericvalues"/>
              <w:keepNext/>
            </w:pPr>
          </w:p>
        </w:tc>
      </w:tr>
      <w:tr w:rsidR="00FC548F" w14:paraId="29CC02B5" w14:textId="77777777">
        <w:tc>
          <w:tcPr>
            <w:tcW w:w="5602" w:type="dxa"/>
            <w:tcBorders>
              <w:top w:val="nil"/>
              <w:left w:val="nil"/>
              <w:bottom w:val="nil"/>
              <w:right w:val="nil"/>
            </w:tcBorders>
            <w:tcMar>
              <w:left w:w="0" w:type="dxa"/>
              <w:right w:w="0" w:type="dxa"/>
            </w:tcMar>
            <w:vAlign w:val="bottom"/>
          </w:tcPr>
          <w:p w14:paraId="24DCB978" w14:textId="77777777" w:rsidR="00FC548F"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42C3EC29" w14:textId="77777777" w:rsidR="00FC548F" w:rsidRDefault="00FC548F"/>
        </w:tc>
        <w:tc>
          <w:tcPr>
            <w:tcW w:w="1289" w:type="dxa"/>
            <w:tcBorders>
              <w:top w:val="nil"/>
              <w:left w:val="nil"/>
              <w:bottom w:val="nil"/>
              <w:right w:val="nil"/>
            </w:tcBorders>
            <w:tcMar>
              <w:left w:w="0" w:type="dxa"/>
              <w:right w:w="60" w:type="dxa"/>
            </w:tcMar>
            <w:vAlign w:val="bottom"/>
          </w:tcPr>
          <w:p w14:paraId="7147CA3E" w14:textId="77777777" w:rsidR="00FC548F" w:rsidRDefault="00000000">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6A269532" w14:textId="77777777" w:rsidR="00FC548F" w:rsidRDefault="00FC548F"/>
        </w:tc>
        <w:tc>
          <w:tcPr>
            <w:tcW w:w="1289" w:type="dxa"/>
            <w:tcBorders>
              <w:top w:val="nil"/>
              <w:left w:val="nil"/>
              <w:bottom w:val="nil"/>
              <w:right w:val="nil"/>
            </w:tcBorders>
            <w:tcMar>
              <w:left w:w="0" w:type="dxa"/>
              <w:right w:w="60" w:type="dxa"/>
            </w:tcMar>
            <w:vAlign w:val="bottom"/>
          </w:tcPr>
          <w:p w14:paraId="653695EC" w14:textId="77777777" w:rsidR="00FC548F"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7A227B1D" w14:textId="77777777" w:rsidR="00FC548F" w:rsidRDefault="00FC548F"/>
        </w:tc>
        <w:tc>
          <w:tcPr>
            <w:tcW w:w="1289" w:type="dxa"/>
            <w:tcBorders>
              <w:top w:val="nil"/>
              <w:left w:val="nil"/>
              <w:bottom w:val="nil"/>
              <w:right w:val="nil"/>
            </w:tcBorders>
            <w:tcMar>
              <w:left w:w="0" w:type="dxa"/>
              <w:right w:w="60" w:type="dxa"/>
            </w:tcMar>
            <w:vAlign w:val="bottom"/>
          </w:tcPr>
          <w:p w14:paraId="17D9F575" w14:textId="77777777" w:rsidR="00FC548F" w:rsidRDefault="00000000">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1FAA4EF7" w14:textId="77777777" w:rsidR="00FC548F" w:rsidRDefault="00FC548F"/>
        </w:tc>
        <w:tc>
          <w:tcPr>
            <w:tcW w:w="1289" w:type="dxa"/>
            <w:tcBorders>
              <w:top w:val="nil"/>
              <w:left w:val="nil"/>
              <w:bottom w:val="nil"/>
              <w:right w:val="nil"/>
            </w:tcBorders>
            <w:tcMar>
              <w:left w:w="0" w:type="dxa"/>
              <w:right w:w="60" w:type="dxa"/>
            </w:tcMar>
            <w:vAlign w:val="bottom"/>
          </w:tcPr>
          <w:p w14:paraId="63A41BD1" w14:textId="77777777" w:rsidR="00FC548F" w:rsidRDefault="00000000">
            <w:pPr>
              <w:pStyle w:val="AccurriTablenumericvalues"/>
              <w:keepNext/>
            </w:pPr>
            <w:r>
              <w:rPr>
                <w:lang w:val="en-AU"/>
              </w:rPr>
              <w:t>0.5861</w:t>
            </w:r>
          </w:p>
        </w:tc>
      </w:tr>
      <w:tr w:rsidR="00FC548F" w14:paraId="3884DFA9" w14:textId="77777777">
        <w:tc>
          <w:tcPr>
            <w:tcW w:w="5602" w:type="dxa"/>
            <w:tcBorders>
              <w:top w:val="nil"/>
              <w:left w:val="nil"/>
              <w:bottom w:val="nil"/>
              <w:right w:val="nil"/>
            </w:tcBorders>
            <w:tcMar>
              <w:left w:w="0" w:type="dxa"/>
              <w:right w:w="0" w:type="dxa"/>
            </w:tcMar>
            <w:vAlign w:val="bottom"/>
          </w:tcPr>
          <w:p w14:paraId="1290B52B" w14:textId="77777777" w:rsidR="00FC548F"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5482FD2C" w14:textId="77777777" w:rsidR="00FC548F" w:rsidRDefault="00FC548F"/>
        </w:tc>
        <w:tc>
          <w:tcPr>
            <w:tcW w:w="1289" w:type="dxa"/>
            <w:tcBorders>
              <w:top w:val="nil"/>
              <w:left w:val="nil"/>
              <w:bottom w:val="nil"/>
              <w:right w:val="nil"/>
            </w:tcBorders>
            <w:tcMar>
              <w:left w:w="0" w:type="dxa"/>
              <w:right w:w="60" w:type="dxa"/>
            </w:tcMar>
            <w:vAlign w:val="bottom"/>
          </w:tcPr>
          <w:p w14:paraId="403776EC" w14:textId="77777777" w:rsidR="00FC548F"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2ADA11D4" w14:textId="77777777" w:rsidR="00FC548F" w:rsidRDefault="00FC548F"/>
        </w:tc>
        <w:tc>
          <w:tcPr>
            <w:tcW w:w="1289" w:type="dxa"/>
            <w:tcBorders>
              <w:top w:val="nil"/>
              <w:left w:val="nil"/>
              <w:bottom w:val="nil"/>
              <w:right w:val="nil"/>
            </w:tcBorders>
            <w:tcMar>
              <w:left w:w="0" w:type="dxa"/>
              <w:right w:w="60" w:type="dxa"/>
            </w:tcMar>
            <w:vAlign w:val="bottom"/>
          </w:tcPr>
          <w:p w14:paraId="0AEAC08B" w14:textId="77777777" w:rsidR="00FC548F" w:rsidRDefault="00000000">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6AE955C2" w14:textId="77777777" w:rsidR="00FC548F" w:rsidRDefault="00FC548F"/>
        </w:tc>
        <w:tc>
          <w:tcPr>
            <w:tcW w:w="1289" w:type="dxa"/>
            <w:tcBorders>
              <w:top w:val="nil"/>
              <w:left w:val="nil"/>
              <w:bottom w:val="nil"/>
              <w:right w:val="nil"/>
            </w:tcBorders>
            <w:tcMar>
              <w:left w:w="0" w:type="dxa"/>
              <w:right w:w="60" w:type="dxa"/>
            </w:tcMar>
            <w:vAlign w:val="bottom"/>
          </w:tcPr>
          <w:p w14:paraId="148BD556" w14:textId="77777777" w:rsidR="00FC548F" w:rsidRDefault="00000000">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53840069" w14:textId="77777777" w:rsidR="00FC548F" w:rsidRDefault="00FC548F"/>
        </w:tc>
        <w:tc>
          <w:tcPr>
            <w:tcW w:w="1289" w:type="dxa"/>
            <w:tcBorders>
              <w:top w:val="nil"/>
              <w:left w:val="nil"/>
              <w:bottom w:val="nil"/>
              <w:right w:val="nil"/>
            </w:tcBorders>
            <w:tcMar>
              <w:left w:w="0" w:type="dxa"/>
              <w:right w:w="60" w:type="dxa"/>
            </w:tcMar>
            <w:vAlign w:val="bottom"/>
          </w:tcPr>
          <w:p w14:paraId="0A109084" w14:textId="77777777" w:rsidR="00FC548F" w:rsidRDefault="00000000">
            <w:pPr>
              <w:pStyle w:val="AccurriTablenumericvalues"/>
              <w:keepNext/>
            </w:pPr>
            <w:r>
              <w:rPr>
                <w:lang w:val="en-AU"/>
              </w:rPr>
              <w:t>0.6082</w:t>
            </w:r>
          </w:p>
        </w:tc>
      </w:tr>
      <w:tr w:rsidR="00FC548F" w14:paraId="1A3BC7D4" w14:textId="77777777">
        <w:tc>
          <w:tcPr>
            <w:tcW w:w="5602" w:type="dxa"/>
            <w:tcBorders>
              <w:top w:val="nil"/>
              <w:left w:val="nil"/>
              <w:bottom w:val="nil"/>
              <w:right w:val="nil"/>
            </w:tcBorders>
            <w:tcMar>
              <w:left w:w="0" w:type="dxa"/>
              <w:right w:w="0" w:type="dxa"/>
            </w:tcMar>
            <w:vAlign w:val="bottom"/>
          </w:tcPr>
          <w:p w14:paraId="5C8529B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B9E2AB7" w14:textId="77777777" w:rsidR="00FC548F" w:rsidRDefault="00FC548F"/>
        </w:tc>
        <w:tc>
          <w:tcPr>
            <w:tcW w:w="1289" w:type="dxa"/>
            <w:tcBorders>
              <w:top w:val="nil"/>
              <w:left w:val="nil"/>
              <w:bottom w:val="nil"/>
              <w:right w:val="nil"/>
            </w:tcBorders>
            <w:tcMar>
              <w:left w:w="0" w:type="dxa"/>
              <w:right w:w="60" w:type="dxa"/>
            </w:tcMar>
            <w:vAlign w:val="bottom"/>
          </w:tcPr>
          <w:p w14:paraId="7DD9BB7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4FACB48" w14:textId="77777777" w:rsidR="00FC548F" w:rsidRDefault="00FC548F"/>
        </w:tc>
        <w:tc>
          <w:tcPr>
            <w:tcW w:w="1289" w:type="dxa"/>
            <w:tcBorders>
              <w:top w:val="nil"/>
              <w:left w:val="nil"/>
              <w:bottom w:val="nil"/>
              <w:right w:val="nil"/>
            </w:tcBorders>
            <w:tcMar>
              <w:left w:w="0" w:type="dxa"/>
              <w:right w:w="60" w:type="dxa"/>
            </w:tcMar>
            <w:vAlign w:val="bottom"/>
          </w:tcPr>
          <w:p w14:paraId="4455626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AACA359" w14:textId="77777777" w:rsidR="00FC548F" w:rsidRDefault="00FC548F"/>
        </w:tc>
        <w:tc>
          <w:tcPr>
            <w:tcW w:w="1289" w:type="dxa"/>
            <w:tcBorders>
              <w:top w:val="nil"/>
              <w:left w:val="nil"/>
              <w:bottom w:val="nil"/>
              <w:right w:val="nil"/>
            </w:tcBorders>
            <w:tcMar>
              <w:left w:w="0" w:type="dxa"/>
              <w:right w:w="60" w:type="dxa"/>
            </w:tcMar>
            <w:vAlign w:val="bottom"/>
          </w:tcPr>
          <w:p w14:paraId="6C033A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F9E0F5" w14:textId="77777777" w:rsidR="00FC548F" w:rsidRDefault="00FC548F"/>
        </w:tc>
        <w:tc>
          <w:tcPr>
            <w:tcW w:w="1289" w:type="dxa"/>
            <w:tcBorders>
              <w:top w:val="nil"/>
              <w:left w:val="nil"/>
              <w:bottom w:val="nil"/>
              <w:right w:val="nil"/>
            </w:tcBorders>
            <w:tcMar>
              <w:left w:w="0" w:type="dxa"/>
              <w:right w:w="60" w:type="dxa"/>
            </w:tcMar>
            <w:vAlign w:val="bottom"/>
          </w:tcPr>
          <w:p w14:paraId="5737FEEE" w14:textId="77777777" w:rsidR="00FC548F" w:rsidRDefault="00FC548F">
            <w:pPr>
              <w:pStyle w:val="AccurriTablenumericvalues"/>
              <w:keepNext/>
            </w:pPr>
          </w:p>
        </w:tc>
      </w:tr>
      <w:tr w:rsidR="00FC548F" w14:paraId="5D92948A" w14:textId="77777777">
        <w:tc>
          <w:tcPr>
            <w:tcW w:w="5602" w:type="dxa"/>
            <w:tcBorders>
              <w:top w:val="nil"/>
              <w:left w:val="nil"/>
              <w:bottom w:val="nil"/>
              <w:right w:val="nil"/>
            </w:tcBorders>
            <w:tcMar>
              <w:left w:w="0" w:type="dxa"/>
              <w:right w:w="0" w:type="dxa"/>
            </w:tcMar>
            <w:vAlign w:val="bottom"/>
          </w:tcPr>
          <w:p w14:paraId="026DE1EB" w14:textId="77777777" w:rsidR="00FC548F" w:rsidRDefault="00000000">
            <w:pPr>
              <w:pStyle w:val="AccurriTablemaintitle"/>
              <w:keepNext/>
            </w:pPr>
            <w:r>
              <w:rPr>
                <w:lang w:val="en-AU"/>
              </w:rPr>
              <w:t>Buy Neighbourland dollars</w:t>
            </w:r>
          </w:p>
        </w:tc>
        <w:tc>
          <w:tcPr>
            <w:tcW w:w="60" w:type="dxa"/>
            <w:tcBorders>
              <w:top w:val="nil"/>
              <w:left w:val="nil"/>
              <w:bottom w:val="nil"/>
              <w:right w:val="nil"/>
            </w:tcBorders>
            <w:tcMar>
              <w:left w:w="0" w:type="dxa"/>
              <w:right w:w="0" w:type="dxa"/>
            </w:tcMar>
          </w:tcPr>
          <w:p w14:paraId="4C8095F0" w14:textId="77777777" w:rsidR="00FC548F" w:rsidRDefault="00FC548F"/>
        </w:tc>
        <w:tc>
          <w:tcPr>
            <w:tcW w:w="1289" w:type="dxa"/>
            <w:tcBorders>
              <w:top w:val="nil"/>
              <w:left w:val="nil"/>
              <w:bottom w:val="nil"/>
              <w:right w:val="nil"/>
            </w:tcBorders>
            <w:tcMar>
              <w:left w:w="0" w:type="dxa"/>
              <w:right w:w="60" w:type="dxa"/>
            </w:tcMar>
            <w:vAlign w:val="bottom"/>
          </w:tcPr>
          <w:p w14:paraId="7C0500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EDC663" w14:textId="77777777" w:rsidR="00FC548F" w:rsidRDefault="00FC548F"/>
        </w:tc>
        <w:tc>
          <w:tcPr>
            <w:tcW w:w="1289" w:type="dxa"/>
            <w:tcBorders>
              <w:top w:val="nil"/>
              <w:left w:val="nil"/>
              <w:bottom w:val="nil"/>
              <w:right w:val="nil"/>
            </w:tcBorders>
            <w:tcMar>
              <w:left w:w="0" w:type="dxa"/>
              <w:right w:w="60" w:type="dxa"/>
            </w:tcMar>
            <w:vAlign w:val="bottom"/>
          </w:tcPr>
          <w:p w14:paraId="4AE0A2C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D070F9" w14:textId="77777777" w:rsidR="00FC548F" w:rsidRDefault="00FC548F"/>
        </w:tc>
        <w:tc>
          <w:tcPr>
            <w:tcW w:w="1289" w:type="dxa"/>
            <w:tcBorders>
              <w:top w:val="nil"/>
              <w:left w:val="nil"/>
              <w:bottom w:val="nil"/>
              <w:right w:val="nil"/>
            </w:tcBorders>
            <w:tcMar>
              <w:left w:w="0" w:type="dxa"/>
              <w:right w:w="60" w:type="dxa"/>
            </w:tcMar>
            <w:vAlign w:val="bottom"/>
          </w:tcPr>
          <w:p w14:paraId="258AD6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4FEE01" w14:textId="77777777" w:rsidR="00FC548F" w:rsidRDefault="00FC548F"/>
        </w:tc>
        <w:tc>
          <w:tcPr>
            <w:tcW w:w="1289" w:type="dxa"/>
            <w:tcBorders>
              <w:top w:val="nil"/>
              <w:left w:val="nil"/>
              <w:bottom w:val="nil"/>
              <w:right w:val="nil"/>
            </w:tcBorders>
            <w:tcMar>
              <w:left w:w="0" w:type="dxa"/>
              <w:right w:w="60" w:type="dxa"/>
            </w:tcMar>
            <w:vAlign w:val="bottom"/>
          </w:tcPr>
          <w:p w14:paraId="476A8C3B" w14:textId="77777777" w:rsidR="00FC548F" w:rsidRDefault="00FC548F">
            <w:pPr>
              <w:pStyle w:val="AccurriTablenumericvalues"/>
              <w:keepNext/>
            </w:pPr>
          </w:p>
        </w:tc>
      </w:tr>
      <w:tr w:rsidR="00FC548F" w14:paraId="1FDD6825" w14:textId="77777777">
        <w:tc>
          <w:tcPr>
            <w:tcW w:w="5602" w:type="dxa"/>
            <w:tcBorders>
              <w:top w:val="nil"/>
              <w:left w:val="nil"/>
              <w:bottom w:val="nil"/>
              <w:right w:val="nil"/>
            </w:tcBorders>
            <w:tcMar>
              <w:left w:w="0" w:type="dxa"/>
              <w:right w:w="0" w:type="dxa"/>
            </w:tcMar>
            <w:vAlign w:val="bottom"/>
          </w:tcPr>
          <w:p w14:paraId="5B595B8E" w14:textId="77777777" w:rsidR="00FC548F"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0E1A463C" w14:textId="77777777" w:rsidR="00FC548F" w:rsidRDefault="00FC548F"/>
        </w:tc>
        <w:tc>
          <w:tcPr>
            <w:tcW w:w="1289" w:type="dxa"/>
            <w:tcBorders>
              <w:top w:val="nil"/>
              <w:left w:val="nil"/>
              <w:bottom w:val="nil"/>
              <w:right w:val="nil"/>
            </w:tcBorders>
            <w:tcMar>
              <w:left w:w="0" w:type="dxa"/>
              <w:right w:w="60" w:type="dxa"/>
            </w:tcMar>
            <w:vAlign w:val="bottom"/>
          </w:tcPr>
          <w:p w14:paraId="210511A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8269A3" w14:textId="77777777" w:rsidR="00FC548F" w:rsidRDefault="00FC548F"/>
        </w:tc>
        <w:tc>
          <w:tcPr>
            <w:tcW w:w="1289" w:type="dxa"/>
            <w:tcBorders>
              <w:top w:val="nil"/>
              <w:left w:val="nil"/>
              <w:bottom w:val="nil"/>
              <w:right w:val="nil"/>
            </w:tcBorders>
            <w:tcMar>
              <w:left w:w="0" w:type="dxa"/>
              <w:right w:w="60" w:type="dxa"/>
            </w:tcMar>
            <w:vAlign w:val="bottom"/>
          </w:tcPr>
          <w:p w14:paraId="581B80B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268311" w14:textId="77777777" w:rsidR="00FC548F" w:rsidRDefault="00FC548F"/>
        </w:tc>
        <w:tc>
          <w:tcPr>
            <w:tcW w:w="1289" w:type="dxa"/>
            <w:tcBorders>
              <w:top w:val="nil"/>
              <w:left w:val="nil"/>
              <w:bottom w:val="nil"/>
              <w:right w:val="nil"/>
            </w:tcBorders>
            <w:tcMar>
              <w:left w:w="0" w:type="dxa"/>
              <w:right w:w="60" w:type="dxa"/>
            </w:tcMar>
            <w:vAlign w:val="bottom"/>
          </w:tcPr>
          <w:p w14:paraId="0A7EE3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F1BFD6" w14:textId="77777777" w:rsidR="00FC548F" w:rsidRDefault="00FC548F"/>
        </w:tc>
        <w:tc>
          <w:tcPr>
            <w:tcW w:w="1289" w:type="dxa"/>
            <w:tcBorders>
              <w:top w:val="nil"/>
              <w:left w:val="nil"/>
              <w:bottom w:val="nil"/>
              <w:right w:val="nil"/>
            </w:tcBorders>
            <w:tcMar>
              <w:left w:w="0" w:type="dxa"/>
              <w:right w:w="60" w:type="dxa"/>
            </w:tcMar>
            <w:vAlign w:val="bottom"/>
          </w:tcPr>
          <w:p w14:paraId="155959F9" w14:textId="77777777" w:rsidR="00FC548F" w:rsidRDefault="00FC548F">
            <w:pPr>
              <w:pStyle w:val="AccurriTablenumericvalues"/>
              <w:keepNext/>
            </w:pPr>
          </w:p>
        </w:tc>
      </w:tr>
      <w:tr w:rsidR="00FC548F" w14:paraId="4D25EC82" w14:textId="77777777">
        <w:tc>
          <w:tcPr>
            <w:tcW w:w="5602" w:type="dxa"/>
            <w:tcBorders>
              <w:top w:val="nil"/>
              <w:left w:val="nil"/>
              <w:bottom w:val="nil"/>
              <w:right w:val="nil"/>
            </w:tcBorders>
            <w:tcMar>
              <w:left w:w="0" w:type="dxa"/>
              <w:right w:w="0" w:type="dxa"/>
            </w:tcMar>
            <w:vAlign w:val="bottom"/>
          </w:tcPr>
          <w:p w14:paraId="0BF1203F" w14:textId="77777777" w:rsidR="00FC548F"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3C6ECB55" w14:textId="77777777" w:rsidR="00FC548F" w:rsidRDefault="00FC548F"/>
        </w:tc>
        <w:tc>
          <w:tcPr>
            <w:tcW w:w="1289" w:type="dxa"/>
            <w:tcBorders>
              <w:top w:val="nil"/>
              <w:left w:val="nil"/>
              <w:bottom w:val="nil"/>
              <w:right w:val="nil"/>
            </w:tcBorders>
            <w:tcMar>
              <w:left w:w="0" w:type="dxa"/>
              <w:right w:w="60" w:type="dxa"/>
            </w:tcMar>
            <w:vAlign w:val="bottom"/>
          </w:tcPr>
          <w:p w14:paraId="017B496F" w14:textId="77777777" w:rsidR="00FC548F" w:rsidRDefault="00000000">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71BCDAB9" w14:textId="77777777" w:rsidR="00FC548F" w:rsidRDefault="00FC548F"/>
        </w:tc>
        <w:tc>
          <w:tcPr>
            <w:tcW w:w="1289" w:type="dxa"/>
            <w:tcBorders>
              <w:top w:val="nil"/>
              <w:left w:val="nil"/>
              <w:bottom w:val="nil"/>
              <w:right w:val="nil"/>
            </w:tcBorders>
            <w:tcMar>
              <w:left w:w="0" w:type="dxa"/>
              <w:right w:w="60" w:type="dxa"/>
            </w:tcMar>
            <w:vAlign w:val="bottom"/>
          </w:tcPr>
          <w:p w14:paraId="751FDC46" w14:textId="77777777" w:rsidR="00FC548F" w:rsidRDefault="00000000">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6252528D" w14:textId="77777777" w:rsidR="00FC548F" w:rsidRDefault="00FC548F"/>
        </w:tc>
        <w:tc>
          <w:tcPr>
            <w:tcW w:w="1289" w:type="dxa"/>
            <w:tcBorders>
              <w:top w:val="nil"/>
              <w:left w:val="nil"/>
              <w:bottom w:val="nil"/>
              <w:right w:val="nil"/>
            </w:tcBorders>
            <w:tcMar>
              <w:left w:w="0" w:type="dxa"/>
              <w:right w:w="60" w:type="dxa"/>
            </w:tcMar>
            <w:vAlign w:val="bottom"/>
          </w:tcPr>
          <w:p w14:paraId="0B35E56F" w14:textId="77777777" w:rsidR="00FC548F" w:rsidRDefault="00000000">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2DAF909E" w14:textId="77777777" w:rsidR="00FC548F" w:rsidRDefault="00FC548F"/>
        </w:tc>
        <w:tc>
          <w:tcPr>
            <w:tcW w:w="1289" w:type="dxa"/>
            <w:tcBorders>
              <w:top w:val="nil"/>
              <w:left w:val="nil"/>
              <w:bottom w:val="nil"/>
              <w:right w:val="nil"/>
            </w:tcBorders>
            <w:tcMar>
              <w:left w:w="0" w:type="dxa"/>
              <w:right w:w="60" w:type="dxa"/>
            </w:tcMar>
            <w:vAlign w:val="bottom"/>
          </w:tcPr>
          <w:p w14:paraId="434BC734" w14:textId="77777777" w:rsidR="00FC548F" w:rsidRDefault="00000000">
            <w:pPr>
              <w:pStyle w:val="AccurriTablenumericvalues"/>
              <w:keepNext/>
            </w:pPr>
            <w:r>
              <w:rPr>
                <w:lang w:val="en-AU"/>
              </w:rPr>
              <w:t>1.2643</w:t>
            </w:r>
          </w:p>
        </w:tc>
      </w:tr>
      <w:tr w:rsidR="00FC548F" w14:paraId="606F9629" w14:textId="77777777">
        <w:tc>
          <w:tcPr>
            <w:tcW w:w="5602" w:type="dxa"/>
            <w:tcBorders>
              <w:top w:val="nil"/>
              <w:left w:val="nil"/>
              <w:bottom w:val="nil"/>
              <w:right w:val="nil"/>
            </w:tcBorders>
            <w:tcMar>
              <w:left w:w="0" w:type="dxa"/>
              <w:right w:w="0" w:type="dxa"/>
            </w:tcMar>
            <w:vAlign w:val="bottom"/>
          </w:tcPr>
          <w:p w14:paraId="42EF102B" w14:textId="77777777" w:rsidR="00FC548F"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684C0C66" w14:textId="77777777" w:rsidR="00FC548F" w:rsidRDefault="00FC548F"/>
        </w:tc>
        <w:tc>
          <w:tcPr>
            <w:tcW w:w="1289" w:type="dxa"/>
            <w:tcBorders>
              <w:top w:val="nil"/>
              <w:left w:val="nil"/>
              <w:bottom w:val="nil"/>
              <w:right w:val="nil"/>
            </w:tcBorders>
            <w:tcMar>
              <w:left w:w="0" w:type="dxa"/>
              <w:right w:w="60" w:type="dxa"/>
            </w:tcMar>
            <w:vAlign w:val="bottom"/>
          </w:tcPr>
          <w:p w14:paraId="48848989"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1F9D1680" w14:textId="77777777" w:rsidR="00FC548F" w:rsidRDefault="00FC548F"/>
        </w:tc>
        <w:tc>
          <w:tcPr>
            <w:tcW w:w="1289" w:type="dxa"/>
            <w:tcBorders>
              <w:top w:val="nil"/>
              <w:left w:val="nil"/>
              <w:bottom w:val="nil"/>
              <w:right w:val="nil"/>
            </w:tcBorders>
            <w:tcMar>
              <w:left w:w="0" w:type="dxa"/>
              <w:right w:w="60" w:type="dxa"/>
            </w:tcMar>
            <w:vAlign w:val="bottom"/>
          </w:tcPr>
          <w:p w14:paraId="6874FC26" w14:textId="77777777" w:rsidR="00FC548F"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6AFA1ADD" w14:textId="77777777" w:rsidR="00FC548F" w:rsidRDefault="00FC548F"/>
        </w:tc>
        <w:tc>
          <w:tcPr>
            <w:tcW w:w="1289" w:type="dxa"/>
            <w:tcBorders>
              <w:top w:val="nil"/>
              <w:left w:val="nil"/>
              <w:bottom w:val="nil"/>
              <w:right w:val="nil"/>
            </w:tcBorders>
            <w:tcMar>
              <w:left w:w="0" w:type="dxa"/>
              <w:right w:w="60" w:type="dxa"/>
            </w:tcMar>
            <w:vAlign w:val="bottom"/>
          </w:tcPr>
          <w:p w14:paraId="17E5810E" w14:textId="77777777" w:rsidR="00FC548F" w:rsidRDefault="00000000">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5A94B7CC" w14:textId="77777777" w:rsidR="00FC548F" w:rsidRDefault="00FC548F"/>
        </w:tc>
        <w:tc>
          <w:tcPr>
            <w:tcW w:w="1289" w:type="dxa"/>
            <w:tcBorders>
              <w:top w:val="nil"/>
              <w:left w:val="nil"/>
              <w:bottom w:val="nil"/>
              <w:right w:val="nil"/>
            </w:tcBorders>
            <w:tcMar>
              <w:left w:w="0" w:type="dxa"/>
              <w:right w:w="60" w:type="dxa"/>
            </w:tcMar>
            <w:vAlign w:val="bottom"/>
          </w:tcPr>
          <w:p w14:paraId="165BF26A" w14:textId="77777777" w:rsidR="00FC548F" w:rsidRDefault="00000000">
            <w:pPr>
              <w:pStyle w:val="AccurriTablenumericvalues"/>
              <w:keepNext/>
            </w:pPr>
            <w:r>
              <w:rPr>
                <w:lang w:val="en-AU"/>
              </w:rPr>
              <w:t>1.2847</w:t>
            </w:r>
          </w:p>
        </w:tc>
      </w:tr>
    </w:tbl>
    <w:p w14:paraId="33E091F0" w14:textId="77777777" w:rsidR="00FC548F" w:rsidRDefault="00000000">
      <w:r>
        <w:rPr>
          <w:rFonts w:ascii="Times New Roman" w:eastAsia="Times New Roman" w:hAnsi="Times New Roman" w:cs="Times New Roman"/>
          <w:b/>
          <w:lang w:val="en-AU"/>
        </w:rPr>
        <w:t xml:space="preserve"> </w:t>
      </w:r>
    </w:p>
    <w:p w14:paraId="494B855F" w14:textId="77777777" w:rsidR="00FC548F" w:rsidRDefault="00000000">
      <w:pPr>
        <w:pStyle w:val="AccurriParagraphcontent"/>
        <w:keepNext/>
        <w:keepLines/>
      </w:pPr>
      <w:r>
        <w:rPr>
          <w:lang w:val="en-AU"/>
        </w:rPr>
        <w:t>The carrying amount of the consolidated entity's foreign currency denominated financial assets and financial liabilities at the reporting date were as follows:</w:t>
      </w:r>
    </w:p>
    <w:p w14:paraId="7148578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47BF5029" w14:textId="77777777">
        <w:trPr>
          <w:cantSplit/>
          <w:tblHeader/>
        </w:trPr>
        <w:tc>
          <w:tcPr>
            <w:tcW w:w="5602" w:type="dxa"/>
            <w:tcBorders>
              <w:top w:val="nil"/>
              <w:left w:val="nil"/>
              <w:bottom w:val="nil"/>
              <w:right w:val="nil"/>
            </w:tcBorders>
            <w:tcMar>
              <w:left w:w="0" w:type="dxa"/>
              <w:right w:w="0" w:type="dxa"/>
            </w:tcMar>
            <w:vAlign w:val="bottom"/>
          </w:tcPr>
          <w:p w14:paraId="7F5334A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617DDAF" w14:textId="77777777" w:rsidR="00FC548F" w:rsidRDefault="00FC548F"/>
        </w:tc>
        <w:tc>
          <w:tcPr>
            <w:tcW w:w="2698" w:type="dxa"/>
            <w:gridSpan w:val="4"/>
            <w:tcBorders>
              <w:top w:val="nil"/>
              <w:left w:val="nil"/>
              <w:bottom w:val="nil"/>
              <w:right w:val="nil"/>
            </w:tcBorders>
            <w:tcMar>
              <w:left w:w="0" w:type="dxa"/>
              <w:right w:w="0" w:type="dxa"/>
            </w:tcMar>
            <w:vAlign w:val="bottom"/>
          </w:tcPr>
          <w:p w14:paraId="4CA05585" w14:textId="77777777" w:rsidR="00FC548F" w:rsidRDefault="00000000">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3DFDAC14" w14:textId="77777777" w:rsidR="00FC548F" w:rsidRDefault="00000000">
            <w:pPr>
              <w:pStyle w:val="AccurriTableheaderinmaintable"/>
              <w:keepNext/>
            </w:pPr>
            <w:r>
              <w:rPr>
                <w:lang w:val="en-AU"/>
              </w:rPr>
              <w:t>Liabilities</w:t>
            </w:r>
          </w:p>
        </w:tc>
      </w:tr>
      <w:tr w:rsidR="00FC548F" w14:paraId="21B0E182" w14:textId="77777777">
        <w:trPr>
          <w:cantSplit/>
          <w:tblHeader/>
        </w:trPr>
        <w:tc>
          <w:tcPr>
            <w:tcW w:w="5602" w:type="dxa"/>
            <w:tcBorders>
              <w:top w:val="nil"/>
              <w:left w:val="nil"/>
              <w:bottom w:val="nil"/>
              <w:right w:val="nil"/>
            </w:tcBorders>
            <w:tcMar>
              <w:left w:w="0" w:type="dxa"/>
              <w:right w:w="0" w:type="dxa"/>
            </w:tcMar>
            <w:vAlign w:val="bottom"/>
          </w:tcPr>
          <w:p w14:paraId="1173070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4E1014B" w14:textId="77777777" w:rsidR="00FC548F" w:rsidRDefault="00FC548F"/>
        </w:tc>
        <w:tc>
          <w:tcPr>
            <w:tcW w:w="1289" w:type="dxa"/>
            <w:tcBorders>
              <w:top w:val="nil"/>
              <w:left w:val="nil"/>
              <w:bottom w:val="nil"/>
              <w:right w:val="nil"/>
            </w:tcBorders>
            <w:tcMar>
              <w:left w:w="0" w:type="dxa"/>
              <w:right w:w="0" w:type="dxa"/>
            </w:tcMar>
            <w:vAlign w:val="bottom"/>
          </w:tcPr>
          <w:p w14:paraId="46FB4FBF"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22F2063" w14:textId="77777777" w:rsidR="00FC548F" w:rsidRDefault="00FC548F"/>
        </w:tc>
        <w:tc>
          <w:tcPr>
            <w:tcW w:w="1289" w:type="dxa"/>
            <w:tcBorders>
              <w:top w:val="nil"/>
              <w:left w:val="nil"/>
              <w:bottom w:val="nil"/>
              <w:right w:val="nil"/>
            </w:tcBorders>
            <w:tcMar>
              <w:left w:w="0" w:type="dxa"/>
              <w:right w:w="0" w:type="dxa"/>
            </w:tcMar>
            <w:vAlign w:val="bottom"/>
          </w:tcPr>
          <w:p w14:paraId="54FA532D" w14:textId="77777777" w:rsidR="00FC548F"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55BDB1" w14:textId="77777777" w:rsidR="00FC548F" w:rsidRDefault="00FC548F"/>
        </w:tc>
        <w:tc>
          <w:tcPr>
            <w:tcW w:w="1289" w:type="dxa"/>
            <w:tcBorders>
              <w:top w:val="nil"/>
              <w:left w:val="nil"/>
              <w:bottom w:val="nil"/>
              <w:right w:val="nil"/>
            </w:tcBorders>
            <w:tcMar>
              <w:left w:w="0" w:type="dxa"/>
              <w:right w:w="0" w:type="dxa"/>
            </w:tcMar>
            <w:vAlign w:val="bottom"/>
          </w:tcPr>
          <w:p w14:paraId="4E5AE8B2"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09DD3C0" w14:textId="77777777" w:rsidR="00FC548F" w:rsidRDefault="00FC548F"/>
        </w:tc>
        <w:tc>
          <w:tcPr>
            <w:tcW w:w="1289" w:type="dxa"/>
            <w:tcBorders>
              <w:top w:val="nil"/>
              <w:left w:val="nil"/>
              <w:bottom w:val="nil"/>
              <w:right w:val="nil"/>
            </w:tcBorders>
            <w:tcMar>
              <w:left w:w="0" w:type="dxa"/>
              <w:right w:w="0" w:type="dxa"/>
            </w:tcMar>
            <w:vAlign w:val="bottom"/>
          </w:tcPr>
          <w:p w14:paraId="11D1337C" w14:textId="77777777" w:rsidR="00FC548F" w:rsidRDefault="00000000">
            <w:pPr>
              <w:pStyle w:val="AccurriTableheaderinmaintable"/>
              <w:keepNext/>
            </w:pPr>
            <w:r>
              <w:rPr>
                <w:lang w:val="en-AU"/>
              </w:rPr>
              <w:t>2023</w:t>
            </w:r>
          </w:p>
        </w:tc>
      </w:tr>
      <w:tr w:rsidR="00FC548F" w14:paraId="44D80C46" w14:textId="77777777">
        <w:trPr>
          <w:cantSplit/>
          <w:tblHeader/>
        </w:trPr>
        <w:tc>
          <w:tcPr>
            <w:tcW w:w="5602" w:type="dxa"/>
            <w:tcBorders>
              <w:top w:val="nil"/>
              <w:left w:val="nil"/>
              <w:bottom w:val="nil"/>
              <w:right w:val="nil"/>
            </w:tcBorders>
            <w:tcMar>
              <w:left w:w="0" w:type="dxa"/>
              <w:right w:w="0" w:type="dxa"/>
            </w:tcMar>
            <w:vAlign w:val="bottom"/>
          </w:tcPr>
          <w:p w14:paraId="19C7FA51"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7DAB0D9" w14:textId="77777777" w:rsidR="00FC548F" w:rsidRDefault="00FC548F"/>
        </w:tc>
        <w:tc>
          <w:tcPr>
            <w:tcW w:w="1289" w:type="dxa"/>
            <w:tcBorders>
              <w:top w:val="nil"/>
              <w:left w:val="nil"/>
              <w:bottom w:val="nil"/>
              <w:right w:val="nil"/>
            </w:tcBorders>
            <w:tcMar>
              <w:left w:w="0" w:type="dxa"/>
              <w:right w:w="0" w:type="dxa"/>
            </w:tcMar>
            <w:vAlign w:val="bottom"/>
          </w:tcPr>
          <w:p w14:paraId="0BBF29E3"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B68DA8" w14:textId="77777777" w:rsidR="00FC548F" w:rsidRDefault="00FC548F"/>
        </w:tc>
        <w:tc>
          <w:tcPr>
            <w:tcW w:w="1289" w:type="dxa"/>
            <w:tcBorders>
              <w:top w:val="nil"/>
              <w:left w:val="nil"/>
              <w:bottom w:val="nil"/>
              <w:right w:val="nil"/>
            </w:tcBorders>
            <w:tcMar>
              <w:left w:w="0" w:type="dxa"/>
              <w:right w:w="0" w:type="dxa"/>
            </w:tcMar>
            <w:vAlign w:val="bottom"/>
          </w:tcPr>
          <w:p w14:paraId="5965359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C65167" w14:textId="77777777" w:rsidR="00FC548F" w:rsidRDefault="00FC548F"/>
        </w:tc>
        <w:tc>
          <w:tcPr>
            <w:tcW w:w="1289" w:type="dxa"/>
            <w:tcBorders>
              <w:top w:val="nil"/>
              <w:left w:val="nil"/>
              <w:bottom w:val="nil"/>
              <w:right w:val="nil"/>
            </w:tcBorders>
            <w:tcMar>
              <w:left w:w="0" w:type="dxa"/>
              <w:right w:w="0" w:type="dxa"/>
            </w:tcMar>
            <w:vAlign w:val="bottom"/>
          </w:tcPr>
          <w:p w14:paraId="452DAAF1"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03C72E" w14:textId="77777777" w:rsidR="00FC548F" w:rsidRDefault="00FC548F"/>
        </w:tc>
        <w:tc>
          <w:tcPr>
            <w:tcW w:w="1289" w:type="dxa"/>
            <w:tcBorders>
              <w:top w:val="nil"/>
              <w:left w:val="nil"/>
              <w:bottom w:val="nil"/>
              <w:right w:val="nil"/>
            </w:tcBorders>
            <w:tcMar>
              <w:left w:w="0" w:type="dxa"/>
              <w:right w:w="0" w:type="dxa"/>
            </w:tcMar>
            <w:vAlign w:val="bottom"/>
          </w:tcPr>
          <w:p w14:paraId="1FFCEB35" w14:textId="77777777" w:rsidR="00FC548F" w:rsidRDefault="00000000">
            <w:pPr>
              <w:pStyle w:val="AccurriTableheaderinmaintable"/>
              <w:keepNext/>
            </w:pPr>
            <w:r>
              <w:rPr>
                <w:lang w:val="en-AU"/>
              </w:rPr>
              <w:t>CU'000</w:t>
            </w:r>
          </w:p>
        </w:tc>
      </w:tr>
      <w:tr w:rsidR="00FC548F" w14:paraId="00F94671" w14:textId="77777777">
        <w:trPr>
          <w:cantSplit/>
          <w:tblHeader/>
        </w:trPr>
        <w:tc>
          <w:tcPr>
            <w:tcW w:w="5602" w:type="dxa"/>
            <w:tcBorders>
              <w:top w:val="nil"/>
              <w:left w:val="nil"/>
              <w:bottom w:val="nil"/>
              <w:right w:val="nil"/>
            </w:tcBorders>
            <w:tcMar>
              <w:left w:w="0" w:type="dxa"/>
              <w:right w:w="0" w:type="dxa"/>
            </w:tcMar>
            <w:vAlign w:val="bottom"/>
          </w:tcPr>
          <w:p w14:paraId="2F5B9FD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910B13B" w14:textId="77777777" w:rsidR="00FC548F" w:rsidRDefault="00FC548F"/>
        </w:tc>
        <w:tc>
          <w:tcPr>
            <w:tcW w:w="1289" w:type="dxa"/>
            <w:tcBorders>
              <w:top w:val="nil"/>
              <w:left w:val="nil"/>
              <w:bottom w:val="nil"/>
              <w:right w:val="nil"/>
            </w:tcBorders>
            <w:tcMar>
              <w:left w:w="0" w:type="dxa"/>
              <w:right w:w="0" w:type="dxa"/>
            </w:tcMar>
            <w:vAlign w:val="bottom"/>
          </w:tcPr>
          <w:p w14:paraId="406C1D5E"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EAF7F6F" w14:textId="77777777" w:rsidR="00FC548F" w:rsidRDefault="00FC548F"/>
        </w:tc>
        <w:tc>
          <w:tcPr>
            <w:tcW w:w="1289" w:type="dxa"/>
            <w:tcBorders>
              <w:top w:val="nil"/>
              <w:left w:val="nil"/>
              <w:bottom w:val="nil"/>
              <w:right w:val="nil"/>
            </w:tcBorders>
            <w:tcMar>
              <w:left w:w="0" w:type="dxa"/>
              <w:right w:w="0" w:type="dxa"/>
            </w:tcMar>
            <w:vAlign w:val="bottom"/>
          </w:tcPr>
          <w:p w14:paraId="7DB8887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B57E71E" w14:textId="77777777" w:rsidR="00FC548F" w:rsidRDefault="00FC548F"/>
        </w:tc>
        <w:tc>
          <w:tcPr>
            <w:tcW w:w="1289" w:type="dxa"/>
            <w:tcBorders>
              <w:top w:val="nil"/>
              <w:left w:val="nil"/>
              <w:bottom w:val="nil"/>
              <w:right w:val="nil"/>
            </w:tcBorders>
            <w:tcMar>
              <w:left w:w="0" w:type="dxa"/>
              <w:right w:w="0" w:type="dxa"/>
            </w:tcMar>
            <w:vAlign w:val="bottom"/>
          </w:tcPr>
          <w:p w14:paraId="664A320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76F19DA" w14:textId="77777777" w:rsidR="00FC548F" w:rsidRDefault="00FC548F"/>
        </w:tc>
        <w:tc>
          <w:tcPr>
            <w:tcW w:w="1289" w:type="dxa"/>
            <w:tcBorders>
              <w:top w:val="nil"/>
              <w:left w:val="nil"/>
              <w:bottom w:val="nil"/>
              <w:right w:val="nil"/>
            </w:tcBorders>
            <w:tcMar>
              <w:left w:w="0" w:type="dxa"/>
              <w:right w:w="0" w:type="dxa"/>
            </w:tcMar>
            <w:vAlign w:val="bottom"/>
          </w:tcPr>
          <w:p w14:paraId="0C3FA713" w14:textId="77777777" w:rsidR="00FC548F" w:rsidRDefault="00FC548F">
            <w:pPr>
              <w:pStyle w:val="AccurriTableheaderinmaintable"/>
              <w:keepNext/>
            </w:pPr>
          </w:p>
        </w:tc>
      </w:tr>
      <w:tr w:rsidR="00FC548F" w14:paraId="680C46D9" w14:textId="77777777">
        <w:tc>
          <w:tcPr>
            <w:tcW w:w="5602" w:type="dxa"/>
            <w:tcBorders>
              <w:top w:val="nil"/>
              <w:left w:val="nil"/>
              <w:bottom w:val="nil"/>
              <w:right w:val="nil"/>
            </w:tcBorders>
            <w:tcMar>
              <w:left w:w="0" w:type="dxa"/>
              <w:right w:w="0" w:type="dxa"/>
            </w:tcMar>
            <w:vAlign w:val="bottom"/>
          </w:tcPr>
          <w:p w14:paraId="76101BEA" w14:textId="77777777" w:rsidR="00FC548F"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630BC90E" w14:textId="77777777" w:rsidR="00FC548F" w:rsidRDefault="00FC548F"/>
        </w:tc>
        <w:tc>
          <w:tcPr>
            <w:tcW w:w="1289" w:type="dxa"/>
            <w:tcBorders>
              <w:top w:val="nil"/>
              <w:left w:val="nil"/>
              <w:bottom w:val="nil"/>
              <w:right w:val="nil"/>
            </w:tcBorders>
            <w:tcMar>
              <w:left w:w="0" w:type="dxa"/>
              <w:right w:w="60" w:type="dxa"/>
            </w:tcMar>
            <w:vAlign w:val="bottom"/>
          </w:tcPr>
          <w:p w14:paraId="562D1CCA" w14:textId="77777777" w:rsidR="00FC548F"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1BB65125" w14:textId="77777777" w:rsidR="00FC548F" w:rsidRDefault="00FC548F"/>
        </w:tc>
        <w:tc>
          <w:tcPr>
            <w:tcW w:w="1289" w:type="dxa"/>
            <w:tcBorders>
              <w:top w:val="nil"/>
              <w:left w:val="nil"/>
              <w:bottom w:val="nil"/>
              <w:right w:val="nil"/>
            </w:tcBorders>
            <w:tcMar>
              <w:left w:w="0" w:type="dxa"/>
              <w:right w:w="60" w:type="dxa"/>
            </w:tcMar>
            <w:vAlign w:val="bottom"/>
          </w:tcPr>
          <w:p w14:paraId="3C53B12A"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71C05EFD" w14:textId="77777777" w:rsidR="00FC548F" w:rsidRDefault="00FC548F"/>
        </w:tc>
        <w:tc>
          <w:tcPr>
            <w:tcW w:w="1289" w:type="dxa"/>
            <w:tcBorders>
              <w:top w:val="nil"/>
              <w:left w:val="nil"/>
              <w:bottom w:val="nil"/>
              <w:right w:val="nil"/>
            </w:tcBorders>
            <w:tcMar>
              <w:left w:w="0" w:type="dxa"/>
              <w:right w:w="60" w:type="dxa"/>
            </w:tcMar>
            <w:vAlign w:val="bottom"/>
          </w:tcPr>
          <w:p w14:paraId="7C08FBBB" w14:textId="77777777" w:rsidR="00FC548F"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7FAE1D74" w14:textId="77777777" w:rsidR="00FC548F" w:rsidRDefault="00FC548F"/>
        </w:tc>
        <w:tc>
          <w:tcPr>
            <w:tcW w:w="1289" w:type="dxa"/>
            <w:tcBorders>
              <w:top w:val="nil"/>
              <w:left w:val="nil"/>
              <w:bottom w:val="nil"/>
              <w:right w:val="nil"/>
            </w:tcBorders>
            <w:tcMar>
              <w:left w:w="0" w:type="dxa"/>
              <w:right w:w="60" w:type="dxa"/>
            </w:tcMar>
            <w:vAlign w:val="bottom"/>
          </w:tcPr>
          <w:p w14:paraId="55ACFA54" w14:textId="77777777" w:rsidR="00FC548F" w:rsidRDefault="00000000">
            <w:pPr>
              <w:pStyle w:val="AccurriTablenumericvalues"/>
              <w:keepNext/>
            </w:pPr>
            <w:r>
              <w:rPr>
                <w:lang w:val="en-AU"/>
              </w:rPr>
              <w:t>69</w:t>
            </w:r>
          </w:p>
        </w:tc>
      </w:tr>
      <w:tr w:rsidR="00FC548F" w14:paraId="4FB7BF88" w14:textId="77777777">
        <w:tc>
          <w:tcPr>
            <w:tcW w:w="5602" w:type="dxa"/>
            <w:tcBorders>
              <w:top w:val="nil"/>
              <w:left w:val="nil"/>
              <w:bottom w:val="nil"/>
              <w:right w:val="nil"/>
            </w:tcBorders>
            <w:tcMar>
              <w:left w:w="0" w:type="dxa"/>
              <w:right w:w="0" w:type="dxa"/>
            </w:tcMar>
            <w:vAlign w:val="bottom"/>
          </w:tcPr>
          <w:p w14:paraId="3A06E6F9" w14:textId="77777777" w:rsidR="00FC548F"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35D7A6C4" w14:textId="77777777" w:rsidR="00FC548F" w:rsidRDefault="00FC548F"/>
        </w:tc>
        <w:tc>
          <w:tcPr>
            <w:tcW w:w="1289" w:type="dxa"/>
            <w:tcBorders>
              <w:top w:val="nil"/>
              <w:left w:val="nil"/>
              <w:bottom w:val="nil"/>
              <w:right w:val="nil"/>
            </w:tcBorders>
            <w:tcMar>
              <w:left w:w="0" w:type="dxa"/>
              <w:right w:w="60" w:type="dxa"/>
            </w:tcMar>
            <w:vAlign w:val="bottom"/>
          </w:tcPr>
          <w:p w14:paraId="2D256B8C" w14:textId="77777777" w:rsidR="00FC548F"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F9B9222" w14:textId="77777777" w:rsidR="00FC548F" w:rsidRDefault="00FC548F"/>
        </w:tc>
        <w:tc>
          <w:tcPr>
            <w:tcW w:w="1289" w:type="dxa"/>
            <w:tcBorders>
              <w:top w:val="nil"/>
              <w:left w:val="nil"/>
              <w:bottom w:val="nil"/>
              <w:right w:val="nil"/>
            </w:tcBorders>
            <w:tcMar>
              <w:left w:w="0" w:type="dxa"/>
              <w:right w:w="60" w:type="dxa"/>
            </w:tcMar>
            <w:vAlign w:val="bottom"/>
          </w:tcPr>
          <w:p w14:paraId="5E41E5A3" w14:textId="77777777" w:rsidR="00FC548F"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21137C67" w14:textId="77777777" w:rsidR="00FC548F" w:rsidRDefault="00FC548F"/>
        </w:tc>
        <w:tc>
          <w:tcPr>
            <w:tcW w:w="1289" w:type="dxa"/>
            <w:tcBorders>
              <w:top w:val="nil"/>
              <w:left w:val="nil"/>
              <w:bottom w:val="nil"/>
              <w:right w:val="nil"/>
            </w:tcBorders>
            <w:tcMar>
              <w:left w:w="0" w:type="dxa"/>
              <w:right w:w="60" w:type="dxa"/>
            </w:tcMar>
            <w:vAlign w:val="bottom"/>
          </w:tcPr>
          <w:p w14:paraId="03983B43" w14:textId="77777777" w:rsidR="00FC548F" w:rsidRDefault="00000000">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02262387" w14:textId="77777777" w:rsidR="00FC548F" w:rsidRDefault="00FC548F"/>
        </w:tc>
        <w:tc>
          <w:tcPr>
            <w:tcW w:w="1289" w:type="dxa"/>
            <w:tcBorders>
              <w:top w:val="nil"/>
              <w:left w:val="nil"/>
              <w:bottom w:val="nil"/>
              <w:right w:val="nil"/>
            </w:tcBorders>
            <w:tcMar>
              <w:left w:w="0" w:type="dxa"/>
              <w:right w:w="60" w:type="dxa"/>
            </w:tcMar>
            <w:vAlign w:val="bottom"/>
          </w:tcPr>
          <w:p w14:paraId="0C2DAFA3" w14:textId="77777777" w:rsidR="00FC548F" w:rsidRDefault="00000000">
            <w:pPr>
              <w:pStyle w:val="AccurriTablenumericvalues"/>
              <w:keepNext/>
            </w:pPr>
            <w:r>
              <w:rPr>
                <w:lang w:val="en-AU"/>
              </w:rPr>
              <w:t>74</w:t>
            </w:r>
          </w:p>
        </w:tc>
      </w:tr>
      <w:tr w:rsidR="00FC548F" w14:paraId="01E67708" w14:textId="77777777">
        <w:tc>
          <w:tcPr>
            <w:tcW w:w="5602" w:type="dxa"/>
            <w:tcBorders>
              <w:top w:val="nil"/>
              <w:left w:val="nil"/>
              <w:bottom w:val="nil"/>
              <w:right w:val="nil"/>
            </w:tcBorders>
            <w:tcMar>
              <w:left w:w="0" w:type="dxa"/>
              <w:right w:w="0" w:type="dxa"/>
            </w:tcMar>
            <w:vAlign w:val="bottom"/>
          </w:tcPr>
          <w:p w14:paraId="573BA188" w14:textId="77777777" w:rsidR="00FC548F"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25B0C6DC" w14:textId="77777777" w:rsidR="00FC548F" w:rsidRDefault="00FC548F"/>
        </w:tc>
        <w:tc>
          <w:tcPr>
            <w:tcW w:w="1289" w:type="dxa"/>
            <w:tcBorders>
              <w:top w:val="nil"/>
              <w:left w:val="nil"/>
              <w:bottom w:val="nil"/>
              <w:right w:val="nil"/>
            </w:tcBorders>
            <w:tcMar>
              <w:left w:w="0" w:type="dxa"/>
              <w:right w:w="60" w:type="dxa"/>
            </w:tcMar>
            <w:vAlign w:val="bottom"/>
          </w:tcPr>
          <w:p w14:paraId="09C9A158" w14:textId="77777777" w:rsidR="00FC548F"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173F6205" w14:textId="77777777" w:rsidR="00FC548F" w:rsidRDefault="00FC548F"/>
        </w:tc>
        <w:tc>
          <w:tcPr>
            <w:tcW w:w="1289" w:type="dxa"/>
            <w:tcBorders>
              <w:top w:val="nil"/>
              <w:left w:val="nil"/>
              <w:bottom w:val="nil"/>
              <w:right w:val="nil"/>
            </w:tcBorders>
            <w:tcMar>
              <w:left w:w="0" w:type="dxa"/>
              <w:right w:w="60" w:type="dxa"/>
            </w:tcMar>
            <w:vAlign w:val="bottom"/>
          </w:tcPr>
          <w:p w14:paraId="75A0245E" w14:textId="77777777" w:rsidR="00FC548F"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1BA02017" w14:textId="77777777" w:rsidR="00FC548F" w:rsidRDefault="00FC548F"/>
        </w:tc>
        <w:tc>
          <w:tcPr>
            <w:tcW w:w="1289" w:type="dxa"/>
            <w:tcBorders>
              <w:top w:val="nil"/>
              <w:left w:val="nil"/>
              <w:bottom w:val="nil"/>
              <w:right w:val="nil"/>
            </w:tcBorders>
            <w:tcMar>
              <w:left w:w="0" w:type="dxa"/>
              <w:right w:w="60" w:type="dxa"/>
            </w:tcMar>
            <w:vAlign w:val="bottom"/>
          </w:tcPr>
          <w:p w14:paraId="68FBC23C" w14:textId="77777777" w:rsidR="00FC548F" w:rsidRDefault="00000000">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1D575443" w14:textId="77777777" w:rsidR="00FC548F" w:rsidRDefault="00FC548F"/>
        </w:tc>
        <w:tc>
          <w:tcPr>
            <w:tcW w:w="1289" w:type="dxa"/>
            <w:tcBorders>
              <w:top w:val="nil"/>
              <w:left w:val="nil"/>
              <w:bottom w:val="nil"/>
              <w:right w:val="nil"/>
            </w:tcBorders>
            <w:tcMar>
              <w:left w:w="0" w:type="dxa"/>
              <w:right w:w="60" w:type="dxa"/>
            </w:tcMar>
            <w:vAlign w:val="bottom"/>
          </w:tcPr>
          <w:p w14:paraId="3A48475C" w14:textId="77777777" w:rsidR="00FC548F" w:rsidRDefault="00000000">
            <w:pPr>
              <w:pStyle w:val="AccurriTablenumericvalues"/>
              <w:keepNext/>
            </w:pPr>
            <w:r>
              <w:rPr>
                <w:lang w:val="en-AU"/>
              </w:rPr>
              <w:t>52</w:t>
            </w:r>
          </w:p>
        </w:tc>
      </w:tr>
      <w:tr w:rsidR="00FC548F" w14:paraId="2C369F7C" w14:textId="77777777">
        <w:tc>
          <w:tcPr>
            <w:tcW w:w="5602" w:type="dxa"/>
            <w:tcBorders>
              <w:top w:val="nil"/>
              <w:left w:val="nil"/>
              <w:bottom w:val="nil"/>
              <w:right w:val="nil"/>
            </w:tcBorders>
            <w:tcMar>
              <w:left w:w="0" w:type="dxa"/>
              <w:right w:w="0" w:type="dxa"/>
            </w:tcMar>
            <w:vAlign w:val="bottom"/>
          </w:tcPr>
          <w:p w14:paraId="017122E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C53FBB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CEB79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0A5F57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9C6F0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0B44B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58A2C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268CAB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936891B" w14:textId="77777777" w:rsidR="00FC548F" w:rsidRDefault="00FC548F">
            <w:pPr>
              <w:pStyle w:val="AccurriTablenumericvalues"/>
              <w:keepNext/>
            </w:pPr>
          </w:p>
        </w:tc>
      </w:tr>
      <w:tr w:rsidR="00FC548F" w14:paraId="2622F2F8" w14:textId="77777777">
        <w:tc>
          <w:tcPr>
            <w:tcW w:w="5602" w:type="dxa"/>
            <w:tcBorders>
              <w:top w:val="nil"/>
              <w:left w:val="nil"/>
              <w:bottom w:val="nil"/>
              <w:right w:val="nil"/>
            </w:tcBorders>
            <w:tcMar>
              <w:left w:w="0" w:type="dxa"/>
              <w:right w:w="0" w:type="dxa"/>
            </w:tcMar>
            <w:vAlign w:val="bottom"/>
          </w:tcPr>
          <w:p w14:paraId="4691273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99B758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BF792A1" w14:textId="77777777" w:rsidR="00FC548F"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13C1103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098E7C6" w14:textId="77777777" w:rsidR="00FC548F"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35007B2F"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E829569" w14:textId="77777777" w:rsidR="00FC548F"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22AAC71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CA4B791" w14:textId="77777777" w:rsidR="00FC548F" w:rsidRDefault="00000000">
            <w:pPr>
              <w:pStyle w:val="AccurriTablenumericvalues"/>
              <w:keepNext/>
            </w:pPr>
            <w:r>
              <w:rPr>
                <w:lang w:val="en-AU"/>
              </w:rPr>
              <w:t>195</w:t>
            </w:r>
          </w:p>
        </w:tc>
      </w:tr>
    </w:tbl>
    <w:p w14:paraId="25CFDDE6" w14:textId="77777777" w:rsidR="00FC548F" w:rsidRDefault="00000000">
      <w:r>
        <w:rPr>
          <w:rFonts w:ascii="Times New Roman" w:eastAsia="Times New Roman" w:hAnsi="Times New Roman" w:cs="Times New Roman"/>
          <w:b/>
          <w:lang w:val="en-AU"/>
        </w:rPr>
        <w:t xml:space="preserve"> </w:t>
      </w:r>
    </w:p>
    <w:p w14:paraId="3280972C" w14:textId="77777777" w:rsidR="00FC548F" w:rsidRDefault="00000000">
      <w:pPr>
        <w:pStyle w:val="AccurriParagraphcontent"/>
        <w:keepNext/>
        <w:keepLines/>
      </w:pPr>
      <w:r>
        <w:rPr>
          <w:lang w:val="en-AU"/>
        </w:rPr>
        <w:t>The consolidated entity had net liabilities denominated in foreign currencies of CU120,000 (assets of CU87,000 less liabilities of CU207,000) as at 31 December 2024 (2023: CU124,000 (assets of CU71,000 less liabilities of CU195,000)). Based on this exposure, had the Internationaland currency unit weakened by 10%/strengthened by 5% (﻿2023﻿: weakened by 5%/strengthened by 5%) against these foreign currencies with all other variables held constant, the consolidated entity's profit before tax for the year would have been CU12,000 lower/CU6,000 higher (﻿2023﻿: CU6,000 lower/CU6,000 higher) and equity would have been CU8,000 lower/CU4,000 higher (﻿2023﻿: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2024﻿ was CU13,000 (﻿2023﻿: loss of CU6,000).</w:t>
      </w:r>
    </w:p>
    <w:p w14:paraId="0A344BEE" w14:textId="77777777" w:rsidR="00FC548F" w:rsidRDefault="00000000">
      <w:r>
        <w:rPr>
          <w:rFonts w:ascii="Times New Roman" w:eastAsia="Times New Roman" w:hAnsi="Times New Roman" w:cs="Times New Roman"/>
          <w:b/>
          <w:lang w:val="en-AU"/>
        </w:rPr>
        <w:t xml:space="preserve"> </w:t>
      </w:r>
    </w:p>
    <w:p w14:paraId="13518DE1" w14:textId="77777777" w:rsidR="00FC548F" w:rsidRDefault="00000000">
      <w:pPr>
        <w:pStyle w:val="AccurriParagraphsubheader"/>
        <w:keepNext/>
        <w:keepLines/>
      </w:pPr>
      <w:r>
        <w:rPr>
          <w:lang w:val="en-AU"/>
        </w:rPr>
        <w:lastRenderedPageBreak/>
        <w:t>Price risk</w:t>
      </w:r>
    </w:p>
    <w:p w14:paraId="3ABCAEDB" w14:textId="77777777" w:rsidR="00FC548F" w:rsidRDefault="00000000">
      <w:pPr>
        <w:pStyle w:val="AccurriParagraphcontent"/>
        <w:keepNext/>
        <w:keepLines/>
      </w:pPr>
      <w:r>
        <w:rPr>
          <w:lang w:val="en-AU"/>
        </w:rPr>
        <w:t>The consolidated entity's exposure to equity price risk arises from investments in equity securities to the extent that the consolidated entity is exposed to changes in market prices. The consolidated entity holds equity securities for participating contracts and the underlying assets are held in accordance with the contractual arrangement with policyholders, and the consolidated entity has limited risk management capacity for these underlying assets. However, the financial risk from such equities is primarily passed to policyholders. There are no significant concentrations of equity price risk and the consolidated entity is not exposed to any other significant price risk.</w:t>
      </w:r>
    </w:p>
    <w:p w14:paraId="738CD149" w14:textId="77777777" w:rsidR="00FC548F" w:rsidRDefault="00000000">
      <w:r>
        <w:rPr>
          <w:rFonts w:ascii="Times New Roman" w:eastAsia="Times New Roman" w:hAnsi="Times New Roman" w:cs="Times New Roman"/>
          <w:b/>
          <w:lang w:val="en-AU"/>
        </w:rPr>
        <w:t xml:space="preserve"> </w:t>
      </w:r>
    </w:p>
    <w:p w14:paraId="7C45D387" w14:textId="77777777" w:rsidR="00FC548F" w:rsidRDefault="00000000">
      <w:pPr>
        <w:pStyle w:val="AccurriParagraphcontent"/>
        <w:keepNext/>
        <w:keepLines/>
      </w:pPr>
      <w:r>
        <w:rPr>
          <w:lang w:val="en-AU"/>
        </w:rPr>
        <w:t>The fair values of the consolidated entity's underlying financial assets for participating contracts at the reporting date were as follows:</w:t>
      </w:r>
    </w:p>
    <w:p w14:paraId="1DD0E58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793B7162" w14:textId="77777777">
        <w:trPr>
          <w:cantSplit/>
          <w:tblHeader/>
        </w:trPr>
        <w:tc>
          <w:tcPr>
            <w:tcW w:w="8301" w:type="dxa"/>
            <w:tcBorders>
              <w:top w:val="nil"/>
              <w:left w:val="nil"/>
              <w:bottom w:val="nil"/>
              <w:right w:val="nil"/>
            </w:tcBorders>
            <w:tcMar>
              <w:left w:w="0" w:type="dxa"/>
              <w:right w:w="0" w:type="dxa"/>
            </w:tcMar>
            <w:vAlign w:val="bottom"/>
          </w:tcPr>
          <w:p w14:paraId="7202D6F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1FCC665" w14:textId="77777777" w:rsidR="00FC548F" w:rsidRDefault="00FC548F"/>
        </w:tc>
        <w:tc>
          <w:tcPr>
            <w:tcW w:w="2638" w:type="dxa"/>
            <w:gridSpan w:val="3"/>
            <w:tcBorders>
              <w:top w:val="nil"/>
              <w:left w:val="nil"/>
              <w:bottom w:val="nil"/>
              <w:right w:val="nil"/>
            </w:tcBorders>
            <w:tcMar>
              <w:left w:w="0" w:type="dxa"/>
              <w:right w:w="0" w:type="dxa"/>
            </w:tcMar>
            <w:vAlign w:val="bottom"/>
          </w:tcPr>
          <w:p w14:paraId="095411CC" w14:textId="77777777" w:rsidR="00FC548F" w:rsidRDefault="00000000">
            <w:pPr>
              <w:pStyle w:val="AccurriTableheaderinmaintable"/>
              <w:keepNext/>
            </w:pPr>
            <w:r>
              <w:rPr>
                <w:lang w:val="en-AU"/>
              </w:rPr>
              <w:t>Consolidated</w:t>
            </w:r>
          </w:p>
        </w:tc>
      </w:tr>
      <w:tr w:rsidR="00FC548F" w14:paraId="2D317F41" w14:textId="77777777">
        <w:trPr>
          <w:cantSplit/>
          <w:tblHeader/>
        </w:trPr>
        <w:tc>
          <w:tcPr>
            <w:tcW w:w="8301" w:type="dxa"/>
            <w:tcBorders>
              <w:top w:val="nil"/>
              <w:left w:val="nil"/>
              <w:bottom w:val="nil"/>
              <w:right w:val="nil"/>
            </w:tcBorders>
            <w:tcMar>
              <w:left w:w="0" w:type="dxa"/>
              <w:right w:w="0" w:type="dxa"/>
            </w:tcMar>
            <w:vAlign w:val="bottom"/>
          </w:tcPr>
          <w:p w14:paraId="7879B83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09DA48B" w14:textId="77777777" w:rsidR="00FC548F" w:rsidRDefault="00FC548F"/>
        </w:tc>
        <w:tc>
          <w:tcPr>
            <w:tcW w:w="1289" w:type="dxa"/>
            <w:tcBorders>
              <w:top w:val="nil"/>
              <w:left w:val="nil"/>
              <w:bottom w:val="nil"/>
              <w:right w:val="nil"/>
            </w:tcBorders>
            <w:tcMar>
              <w:left w:w="0" w:type="dxa"/>
              <w:right w:w="0" w:type="dxa"/>
            </w:tcMar>
            <w:vAlign w:val="bottom"/>
          </w:tcPr>
          <w:p w14:paraId="6ABE6519"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53972FC" w14:textId="77777777" w:rsidR="00FC548F" w:rsidRDefault="00FC548F"/>
        </w:tc>
        <w:tc>
          <w:tcPr>
            <w:tcW w:w="1289" w:type="dxa"/>
            <w:tcBorders>
              <w:top w:val="nil"/>
              <w:left w:val="nil"/>
              <w:bottom w:val="nil"/>
              <w:right w:val="nil"/>
            </w:tcBorders>
            <w:tcMar>
              <w:left w:w="0" w:type="dxa"/>
              <w:right w:w="0" w:type="dxa"/>
            </w:tcMar>
            <w:vAlign w:val="bottom"/>
          </w:tcPr>
          <w:p w14:paraId="27FCED8A" w14:textId="77777777" w:rsidR="00FC548F" w:rsidRDefault="00000000">
            <w:pPr>
              <w:pStyle w:val="AccurriTableheaderinmaintable"/>
              <w:keepNext/>
            </w:pPr>
            <w:r>
              <w:rPr>
                <w:lang w:val="en-AU"/>
              </w:rPr>
              <w:t>2023</w:t>
            </w:r>
          </w:p>
        </w:tc>
      </w:tr>
      <w:tr w:rsidR="00FC548F" w14:paraId="1B594B0F" w14:textId="77777777">
        <w:trPr>
          <w:cantSplit/>
          <w:tblHeader/>
        </w:trPr>
        <w:tc>
          <w:tcPr>
            <w:tcW w:w="8301" w:type="dxa"/>
            <w:tcBorders>
              <w:top w:val="nil"/>
              <w:left w:val="nil"/>
              <w:bottom w:val="nil"/>
              <w:right w:val="nil"/>
            </w:tcBorders>
            <w:tcMar>
              <w:left w:w="0" w:type="dxa"/>
              <w:right w:w="0" w:type="dxa"/>
            </w:tcMar>
            <w:vAlign w:val="bottom"/>
          </w:tcPr>
          <w:p w14:paraId="5EEBBC5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4A4A295" w14:textId="77777777" w:rsidR="00FC548F" w:rsidRDefault="00FC548F"/>
        </w:tc>
        <w:tc>
          <w:tcPr>
            <w:tcW w:w="1289" w:type="dxa"/>
            <w:tcBorders>
              <w:top w:val="nil"/>
              <w:left w:val="nil"/>
              <w:bottom w:val="nil"/>
              <w:right w:val="nil"/>
            </w:tcBorders>
            <w:tcMar>
              <w:left w:w="0" w:type="dxa"/>
              <w:right w:w="0" w:type="dxa"/>
            </w:tcMar>
            <w:vAlign w:val="bottom"/>
          </w:tcPr>
          <w:p w14:paraId="0AFDED39"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8254EF" w14:textId="77777777" w:rsidR="00FC548F" w:rsidRDefault="00FC548F"/>
        </w:tc>
        <w:tc>
          <w:tcPr>
            <w:tcW w:w="1289" w:type="dxa"/>
            <w:tcBorders>
              <w:top w:val="nil"/>
              <w:left w:val="nil"/>
              <w:bottom w:val="nil"/>
              <w:right w:val="nil"/>
            </w:tcBorders>
            <w:tcMar>
              <w:left w:w="0" w:type="dxa"/>
              <w:right w:w="0" w:type="dxa"/>
            </w:tcMar>
            <w:vAlign w:val="bottom"/>
          </w:tcPr>
          <w:p w14:paraId="05013BA1" w14:textId="77777777" w:rsidR="00FC548F" w:rsidRDefault="00000000">
            <w:pPr>
              <w:pStyle w:val="AccurriTableheaderinmaintable"/>
              <w:keepNext/>
            </w:pPr>
            <w:r>
              <w:rPr>
                <w:lang w:val="en-AU"/>
              </w:rPr>
              <w:t>CU'000</w:t>
            </w:r>
          </w:p>
        </w:tc>
      </w:tr>
      <w:tr w:rsidR="00FC548F" w14:paraId="6907530C" w14:textId="77777777">
        <w:trPr>
          <w:cantSplit/>
          <w:tblHeader/>
        </w:trPr>
        <w:tc>
          <w:tcPr>
            <w:tcW w:w="8301" w:type="dxa"/>
            <w:tcBorders>
              <w:top w:val="nil"/>
              <w:left w:val="nil"/>
              <w:bottom w:val="nil"/>
              <w:right w:val="nil"/>
            </w:tcBorders>
            <w:tcMar>
              <w:left w:w="0" w:type="dxa"/>
              <w:right w:w="0" w:type="dxa"/>
            </w:tcMar>
            <w:vAlign w:val="bottom"/>
          </w:tcPr>
          <w:p w14:paraId="4BA1416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4582801" w14:textId="77777777" w:rsidR="00FC548F" w:rsidRDefault="00FC548F"/>
        </w:tc>
        <w:tc>
          <w:tcPr>
            <w:tcW w:w="1289" w:type="dxa"/>
            <w:tcBorders>
              <w:top w:val="nil"/>
              <w:left w:val="nil"/>
              <w:bottom w:val="nil"/>
              <w:right w:val="nil"/>
            </w:tcBorders>
            <w:tcMar>
              <w:left w:w="0" w:type="dxa"/>
              <w:right w:w="0" w:type="dxa"/>
            </w:tcMar>
            <w:vAlign w:val="bottom"/>
          </w:tcPr>
          <w:p w14:paraId="45035853"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C603734" w14:textId="77777777" w:rsidR="00FC548F" w:rsidRDefault="00FC548F"/>
        </w:tc>
        <w:tc>
          <w:tcPr>
            <w:tcW w:w="1289" w:type="dxa"/>
            <w:tcBorders>
              <w:top w:val="nil"/>
              <w:left w:val="nil"/>
              <w:bottom w:val="nil"/>
              <w:right w:val="nil"/>
            </w:tcBorders>
            <w:tcMar>
              <w:left w:w="0" w:type="dxa"/>
              <w:right w:w="0" w:type="dxa"/>
            </w:tcMar>
            <w:vAlign w:val="bottom"/>
          </w:tcPr>
          <w:p w14:paraId="02329193" w14:textId="77777777" w:rsidR="00FC548F" w:rsidRDefault="00FC548F">
            <w:pPr>
              <w:pStyle w:val="AccurriTableheaderinmaintable"/>
              <w:keepNext/>
            </w:pPr>
          </w:p>
        </w:tc>
      </w:tr>
      <w:tr w:rsidR="00FC548F" w14:paraId="00319891" w14:textId="77777777">
        <w:tc>
          <w:tcPr>
            <w:tcW w:w="8301" w:type="dxa"/>
            <w:tcBorders>
              <w:top w:val="nil"/>
              <w:left w:val="nil"/>
              <w:bottom w:val="nil"/>
              <w:right w:val="nil"/>
            </w:tcBorders>
            <w:tcMar>
              <w:left w:w="0" w:type="dxa"/>
              <w:right w:w="0" w:type="dxa"/>
            </w:tcMar>
            <w:vAlign w:val="bottom"/>
          </w:tcPr>
          <w:p w14:paraId="5909D85D" w14:textId="77777777" w:rsidR="00FC548F"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9BE52EE" w14:textId="77777777" w:rsidR="00FC548F" w:rsidRDefault="00FC548F"/>
        </w:tc>
        <w:tc>
          <w:tcPr>
            <w:tcW w:w="1289" w:type="dxa"/>
            <w:tcBorders>
              <w:top w:val="nil"/>
              <w:left w:val="nil"/>
              <w:bottom w:val="nil"/>
              <w:right w:val="nil"/>
            </w:tcBorders>
            <w:tcMar>
              <w:left w:w="0" w:type="dxa"/>
              <w:right w:w="60" w:type="dxa"/>
            </w:tcMar>
            <w:vAlign w:val="bottom"/>
          </w:tcPr>
          <w:p w14:paraId="45806AEC" w14:textId="77777777" w:rsidR="00FC548F" w:rsidRDefault="00000000">
            <w:pPr>
              <w:pStyle w:val="AccurriTablenumericvalues"/>
              <w:keepNext/>
            </w:pPr>
            <w:r>
              <w:rPr>
                <w:lang w:val="en-AU"/>
              </w:rPr>
              <w:t xml:space="preserve">14,942 </w:t>
            </w:r>
          </w:p>
        </w:tc>
        <w:tc>
          <w:tcPr>
            <w:tcW w:w="60" w:type="dxa"/>
            <w:tcBorders>
              <w:top w:val="nil"/>
              <w:left w:val="nil"/>
              <w:bottom w:val="nil"/>
              <w:right w:val="nil"/>
            </w:tcBorders>
            <w:tcMar>
              <w:left w:w="0" w:type="dxa"/>
              <w:right w:w="0" w:type="dxa"/>
            </w:tcMar>
          </w:tcPr>
          <w:p w14:paraId="6A92C03D" w14:textId="77777777" w:rsidR="00FC548F" w:rsidRDefault="00FC548F"/>
        </w:tc>
        <w:tc>
          <w:tcPr>
            <w:tcW w:w="1289" w:type="dxa"/>
            <w:tcBorders>
              <w:top w:val="nil"/>
              <w:left w:val="nil"/>
              <w:bottom w:val="nil"/>
              <w:right w:val="nil"/>
            </w:tcBorders>
            <w:tcMar>
              <w:left w:w="0" w:type="dxa"/>
              <w:right w:w="60" w:type="dxa"/>
            </w:tcMar>
            <w:vAlign w:val="bottom"/>
          </w:tcPr>
          <w:p w14:paraId="1AE5E291" w14:textId="77777777" w:rsidR="00FC548F" w:rsidRDefault="00000000">
            <w:pPr>
              <w:pStyle w:val="AccurriTablenumericvalues"/>
              <w:keepNext/>
            </w:pPr>
            <w:r>
              <w:rPr>
                <w:lang w:val="en-AU"/>
              </w:rPr>
              <w:t xml:space="preserve">4,051 </w:t>
            </w:r>
          </w:p>
        </w:tc>
      </w:tr>
      <w:tr w:rsidR="00FC548F" w14:paraId="09C49B15" w14:textId="77777777">
        <w:tc>
          <w:tcPr>
            <w:tcW w:w="8301" w:type="dxa"/>
            <w:tcBorders>
              <w:top w:val="nil"/>
              <w:left w:val="nil"/>
              <w:bottom w:val="nil"/>
              <w:right w:val="nil"/>
            </w:tcBorders>
            <w:tcMar>
              <w:left w:w="0" w:type="dxa"/>
              <w:right w:w="0" w:type="dxa"/>
            </w:tcMar>
            <w:vAlign w:val="bottom"/>
          </w:tcPr>
          <w:p w14:paraId="09B69585" w14:textId="77777777" w:rsidR="00FC548F"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3C92D48D" w14:textId="77777777" w:rsidR="00FC548F" w:rsidRDefault="00FC548F"/>
        </w:tc>
        <w:tc>
          <w:tcPr>
            <w:tcW w:w="1289" w:type="dxa"/>
            <w:tcBorders>
              <w:top w:val="nil"/>
              <w:left w:val="nil"/>
              <w:bottom w:val="nil"/>
              <w:right w:val="nil"/>
            </w:tcBorders>
            <w:tcMar>
              <w:left w:w="0" w:type="dxa"/>
              <w:right w:w="60" w:type="dxa"/>
            </w:tcMar>
            <w:vAlign w:val="bottom"/>
          </w:tcPr>
          <w:p w14:paraId="67F10724" w14:textId="77777777" w:rsidR="00FC548F" w:rsidRDefault="00000000">
            <w:pPr>
              <w:pStyle w:val="AccurriTablenumericvalues"/>
              <w:keepNext/>
            </w:pPr>
            <w:r>
              <w:rPr>
                <w:lang w:val="en-AU"/>
              </w:rPr>
              <w:t xml:space="preserve">75,869 </w:t>
            </w:r>
          </w:p>
        </w:tc>
        <w:tc>
          <w:tcPr>
            <w:tcW w:w="60" w:type="dxa"/>
            <w:tcBorders>
              <w:top w:val="nil"/>
              <w:left w:val="nil"/>
              <w:bottom w:val="nil"/>
              <w:right w:val="nil"/>
            </w:tcBorders>
            <w:tcMar>
              <w:left w:w="0" w:type="dxa"/>
              <w:right w:w="0" w:type="dxa"/>
            </w:tcMar>
          </w:tcPr>
          <w:p w14:paraId="24ABF082" w14:textId="77777777" w:rsidR="00FC548F" w:rsidRDefault="00FC548F"/>
        </w:tc>
        <w:tc>
          <w:tcPr>
            <w:tcW w:w="1289" w:type="dxa"/>
            <w:tcBorders>
              <w:top w:val="nil"/>
              <w:left w:val="nil"/>
              <w:bottom w:val="nil"/>
              <w:right w:val="nil"/>
            </w:tcBorders>
            <w:tcMar>
              <w:left w:w="0" w:type="dxa"/>
              <w:right w:w="60" w:type="dxa"/>
            </w:tcMar>
            <w:vAlign w:val="bottom"/>
          </w:tcPr>
          <w:p w14:paraId="73366B70" w14:textId="77777777" w:rsidR="00FC548F" w:rsidRDefault="00000000">
            <w:pPr>
              <w:pStyle w:val="AccurriTablenumericvalues"/>
              <w:keepNext/>
            </w:pPr>
            <w:r>
              <w:rPr>
                <w:lang w:val="en-AU"/>
              </w:rPr>
              <w:t xml:space="preserve">81,410 </w:t>
            </w:r>
          </w:p>
        </w:tc>
      </w:tr>
      <w:tr w:rsidR="00FC548F" w14:paraId="1B08531A" w14:textId="77777777">
        <w:tc>
          <w:tcPr>
            <w:tcW w:w="8301" w:type="dxa"/>
            <w:tcBorders>
              <w:top w:val="nil"/>
              <w:left w:val="nil"/>
              <w:bottom w:val="nil"/>
              <w:right w:val="nil"/>
            </w:tcBorders>
            <w:tcMar>
              <w:left w:w="0" w:type="dxa"/>
              <w:right w:w="0" w:type="dxa"/>
            </w:tcMar>
            <w:vAlign w:val="bottom"/>
          </w:tcPr>
          <w:p w14:paraId="567E1D9D" w14:textId="77777777" w:rsidR="00FC548F"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3F42F796" w14:textId="77777777" w:rsidR="00FC548F" w:rsidRDefault="00FC548F"/>
        </w:tc>
        <w:tc>
          <w:tcPr>
            <w:tcW w:w="1289" w:type="dxa"/>
            <w:tcBorders>
              <w:top w:val="nil"/>
              <w:left w:val="nil"/>
              <w:bottom w:val="nil"/>
              <w:right w:val="nil"/>
            </w:tcBorders>
            <w:tcMar>
              <w:left w:w="0" w:type="dxa"/>
              <w:right w:w="60" w:type="dxa"/>
            </w:tcMar>
            <w:vAlign w:val="bottom"/>
          </w:tcPr>
          <w:p w14:paraId="07211062" w14:textId="77777777" w:rsidR="00FC548F" w:rsidRDefault="00000000">
            <w:pPr>
              <w:pStyle w:val="AccurriTablenumericvalues"/>
              <w:keepNext/>
            </w:pPr>
            <w:r>
              <w:rPr>
                <w:lang w:val="en-AU"/>
              </w:rPr>
              <w:t xml:space="preserve">17,373 </w:t>
            </w:r>
          </w:p>
        </w:tc>
        <w:tc>
          <w:tcPr>
            <w:tcW w:w="60" w:type="dxa"/>
            <w:tcBorders>
              <w:top w:val="nil"/>
              <w:left w:val="nil"/>
              <w:bottom w:val="nil"/>
              <w:right w:val="nil"/>
            </w:tcBorders>
            <w:tcMar>
              <w:left w:w="0" w:type="dxa"/>
              <w:right w:w="0" w:type="dxa"/>
            </w:tcMar>
          </w:tcPr>
          <w:p w14:paraId="1A7E3FBE" w14:textId="77777777" w:rsidR="00FC548F" w:rsidRDefault="00FC548F"/>
        </w:tc>
        <w:tc>
          <w:tcPr>
            <w:tcW w:w="1289" w:type="dxa"/>
            <w:tcBorders>
              <w:top w:val="nil"/>
              <w:left w:val="nil"/>
              <w:bottom w:val="nil"/>
              <w:right w:val="nil"/>
            </w:tcBorders>
            <w:tcMar>
              <w:left w:w="0" w:type="dxa"/>
              <w:right w:w="60" w:type="dxa"/>
            </w:tcMar>
            <w:vAlign w:val="bottom"/>
          </w:tcPr>
          <w:p w14:paraId="78602214" w14:textId="77777777" w:rsidR="00FC548F" w:rsidRDefault="00000000">
            <w:pPr>
              <w:pStyle w:val="AccurriTablenumericvalues"/>
              <w:keepNext/>
            </w:pPr>
            <w:r>
              <w:rPr>
                <w:lang w:val="en-AU"/>
              </w:rPr>
              <w:t xml:space="preserve">14,513 </w:t>
            </w:r>
          </w:p>
        </w:tc>
      </w:tr>
      <w:tr w:rsidR="00FC548F" w14:paraId="6695FDA5" w14:textId="77777777">
        <w:tc>
          <w:tcPr>
            <w:tcW w:w="8301" w:type="dxa"/>
            <w:tcBorders>
              <w:top w:val="nil"/>
              <w:left w:val="nil"/>
              <w:bottom w:val="nil"/>
              <w:right w:val="nil"/>
            </w:tcBorders>
            <w:tcMar>
              <w:left w:w="0" w:type="dxa"/>
              <w:right w:w="0" w:type="dxa"/>
            </w:tcMar>
            <w:vAlign w:val="bottom"/>
          </w:tcPr>
          <w:p w14:paraId="2968CD69" w14:textId="77777777" w:rsidR="00FC548F"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349CFB21" w14:textId="77777777" w:rsidR="00FC548F" w:rsidRDefault="00FC548F"/>
        </w:tc>
        <w:tc>
          <w:tcPr>
            <w:tcW w:w="1289" w:type="dxa"/>
            <w:tcBorders>
              <w:top w:val="nil"/>
              <w:left w:val="nil"/>
              <w:bottom w:val="nil"/>
              <w:right w:val="nil"/>
            </w:tcBorders>
            <w:tcMar>
              <w:left w:w="0" w:type="dxa"/>
              <w:right w:w="60" w:type="dxa"/>
            </w:tcMar>
            <w:vAlign w:val="bottom"/>
          </w:tcPr>
          <w:p w14:paraId="055AED7E" w14:textId="77777777" w:rsidR="00FC548F"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0C55BFB6" w14:textId="77777777" w:rsidR="00FC548F" w:rsidRDefault="00FC548F"/>
        </w:tc>
        <w:tc>
          <w:tcPr>
            <w:tcW w:w="1289" w:type="dxa"/>
            <w:tcBorders>
              <w:top w:val="nil"/>
              <w:left w:val="nil"/>
              <w:bottom w:val="nil"/>
              <w:right w:val="nil"/>
            </w:tcBorders>
            <w:tcMar>
              <w:left w:w="0" w:type="dxa"/>
              <w:right w:w="60" w:type="dxa"/>
            </w:tcMar>
            <w:vAlign w:val="bottom"/>
          </w:tcPr>
          <w:p w14:paraId="50A860CA" w14:textId="77777777" w:rsidR="00FC548F" w:rsidRDefault="00000000">
            <w:pPr>
              <w:pStyle w:val="AccurriTablenumericvalues"/>
              <w:keepNext/>
            </w:pPr>
            <w:r>
              <w:rPr>
                <w:lang w:val="en-AU"/>
              </w:rPr>
              <w:t xml:space="preserve">30,981 </w:t>
            </w:r>
          </w:p>
        </w:tc>
      </w:tr>
      <w:tr w:rsidR="00FC548F" w14:paraId="7BC08191" w14:textId="77777777">
        <w:tc>
          <w:tcPr>
            <w:tcW w:w="8301" w:type="dxa"/>
            <w:tcBorders>
              <w:top w:val="nil"/>
              <w:left w:val="nil"/>
              <w:bottom w:val="nil"/>
              <w:right w:val="nil"/>
            </w:tcBorders>
            <w:tcMar>
              <w:left w:w="0" w:type="dxa"/>
              <w:right w:w="0" w:type="dxa"/>
            </w:tcMar>
            <w:vAlign w:val="bottom"/>
          </w:tcPr>
          <w:p w14:paraId="2330A219" w14:textId="77777777" w:rsidR="00FC548F"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1BC755ED" w14:textId="77777777" w:rsidR="00FC548F" w:rsidRDefault="00FC548F"/>
        </w:tc>
        <w:tc>
          <w:tcPr>
            <w:tcW w:w="1289" w:type="dxa"/>
            <w:tcBorders>
              <w:top w:val="nil"/>
              <w:left w:val="nil"/>
              <w:bottom w:val="nil"/>
              <w:right w:val="nil"/>
            </w:tcBorders>
            <w:tcMar>
              <w:left w:w="0" w:type="dxa"/>
              <w:right w:w="60" w:type="dxa"/>
            </w:tcMar>
            <w:vAlign w:val="bottom"/>
          </w:tcPr>
          <w:p w14:paraId="49382B75" w14:textId="77777777" w:rsidR="00FC548F"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0AE7F07D" w14:textId="77777777" w:rsidR="00FC548F" w:rsidRDefault="00FC548F"/>
        </w:tc>
        <w:tc>
          <w:tcPr>
            <w:tcW w:w="1289" w:type="dxa"/>
            <w:tcBorders>
              <w:top w:val="nil"/>
              <w:left w:val="nil"/>
              <w:bottom w:val="nil"/>
              <w:right w:val="nil"/>
            </w:tcBorders>
            <w:tcMar>
              <w:left w:w="0" w:type="dxa"/>
              <w:right w:w="60" w:type="dxa"/>
            </w:tcMar>
            <w:vAlign w:val="bottom"/>
          </w:tcPr>
          <w:p w14:paraId="7F019BBC" w14:textId="77777777" w:rsidR="00FC548F" w:rsidRDefault="00000000">
            <w:pPr>
              <w:pStyle w:val="AccurriTablenumericvalues"/>
              <w:keepNext/>
            </w:pPr>
            <w:r>
              <w:rPr>
                <w:lang w:val="en-AU"/>
              </w:rPr>
              <w:t xml:space="preserve">47,500 </w:t>
            </w:r>
          </w:p>
        </w:tc>
      </w:tr>
      <w:tr w:rsidR="00FC548F" w14:paraId="47AB9B7F" w14:textId="77777777">
        <w:tc>
          <w:tcPr>
            <w:tcW w:w="8301" w:type="dxa"/>
            <w:tcBorders>
              <w:top w:val="nil"/>
              <w:left w:val="nil"/>
              <w:bottom w:val="nil"/>
              <w:right w:val="nil"/>
            </w:tcBorders>
            <w:tcMar>
              <w:left w:w="0" w:type="dxa"/>
              <w:right w:w="0" w:type="dxa"/>
            </w:tcMar>
            <w:vAlign w:val="bottom"/>
          </w:tcPr>
          <w:p w14:paraId="233784B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3EA859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713E56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5430F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5E7C635" w14:textId="77777777" w:rsidR="00FC548F" w:rsidRDefault="00FC548F">
            <w:pPr>
              <w:pStyle w:val="AccurriTablenumericvalues"/>
              <w:keepNext/>
            </w:pPr>
          </w:p>
        </w:tc>
      </w:tr>
      <w:tr w:rsidR="00FC548F" w14:paraId="126F1EA8" w14:textId="77777777">
        <w:tc>
          <w:tcPr>
            <w:tcW w:w="8301" w:type="dxa"/>
            <w:tcBorders>
              <w:top w:val="nil"/>
              <w:left w:val="nil"/>
              <w:bottom w:val="nil"/>
              <w:right w:val="nil"/>
            </w:tcBorders>
            <w:tcMar>
              <w:left w:w="0" w:type="dxa"/>
              <w:right w:w="0" w:type="dxa"/>
            </w:tcMar>
            <w:vAlign w:val="bottom"/>
          </w:tcPr>
          <w:p w14:paraId="1D79327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9235E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D2AD8F9" w14:textId="77777777" w:rsidR="00FC548F" w:rsidRDefault="00000000">
            <w:pPr>
              <w:pStyle w:val="AccurriTablenumericvalues"/>
              <w:keepNext/>
            </w:pPr>
            <w:r>
              <w:rPr>
                <w:lang w:val="en-AU"/>
              </w:rPr>
              <w:t xml:space="preserve">189,276 </w:t>
            </w:r>
          </w:p>
        </w:tc>
        <w:tc>
          <w:tcPr>
            <w:tcW w:w="60" w:type="dxa"/>
            <w:tcBorders>
              <w:top w:val="nil"/>
              <w:left w:val="nil"/>
              <w:bottom w:val="nil"/>
              <w:right w:val="nil"/>
            </w:tcBorders>
            <w:tcMar>
              <w:left w:w="0" w:type="dxa"/>
              <w:right w:w="0" w:type="dxa"/>
            </w:tcMar>
          </w:tcPr>
          <w:p w14:paraId="6FD2C48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3CAB42F" w14:textId="77777777" w:rsidR="00FC548F" w:rsidRDefault="00000000">
            <w:pPr>
              <w:pStyle w:val="AccurriTablenumericvalues"/>
              <w:keepNext/>
            </w:pPr>
            <w:r>
              <w:rPr>
                <w:lang w:val="en-AU"/>
              </w:rPr>
              <w:t xml:space="preserve">178,455 </w:t>
            </w:r>
          </w:p>
        </w:tc>
      </w:tr>
    </w:tbl>
    <w:p w14:paraId="4BF7D39E" w14:textId="77777777" w:rsidR="00FC548F" w:rsidRDefault="00000000">
      <w:r>
        <w:rPr>
          <w:rFonts w:ascii="Times New Roman" w:eastAsia="Times New Roman" w:hAnsi="Times New Roman" w:cs="Times New Roman"/>
          <w:b/>
          <w:lang w:val="en-AU"/>
        </w:rPr>
        <w:t xml:space="preserve"> </w:t>
      </w:r>
    </w:p>
    <w:p w14:paraId="7D7E4443" w14:textId="77777777" w:rsidR="00FC548F" w:rsidRDefault="00000000">
      <w:pPr>
        <w:pStyle w:val="AccurriParagraphsubheader"/>
        <w:keepNext/>
        <w:keepLines/>
      </w:pPr>
      <w:r>
        <w:rPr>
          <w:lang w:val="en-AU"/>
        </w:rPr>
        <w:t>Interest rate risk</w:t>
      </w:r>
    </w:p>
    <w:p w14:paraId="700DC5CF" w14:textId="77777777" w:rsidR="00FC548F" w:rsidRDefault="00000000">
      <w:pPr>
        <w:pStyle w:val="AccurriParagraphcontent"/>
        <w:keepNext/>
        <w:keepLines/>
        <w:shd w:val="clear" w:color="auto" w:fill="FFFFFF"/>
      </w:pPr>
      <w:r>
        <w:rPr>
          <w:lang w:val="en-AU"/>
        </w:rPr>
        <w:t>The consolidated entity's main interest rate risk arises from investments in debt securities, which is not a significant exposure as it is minimal compared to total assets.</w:t>
      </w:r>
    </w:p>
    <w:p w14:paraId="5B6A7F9F" w14:textId="77777777" w:rsidR="00FC548F" w:rsidRDefault="00000000">
      <w:r>
        <w:rPr>
          <w:rFonts w:ascii="Times New Roman" w:eastAsia="Times New Roman" w:hAnsi="Times New Roman" w:cs="Times New Roman"/>
          <w:b/>
          <w:lang w:val="en-AU"/>
        </w:rPr>
        <w:t xml:space="preserve"> </w:t>
      </w:r>
    </w:p>
    <w:p w14:paraId="1FAEE67B" w14:textId="77777777" w:rsidR="00FC548F" w:rsidRDefault="00000000">
      <w:pPr>
        <w:pStyle w:val="AccurriParagraphmainsubheader"/>
        <w:keepNext/>
        <w:keepLines/>
      </w:pPr>
      <w:r>
        <w:rPr>
          <w:lang w:val="en-AU"/>
        </w:rPr>
        <w:t>Credit risk</w:t>
      </w:r>
    </w:p>
    <w:p w14:paraId="13CCCFDB" w14:textId="77777777" w:rsidR="00FC548F" w:rsidRDefault="00000000">
      <w:pPr>
        <w:pStyle w:val="AccurriParagraphcontent"/>
        <w:keepNext/>
        <w:keepLines/>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334ECFDD" w14:textId="77777777" w:rsidR="00FC548F" w:rsidRDefault="00000000">
      <w:r>
        <w:rPr>
          <w:rFonts w:ascii="Times New Roman" w:eastAsia="Times New Roman" w:hAnsi="Times New Roman" w:cs="Times New Roman"/>
          <w:b/>
          <w:lang w:val="en-AU"/>
        </w:rPr>
        <w:t xml:space="preserve"> </w:t>
      </w:r>
    </w:p>
    <w:p w14:paraId="718919D0" w14:textId="77777777" w:rsidR="00FC548F" w:rsidRDefault="00000000">
      <w:pPr>
        <w:pStyle w:val="AccurriParagraphcontent"/>
        <w:keepNext/>
        <w:keepLines/>
      </w:pPr>
      <w:r>
        <w:rPr>
          <w:lang w:val="en-AU"/>
        </w:rPr>
        <w:t>The consolidated entity actively manages its product mix to ensure that there is no significant concentration of credit risk.</w:t>
      </w:r>
    </w:p>
    <w:p w14:paraId="33B03A2C" w14:textId="77777777" w:rsidR="00FC548F" w:rsidRDefault="00000000">
      <w:r>
        <w:rPr>
          <w:rFonts w:ascii="Times New Roman" w:eastAsia="Times New Roman" w:hAnsi="Times New Roman" w:cs="Times New Roman"/>
          <w:b/>
          <w:lang w:val="en-AU"/>
        </w:rPr>
        <w:t xml:space="preserve"> </w:t>
      </w:r>
    </w:p>
    <w:p w14:paraId="0AB47C56" w14:textId="77777777" w:rsidR="00FC548F" w:rsidRDefault="00000000">
      <w:pPr>
        <w:pStyle w:val="AccurriParagraphcontent"/>
        <w:keepNext/>
        <w:keepLines/>
      </w:pPr>
      <w:r>
        <w:rPr>
          <w:lang w:val="en-AU"/>
        </w:rPr>
        <w:t>Reinsurance is placed with counterparties that have a good credit rating and concentration of risk is avoided by following policy guidelines in respect of counterparties limits that are set each year by the Board and are subject to regular reviews. At each reporting date, management performs an assessment of creditworthiness of reinsurers and updates the reinsurance purchase strategy.</w:t>
      </w:r>
    </w:p>
    <w:p w14:paraId="49129442" w14:textId="77777777" w:rsidR="00FC548F" w:rsidRDefault="00000000">
      <w:r>
        <w:rPr>
          <w:rFonts w:ascii="Times New Roman" w:eastAsia="Times New Roman" w:hAnsi="Times New Roman" w:cs="Times New Roman"/>
          <w:b/>
          <w:lang w:val="en-AU"/>
        </w:rPr>
        <w:t xml:space="preserve"> </w:t>
      </w:r>
    </w:p>
    <w:p w14:paraId="68CE7779" w14:textId="77777777" w:rsidR="00FC548F" w:rsidRDefault="00000000">
      <w:pPr>
        <w:pStyle w:val="AccurriParagraphcontent"/>
        <w:keepNext/>
        <w:keepLines/>
        <w:shd w:val="clear" w:color="auto" w:fill="FFFFFF"/>
      </w:pPr>
      <w:r>
        <w:rPr>
          <w:lang w:val="en-AU"/>
        </w:rPr>
        <w:t>The consolidated entity's maximum exposure to credit risk as at 31 December 2024 for insurance contracts issued was CU2,867,000 (2023: CU2,691,000) and reinsurance contracts held was CU12,213,000 (2023: CU12,328,000).</w:t>
      </w:r>
    </w:p>
    <w:p w14:paraId="53CA5272" w14:textId="77777777" w:rsidR="00FC548F" w:rsidRDefault="00000000">
      <w:r>
        <w:rPr>
          <w:rFonts w:ascii="Times New Roman" w:eastAsia="Times New Roman" w:hAnsi="Times New Roman" w:cs="Times New Roman"/>
          <w:b/>
          <w:lang w:val="en-AU"/>
        </w:rPr>
        <w:t xml:space="preserve"> </w:t>
      </w:r>
    </w:p>
    <w:p w14:paraId="13C9B210" w14:textId="77777777" w:rsidR="00FC548F" w:rsidRDefault="00000000">
      <w:pPr>
        <w:pStyle w:val="AccurriParagraphmainsubheader"/>
        <w:keepNext/>
        <w:keepLines/>
      </w:pPr>
      <w:r>
        <w:rPr>
          <w:lang w:val="en-AU"/>
        </w:rPr>
        <w:t>Liquidity risk</w:t>
      </w:r>
    </w:p>
    <w:p w14:paraId="3BC0D0B3" w14:textId="77777777" w:rsidR="00FC548F" w:rsidRDefault="00000000">
      <w:pPr>
        <w:pStyle w:val="AccurriParagraphcontent"/>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6F134867" w14:textId="77777777" w:rsidR="00FC548F" w:rsidRDefault="00000000">
      <w:r>
        <w:rPr>
          <w:rFonts w:ascii="Times New Roman" w:eastAsia="Times New Roman" w:hAnsi="Times New Roman" w:cs="Times New Roman"/>
          <w:b/>
          <w:lang w:val="en-AU"/>
        </w:rPr>
        <w:t xml:space="preserve"> </w:t>
      </w:r>
    </w:p>
    <w:p w14:paraId="51CD8E67" w14:textId="77777777" w:rsidR="00FC548F" w:rsidRDefault="00000000">
      <w:pPr>
        <w:pStyle w:val="AccurriParagraphcontent"/>
        <w:keepNext/>
        <w:keepLines/>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55DCF057" w14:textId="77777777" w:rsidR="00FC548F" w:rsidRDefault="00000000">
      <w:r>
        <w:rPr>
          <w:rFonts w:ascii="Times New Roman" w:eastAsia="Times New Roman" w:hAnsi="Times New Roman" w:cs="Times New Roman"/>
          <w:b/>
          <w:lang w:val="en-AU"/>
        </w:rPr>
        <w:t xml:space="preserve"> </w:t>
      </w:r>
    </w:p>
    <w:p w14:paraId="17FD1B2A" w14:textId="77777777" w:rsidR="00FC548F" w:rsidRDefault="00000000">
      <w:pPr>
        <w:pStyle w:val="AccurriParagraphsubheader"/>
        <w:keepNext/>
        <w:keepLines/>
      </w:pPr>
      <w:r>
        <w:rPr>
          <w:lang w:val="en-AU"/>
        </w:rPr>
        <w:lastRenderedPageBreak/>
        <w:t>Insurance and reinsurance contracts</w:t>
      </w:r>
    </w:p>
    <w:p w14:paraId="6407E0C3" w14:textId="77777777" w:rsidR="00FC548F" w:rsidRDefault="00000000">
      <w:pPr>
        <w:pStyle w:val="AccurriParagraphcontent"/>
        <w:keepNext/>
        <w:keepLines/>
      </w:pPr>
      <w:r>
        <w:rPr>
          <w:lang w:val="en-AU"/>
        </w:rPr>
        <w:t>The following tables detail the consolidated entity's remaining contractual undiscounted net cash flows for its insurance and reinsurance liabilities. The tables have been drawn up based on the undiscounted cash flows of liabilities based on the earliest date on which the liabilities are required to be paid and therefore these totals may differ from their carrying amount in the statement of financial position.</w:t>
      </w:r>
    </w:p>
    <w:p w14:paraId="1D46961F"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816"/>
        <w:gridCol w:w="60"/>
        <w:gridCol w:w="1109"/>
        <w:gridCol w:w="60"/>
        <w:gridCol w:w="1109"/>
        <w:gridCol w:w="60"/>
        <w:gridCol w:w="1109"/>
        <w:gridCol w:w="60"/>
        <w:gridCol w:w="1109"/>
        <w:gridCol w:w="60"/>
        <w:gridCol w:w="1109"/>
        <w:gridCol w:w="60"/>
        <w:gridCol w:w="1109"/>
        <w:gridCol w:w="60"/>
        <w:gridCol w:w="1109"/>
      </w:tblGrid>
      <w:tr w:rsidR="00FC548F" w14:paraId="3C9F6FD4" w14:textId="77777777">
        <w:trPr>
          <w:cantSplit/>
          <w:tblHeader/>
        </w:trPr>
        <w:tc>
          <w:tcPr>
            <w:tcW w:w="2816" w:type="dxa"/>
            <w:tcBorders>
              <w:top w:val="nil"/>
              <w:left w:val="nil"/>
              <w:bottom w:val="nil"/>
              <w:right w:val="nil"/>
            </w:tcBorders>
            <w:tcMar>
              <w:left w:w="0" w:type="dxa"/>
              <w:right w:w="0" w:type="dxa"/>
            </w:tcMar>
            <w:vAlign w:val="bottom"/>
          </w:tcPr>
          <w:p w14:paraId="37F9F1B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ABAB3C7" w14:textId="77777777" w:rsidR="00FC548F" w:rsidRDefault="00FC548F"/>
        </w:tc>
        <w:tc>
          <w:tcPr>
            <w:tcW w:w="1109" w:type="dxa"/>
            <w:tcBorders>
              <w:top w:val="nil"/>
              <w:left w:val="nil"/>
              <w:bottom w:val="nil"/>
              <w:right w:val="nil"/>
            </w:tcBorders>
            <w:tcMar>
              <w:left w:w="0" w:type="dxa"/>
              <w:right w:w="0" w:type="dxa"/>
            </w:tcMar>
            <w:vAlign w:val="bottom"/>
          </w:tcPr>
          <w:p w14:paraId="378F98E8" w14:textId="77777777" w:rsidR="00FC548F"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1AE9DE4A" w14:textId="77777777" w:rsidR="00FC548F" w:rsidRDefault="00FC548F"/>
        </w:tc>
        <w:tc>
          <w:tcPr>
            <w:tcW w:w="1109" w:type="dxa"/>
            <w:tcBorders>
              <w:top w:val="nil"/>
              <w:left w:val="nil"/>
              <w:bottom w:val="nil"/>
              <w:right w:val="nil"/>
            </w:tcBorders>
            <w:tcMar>
              <w:left w:w="0" w:type="dxa"/>
              <w:right w:w="0" w:type="dxa"/>
            </w:tcMar>
            <w:vAlign w:val="bottom"/>
          </w:tcPr>
          <w:p w14:paraId="190186D7" w14:textId="77777777" w:rsidR="00FC548F"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6A9EA44B" w14:textId="77777777" w:rsidR="00FC548F" w:rsidRDefault="00FC548F"/>
        </w:tc>
        <w:tc>
          <w:tcPr>
            <w:tcW w:w="1109" w:type="dxa"/>
            <w:tcBorders>
              <w:top w:val="nil"/>
              <w:left w:val="nil"/>
              <w:bottom w:val="nil"/>
              <w:right w:val="nil"/>
            </w:tcBorders>
            <w:tcMar>
              <w:left w:w="0" w:type="dxa"/>
              <w:right w:w="0" w:type="dxa"/>
            </w:tcMar>
            <w:vAlign w:val="bottom"/>
          </w:tcPr>
          <w:p w14:paraId="6311C84E" w14:textId="77777777" w:rsidR="00FC548F" w:rsidRDefault="00000000">
            <w:pPr>
              <w:pStyle w:val="AccurriTableheaderinsubtable"/>
              <w:keepNext/>
            </w:pPr>
            <w:r>
              <w:rPr>
                <w:lang w:val="en-AU"/>
              </w:rPr>
              <w:t>Between 2 and 3 years</w:t>
            </w:r>
          </w:p>
        </w:tc>
        <w:tc>
          <w:tcPr>
            <w:tcW w:w="60" w:type="dxa"/>
            <w:tcBorders>
              <w:top w:val="nil"/>
              <w:left w:val="nil"/>
              <w:bottom w:val="nil"/>
              <w:right w:val="nil"/>
            </w:tcBorders>
            <w:tcMar>
              <w:left w:w="0" w:type="dxa"/>
              <w:right w:w="0" w:type="dxa"/>
            </w:tcMar>
          </w:tcPr>
          <w:p w14:paraId="3C3E4A3A" w14:textId="77777777" w:rsidR="00FC548F" w:rsidRDefault="00FC548F"/>
        </w:tc>
        <w:tc>
          <w:tcPr>
            <w:tcW w:w="1109" w:type="dxa"/>
            <w:tcBorders>
              <w:top w:val="nil"/>
              <w:left w:val="nil"/>
              <w:bottom w:val="nil"/>
              <w:right w:val="nil"/>
            </w:tcBorders>
            <w:tcMar>
              <w:left w:w="0" w:type="dxa"/>
              <w:right w:w="0" w:type="dxa"/>
            </w:tcMar>
            <w:vAlign w:val="bottom"/>
          </w:tcPr>
          <w:p w14:paraId="3CB27082" w14:textId="77777777" w:rsidR="00FC548F" w:rsidRDefault="00000000">
            <w:pPr>
              <w:pStyle w:val="AccurriTableheaderinsubtable"/>
              <w:keepNext/>
            </w:pPr>
            <w:r>
              <w:rPr>
                <w:lang w:val="en-AU"/>
              </w:rPr>
              <w:t>Between 3 and 4 years</w:t>
            </w:r>
          </w:p>
        </w:tc>
        <w:tc>
          <w:tcPr>
            <w:tcW w:w="60" w:type="dxa"/>
            <w:tcBorders>
              <w:top w:val="nil"/>
              <w:left w:val="nil"/>
              <w:bottom w:val="nil"/>
              <w:right w:val="nil"/>
            </w:tcBorders>
            <w:tcMar>
              <w:left w:w="0" w:type="dxa"/>
              <w:right w:w="0" w:type="dxa"/>
            </w:tcMar>
          </w:tcPr>
          <w:p w14:paraId="2492F21C" w14:textId="77777777" w:rsidR="00FC548F" w:rsidRDefault="00FC548F"/>
        </w:tc>
        <w:tc>
          <w:tcPr>
            <w:tcW w:w="1109" w:type="dxa"/>
            <w:tcBorders>
              <w:top w:val="nil"/>
              <w:left w:val="nil"/>
              <w:bottom w:val="nil"/>
              <w:right w:val="nil"/>
            </w:tcBorders>
            <w:tcMar>
              <w:left w:w="0" w:type="dxa"/>
              <w:right w:w="0" w:type="dxa"/>
            </w:tcMar>
            <w:vAlign w:val="bottom"/>
          </w:tcPr>
          <w:p w14:paraId="345EEF91" w14:textId="77777777" w:rsidR="00FC548F" w:rsidRDefault="00000000">
            <w:pPr>
              <w:pStyle w:val="AccurriTableheaderinsubtable"/>
              <w:keepNext/>
            </w:pPr>
            <w:r>
              <w:rPr>
                <w:lang w:val="en-AU"/>
              </w:rPr>
              <w:t>Between 4 and 5 years</w:t>
            </w:r>
          </w:p>
        </w:tc>
        <w:tc>
          <w:tcPr>
            <w:tcW w:w="60" w:type="dxa"/>
            <w:tcBorders>
              <w:top w:val="nil"/>
              <w:left w:val="nil"/>
              <w:bottom w:val="nil"/>
              <w:right w:val="nil"/>
            </w:tcBorders>
            <w:tcMar>
              <w:left w:w="0" w:type="dxa"/>
              <w:right w:w="0" w:type="dxa"/>
            </w:tcMar>
          </w:tcPr>
          <w:p w14:paraId="39196DE2" w14:textId="77777777" w:rsidR="00FC548F" w:rsidRDefault="00FC548F"/>
        </w:tc>
        <w:tc>
          <w:tcPr>
            <w:tcW w:w="1109" w:type="dxa"/>
            <w:tcBorders>
              <w:top w:val="nil"/>
              <w:left w:val="nil"/>
              <w:bottom w:val="nil"/>
              <w:right w:val="nil"/>
            </w:tcBorders>
            <w:tcMar>
              <w:left w:w="0" w:type="dxa"/>
              <w:right w:w="0" w:type="dxa"/>
            </w:tcMar>
            <w:vAlign w:val="bottom"/>
          </w:tcPr>
          <w:p w14:paraId="1F9959A2" w14:textId="77777777" w:rsidR="00FC548F"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59107038" w14:textId="77777777" w:rsidR="00FC548F" w:rsidRDefault="00FC548F"/>
        </w:tc>
        <w:tc>
          <w:tcPr>
            <w:tcW w:w="1109" w:type="dxa"/>
            <w:tcBorders>
              <w:top w:val="nil"/>
              <w:left w:val="nil"/>
              <w:bottom w:val="nil"/>
              <w:right w:val="nil"/>
            </w:tcBorders>
            <w:tcMar>
              <w:left w:w="0" w:type="dxa"/>
              <w:right w:w="0" w:type="dxa"/>
            </w:tcMar>
            <w:vAlign w:val="bottom"/>
          </w:tcPr>
          <w:p w14:paraId="66AE0269" w14:textId="77777777" w:rsidR="00FC548F" w:rsidRDefault="00000000">
            <w:pPr>
              <w:pStyle w:val="AccurriTableheaderinsubtable"/>
              <w:keepNext/>
            </w:pPr>
            <w:r>
              <w:rPr>
                <w:lang w:val="en-AU"/>
              </w:rPr>
              <w:t>Total</w:t>
            </w:r>
          </w:p>
        </w:tc>
      </w:tr>
      <w:tr w:rsidR="00FC548F" w14:paraId="767BAB93" w14:textId="77777777">
        <w:trPr>
          <w:cantSplit/>
          <w:tblHeader/>
        </w:trPr>
        <w:tc>
          <w:tcPr>
            <w:tcW w:w="2816" w:type="dxa"/>
            <w:tcBorders>
              <w:top w:val="nil"/>
              <w:left w:val="nil"/>
              <w:bottom w:val="nil"/>
              <w:right w:val="nil"/>
            </w:tcBorders>
            <w:tcMar>
              <w:left w:w="0" w:type="dxa"/>
              <w:right w:w="0" w:type="dxa"/>
            </w:tcMar>
            <w:vAlign w:val="bottom"/>
          </w:tcPr>
          <w:p w14:paraId="4B91F141"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38E13144" w14:textId="77777777" w:rsidR="00FC548F" w:rsidRDefault="00FC548F"/>
        </w:tc>
        <w:tc>
          <w:tcPr>
            <w:tcW w:w="1109" w:type="dxa"/>
            <w:tcBorders>
              <w:top w:val="nil"/>
              <w:left w:val="nil"/>
              <w:bottom w:val="nil"/>
              <w:right w:val="nil"/>
            </w:tcBorders>
            <w:tcMar>
              <w:left w:w="0" w:type="dxa"/>
              <w:right w:w="0" w:type="dxa"/>
            </w:tcMar>
            <w:vAlign w:val="bottom"/>
          </w:tcPr>
          <w:p w14:paraId="322BD1B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6188B41" w14:textId="77777777" w:rsidR="00FC548F" w:rsidRDefault="00FC548F"/>
        </w:tc>
        <w:tc>
          <w:tcPr>
            <w:tcW w:w="1109" w:type="dxa"/>
            <w:tcBorders>
              <w:top w:val="nil"/>
              <w:left w:val="nil"/>
              <w:bottom w:val="nil"/>
              <w:right w:val="nil"/>
            </w:tcBorders>
            <w:tcMar>
              <w:left w:w="0" w:type="dxa"/>
              <w:right w:w="0" w:type="dxa"/>
            </w:tcMar>
            <w:vAlign w:val="bottom"/>
          </w:tcPr>
          <w:p w14:paraId="06A3248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BBD9980" w14:textId="77777777" w:rsidR="00FC548F" w:rsidRDefault="00FC548F"/>
        </w:tc>
        <w:tc>
          <w:tcPr>
            <w:tcW w:w="1109" w:type="dxa"/>
            <w:tcBorders>
              <w:top w:val="nil"/>
              <w:left w:val="nil"/>
              <w:bottom w:val="nil"/>
              <w:right w:val="nil"/>
            </w:tcBorders>
            <w:tcMar>
              <w:left w:w="0" w:type="dxa"/>
              <w:right w:w="0" w:type="dxa"/>
            </w:tcMar>
            <w:vAlign w:val="bottom"/>
          </w:tcPr>
          <w:p w14:paraId="73B6956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E8E31FC" w14:textId="77777777" w:rsidR="00FC548F" w:rsidRDefault="00FC548F"/>
        </w:tc>
        <w:tc>
          <w:tcPr>
            <w:tcW w:w="1109" w:type="dxa"/>
            <w:tcBorders>
              <w:top w:val="nil"/>
              <w:left w:val="nil"/>
              <w:bottom w:val="nil"/>
              <w:right w:val="nil"/>
            </w:tcBorders>
            <w:tcMar>
              <w:left w:w="0" w:type="dxa"/>
              <w:right w:w="0" w:type="dxa"/>
            </w:tcMar>
            <w:vAlign w:val="bottom"/>
          </w:tcPr>
          <w:p w14:paraId="702078C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8C610CF" w14:textId="77777777" w:rsidR="00FC548F" w:rsidRDefault="00FC548F"/>
        </w:tc>
        <w:tc>
          <w:tcPr>
            <w:tcW w:w="1109" w:type="dxa"/>
            <w:tcBorders>
              <w:top w:val="nil"/>
              <w:left w:val="nil"/>
              <w:bottom w:val="nil"/>
              <w:right w:val="nil"/>
            </w:tcBorders>
            <w:tcMar>
              <w:left w:w="0" w:type="dxa"/>
              <w:right w:w="0" w:type="dxa"/>
            </w:tcMar>
            <w:vAlign w:val="bottom"/>
          </w:tcPr>
          <w:p w14:paraId="517F96C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6C78E35" w14:textId="77777777" w:rsidR="00FC548F" w:rsidRDefault="00FC548F"/>
        </w:tc>
        <w:tc>
          <w:tcPr>
            <w:tcW w:w="1109" w:type="dxa"/>
            <w:tcBorders>
              <w:top w:val="nil"/>
              <w:left w:val="nil"/>
              <w:bottom w:val="nil"/>
              <w:right w:val="nil"/>
            </w:tcBorders>
            <w:tcMar>
              <w:left w:w="0" w:type="dxa"/>
              <w:right w:w="0" w:type="dxa"/>
            </w:tcMar>
            <w:vAlign w:val="bottom"/>
          </w:tcPr>
          <w:p w14:paraId="50A7592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13F519" w14:textId="77777777" w:rsidR="00FC548F" w:rsidRDefault="00FC548F"/>
        </w:tc>
        <w:tc>
          <w:tcPr>
            <w:tcW w:w="1109" w:type="dxa"/>
            <w:tcBorders>
              <w:top w:val="nil"/>
              <w:left w:val="nil"/>
              <w:bottom w:val="nil"/>
              <w:right w:val="nil"/>
            </w:tcBorders>
            <w:tcMar>
              <w:left w:w="0" w:type="dxa"/>
              <w:right w:w="0" w:type="dxa"/>
            </w:tcMar>
            <w:vAlign w:val="bottom"/>
          </w:tcPr>
          <w:p w14:paraId="7BAEA84E" w14:textId="77777777" w:rsidR="00FC548F" w:rsidRDefault="00000000">
            <w:pPr>
              <w:pStyle w:val="AccurriTableheaderinsubtable"/>
              <w:keepNext/>
            </w:pPr>
            <w:r>
              <w:rPr>
                <w:lang w:val="en-AU"/>
              </w:rPr>
              <w:t>CU'000</w:t>
            </w:r>
          </w:p>
        </w:tc>
      </w:tr>
      <w:tr w:rsidR="00FC548F" w14:paraId="64DC123B" w14:textId="77777777">
        <w:trPr>
          <w:cantSplit/>
          <w:tblHeader/>
        </w:trPr>
        <w:tc>
          <w:tcPr>
            <w:tcW w:w="2816" w:type="dxa"/>
            <w:tcBorders>
              <w:top w:val="nil"/>
              <w:left w:val="nil"/>
              <w:bottom w:val="nil"/>
              <w:right w:val="nil"/>
            </w:tcBorders>
            <w:tcMar>
              <w:left w:w="0" w:type="dxa"/>
              <w:right w:w="0" w:type="dxa"/>
            </w:tcMar>
            <w:vAlign w:val="bottom"/>
          </w:tcPr>
          <w:p w14:paraId="01720E5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F9C83F6" w14:textId="77777777" w:rsidR="00FC548F" w:rsidRDefault="00FC548F"/>
        </w:tc>
        <w:tc>
          <w:tcPr>
            <w:tcW w:w="1109" w:type="dxa"/>
            <w:tcBorders>
              <w:top w:val="nil"/>
              <w:left w:val="nil"/>
              <w:bottom w:val="nil"/>
              <w:right w:val="nil"/>
            </w:tcBorders>
            <w:tcMar>
              <w:left w:w="0" w:type="dxa"/>
              <w:right w:w="0" w:type="dxa"/>
            </w:tcMar>
            <w:vAlign w:val="bottom"/>
          </w:tcPr>
          <w:p w14:paraId="027F26E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3030852" w14:textId="77777777" w:rsidR="00FC548F" w:rsidRDefault="00FC548F"/>
        </w:tc>
        <w:tc>
          <w:tcPr>
            <w:tcW w:w="1109" w:type="dxa"/>
            <w:tcBorders>
              <w:top w:val="nil"/>
              <w:left w:val="nil"/>
              <w:bottom w:val="nil"/>
              <w:right w:val="nil"/>
            </w:tcBorders>
            <w:tcMar>
              <w:left w:w="0" w:type="dxa"/>
              <w:right w:w="0" w:type="dxa"/>
            </w:tcMar>
            <w:vAlign w:val="bottom"/>
          </w:tcPr>
          <w:p w14:paraId="0663290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52A455E" w14:textId="77777777" w:rsidR="00FC548F" w:rsidRDefault="00FC548F"/>
        </w:tc>
        <w:tc>
          <w:tcPr>
            <w:tcW w:w="1109" w:type="dxa"/>
            <w:tcBorders>
              <w:top w:val="nil"/>
              <w:left w:val="nil"/>
              <w:bottom w:val="nil"/>
              <w:right w:val="nil"/>
            </w:tcBorders>
            <w:tcMar>
              <w:left w:w="0" w:type="dxa"/>
              <w:right w:w="0" w:type="dxa"/>
            </w:tcMar>
            <w:vAlign w:val="bottom"/>
          </w:tcPr>
          <w:p w14:paraId="61B3EDB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EB3FCD1" w14:textId="77777777" w:rsidR="00FC548F" w:rsidRDefault="00FC548F"/>
        </w:tc>
        <w:tc>
          <w:tcPr>
            <w:tcW w:w="1109" w:type="dxa"/>
            <w:tcBorders>
              <w:top w:val="nil"/>
              <w:left w:val="nil"/>
              <w:bottom w:val="nil"/>
              <w:right w:val="nil"/>
            </w:tcBorders>
            <w:tcMar>
              <w:left w:w="0" w:type="dxa"/>
              <w:right w:w="0" w:type="dxa"/>
            </w:tcMar>
            <w:vAlign w:val="bottom"/>
          </w:tcPr>
          <w:p w14:paraId="69F6CE9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C61646E" w14:textId="77777777" w:rsidR="00FC548F" w:rsidRDefault="00FC548F"/>
        </w:tc>
        <w:tc>
          <w:tcPr>
            <w:tcW w:w="1109" w:type="dxa"/>
            <w:tcBorders>
              <w:top w:val="nil"/>
              <w:left w:val="nil"/>
              <w:bottom w:val="nil"/>
              <w:right w:val="nil"/>
            </w:tcBorders>
            <w:tcMar>
              <w:left w:w="0" w:type="dxa"/>
              <w:right w:w="0" w:type="dxa"/>
            </w:tcMar>
            <w:vAlign w:val="bottom"/>
          </w:tcPr>
          <w:p w14:paraId="7F56B26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C078046" w14:textId="77777777" w:rsidR="00FC548F" w:rsidRDefault="00FC548F"/>
        </w:tc>
        <w:tc>
          <w:tcPr>
            <w:tcW w:w="1109" w:type="dxa"/>
            <w:tcBorders>
              <w:top w:val="nil"/>
              <w:left w:val="nil"/>
              <w:bottom w:val="nil"/>
              <w:right w:val="nil"/>
            </w:tcBorders>
            <w:tcMar>
              <w:left w:w="0" w:type="dxa"/>
              <w:right w:w="0" w:type="dxa"/>
            </w:tcMar>
            <w:vAlign w:val="bottom"/>
          </w:tcPr>
          <w:p w14:paraId="06D0C95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2C89BCC" w14:textId="77777777" w:rsidR="00FC548F" w:rsidRDefault="00FC548F"/>
        </w:tc>
        <w:tc>
          <w:tcPr>
            <w:tcW w:w="1109" w:type="dxa"/>
            <w:tcBorders>
              <w:top w:val="nil"/>
              <w:left w:val="nil"/>
              <w:bottom w:val="nil"/>
              <w:right w:val="nil"/>
            </w:tcBorders>
            <w:tcMar>
              <w:left w:w="0" w:type="dxa"/>
              <w:right w:w="0" w:type="dxa"/>
            </w:tcMar>
            <w:vAlign w:val="bottom"/>
          </w:tcPr>
          <w:p w14:paraId="350D9363" w14:textId="77777777" w:rsidR="00FC548F" w:rsidRDefault="00FC548F">
            <w:pPr>
              <w:pStyle w:val="AccurriTableheaderinsubtable"/>
              <w:keepNext/>
            </w:pPr>
          </w:p>
        </w:tc>
      </w:tr>
      <w:tr w:rsidR="00FC548F" w14:paraId="32CF03E2" w14:textId="77777777">
        <w:tc>
          <w:tcPr>
            <w:tcW w:w="2816" w:type="dxa"/>
            <w:tcBorders>
              <w:top w:val="nil"/>
              <w:left w:val="nil"/>
              <w:bottom w:val="nil"/>
              <w:right w:val="nil"/>
            </w:tcBorders>
            <w:tcMar>
              <w:left w:w="0" w:type="dxa"/>
              <w:right w:w="0" w:type="dxa"/>
            </w:tcMar>
            <w:vAlign w:val="bottom"/>
          </w:tcPr>
          <w:p w14:paraId="69B45665"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46634F49" w14:textId="77777777" w:rsidR="00FC548F" w:rsidRDefault="00FC548F"/>
        </w:tc>
        <w:tc>
          <w:tcPr>
            <w:tcW w:w="1109" w:type="dxa"/>
            <w:tcBorders>
              <w:top w:val="nil"/>
              <w:left w:val="nil"/>
              <w:bottom w:val="nil"/>
              <w:right w:val="nil"/>
            </w:tcBorders>
            <w:tcMar>
              <w:left w:w="0" w:type="dxa"/>
              <w:right w:w="60" w:type="dxa"/>
            </w:tcMar>
            <w:vAlign w:val="bottom"/>
          </w:tcPr>
          <w:p w14:paraId="6AE58141" w14:textId="77777777" w:rsidR="00FC548F" w:rsidRDefault="00000000">
            <w:pPr>
              <w:pStyle w:val="AccurriTablenumericvalues"/>
              <w:keepNext/>
            </w:pPr>
            <w:r>
              <w:rPr>
                <w:lang w:val="en-AU"/>
              </w:rPr>
              <w:t>23,596</w:t>
            </w:r>
          </w:p>
        </w:tc>
        <w:tc>
          <w:tcPr>
            <w:tcW w:w="60" w:type="dxa"/>
            <w:tcBorders>
              <w:top w:val="nil"/>
              <w:left w:val="nil"/>
              <w:bottom w:val="nil"/>
              <w:right w:val="nil"/>
            </w:tcBorders>
            <w:tcMar>
              <w:left w:w="0" w:type="dxa"/>
              <w:right w:w="0" w:type="dxa"/>
            </w:tcMar>
          </w:tcPr>
          <w:p w14:paraId="019C7D5F" w14:textId="77777777" w:rsidR="00FC548F" w:rsidRDefault="00FC548F"/>
        </w:tc>
        <w:tc>
          <w:tcPr>
            <w:tcW w:w="1109" w:type="dxa"/>
            <w:tcBorders>
              <w:top w:val="nil"/>
              <w:left w:val="nil"/>
              <w:bottom w:val="nil"/>
              <w:right w:val="nil"/>
            </w:tcBorders>
            <w:tcMar>
              <w:left w:w="0" w:type="dxa"/>
              <w:right w:w="60" w:type="dxa"/>
            </w:tcMar>
            <w:vAlign w:val="bottom"/>
          </w:tcPr>
          <w:p w14:paraId="6B826892" w14:textId="77777777" w:rsidR="00FC548F" w:rsidRDefault="00000000">
            <w:pPr>
              <w:pStyle w:val="AccurriTablenumericvalues"/>
              <w:keepNext/>
            </w:pPr>
            <w:r>
              <w:rPr>
                <w:lang w:val="en-AU"/>
              </w:rPr>
              <w:t>22,463</w:t>
            </w:r>
          </w:p>
        </w:tc>
        <w:tc>
          <w:tcPr>
            <w:tcW w:w="60" w:type="dxa"/>
            <w:tcBorders>
              <w:top w:val="nil"/>
              <w:left w:val="nil"/>
              <w:bottom w:val="nil"/>
              <w:right w:val="nil"/>
            </w:tcBorders>
            <w:tcMar>
              <w:left w:w="0" w:type="dxa"/>
              <w:right w:w="0" w:type="dxa"/>
            </w:tcMar>
          </w:tcPr>
          <w:p w14:paraId="04F298B0" w14:textId="77777777" w:rsidR="00FC548F" w:rsidRDefault="00FC548F"/>
        </w:tc>
        <w:tc>
          <w:tcPr>
            <w:tcW w:w="1109" w:type="dxa"/>
            <w:tcBorders>
              <w:top w:val="nil"/>
              <w:left w:val="nil"/>
              <w:bottom w:val="nil"/>
              <w:right w:val="nil"/>
            </w:tcBorders>
            <w:tcMar>
              <w:left w:w="0" w:type="dxa"/>
              <w:right w:w="60" w:type="dxa"/>
            </w:tcMar>
            <w:vAlign w:val="bottom"/>
          </w:tcPr>
          <w:p w14:paraId="69D84950" w14:textId="77777777" w:rsidR="00FC548F" w:rsidRDefault="00000000">
            <w:pPr>
              <w:pStyle w:val="AccurriTablenumericvalues"/>
              <w:keepNext/>
            </w:pPr>
            <w:r>
              <w:rPr>
                <w:lang w:val="en-AU"/>
              </w:rPr>
              <w:t>21,397</w:t>
            </w:r>
          </w:p>
        </w:tc>
        <w:tc>
          <w:tcPr>
            <w:tcW w:w="60" w:type="dxa"/>
            <w:tcBorders>
              <w:top w:val="nil"/>
              <w:left w:val="nil"/>
              <w:bottom w:val="nil"/>
              <w:right w:val="nil"/>
            </w:tcBorders>
            <w:tcMar>
              <w:left w:w="0" w:type="dxa"/>
              <w:right w:w="0" w:type="dxa"/>
            </w:tcMar>
          </w:tcPr>
          <w:p w14:paraId="298176CD" w14:textId="77777777" w:rsidR="00FC548F" w:rsidRDefault="00FC548F"/>
        </w:tc>
        <w:tc>
          <w:tcPr>
            <w:tcW w:w="1109" w:type="dxa"/>
            <w:tcBorders>
              <w:top w:val="nil"/>
              <w:left w:val="nil"/>
              <w:bottom w:val="nil"/>
              <w:right w:val="nil"/>
            </w:tcBorders>
            <w:tcMar>
              <w:left w:w="0" w:type="dxa"/>
              <w:right w:w="60" w:type="dxa"/>
            </w:tcMar>
            <w:vAlign w:val="bottom"/>
          </w:tcPr>
          <w:p w14:paraId="66B77029" w14:textId="77777777" w:rsidR="00FC548F" w:rsidRDefault="00000000">
            <w:pPr>
              <w:pStyle w:val="AccurriTablenumericvalues"/>
              <w:keepNext/>
            </w:pPr>
            <w:r>
              <w:rPr>
                <w:lang w:val="en-AU"/>
              </w:rPr>
              <w:t>20,230</w:t>
            </w:r>
          </w:p>
        </w:tc>
        <w:tc>
          <w:tcPr>
            <w:tcW w:w="60" w:type="dxa"/>
            <w:tcBorders>
              <w:top w:val="nil"/>
              <w:left w:val="nil"/>
              <w:bottom w:val="nil"/>
              <w:right w:val="nil"/>
            </w:tcBorders>
            <w:tcMar>
              <w:left w:w="0" w:type="dxa"/>
              <w:right w:w="0" w:type="dxa"/>
            </w:tcMar>
          </w:tcPr>
          <w:p w14:paraId="2656BEFF" w14:textId="77777777" w:rsidR="00FC548F" w:rsidRDefault="00FC548F"/>
        </w:tc>
        <w:tc>
          <w:tcPr>
            <w:tcW w:w="1109" w:type="dxa"/>
            <w:tcBorders>
              <w:top w:val="nil"/>
              <w:left w:val="nil"/>
              <w:bottom w:val="nil"/>
              <w:right w:val="nil"/>
            </w:tcBorders>
            <w:tcMar>
              <w:left w:w="0" w:type="dxa"/>
              <w:right w:w="60" w:type="dxa"/>
            </w:tcMar>
            <w:vAlign w:val="bottom"/>
          </w:tcPr>
          <w:p w14:paraId="68E9F7E7" w14:textId="77777777" w:rsidR="00FC548F" w:rsidRDefault="00000000">
            <w:pPr>
              <w:pStyle w:val="AccurriTablenumericvalues"/>
              <w:keepNext/>
            </w:pPr>
            <w:r>
              <w:rPr>
                <w:lang w:val="en-AU"/>
              </w:rPr>
              <w:t>19,166</w:t>
            </w:r>
          </w:p>
        </w:tc>
        <w:tc>
          <w:tcPr>
            <w:tcW w:w="60" w:type="dxa"/>
            <w:tcBorders>
              <w:top w:val="nil"/>
              <w:left w:val="nil"/>
              <w:bottom w:val="nil"/>
              <w:right w:val="nil"/>
            </w:tcBorders>
            <w:tcMar>
              <w:left w:w="0" w:type="dxa"/>
              <w:right w:w="0" w:type="dxa"/>
            </w:tcMar>
          </w:tcPr>
          <w:p w14:paraId="72D84CC1" w14:textId="77777777" w:rsidR="00FC548F" w:rsidRDefault="00FC548F"/>
        </w:tc>
        <w:tc>
          <w:tcPr>
            <w:tcW w:w="1109" w:type="dxa"/>
            <w:tcBorders>
              <w:top w:val="nil"/>
              <w:left w:val="nil"/>
              <w:bottom w:val="nil"/>
              <w:right w:val="nil"/>
            </w:tcBorders>
            <w:tcMar>
              <w:left w:w="0" w:type="dxa"/>
              <w:right w:w="60" w:type="dxa"/>
            </w:tcMar>
            <w:vAlign w:val="bottom"/>
          </w:tcPr>
          <w:p w14:paraId="6F058145" w14:textId="77777777" w:rsidR="00FC548F" w:rsidRDefault="00000000">
            <w:pPr>
              <w:pStyle w:val="AccurriTablenumericvalues"/>
              <w:keepNext/>
            </w:pPr>
            <w:r>
              <w:rPr>
                <w:lang w:val="en-AU"/>
              </w:rPr>
              <w:t>147,689</w:t>
            </w:r>
          </w:p>
        </w:tc>
        <w:tc>
          <w:tcPr>
            <w:tcW w:w="60" w:type="dxa"/>
            <w:tcBorders>
              <w:top w:val="nil"/>
              <w:left w:val="nil"/>
              <w:bottom w:val="nil"/>
              <w:right w:val="nil"/>
            </w:tcBorders>
            <w:tcMar>
              <w:left w:w="0" w:type="dxa"/>
              <w:right w:w="0" w:type="dxa"/>
            </w:tcMar>
          </w:tcPr>
          <w:p w14:paraId="413D2954" w14:textId="77777777" w:rsidR="00FC548F" w:rsidRDefault="00FC548F"/>
        </w:tc>
        <w:tc>
          <w:tcPr>
            <w:tcW w:w="1109" w:type="dxa"/>
            <w:tcBorders>
              <w:top w:val="nil"/>
              <w:left w:val="nil"/>
              <w:bottom w:val="nil"/>
              <w:right w:val="nil"/>
            </w:tcBorders>
            <w:tcMar>
              <w:left w:w="0" w:type="dxa"/>
              <w:right w:w="60" w:type="dxa"/>
            </w:tcMar>
            <w:vAlign w:val="bottom"/>
          </w:tcPr>
          <w:p w14:paraId="62675FB1" w14:textId="77777777" w:rsidR="00FC548F" w:rsidRDefault="00000000">
            <w:pPr>
              <w:pStyle w:val="AccurriTablenumericvalues"/>
              <w:keepNext/>
            </w:pPr>
            <w:r>
              <w:rPr>
                <w:lang w:val="en-AU"/>
              </w:rPr>
              <w:t>254,541</w:t>
            </w:r>
          </w:p>
        </w:tc>
      </w:tr>
      <w:tr w:rsidR="00FC548F" w14:paraId="232C5283" w14:textId="77777777">
        <w:tc>
          <w:tcPr>
            <w:tcW w:w="2816" w:type="dxa"/>
            <w:tcBorders>
              <w:top w:val="nil"/>
              <w:left w:val="nil"/>
              <w:bottom w:val="nil"/>
              <w:right w:val="nil"/>
            </w:tcBorders>
            <w:tcMar>
              <w:left w:w="0" w:type="dxa"/>
              <w:right w:w="0" w:type="dxa"/>
            </w:tcMar>
            <w:vAlign w:val="bottom"/>
          </w:tcPr>
          <w:p w14:paraId="4AD4D53C"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62053A5C" w14:textId="77777777" w:rsidR="00FC548F" w:rsidRDefault="00FC548F"/>
        </w:tc>
        <w:tc>
          <w:tcPr>
            <w:tcW w:w="1109" w:type="dxa"/>
            <w:tcBorders>
              <w:top w:val="nil"/>
              <w:left w:val="nil"/>
              <w:bottom w:val="nil"/>
              <w:right w:val="nil"/>
            </w:tcBorders>
            <w:tcMar>
              <w:left w:w="0" w:type="dxa"/>
              <w:right w:w="60" w:type="dxa"/>
            </w:tcMar>
            <w:vAlign w:val="bottom"/>
          </w:tcPr>
          <w:p w14:paraId="7D9CB3E9" w14:textId="77777777" w:rsidR="00FC548F" w:rsidRDefault="00000000">
            <w:pPr>
              <w:pStyle w:val="AccurriTablenumericvalues"/>
              <w:keepNext/>
            </w:pPr>
            <w:r>
              <w:rPr>
                <w:lang w:val="en-AU"/>
              </w:rPr>
              <w:t>535</w:t>
            </w:r>
          </w:p>
        </w:tc>
        <w:tc>
          <w:tcPr>
            <w:tcW w:w="60" w:type="dxa"/>
            <w:tcBorders>
              <w:top w:val="nil"/>
              <w:left w:val="nil"/>
              <w:bottom w:val="nil"/>
              <w:right w:val="nil"/>
            </w:tcBorders>
            <w:tcMar>
              <w:left w:w="0" w:type="dxa"/>
              <w:right w:w="0" w:type="dxa"/>
            </w:tcMar>
          </w:tcPr>
          <w:p w14:paraId="7FAEDF56" w14:textId="77777777" w:rsidR="00FC548F" w:rsidRDefault="00FC548F"/>
        </w:tc>
        <w:tc>
          <w:tcPr>
            <w:tcW w:w="1109" w:type="dxa"/>
            <w:tcBorders>
              <w:top w:val="nil"/>
              <w:left w:val="nil"/>
              <w:bottom w:val="nil"/>
              <w:right w:val="nil"/>
            </w:tcBorders>
            <w:tcMar>
              <w:left w:w="0" w:type="dxa"/>
              <w:right w:w="60" w:type="dxa"/>
            </w:tcMar>
            <w:vAlign w:val="bottom"/>
          </w:tcPr>
          <w:p w14:paraId="72BAE372" w14:textId="77777777" w:rsidR="00FC548F" w:rsidRDefault="00000000">
            <w:pPr>
              <w:pStyle w:val="AccurriTablenumericvalues"/>
              <w:keepNext/>
            </w:pPr>
            <w:r>
              <w:rPr>
                <w:lang w:val="en-AU"/>
              </w:rPr>
              <w:t>508</w:t>
            </w:r>
          </w:p>
        </w:tc>
        <w:tc>
          <w:tcPr>
            <w:tcW w:w="60" w:type="dxa"/>
            <w:tcBorders>
              <w:top w:val="nil"/>
              <w:left w:val="nil"/>
              <w:bottom w:val="nil"/>
              <w:right w:val="nil"/>
            </w:tcBorders>
            <w:tcMar>
              <w:left w:w="0" w:type="dxa"/>
              <w:right w:w="0" w:type="dxa"/>
            </w:tcMar>
          </w:tcPr>
          <w:p w14:paraId="06B47A56" w14:textId="77777777" w:rsidR="00FC548F" w:rsidRDefault="00FC548F"/>
        </w:tc>
        <w:tc>
          <w:tcPr>
            <w:tcW w:w="1109" w:type="dxa"/>
            <w:tcBorders>
              <w:top w:val="nil"/>
              <w:left w:val="nil"/>
              <w:bottom w:val="nil"/>
              <w:right w:val="nil"/>
            </w:tcBorders>
            <w:tcMar>
              <w:left w:w="0" w:type="dxa"/>
              <w:right w:w="60" w:type="dxa"/>
            </w:tcMar>
            <w:vAlign w:val="bottom"/>
          </w:tcPr>
          <w:p w14:paraId="54C5FAB3" w14:textId="77777777" w:rsidR="00FC548F" w:rsidRDefault="00000000">
            <w:pPr>
              <w:pStyle w:val="AccurriTablenumericvalues"/>
              <w:keepNext/>
            </w:pPr>
            <w:r>
              <w:rPr>
                <w:lang w:val="en-AU"/>
              </w:rPr>
              <w:t>483</w:t>
            </w:r>
          </w:p>
        </w:tc>
        <w:tc>
          <w:tcPr>
            <w:tcW w:w="60" w:type="dxa"/>
            <w:tcBorders>
              <w:top w:val="nil"/>
              <w:left w:val="nil"/>
              <w:bottom w:val="nil"/>
              <w:right w:val="nil"/>
            </w:tcBorders>
            <w:tcMar>
              <w:left w:w="0" w:type="dxa"/>
              <w:right w:w="0" w:type="dxa"/>
            </w:tcMar>
          </w:tcPr>
          <w:p w14:paraId="4A2F8D7A" w14:textId="77777777" w:rsidR="00FC548F" w:rsidRDefault="00FC548F"/>
        </w:tc>
        <w:tc>
          <w:tcPr>
            <w:tcW w:w="1109" w:type="dxa"/>
            <w:tcBorders>
              <w:top w:val="nil"/>
              <w:left w:val="nil"/>
              <w:bottom w:val="nil"/>
              <w:right w:val="nil"/>
            </w:tcBorders>
            <w:tcMar>
              <w:left w:w="0" w:type="dxa"/>
              <w:right w:w="60" w:type="dxa"/>
            </w:tcMar>
            <w:vAlign w:val="bottom"/>
          </w:tcPr>
          <w:p w14:paraId="1D53631B" w14:textId="77777777" w:rsidR="00FC548F" w:rsidRDefault="00000000">
            <w:pPr>
              <w:pStyle w:val="AccurriTablenumericvalues"/>
              <w:keepNext/>
            </w:pPr>
            <w:r>
              <w:rPr>
                <w:lang w:val="en-AU"/>
              </w:rPr>
              <w:t>459</w:t>
            </w:r>
          </w:p>
        </w:tc>
        <w:tc>
          <w:tcPr>
            <w:tcW w:w="60" w:type="dxa"/>
            <w:tcBorders>
              <w:top w:val="nil"/>
              <w:left w:val="nil"/>
              <w:bottom w:val="nil"/>
              <w:right w:val="nil"/>
            </w:tcBorders>
            <w:tcMar>
              <w:left w:w="0" w:type="dxa"/>
              <w:right w:w="0" w:type="dxa"/>
            </w:tcMar>
          </w:tcPr>
          <w:p w14:paraId="230DB7DC" w14:textId="77777777" w:rsidR="00FC548F" w:rsidRDefault="00FC548F"/>
        </w:tc>
        <w:tc>
          <w:tcPr>
            <w:tcW w:w="1109" w:type="dxa"/>
            <w:tcBorders>
              <w:top w:val="nil"/>
              <w:left w:val="nil"/>
              <w:bottom w:val="nil"/>
              <w:right w:val="nil"/>
            </w:tcBorders>
            <w:tcMar>
              <w:left w:w="0" w:type="dxa"/>
              <w:right w:w="60" w:type="dxa"/>
            </w:tcMar>
            <w:vAlign w:val="bottom"/>
          </w:tcPr>
          <w:p w14:paraId="60533D79" w14:textId="77777777" w:rsidR="00FC548F" w:rsidRDefault="00000000">
            <w:pPr>
              <w:pStyle w:val="AccurriTablenumericvalues"/>
              <w:keepNext/>
            </w:pPr>
            <w:r>
              <w:rPr>
                <w:lang w:val="en-AU"/>
              </w:rPr>
              <w:t>435</w:t>
            </w:r>
          </w:p>
        </w:tc>
        <w:tc>
          <w:tcPr>
            <w:tcW w:w="60" w:type="dxa"/>
            <w:tcBorders>
              <w:top w:val="nil"/>
              <w:left w:val="nil"/>
              <w:bottom w:val="nil"/>
              <w:right w:val="nil"/>
            </w:tcBorders>
            <w:tcMar>
              <w:left w:w="0" w:type="dxa"/>
              <w:right w:w="0" w:type="dxa"/>
            </w:tcMar>
          </w:tcPr>
          <w:p w14:paraId="746A40E4" w14:textId="77777777" w:rsidR="00FC548F" w:rsidRDefault="00FC548F"/>
        </w:tc>
        <w:tc>
          <w:tcPr>
            <w:tcW w:w="1109" w:type="dxa"/>
            <w:tcBorders>
              <w:top w:val="nil"/>
              <w:left w:val="nil"/>
              <w:bottom w:val="nil"/>
              <w:right w:val="nil"/>
            </w:tcBorders>
            <w:tcMar>
              <w:left w:w="0" w:type="dxa"/>
              <w:right w:w="60" w:type="dxa"/>
            </w:tcMar>
            <w:vAlign w:val="bottom"/>
          </w:tcPr>
          <w:p w14:paraId="2B486749" w14:textId="77777777" w:rsidR="00FC548F" w:rsidRDefault="00000000">
            <w:pPr>
              <w:pStyle w:val="AccurriTablenumericvalues"/>
              <w:keepNext/>
            </w:pPr>
            <w:r>
              <w:rPr>
                <w:lang w:val="en-AU"/>
              </w:rPr>
              <w:t>2,933</w:t>
            </w:r>
          </w:p>
        </w:tc>
        <w:tc>
          <w:tcPr>
            <w:tcW w:w="60" w:type="dxa"/>
            <w:tcBorders>
              <w:top w:val="nil"/>
              <w:left w:val="nil"/>
              <w:bottom w:val="nil"/>
              <w:right w:val="nil"/>
            </w:tcBorders>
            <w:tcMar>
              <w:left w:w="0" w:type="dxa"/>
              <w:right w:w="0" w:type="dxa"/>
            </w:tcMar>
          </w:tcPr>
          <w:p w14:paraId="13AF2A1F" w14:textId="77777777" w:rsidR="00FC548F" w:rsidRDefault="00FC548F"/>
        </w:tc>
        <w:tc>
          <w:tcPr>
            <w:tcW w:w="1109" w:type="dxa"/>
            <w:tcBorders>
              <w:top w:val="nil"/>
              <w:left w:val="nil"/>
              <w:bottom w:val="nil"/>
              <w:right w:val="nil"/>
            </w:tcBorders>
            <w:tcMar>
              <w:left w:w="0" w:type="dxa"/>
              <w:right w:w="60" w:type="dxa"/>
            </w:tcMar>
            <w:vAlign w:val="bottom"/>
          </w:tcPr>
          <w:p w14:paraId="41EFAF7E" w14:textId="77777777" w:rsidR="00FC548F" w:rsidRDefault="00000000">
            <w:pPr>
              <w:pStyle w:val="AccurriTablenumericvalues"/>
              <w:keepNext/>
            </w:pPr>
            <w:r>
              <w:rPr>
                <w:lang w:val="en-AU"/>
              </w:rPr>
              <w:t>5,353</w:t>
            </w:r>
          </w:p>
        </w:tc>
      </w:tr>
      <w:tr w:rsidR="00FC548F" w14:paraId="7D60CBEF" w14:textId="77777777">
        <w:tc>
          <w:tcPr>
            <w:tcW w:w="2816" w:type="dxa"/>
            <w:tcBorders>
              <w:top w:val="nil"/>
              <w:left w:val="nil"/>
              <w:bottom w:val="nil"/>
              <w:right w:val="nil"/>
            </w:tcBorders>
            <w:tcMar>
              <w:left w:w="0" w:type="dxa"/>
              <w:right w:w="0" w:type="dxa"/>
            </w:tcMar>
            <w:vAlign w:val="bottom"/>
          </w:tcPr>
          <w:p w14:paraId="766627F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818B175"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765CB74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F046EE"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65DE09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1A9DD1"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22250AA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169D8F"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38A738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224517B"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4656885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B95557"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610BAC0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D30540"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157D277E" w14:textId="77777777" w:rsidR="00FC548F" w:rsidRDefault="00FC548F">
            <w:pPr>
              <w:pStyle w:val="AccurriTablenumericvalues"/>
              <w:keepNext/>
            </w:pPr>
          </w:p>
        </w:tc>
      </w:tr>
      <w:tr w:rsidR="00FC548F" w14:paraId="52071D25" w14:textId="77777777">
        <w:tc>
          <w:tcPr>
            <w:tcW w:w="2816" w:type="dxa"/>
            <w:tcBorders>
              <w:top w:val="nil"/>
              <w:left w:val="nil"/>
              <w:bottom w:val="nil"/>
              <w:right w:val="nil"/>
            </w:tcBorders>
            <w:tcMar>
              <w:left w:w="0" w:type="dxa"/>
              <w:right w:w="0" w:type="dxa"/>
            </w:tcMar>
            <w:vAlign w:val="bottom"/>
          </w:tcPr>
          <w:p w14:paraId="057C94C0" w14:textId="77777777" w:rsidR="00FC548F" w:rsidRDefault="00000000">
            <w:pPr>
              <w:pStyle w:val="AccurriTabletextvalues"/>
              <w:keepNext/>
              <w:jc w:val="left"/>
            </w:pPr>
            <w:r>
              <w:rPr>
                <w:lang w:val="en-AU"/>
              </w:rPr>
              <w:t>Remaining contractual undiscounted net cash flows</w:t>
            </w:r>
          </w:p>
        </w:tc>
        <w:tc>
          <w:tcPr>
            <w:tcW w:w="60" w:type="dxa"/>
            <w:tcBorders>
              <w:top w:val="nil"/>
              <w:left w:val="nil"/>
              <w:bottom w:val="nil"/>
              <w:right w:val="nil"/>
            </w:tcBorders>
            <w:tcMar>
              <w:left w:w="0" w:type="dxa"/>
              <w:right w:w="0" w:type="dxa"/>
            </w:tcMar>
          </w:tcPr>
          <w:p w14:paraId="17634638"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56899C39" w14:textId="77777777" w:rsidR="00FC548F" w:rsidRDefault="00000000">
            <w:pPr>
              <w:pStyle w:val="AccurriTablenumericvalues"/>
              <w:keepNext/>
            </w:pPr>
            <w:r>
              <w:rPr>
                <w:lang w:val="en-AU"/>
              </w:rPr>
              <w:t>24,131</w:t>
            </w:r>
          </w:p>
        </w:tc>
        <w:tc>
          <w:tcPr>
            <w:tcW w:w="60" w:type="dxa"/>
            <w:tcBorders>
              <w:top w:val="nil"/>
              <w:left w:val="nil"/>
              <w:bottom w:val="nil"/>
              <w:right w:val="nil"/>
            </w:tcBorders>
            <w:tcMar>
              <w:left w:w="0" w:type="dxa"/>
              <w:right w:w="0" w:type="dxa"/>
            </w:tcMar>
          </w:tcPr>
          <w:p w14:paraId="783B144A"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0D865611" w14:textId="77777777" w:rsidR="00FC548F" w:rsidRDefault="00000000">
            <w:pPr>
              <w:pStyle w:val="AccurriTablenumericvalues"/>
              <w:keepNext/>
            </w:pPr>
            <w:r>
              <w:rPr>
                <w:lang w:val="en-AU"/>
              </w:rPr>
              <w:t>22,971</w:t>
            </w:r>
          </w:p>
        </w:tc>
        <w:tc>
          <w:tcPr>
            <w:tcW w:w="60" w:type="dxa"/>
            <w:tcBorders>
              <w:top w:val="nil"/>
              <w:left w:val="nil"/>
              <w:bottom w:val="nil"/>
              <w:right w:val="nil"/>
            </w:tcBorders>
            <w:tcMar>
              <w:left w:w="0" w:type="dxa"/>
              <w:right w:w="0" w:type="dxa"/>
            </w:tcMar>
          </w:tcPr>
          <w:p w14:paraId="75A09553"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2C8D9879" w14:textId="77777777" w:rsidR="00FC548F" w:rsidRDefault="00000000">
            <w:pPr>
              <w:pStyle w:val="AccurriTablenumericvalues"/>
              <w:keepNext/>
            </w:pPr>
            <w:r>
              <w:rPr>
                <w:lang w:val="en-AU"/>
              </w:rPr>
              <w:t>21,880</w:t>
            </w:r>
          </w:p>
        </w:tc>
        <w:tc>
          <w:tcPr>
            <w:tcW w:w="60" w:type="dxa"/>
            <w:tcBorders>
              <w:top w:val="nil"/>
              <w:left w:val="nil"/>
              <w:bottom w:val="nil"/>
              <w:right w:val="nil"/>
            </w:tcBorders>
            <w:tcMar>
              <w:left w:w="0" w:type="dxa"/>
              <w:right w:w="0" w:type="dxa"/>
            </w:tcMar>
          </w:tcPr>
          <w:p w14:paraId="4F1F3598"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7B57E7AD" w14:textId="77777777" w:rsidR="00FC548F" w:rsidRDefault="00000000">
            <w:pPr>
              <w:pStyle w:val="AccurriTablenumericvalues"/>
              <w:keepNext/>
            </w:pPr>
            <w:r>
              <w:rPr>
                <w:lang w:val="en-AU"/>
              </w:rPr>
              <w:t>20,689</w:t>
            </w:r>
          </w:p>
        </w:tc>
        <w:tc>
          <w:tcPr>
            <w:tcW w:w="60" w:type="dxa"/>
            <w:tcBorders>
              <w:top w:val="nil"/>
              <w:left w:val="nil"/>
              <w:bottom w:val="nil"/>
              <w:right w:val="nil"/>
            </w:tcBorders>
            <w:tcMar>
              <w:left w:w="0" w:type="dxa"/>
              <w:right w:w="0" w:type="dxa"/>
            </w:tcMar>
          </w:tcPr>
          <w:p w14:paraId="765FC16B"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528C2386" w14:textId="77777777" w:rsidR="00FC548F" w:rsidRDefault="00000000">
            <w:pPr>
              <w:pStyle w:val="AccurriTablenumericvalues"/>
              <w:keepNext/>
            </w:pPr>
            <w:r>
              <w:rPr>
                <w:lang w:val="en-AU"/>
              </w:rPr>
              <w:t>19,601</w:t>
            </w:r>
          </w:p>
        </w:tc>
        <w:tc>
          <w:tcPr>
            <w:tcW w:w="60" w:type="dxa"/>
            <w:tcBorders>
              <w:top w:val="nil"/>
              <w:left w:val="nil"/>
              <w:bottom w:val="nil"/>
              <w:right w:val="nil"/>
            </w:tcBorders>
            <w:tcMar>
              <w:left w:w="0" w:type="dxa"/>
              <w:right w:w="0" w:type="dxa"/>
            </w:tcMar>
          </w:tcPr>
          <w:p w14:paraId="653BBD0B"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3FD04861" w14:textId="77777777" w:rsidR="00FC548F" w:rsidRDefault="00000000">
            <w:pPr>
              <w:pStyle w:val="AccurriTablenumericvalues"/>
              <w:keepNext/>
            </w:pPr>
            <w:r>
              <w:rPr>
                <w:lang w:val="en-AU"/>
              </w:rPr>
              <w:t>150,622</w:t>
            </w:r>
          </w:p>
        </w:tc>
        <w:tc>
          <w:tcPr>
            <w:tcW w:w="60" w:type="dxa"/>
            <w:tcBorders>
              <w:top w:val="nil"/>
              <w:left w:val="nil"/>
              <w:bottom w:val="nil"/>
              <w:right w:val="nil"/>
            </w:tcBorders>
            <w:tcMar>
              <w:left w:w="0" w:type="dxa"/>
              <w:right w:w="0" w:type="dxa"/>
            </w:tcMar>
          </w:tcPr>
          <w:p w14:paraId="347594F8"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1DE0BEDE" w14:textId="77777777" w:rsidR="00FC548F" w:rsidRDefault="00000000">
            <w:pPr>
              <w:pStyle w:val="AccurriTablenumericvalues"/>
              <w:keepNext/>
            </w:pPr>
            <w:r>
              <w:rPr>
                <w:lang w:val="en-AU"/>
              </w:rPr>
              <w:t>259,894</w:t>
            </w:r>
          </w:p>
        </w:tc>
      </w:tr>
    </w:tbl>
    <w:p w14:paraId="75F5EDC1"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816"/>
        <w:gridCol w:w="60"/>
        <w:gridCol w:w="1109"/>
        <w:gridCol w:w="60"/>
        <w:gridCol w:w="1109"/>
        <w:gridCol w:w="60"/>
        <w:gridCol w:w="1109"/>
        <w:gridCol w:w="60"/>
        <w:gridCol w:w="1109"/>
        <w:gridCol w:w="60"/>
        <w:gridCol w:w="1109"/>
        <w:gridCol w:w="60"/>
        <w:gridCol w:w="1109"/>
        <w:gridCol w:w="60"/>
        <w:gridCol w:w="1109"/>
      </w:tblGrid>
      <w:tr w:rsidR="00FC548F" w14:paraId="1CC06114" w14:textId="77777777">
        <w:trPr>
          <w:cantSplit/>
          <w:tblHeader/>
        </w:trPr>
        <w:tc>
          <w:tcPr>
            <w:tcW w:w="2816" w:type="dxa"/>
            <w:tcBorders>
              <w:top w:val="nil"/>
              <w:left w:val="nil"/>
              <w:bottom w:val="nil"/>
              <w:right w:val="nil"/>
            </w:tcBorders>
            <w:tcMar>
              <w:left w:w="0" w:type="dxa"/>
              <w:right w:w="0" w:type="dxa"/>
            </w:tcMar>
            <w:vAlign w:val="bottom"/>
          </w:tcPr>
          <w:p w14:paraId="76AEF2B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A2E63F" w14:textId="77777777" w:rsidR="00FC548F" w:rsidRDefault="00FC548F"/>
        </w:tc>
        <w:tc>
          <w:tcPr>
            <w:tcW w:w="1109" w:type="dxa"/>
            <w:tcBorders>
              <w:top w:val="nil"/>
              <w:left w:val="nil"/>
              <w:bottom w:val="nil"/>
              <w:right w:val="nil"/>
            </w:tcBorders>
            <w:tcMar>
              <w:left w:w="0" w:type="dxa"/>
              <w:right w:w="0" w:type="dxa"/>
            </w:tcMar>
            <w:vAlign w:val="bottom"/>
          </w:tcPr>
          <w:p w14:paraId="7467D188" w14:textId="77777777" w:rsidR="00FC548F"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4DDE35A8" w14:textId="77777777" w:rsidR="00FC548F" w:rsidRDefault="00FC548F"/>
        </w:tc>
        <w:tc>
          <w:tcPr>
            <w:tcW w:w="1109" w:type="dxa"/>
            <w:tcBorders>
              <w:top w:val="nil"/>
              <w:left w:val="nil"/>
              <w:bottom w:val="nil"/>
              <w:right w:val="nil"/>
            </w:tcBorders>
            <w:tcMar>
              <w:left w:w="0" w:type="dxa"/>
              <w:right w:w="0" w:type="dxa"/>
            </w:tcMar>
            <w:vAlign w:val="bottom"/>
          </w:tcPr>
          <w:p w14:paraId="60BD538F" w14:textId="77777777" w:rsidR="00FC548F"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5A3B7382" w14:textId="77777777" w:rsidR="00FC548F" w:rsidRDefault="00FC548F"/>
        </w:tc>
        <w:tc>
          <w:tcPr>
            <w:tcW w:w="1109" w:type="dxa"/>
            <w:tcBorders>
              <w:top w:val="nil"/>
              <w:left w:val="nil"/>
              <w:bottom w:val="nil"/>
              <w:right w:val="nil"/>
            </w:tcBorders>
            <w:tcMar>
              <w:left w:w="0" w:type="dxa"/>
              <w:right w:w="0" w:type="dxa"/>
            </w:tcMar>
            <w:vAlign w:val="bottom"/>
          </w:tcPr>
          <w:p w14:paraId="35CB24E8" w14:textId="77777777" w:rsidR="00FC548F" w:rsidRDefault="00000000">
            <w:pPr>
              <w:pStyle w:val="AccurriTableheaderinsubtable"/>
              <w:keepNext/>
            </w:pPr>
            <w:r>
              <w:rPr>
                <w:lang w:val="en-AU"/>
              </w:rPr>
              <w:t>Between 2 and 3 years</w:t>
            </w:r>
          </w:p>
        </w:tc>
        <w:tc>
          <w:tcPr>
            <w:tcW w:w="60" w:type="dxa"/>
            <w:tcBorders>
              <w:top w:val="nil"/>
              <w:left w:val="nil"/>
              <w:bottom w:val="nil"/>
              <w:right w:val="nil"/>
            </w:tcBorders>
            <w:tcMar>
              <w:left w:w="0" w:type="dxa"/>
              <w:right w:w="0" w:type="dxa"/>
            </w:tcMar>
          </w:tcPr>
          <w:p w14:paraId="4D53BA96" w14:textId="77777777" w:rsidR="00FC548F" w:rsidRDefault="00FC548F"/>
        </w:tc>
        <w:tc>
          <w:tcPr>
            <w:tcW w:w="1109" w:type="dxa"/>
            <w:tcBorders>
              <w:top w:val="nil"/>
              <w:left w:val="nil"/>
              <w:bottom w:val="nil"/>
              <w:right w:val="nil"/>
            </w:tcBorders>
            <w:tcMar>
              <w:left w:w="0" w:type="dxa"/>
              <w:right w:w="0" w:type="dxa"/>
            </w:tcMar>
            <w:vAlign w:val="bottom"/>
          </w:tcPr>
          <w:p w14:paraId="2029F252" w14:textId="77777777" w:rsidR="00FC548F" w:rsidRDefault="00000000">
            <w:pPr>
              <w:pStyle w:val="AccurriTableheaderinsubtable"/>
              <w:keepNext/>
            </w:pPr>
            <w:r>
              <w:rPr>
                <w:lang w:val="en-AU"/>
              </w:rPr>
              <w:t>Between 3 and 4 years</w:t>
            </w:r>
          </w:p>
        </w:tc>
        <w:tc>
          <w:tcPr>
            <w:tcW w:w="60" w:type="dxa"/>
            <w:tcBorders>
              <w:top w:val="nil"/>
              <w:left w:val="nil"/>
              <w:bottom w:val="nil"/>
              <w:right w:val="nil"/>
            </w:tcBorders>
            <w:tcMar>
              <w:left w:w="0" w:type="dxa"/>
              <w:right w:w="0" w:type="dxa"/>
            </w:tcMar>
          </w:tcPr>
          <w:p w14:paraId="044207DD" w14:textId="77777777" w:rsidR="00FC548F" w:rsidRDefault="00FC548F"/>
        </w:tc>
        <w:tc>
          <w:tcPr>
            <w:tcW w:w="1109" w:type="dxa"/>
            <w:tcBorders>
              <w:top w:val="nil"/>
              <w:left w:val="nil"/>
              <w:bottom w:val="nil"/>
              <w:right w:val="nil"/>
            </w:tcBorders>
            <w:tcMar>
              <w:left w:w="0" w:type="dxa"/>
              <w:right w:w="0" w:type="dxa"/>
            </w:tcMar>
            <w:vAlign w:val="bottom"/>
          </w:tcPr>
          <w:p w14:paraId="7434551E" w14:textId="77777777" w:rsidR="00FC548F" w:rsidRDefault="00000000">
            <w:pPr>
              <w:pStyle w:val="AccurriTableheaderinsubtable"/>
              <w:keepNext/>
            </w:pPr>
            <w:r>
              <w:rPr>
                <w:lang w:val="en-AU"/>
              </w:rPr>
              <w:t>Between 4 and 5 years</w:t>
            </w:r>
          </w:p>
        </w:tc>
        <w:tc>
          <w:tcPr>
            <w:tcW w:w="60" w:type="dxa"/>
            <w:tcBorders>
              <w:top w:val="nil"/>
              <w:left w:val="nil"/>
              <w:bottom w:val="nil"/>
              <w:right w:val="nil"/>
            </w:tcBorders>
            <w:tcMar>
              <w:left w:w="0" w:type="dxa"/>
              <w:right w:w="0" w:type="dxa"/>
            </w:tcMar>
          </w:tcPr>
          <w:p w14:paraId="16B243B5" w14:textId="77777777" w:rsidR="00FC548F" w:rsidRDefault="00FC548F"/>
        </w:tc>
        <w:tc>
          <w:tcPr>
            <w:tcW w:w="1109" w:type="dxa"/>
            <w:tcBorders>
              <w:top w:val="nil"/>
              <w:left w:val="nil"/>
              <w:bottom w:val="nil"/>
              <w:right w:val="nil"/>
            </w:tcBorders>
            <w:tcMar>
              <w:left w:w="0" w:type="dxa"/>
              <w:right w:w="0" w:type="dxa"/>
            </w:tcMar>
            <w:vAlign w:val="bottom"/>
          </w:tcPr>
          <w:p w14:paraId="4FDC2822" w14:textId="77777777" w:rsidR="00FC548F"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4BFC6EBA" w14:textId="77777777" w:rsidR="00FC548F" w:rsidRDefault="00FC548F"/>
        </w:tc>
        <w:tc>
          <w:tcPr>
            <w:tcW w:w="1109" w:type="dxa"/>
            <w:tcBorders>
              <w:top w:val="nil"/>
              <w:left w:val="nil"/>
              <w:bottom w:val="nil"/>
              <w:right w:val="nil"/>
            </w:tcBorders>
            <w:tcMar>
              <w:left w:w="0" w:type="dxa"/>
              <w:right w:w="0" w:type="dxa"/>
            </w:tcMar>
            <w:vAlign w:val="bottom"/>
          </w:tcPr>
          <w:p w14:paraId="2E30AF43" w14:textId="77777777" w:rsidR="00FC548F" w:rsidRDefault="00000000">
            <w:pPr>
              <w:pStyle w:val="AccurriTableheaderinsubtable"/>
              <w:keepNext/>
            </w:pPr>
            <w:r>
              <w:rPr>
                <w:lang w:val="en-AU"/>
              </w:rPr>
              <w:t>Total</w:t>
            </w:r>
          </w:p>
        </w:tc>
      </w:tr>
      <w:tr w:rsidR="00FC548F" w14:paraId="2A878C39" w14:textId="77777777">
        <w:trPr>
          <w:cantSplit/>
          <w:tblHeader/>
        </w:trPr>
        <w:tc>
          <w:tcPr>
            <w:tcW w:w="2816" w:type="dxa"/>
            <w:tcBorders>
              <w:top w:val="nil"/>
              <w:left w:val="nil"/>
              <w:bottom w:val="nil"/>
              <w:right w:val="nil"/>
            </w:tcBorders>
            <w:tcMar>
              <w:left w:w="0" w:type="dxa"/>
              <w:right w:w="0" w:type="dxa"/>
            </w:tcMar>
            <w:vAlign w:val="bottom"/>
          </w:tcPr>
          <w:p w14:paraId="1B58F789"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3F1D103F" w14:textId="77777777" w:rsidR="00FC548F" w:rsidRDefault="00FC548F"/>
        </w:tc>
        <w:tc>
          <w:tcPr>
            <w:tcW w:w="1109" w:type="dxa"/>
            <w:tcBorders>
              <w:top w:val="nil"/>
              <w:left w:val="nil"/>
              <w:bottom w:val="nil"/>
              <w:right w:val="nil"/>
            </w:tcBorders>
            <w:tcMar>
              <w:left w:w="0" w:type="dxa"/>
              <w:right w:w="0" w:type="dxa"/>
            </w:tcMar>
            <w:vAlign w:val="bottom"/>
          </w:tcPr>
          <w:p w14:paraId="590513A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2D0EF66" w14:textId="77777777" w:rsidR="00FC548F" w:rsidRDefault="00FC548F"/>
        </w:tc>
        <w:tc>
          <w:tcPr>
            <w:tcW w:w="1109" w:type="dxa"/>
            <w:tcBorders>
              <w:top w:val="nil"/>
              <w:left w:val="nil"/>
              <w:bottom w:val="nil"/>
              <w:right w:val="nil"/>
            </w:tcBorders>
            <w:tcMar>
              <w:left w:w="0" w:type="dxa"/>
              <w:right w:w="0" w:type="dxa"/>
            </w:tcMar>
            <w:vAlign w:val="bottom"/>
          </w:tcPr>
          <w:p w14:paraId="147CF93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9709E2D" w14:textId="77777777" w:rsidR="00FC548F" w:rsidRDefault="00FC548F"/>
        </w:tc>
        <w:tc>
          <w:tcPr>
            <w:tcW w:w="1109" w:type="dxa"/>
            <w:tcBorders>
              <w:top w:val="nil"/>
              <w:left w:val="nil"/>
              <w:bottom w:val="nil"/>
              <w:right w:val="nil"/>
            </w:tcBorders>
            <w:tcMar>
              <w:left w:w="0" w:type="dxa"/>
              <w:right w:w="0" w:type="dxa"/>
            </w:tcMar>
            <w:vAlign w:val="bottom"/>
          </w:tcPr>
          <w:p w14:paraId="1070E1D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595B9FE" w14:textId="77777777" w:rsidR="00FC548F" w:rsidRDefault="00FC548F"/>
        </w:tc>
        <w:tc>
          <w:tcPr>
            <w:tcW w:w="1109" w:type="dxa"/>
            <w:tcBorders>
              <w:top w:val="nil"/>
              <w:left w:val="nil"/>
              <w:bottom w:val="nil"/>
              <w:right w:val="nil"/>
            </w:tcBorders>
            <w:tcMar>
              <w:left w:w="0" w:type="dxa"/>
              <w:right w:w="0" w:type="dxa"/>
            </w:tcMar>
            <w:vAlign w:val="bottom"/>
          </w:tcPr>
          <w:p w14:paraId="6C0D35E3"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D945E4" w14:textId="77777777" w:rsidR="00FC548F" w:rsidRDefault="00FC548F"/>
        </w:tc>
        <w:tc>
          <w:tcPr>
            <w:tcW w:w="1109" w:type="dxa"/>
            <w:tcBorders>
              <w:top w:val="nil"/>
              <w:left w:val="nil"/>
              <w:bottom w:val="nil"/>
              <w:right w:val="nil"/>
            </w:tcBorders>
            <w:tcMar>
              <w:left w:w="0" w:type="dxa"/>
              <w:right w:w="0" w:type="dxa"/>
            </w:tcMar>
            <w:vAlign w:val="bottom"/>
          </w:tcPr>
          <w:p w14:paraId="175B228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497C8D" w14:textId="77777777" w:rsidR="00FC548F" w:rsidRDefault="00FC548F"/>
        </w:tc>
        <w:tc>
          <w:tcPr>
            <w:tcW w:w="1109" w:type="dxa"/>
            <w:tcBorders>
              <w:top w:val="nil"/>
              <w:left w:val="nil"/>
              <w:bottom w:val="nil"/>
              <w:right w:val="nil"/>
            </w:tcBorders>
            <w:tcMar>
              <w:left w:w="0" w:type="dxa"/>
              <w:right w:w="0" w:type="dxa"/>
            </w:tcMar>
            <w:vAlign w:val="bottom"/>
          </w:tcPr>
          <w:p w14:paraId="043BF45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B1922D2" w14:textId="77777777" w:rsidR="00FC548F" w:rsidRDefault="00FC548F"/>
        </w:tc>
        <w:tc>
          <w:tcPr>
            <w:tcW w:w="1109" w:type="dxa"/>
            <w:tcBorders>
              <w:top w:val="nil"/>
              <w:left w:val="nil"/>
              <w:bottom w:val="nil"/>
              <w:right w:val="nil"/>
            </w:tcBorders>
            <w:tcMar>
              <w:left w:w="0" w:type="dxa"/>
              <w:right w:w="0" w:type="dxa"/>
            </w:tcMar>
            <w:vAlign w:val="bottom"/>
          </w:tcPr>
          <w:p w14:paraId="5E597FC5" w14:textId="77777777" w:rsidR="00FC548F" w:rsidRDefault="00000000">
            <w:pPr>
              <w:pStyle w:val="AccurriTableheaderinsubtable"/>
              <w:keepNext/>
            </w:pPr>
            <w:r>
              <w:rPr>
                <w:lang w:val="en-AU"/>
              </w:rPr>
              <w:t>CU'000</w:t>
            </w:r>
          </w:p>
        </w:tc>
      </w:tr>
      <w:tr w:rsidR="00FC548F" w14:paraId="59CE67C7" w14:textId="77777777">
        <w:trPr>
          <w:cantSplit/>
          <w:tblHeader/>
        </w:trPr>
        <w:tc>
          <w:tcPr>
            <w:tcW w:w="2816" w:type="dxa"/>
            <w:tcBorders>
              <w:top w:val="nil"/>
              <w:left w:val="nil"/>
              <w:bottom w:val="nil"/>
              <w:right w:val="nil"/>
            </w:tcBorders>
            <w:tcMar>
              <w:left w:w="0" w:type="dxa"/>
              <w:right w:w="0" w:type="dxa"/>
            </w:tcMar>
            <w:vAlign w:val="bottom"/>
          </w:tcPr>
          <w:p w14:paraId="2D1B308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720E836" w14:textId="77777777" w:rsidR="00FC548F" w:rsidRDefault="00FC548F"/>
        </w:tc>
        <w:tc>
          <w:tcPr>
            <w:tcW w:w="1109" w:type="dxa"/>
            <w:tcBorders>
              <w:top w:val="nil"/>
              <w:left w:val="nil"/>
              <w:bottom w:val="nil"/>
              <w:right w:val="nil"/>
            </w:tcBorders>
            <w:tcMar>
              <w:left w:w="0" w:type="dxa"/>
              <w:right w:w="0" w:type="dxa"/>
            </w:tcMar>
            <w:vAlign w:val="bottom"/>
          </w:tcPr>
          <w:p w14:paraId="14791232"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3BBD2F2" w14:textId="77777777" w:rsidR="00FC548F" w:rsidRDefault="00FC548F"/>
        </w:tc>
        <w:tc>
          <w:tcPr>
            <w:tcW w:w="1109" w:type="dxa"/>
            <w:tcBorders>
              <w:top w:val="nil"/>
              <w:left w:val="nil"/>
              <w:bottom w:val="nil"/>
              <w:right w:val="nil"/>
            </w:tcBorders>
            <w:tcMar>
              <w:left w:w="0" w:type="dxa"/>
              <w:right w:w="0" w:type="dxa"/>
            </w:tcMar>
            <w:vAlign w:val="bottom"/>
          </w:tcPr>
          <w:p w14:paraId="57984C0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8A998A4" w14:textId="77777777" w:rsidR="00FC548F" w:rsidRDefault="00FC548F"/>
        </w:tc>
        <w:tc>
          <w:tcPr>
            <w:tcW w:w="1109" w:type="dxa"/>
            <w:tcBorders>
              <w:top w:val="nil"/>
              <w:left w:val="nil"/>
              <w:bottom w:val="nil"/>
              <w:right w:val="nil"/>
            </w:tcBorders>
            <w:tcMar>
              <w:left w:w="0" w:type="dxa"/>
              <w:right w:w="0" w:type="dxa"/>
            </w:tcMar>
            <w:vAlign w:val="bottom"/>
          </w:tcPr>
          <w:p w14:paraId="6D5174D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8FD1F58" w14:textId="77777777" w:rsidR="00FC548F" w:rsidRDefault="00FC548F"/>
        </w:tc>
        <w:tc>
          <w:tcPr>
            <w:tcW w:w="1109" w:type="dxa"/>
            <w:tcBorders>
              <w:top w:val="nil"/>
              <w:left w:val="nil"/>
              <w:bottom w:val="nil"/>
              <w:right w:val="nil"/>
            </w:tcBorders>
            <w:tcMar>
              <w:left w:w="0" w:type="dxa"/>
              <w:right w:w="0" w:type="dxa"/>
            </w:tcMar>
            <w:vAlign w:val="bottom"/>
          </w:tcPr>
          <w:p w14:paraId="51A863E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40CCB0A" w14:textId="77777777" w:rsidR="00FC548F" w:rsidRDefault="00FC548F"/>
        </w:tc>
        <w:tc>
          <w:tcPr>
            <w:tcW w:w="1109" w:type="dxa"/>
            <w:tcBorders>
              <w:top w:val="nil"/>
              <w:left w:val="nil"/>
              <w:bottom w:val="nil"/>
              <w:right w:val="nil"/>
            </w:tcBorders>
            <w:tcMar>
              <w:left w:w="0" w:type="dxa"/>
              <w:right w:w="0" w:type="dxa"/>
            </w:tcMar>
            <w:vAlign w:val="bottom"/>
          </w:tcPr>
          <w:p w14:paraId="39D614BA"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4E5F218" w14:textId="77777777" w:rsidR="00FC548F" w:rsidRDefault="00FC548F"/>
        </w:tc>
        <w:tc>
          <w:tcPr>
            <w:tcW w:w="1109" w:type="dxa"/>
            <w:tcBorders>
              <w:top w:val="nil"/>
              <w:left w:val="nil"/>
              <w:bottom w:val="nil"/>
              <w:right w:val="nil"/>
            </w:tcBorders>
            <w:tcMar>
              <w:left w:w="0" w:type="dxa"/>
              <w:right w:w="0" w:type="dxa"/>
            </w:tcMar>
            <w:vAlign w:val="bottom"/>
          </w:tcPr>
          <w:p w14:paraId="64856A5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D4D93D3" w14:textId="77777777" w:rsidR="00FC548F" w:rsidRDefault="00FC548F"/>
        </w:tc>
        <w:tc>
          <w:tcPr>
            <w:tcW w:w="1109" w:type="dxa"/>
            <w:tcBorders>
              <w:top w:val="nil"/>
              <w:left w:val="nil"/>
              <w:bottom w:val="nil"/>
              <w:right w:val="nil"/>
            </w:tcBorders>
            <w:tcMar>
              <w:left w:w="0" w:type="dxa"/>
              <w:right w:w="0" w:type="dxa"/>
            </w:tcMar>
            <w:vAlign w:val="bottom"/>
          </w:tcPr>
          <w:p w14:paraId="542CE808" w14:textId="77777777" w:rsidR="00FC548F" w:rsidRDefault="00FC548F">
            <w:pPr>
              <w:pStyle w:val="AccurriTableheaderinsubtable"/>
              <w:keepNext/>
            </w:pPr>
          </w:p>
        </w:tc>
      </w:tr>
      <w:tr w:rsidR="00FC548F" w14:paraId="21283B73" w14:textId="77777777">
        <w:tc>
          <w:tcPr>
            <w:tcW w:w="2816" w:type="dxa"/>
            <w:tcBorders>
              <w:top w:val="nil"/>
              <w:left w:val="nil"/>
              <w:bottom w:val="nil"/>
              <w:right w:val="nil"/>
            </w:tcBorders>
            <w:tcMar>
              <w:left w:w="0" w:type="dxa"/>
              <w:right w:w="0" w:type="dxa"/>
            </w:tcMar>
            <w:vAlign w:val="bottom"/>
          </w:tcPr>
          <w:p w14:paraId="5E701435" w14:textId="77777777" w:rsidR="00FC548F" w:rsidRDefault="00000000">
            <w:pPr>
              <w:pStyle w:val="AccurriTabletextvalues"/>
              <w:keepNext/>
              <w:jc w:val="left"/>
            </w:pPr>
            <w:r>
              <w:rPr>
                <w:lang w:val="en-AU"/>
              </w:rPr>
              <w:t>Insurance contract liabilities</w:t>
            </w:r>
          </w:p>
        </w:tc>
        <w:tc>
          <w:tcPr>
            <w:tcW w:w="60" w:type="dxa"/>
            <w:tcBorders>
              <w:top w:val="nil"/>
              <w:left w:val="nil"/>
              <w:bottom w:val="nil"/>
              <w:right w:val="nil"/>
            </w:tcBorders>
            <w:tcMar>
              <w:left w:w="0" w:type="dxa"/>
              <w:right w:w="0" w:type="dxa"/>
            </w:tcMar>
          </w:tcPr>
          <w:p w14:paraId="0CC42A12" w14:textId="77777777" w:rsidR="00FC548F" w:rsidRDefault="00FC548F"/>
        </w:tc>
        <w:tc>
          <w:tcPr>
            <w:tcW w:w="1109" w:type="dxa"/>
            <w:tcBorders>
              <w:top w:val="nil"/>
              <w:left w:val="nil"/>
              <w:bottom w:val="nil"/>
              <w:right w:val="nil"/>
            </w:tcBorders>
            <w:tcMar>
              <w:left w:w="0" w:type="dxa"/>
              <w:right w:w="60" w:type="dxa"/>
            </w:tcMar>
            <w:vAlign w:val="bottom"/>
          </w:tcPr>
          <w:p w14:paraId="5C8EAED5" w14:textId="77777777" w:rsidR="00FC548F" w:rsidRDefault="00000000">
            <w:pPr>
              <w:pStyle w:val="AccurriTablenumericvalues"/>
              <w:keepNext/>
            </w:pPr>
            <w:r>
              <w:rPr>
                <w:lang w:val="en-AU"/>
              </w:rPr>
              <w:t>24,858</w:t>
            </w:r>
          </w:p>
        </w:tc>
        <w:tc>
          <w:tcPr>
            <w:tcW w:w="60" w:type="dxa"/>
            <w:tcBorders>
              <w:top w:val="nil"/>
              <w:left w:val="nil"/>
              <w:bottom w:val="nil"/>
              <w:right w:val="nil"/>
            </w:tcBorders>
            <w:tcMar>
              <w:left w:w="0" w:type="dxa"/>
              <w:right w:w="0" w:type="dxa"/>
            </w:tcMar>
          </w:tcPr>
          <w:p w14:paraId="68D6075B" w14:textId="77777777" w:rsidR="00FC548F" w:rsidRDefault="00FC548F"/>
        </w:tc>
        <w:tc>
          <w:tcPr>
            <w:tcW w:w="1109" w:type="dxa"/>
            <w:tcBorders>
              <w:top w:val="nil"/>
              <w:left w:val="nil"/>
              <w:bottom w:val="nil"/>
              <w:right w:val="nil"/>
            </w:tcBorders>
            <w:tcMar>
              <w:left w:w="0" w:type="dxa"/>
              <w:right w:w="60" w:type="dxa"/>
            </w:tcMar>
            <w:vAlign w:val="bottom"/>
          </w:tcPr>
          <w:p w14:paraId="75E51010" w14:textId="77777777" w:rsidR="00FC548F" w:rsidRDefault="00000000">
            <w:pPr>
              <w:pStyle w:val="AccurriTablenumericvalues"/>
              <w:keepNext/>
            </w:pPr>
            <w:r>
              <w:rPr>
                <w:lang w:val="en-AU"/>
              </w:rPr>
              <w:t>23,634</w:t>
            </w:r>
          </w:p>
        </w:tc>
        <w:tc>
          <w:tcPr>
            <w:tcW w:w="60" w:type="dxa"/>
            <w:tcBorders>
              <w:top w:val="nil"/>
              <w:left w:val="nil"/>
              <w:bottom w:val="nil"/>
              <w:right w:val="nil"/>
            </w:tcBorders>
            <w:tcMar>
              <w:left w:w="0" w:type="dxa"/>
              <w:right w:w="0" w:type="dxa"/>
            </w:tcMar>
          </w:tcPr>
          <w:p w14:paraId="6FA62621" w14:textId="77777777" w:rsidR="00FC548F" w:rsidRDefault="00FC548F"/>
        </w:tc>
        <w:tc>
          <w:tcPr>
            <w:tcW w:w="1109" w:type="dxa"/>
            <w:tcBorders>
              <w:top w:val="nil"/>
              <w:left w:val="nil"/>
              <w:bottom w:val="nil"/>
              <w:right w:val="nil"/>
            </w:tcBorders>
            <w:tcMar>
              <w:left w:w="0" w:type="dxa"/>
              <w:right w:w="60" w:type="dxa"/>
            </w:tcMar>
            <w:vAlign w:val="bottom"/>
          </w:tcPr>
          <w:p w14:paraId="5411A49E" w14:textId="77777777" w:rsidR="00FC548F" w:rsidRDefault="00000000">
            <w:pPr>
              <w:pStyle w:val="AccurriTablenumericvalues"/>
              <w:keepNext/>
            </w:pPr>
            <w:r>
              <w:rPr>
                <w:lang w:val="en-AU"/>
              </w:rPr>
              <w:t>22,407</w:t>
            </w:r>
          </w:p>
        </w:tc>
        <w:tc>
          <w:tcPr>
            <w:tcW w:w="60" w:type="dxa"/>
            <w:tcBorders>
              <w:top w:val="nil"/>
              <w:left w:val="nil"/>
              <w:bottom w:val="nil"/>
              <w:right w:val="nil"/>
            </w:tcBorders>
            <w:tcMar>
              <w:left w:w="0" w:type="dxa"/>
              <w:right w:w="0" w:type="dxa"/>
            </w:tcMar>
          </w:tcPr>
          <w:p w14:paraId="43E51924" w14:textId="77777777" w:rsidR="00FC548F" w:rsidRDefault="00FC548F"/>
        </w:tc>
        <w:tc>
          <w:tcPr>
            <w:tcW w:w="1109" w:type="dxa"/>
            <w:tcBorders>
              <w:top w:val="nil"/>
              <w:left w:val="nil"/>
              <w:bottom w:val="nil"/>
              <w:right w:val="nil"/>
            </w:tcBorders>
            <w:tcMar>
              <w:left w:w="0" w:type="dxa"/>
              <w:right w:w="60" w:type="dxa"/>
            </w:tcMar>
            <w:vAlign w:val="bottom"/>
          </w:tcPr>
          <w:p w14:paraId="47024874" w14:textId="77777777" w:rsidR="00FC548F" w:rsidRDefault="00000000">
            <w:pPr>
              <w:pStyle w:val="AccurriTablenumericvalues"/>
              <w:keepNext/>
            </w:pPr>
            <w:r>
              <w:rPr>
                <w:lang w:val="en-AU"/>
              </w:rPr>
              <w:t>21,233</w:t>
            </w:r>
          </w:p>
        </w:tc>
        <w:tc>
          <w:tcPr>
            <w:tcW w:w="60" w:type="dxa"/>
            <w:tcBorders>
              <w:top w:val="nil"/>
              <w:left w:val="nil"/>
              <w:bottom w:val="nil"/>
              <w:right w:val="nil"/>
            </w:tcBorders>
            <w:tcMar>
              <w:left w:w="0" w:type="dxa"/>
              <w:right w:w="0" w:type="dxa"/>
            </w:tcMar>
          </w:tcPr>
          <w:p w14:paraId="3DA263D5" w14:textId="77777777" w:rsidR="00FC548F" w:rsidRDefault="00FC548F"/>
        </w:tc>
        <w:tc>
          <w:tcPr>
            <w:tcW w:w="1109" w:type="dxa"/>
            <w:tcBorders>
              <w:top w:val="nil"/>
              <w:left w:val="nil"/>
              <w:bottom w:val="nil"/>
              <w:right w:val="nil"/>
            </w:tcBorders>
            <w:tcMar>
              <w:left w:w="0" w:type="dxa"/>
              <w:right w:w="60" w:type="dxa"/>
            </w:tcMar>
            <w:vAlign w:val="bottom"/>
          </w:tcPr>
          <w:p w14:paraId="19DCA61E" w14:textId="77777777" w:rsidR="00FC548F" w:rsidRDefault="00000000">
            <w:pPr>
              <w:pStyle w:val="AccurriTablenumericvalues"/>
              <w:keepNext/>
            </w:pPr>
            <w:r>
              <w:rPr>
                <w:lang w:val="en-AU"/>
              </w:rPr>
              <w:t>20,097</w:t>
            </w:r>
          </w:p>
        </w:tc>
        <w:tc>
          <w:tcPr>
            <w:tcW w:w="60" w:type="dxa"/>
            <w:tcBorders>
              <w:top w:val="nil"/>
              <w:left w:val="nil"/>
              <w:bottom w:val="nil"/>
              <w:right w:val="nil"/>
            </w:tcBorders>
            <w:tcMar>
              <w:left w:w="0" w:type="dxa"/>
              <w:right w:w="0" w:type="dxa"/>
            </w:tcMar>
          </w:tcPr>
          <w:p w14:paraId="40DD882B" w14:textId="77777777" w:rsidR="00FC548F" w:rsidRDefault="00FC548F"/>
        </w:tc>
        <w:tc>
          <w:tcPr>
            <w:tcW w:w="1109" w:type="dxa"/>
            <w:tcBorders>
              <w:top w:val="nil"/>
              <w:left w:val="nil"/>
              <w:bottom w:val="nil"/>
              <w:right w:val="nil"/>
            </w:tcBorders>
            <w:tcMar>
              <w:left w:w="0" w:type="dxa"/>
              <w:right w:w="60" w:type="dxa"/>
            </w:tcMar>
            <w:vAlign w:val="bottom"/>
          </w:tcPr>
          <w:p w14:paraId="0DBDA71A" w14:textId="77777777" w:rsidR="00FC548F" w:rsidRDefault="00000000">
            <w:pPr>
              <w:pStyle w:val="AccurriTablenumericvalues"/>
              <w:keepNext/>
            </w:pPr>
            <w:r>
              <w:rPr>
                <w:lang w:val="en-AU"/>
              </w:rPr>
              <w:t>155,779</w:t>
            </w:r>
          </w:p>
        </w:tc>
        <w:tc>
          <w:tcPr>
            <w:tcW w:w="60" w:type="dxa"/>
            <w:tcBorders>
              <w:top w:val="nil"/>
              <w:left w:val="nil"/>
              <w:bottom w:val="nil"/>
              <w:right w:val="nil"/>
            </w:tcBorders>
            <w:tcMar>
              <w:left w:w="0" w:type="dxa"/>
              <w:right w:w="0" w:type="dxa"/>
            </w:tcMar>
          </w:tcPr>
          <w:p w14:paraId="3FC03CE1" w14:textId="77777777" w:rsidR="00FC548F" w:rsidRDefault="00FC548F"/>
        </w:tc>
        <w:tc>
          <w:tcPr>
            <w:tcW w:w="1109" w:type="dxa"/>
            <w:tcBorders>
              <w:top w:val="nil"/>
              <w:left w:val="nil"/>
              <w:bottom w:val="nil"/>
              <w:right w:val="nil"/>
            </w:tcBorders>
            <w:tcMar>
              <w:left w:w="0" w:type="dxa"/>
              <w:right w:w="60" w:type="dxa"/>
            </w:tcMar>
            <w:vAlign w:val="bottom"/>
          </w:tcPr>
          <w:p w14:paraId="4CEC5290" w14:textId="77777777" w:rsidR="00FC548F" w:rsidRDefault="00000000">
            <w:pPr>
              <w:pStyle w:val="AccurriTablenumericvalues"/>
              <w:keepNext/>
            </w:pPr>
            <w:r>
              <w:rPr>
                <w:lang w:val="en-AU"/>
              </w:rPr>
              <w:t>268,008</w:t>
            </w:r>
          </w:p>
        </w:tc>
      </w:tr>
      <w:tr w:rsidR="00FC548F" w14:paraId="4C20D6C6" w14:textId="77777777">
        <w:tc>
          <w:tcPr>
            <w:tcW w:w="2816" w:type="dxa"/>
            <w:tcBorders>
              <w:top w:val="nil"/>
              <w:left w:val="nil"/>
              <w:bottom w:val="nil"/>
              <w:right w:val="nil"/>
            </w:tcBorders>
            <w:tcMar>
              <w:left w:w="0" w:type="dxa"/>
              <w:right w:w="0" w:type="dxa"/>
            </w:tcMar>
            <w:vAlign w:val="bottom"/>
          </w:tcPr>
          <w:p w14:paraId="1F7D7C27" w14:textId="77777777" w:rsidR="00FC548F" w:rsidRDefault="00000000">
            <w:pPr>
              <w:pStyle w:val="AccurriTabletextvalues"/>
              <w:keepNext/>
              <w:jc w:val="left"/>
            </w:pPr>
            <w:r>
              <w:rPr>
                <w:lang w:val="en-AU"/>
              </w:rPr>
              <w:t>Reinsurance contract liabilities</w:t>
            </w:r>
          </w:p>
        </w:tc>
        <w:tc>
          <w:tcPr>
            <w:tcW w:w="60" w:type="dxa"/>
            <w:tcBorders>
              <w:top w:val="nil"/>
              <w:left w:val="nil"/>
              <w:bottom w:val="nil"/>
              <w:right w:val="nil"/>
            </w:tcBorders>
            <w:tcMar>
              <w:left w:w="0" w:type="dxa"/>
              <w:right w:w="0" w:type="dxa"/>
            </w:tcMar>
          </w:tcPr>
          <w:p w14:paraId="2C10A1B0" w14:textId="77777777" w:rsidR="00FC548F" w:rsidRDefault="00FC548F"/>
        </w:tc>
        <w:tc>
          <w:tcPr>
            <w:tcW w:w="1109" w:type="dxa"/>
            <w:tcBorders>
              <w:top w:val="nil"/>
              <w:left w:val="nil"/>
              <w:bottom w:val="nil"/>
              <w:right w:val="nil"/>
            </w:tcBorders>
            <w:tcMar>
              <w:left w:w="0" w:type="dxa"/>
              <w:right w:w="60" w:type="dxa"/>
            </w:tcMar>
            <w:vAlign w:val="bottom"/>
          </w:tcPr>
          <w:p w14:paraId="15179549" w14:textId="77777777" w:rsidR="00FC548F" w:rsidRDefault="00000000">
            <w:pPr>
              <w:pStyle w:val="AccurriTablenumericvalues"/>
              <w:keepNext/>
            </w:pPr>
            <w:r>
              <w:rPr>
                <w:lang w:val="en-AU"/>
              </w:rPr>
              <w:t>292</w:t>
            </w:r>
          </w:p>
        </w:tc>
        <w:tc>
          <w:tcPr>
            <w:tcW w:w="60" w:type="dxa"/>
            <w:tcBorders>
              <w:top w:val="nil"/>
              <w:left w:val="nil"/>
              <w:bottom w:val="nil"/>
              <w:right w:val="nil"/>
            </w:tcBorders>
            <w:tcMar>
              <w:left w:w="0" w:type="dxa"/>
              <w:right w:w="0" w:type="dxa"/>
            </w:tcMar>
          </w:tcPr>
          <w:p w14:paraId="44C6DBC6" w14:textId="77777777" w:rsidR="00FC548F" w:rsidRDefault="00FC548F"/>
        </w:tc>
        <w:tc>
          <w:tcPr>
            <w:tcW w:w="1109" w:type="dxa"/>
            <w:tcBorders>
              <w:top w:val="nil"/>
              <w:left w:val="nil"/>
              <w:bottom w:val="nil"/>
              <w:right w:val="nil"/>
            </w:tcBorders>
            <w:tcMar>
              <w:left w:w="0" w:type="dxa"/>
              <w:right w:w="60" w:type="dxa"/>
            </w:tcMar>
            <w:vAlign w:val="bottom"/>
          </w:tcPr>
          <w:p w14:paraId="1BEA14FF" w14:textId="77777777" w:rsidR="00FC548F" w:rsidRDefault="00000000">
            <w:pPr>
              <w:pStyle w:val="AccurriTablenumericvalues"/>
              <w:keepNext/>
            </w:pPr>
            <w:r>
              <w:rPr>
                <w:lang w:val="en-AU"/>
              </w:rPr>
              <w:t>271</w:t>
            </w:r>
          </w:p>
        </w:tc>
        <w:tc>
          <w:tcPr>
            <w:tcW w:w="60" w:type="dxa"/>
            <w:tcBorders>
              <w:top w:val="nil"/>
              <w:left w:val="nil"/>
              <w:bottom w:val="nil"/>
              <w:right w:val="nil"/>
            </w:tcBorders>
            <w:tcMar>
              <w:left w:w="0" w:type="dxa"/>
              <w:right w:w="0" w:type="dxa"/>
            </w:tcMar>
          </w:tcPr>
          <w:p w14:paraId="7E343AD9" w14:textId="77777777" w:rsidR="00FC548F" w:rsidRDefault="00FC548F"/>
        </w:tc>
        <w:tc>
          <w:tcPr>
            <w:tcW w:w="1109" w:type="dxa"/>
            <w:tcBorders>
              <w:top w:val="nil"/>
              <w:left w:val="nil"/>
              <w:bottom w:val="nil"/>
              <w:right w:val="nil"/>
            </w:tcBorders>
            <w:tcMar>
              <w:left w:w="0" w:type="dxa"/>
              <w:right w:w="60" w:type="dxa"/>
            </w:tcMar>
            <w:vAlign w:val="bottom"/>
          </w:tcPr>
          <w:p w14:paraId="34C28A39" w14:textId="77777777" w:rsidR="00FC548F" w:rsidRDefault="00000000">
            <w:pPr>
              <w:pStyle w:val="AccurriTablenumericvalues"/>
              <w:keepNext/>
            </w:pPr>
            <w:r>
              <w:rPr>
                <w:lang w:val="en-AU"/>
              </w:rPr>
              <w:t>247</w:t>
            </w:r>
          </w:p>
        </w:tc>
        <w:tc>
          <w:tcPr>
            <w:tcW w:w="60" w:type="dxa"/>
            <w:tcBorders>
              <w:top w:val="nil"/>
              <w:left w:val="nil"/>
              <w:bottom w:val="nil"/>
              <w:right w:val="nil"/>
            </w:tcBorders>
            <w:tcMar>
              <w:left w:w="0" w:type="dxa"/>
              <w:right w:w="0" w:type="dxa"/>
            </w:tcMar>
          </w:tcPr>
          <w:p w14:paraId="263D7C0F" w14:textId="77777777" w:rsidR="00FC548F" w:rsidRDefault="00FC548F"/>
        </w:tc>
        <w:tc>
          <w:tcPr>
            <w:tcW w:w="1109" w:type="dxa"/>
            <w:tcBorders>
              <w:top w:val="nil"/>
              <w:left w:val="nil"/>
              <w:bottom w:val="nil"/>
              <w:right w:val="nil"/>
            </w:tcBorders>
            <w:tcMar>
              <w:left w:w="0" w:type="dxa"/>
              <w:right w:w="60" w:type="dxa"/>
            </w:tcMar>
            <w:vAlign w:val="bottom"/>
          </w:tcPr>
          <w:p w14:paraId="1FCD0CA4" w14:textId="77777777" w:rsidR="00FC548F" w:rsidRDefault="00000000">
            <w:pPr>
              <w:pStyle w:val="AccurriTablenumericvalues"/>
              <w:keepNext/>
            </w:pPr>
            <w:r>
              <w:rPr>
                <w:lang w:val="en-AU"/>
              </w:rPr>
              <w:t>231</w:t>
            </w:r>
          </w:p>
        </w:tc>
        <w:tc>
          <w:tcPr>
            <w:tcW w:w="60" w:type="dxa"/>
            <w:tcBorders>
              <w:top w:val="nil"/>
              <w:left w:val="nil"/>
              <w:bottom w:val="nil"/>
              <w:right w:val="nil"/>
            </w:tcBorders>
            <w:tcMar>
              <w:left w:w="0" w:type="dxa"/>
              <w:right w:w="0" w:type="dxa"/>
            </w:tcMar>
          </w:tcPr>
          <w:p w14:paraId="186AA41B" w14:textId="77777777" w:rsidR="00FC548F" w:rsidRDefault="00FC548F"/>
        </w:tc>
        <w:tc>
          <w:tcPr>
            <w:tcW w:w="1109" w:type="dxa"/>
            <w:tcBorders>
              <w:top w:val="nil"/>
              <w:left w:val="nil"/>
              <w:bottom w:val="nil"/>
              <w:right w:val="nil"/>
            </w:tcBorders>
            <w:tcMar>
              <w:left w:w="0" w:type="dxa"/>
              <w:right w:w="60" w:type="dxa"/>
            </w:tcMar>
            <w:vAlign w:val="bottom"/>
          </w:tcPr>
          <w:p w14:paraId="4E265FF2" w14:textId="77777777" w:rsidR="00FC548F" w:rsidRDefault="00000000">
            <w:pPr>
              <w:pStyle w:val="AccurriTablenumericvalues"/>
              <w:keepNext/>
            </w:pPr>
            <w:r>
              <w:rPr>
                <w:lang w:val="en-AU"/>
              </w:rPr>
              <w:t>210</w:t>
            </w:r>
          </w:p>
        </w:tc>
        <w:tc>
          <w:tcPr>
            <w:tcW w:w="60" w:type="dxa"/>
            <w:tcBorders>
              <w:top w:val="nil"/>
              <w:left w:val="nil"/>
              <w:bottom w:val="nil"/>
              <w:right w:val="nil"/>
            </w:tcBorders>
            <w:tcMar>
              <w:left w:w="0" w:type="dxa"/>
              <w:right w:w="0" w:type="dxa"/>
            </w:tcMar>
          </w:tcPr>
          <w:p w14:paraId="313BB356" w14:textId="77777777" w:rsidR="00FC548F" w:rsidRDefault="00FC548F"/>
        </w:tc>
        <w:tc>
          <w:tcPr>
            <w:tcW w:w="1109" w:type="dxa"/>
            <w:tcBorders>
              <w:top w:val="nil"/>
              <w:left w:val="nil"/>
              <w:bottom w:val="nil"/>
              <w:right w:val="nil"/>
            </w:tcBorders>
            <w:tcMar>
              <w:left w:w="0" w:type="dxa"/>
              <w:right w:w="60" w:type="dxa"/>
            </w:tcMar>
            <w:vAlign w:val="bottom"/>
          </w:tcPr>
          <w:p w14:paraId="5A5BBDB6" w14:textId="77777777" w:rsidR="00FC548F" w:rsidRDefault="00000000">
            <w:pPr>
              <w:pStyle w:val="AccurriTablenumericvalues"/>
              <w:keepNext/>
            </w:pPr>
            <w:r>
              <w:rPr>
                <w:lang w:val="en-AU"/>
              </w:rPr>
              <w:t>1,642</w:t>
            </w:r>
          </w:p>
        </w:tc>
        <w:tc>
          <w:tcPr>
            <w:tcW w:w="60" w:type="dxa"/>
            <w:tcBorders>
              <w:top w:val="nil"/>
              <w:left w:val="nil"/>
              <w:bottom w:val="nil"/>
              <w:right w:val="nil"/>
            </w:tcBorders>
            <w:tcMar>
              <w:left w:w="0" w:type="dxa"/>
              <w:right w:w="0" w:type="dxa"/>
            </w:tcMar>
          </w:tcPr>
          <w:p w14:paraId="0C89D64C" w14:textId="77777777" w:rsidR="00FC548F" w:rsidRDefault="00FC548F"/>
        </w:tc>
        <w:tc>
          <w:tcPr>
            <w:tcW w:w="1109" w:type="dxa"/>
            <w:tcBorders>
              <w:top w:val="nil"/>
              <w:left w:val="nil"/>
              <w:bottom w:val="nil"/>
              <w:right w:val="nil"/>
            </w:tcBorders>
            <w:tcMar>
              <w:left w:w="0" w:type="dxa"/>
              <w:right w:w="60" w:type="dxa"/>
            </w:tcMar>
            <w:vAlign w:val="bottom"/>
          </w:tcPr>
          <w:p w14:paraId="1EEED9A8" w14:textId="77777777" w:rsidR="00FC548F" w:rsidRDefault="00000000">
            <w:pPr>
              <w:pStyle w:val="AccurriTablenumericvalues"/>
              <w:keepNext/>
            </w:pPr>
            <w:r>
              <w:rPr>
                <w:lang w:val="en-AU"/>
              </w:rPr>
              <w:t>2,893</w:t>
            </w:r>
          </w:p>
        </w:tc>
      </w:tr>
      <w:tr w:rsidR="00FC548F" w14:paraId="34851D68" w14:textId="77777777">
        <w:tc>
          <w:tcPr>
            <w:tcW w:w="2816" w:type="dxa"/>
            <w:tcBorders>
              <w:top w:val="nil"/>
              <w:left w:val="nil"/>
              <w:bottom w:val="nil"/>
              <w:right w:val="nil"/>
            </w:tcBorders>
            <w:tcMar>
              <w:left w:w="0" w:type="dxa"/>
              <w:right w:w="0" w:type="dxa"/>
            </w:tcMar>
            <w:vAlign w:val="bottom"/>
          </w:tcPr>
          <w:p w14:paraId="22DC547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9A1B165"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4B1F712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4553AB"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4EA780D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B05A686"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72D218E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13296C"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5728C84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9961C1"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6148135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51B9FFE"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2FD5988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4886C6" w14:textId="77777777" w:rsidR="00FC548F" w:rsidRDefault="00FC548F"/>
        </w:tc>
        <w:tc>
          <w:tcPr>
            <w:tcW w:w="1109" w:type="dxa"/>
            <w:tcBorders>
              <w:top w:val="thick" w:sz="12" w:space="0" w:color="009CDE"/>
              <w:left w:val="nil"/>
              <w:bottom w:val="nil"/>
              <w:right w:val="nil"/>
            </w:tcBorders>
            <w:tcMar>
              <w:left w:w="0" w:type="dxa"/>
              <w:right w:w="60" w:type="dxa"/>
            </w:tcMar>
            <w:vAlign w:val="bottom"/>
          </w:tcPr>
          <w:p w14:paraId="696721B5" w14:textId="77777777" w:rsidR="00FC548F" w:rsidRDefault="00FC548F">
            <w:pPr>
              <w:pStyle w:val="AccurriTablenumericvalues"/>
              <w:keepNext/>
            </w:pPr>
          </w:p>
        </w:tc>
      </w:tr>
      <w:tr w:rsidR="00FC548F" w14:paraId="2AB07A0B" w14:textId="77777777">
        <w:tc>
          <w:tcPr>
            <w:tcW w:w="2816" w:type="dxa"/>
            <w:tcBorders>
              <w:top w:val="nil"/>
              <w:left w:val="nil"/>
              <w:bottom w:val="nil"/>
              <w:right w:val="nil"/>
            </w:tcBorders>
            <w:tcMar>
              <w:left w:w="0" w:type="dxa"/>
              <w:right w:w="0" w:type="dxa"/>
            </w:tcMar>
            <w:vAlign w:val="bottom"/>
          </w:tcPr>
          <w:p w14:paraId="71C5F3E6" w14:textId="77777777" w:rsidR="00FC548F" w:rsidRDefault="00000000">
            <w:pPr>
              <w:pStyle w:val="AccurriTabletextvalues"/>
              <w:keepNext/>
              <w:jc w:val="left"/>
            </w:pPr>
            <w:r>
              <w:rPr>
                <w:lang w:val="en-AU"/>
              </w:rPr>
              <w:t>Remaining contractual undiscounted net cash flows</w:t>
            </w:r>
          </w:p>
        </w:tc>
        <w:tc>
          <w:tcPr>
            <w:tcW w:w="60" w:type="dxa"/>
            <w:tcBorders>
              <w:top w:val="nil"/>
              <w:left w:val="nil"/>
              <w:bottom w:val="nil"/>
              <w:right w:val="nil"/>
            </w:tcBorders>
            <w:tcMar>
              <w:left w:w="0" w:type="dxa"/>
              <w:right w:w="0" w:type="dxa"/>
            </w:tcMar>
          </w:tcPr>
          <w:p w14:paraId="522AA595"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491F15AD" w14:textId="77777777" w:rsidR="00FC548F" w:rsidRDefault="00000000">
            <w:pPr>
              <w:pStyle w:val="AccurriTablenumericvalues"/>
              <w:keepNext/>
            </w:pPr>
            <w:r>
              <w:rPr>
                <w:lang w:val="en-AU"/>
              </w:rPr>
              <w:t>25,150</w:t>
            </w:r>
          </w:p>
        </w:tc>
        <w:tc>
          <w:tcPr>
            <w:tcW w:w="60" w:type="dxa"/>
            <w:tcBorders>
              <w:top w:val="nil"/>
              <w:left w:val="nil"/>
              <w:bottom w:val="nil"/>
              <w:right w:val="nil"/>
            </w:tcBorders>
            <w:tcMar>
              <w:left w:w="0" w:type="dxa"/>
              <w:right w:w="0" w:type="dxa"/>
            </w:tcMar>
          </w:tcPr>
          <w:p w14:paraId="488F71CD"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420DAB27" w14:textId="77777777" w:rsidR="00FC548F" w:rsidRDefault="00000000">
            <w:pPr>
              <w:pStyle w:val="AccurriTablenumericvalues"/>
              <w:keepNext/>
            </w:pPr>
            <w:r>
              <w:rPr>
                <w:lang w:val="en-AU"/>
              </w:rPr>
              <w:t>23,905</w:t>
            </w:r>
          </w:p>
        </w:tc>
        <w:tc>
          <w:tcPr>
            <w:tcW w:w="60" w:type="dxa"/>
            <w:tcBorders>
              <w:top w:val="nil"/>
              <w:left w:val="nil"/>
              <w:bottom w:val="nil"/>
              <w:right w:val="nil"/>
            </w:tcBorders>
            <w:tcMar>
              <w:left w:w="0" w:type="dxa"/>
              <w:right w:w="0" w:type="dxa"/>
            </w:tcMar>
          </w:tcPr>
          <w:p w14:paraId="216BBD4E"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3D4A0D69" w14:textId="77777777" w:rsidR="00FC548F" w:rsidRDefault="00000000">
            <w:pPr>
              <w:pStyle w:val="AccurriTablenumericvalues"/>
              <w:keepNext/>
            </w:pPr>
            <w:r>
              <w:rPr>
                <w:lang w:val="en-AU"/>
              </w:rPr>
              <w:t>22,654</w:t>
            </w:r>
          </w:p>
        </w:tc>
        <w:tc>
          <w:tcPr>
            <w:tcW w:w="60" w:type="dxa"/>
            <w:tcBorders>
              <w:top w:val="nil"/>
              <w:left w:val="nil"/>
              <w:bottom w:val="nil"/>
              <w:right w:val="nil"/>
            </w:tcBorders>
            <w:tcMar>
              <w:left w:w="0" w:type="dxa"/>
              <w:right w:w="0" w:type="dxa"/>
            </w:tcMar>
          </w:tcPr>
          <w:p w14:paraId="5CF15833"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31D17B50" w14:textId="77777777" w:rsidR="00FC548F" w:rsidRDefault="00000000">
            <w:pPr>
              <w:pStyle w:val="AccurriTablenumericvalues"/>
              <w:keepNext/>
            </w:pPr>
            <w:r>
              <w:rPr>
                <w:lang w:val="en-AU"/>
              </w:rPr>
              <w:t>21,464</w:t>
            </w:r>
          </w:p>
        </w:tc>
        <w:tc>
          <w:tcPr>
            <w:tcW w:w="60" w:type="dxa"/>
            <w:tcBorders>
              <w:top w:val="nil"/>
              <w:left w:val="nil"/>
              <w:bottom w:val="nil"/>
              <w:right w:val="nil"/>
            </w:tcBorders>
            <w:tcMar>
              <w:left w:w="0" w:type="dxa"/>
              <w:right w:w="0" w:type="dxa"/>
            </w:tcMar>
          </w:tcPr>
          <w:p w14:paraId="4C747D49"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2BF72F77" w14:textId="77777777" w:rsidR="00FC548F" w:rsidRDefault="00000000">
            <w:pPr>
              <w:pStyle w:val="AccurriTablenumericvalues"/>
              <w:keepNext/>
            </w:pPr>
            <w:r>
              <w:rPr>
                <w:lang w:val="en-AU"/>
              </w:rPr>
              <w:t>20,307</w:t>
            </w:r>
          </w:p>
        </w:tc>
        <w:tc>
          <w:tcPr>
            <w:tcW w:w="60" w:type="dxa"/>
            <w:tcBorders>
              <w:top w:val="nil"/>
              <w:left w:val="nil"/>
              <w:bottom w:val="nil"/>
              <w:right w:val="nil"/>
            </w:tcBorders>
            <w:tcMar>
              <w:left w:w="0" w:type="dxa"/>
              <w:right w:w="0" w:type="dxa"/>
            </w:tcMar>
          </w:tcPr>
          <w:p w14:paraId="44E4A8D2"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132D49CC" w14:textId="77777777" w:rsidR="00FC548F" w:rsidRDefault="00000000">
            <w:pPr>
              <w:pStyle w:val="AccurriTablenumericvalues"/>
              <w:keepNext/>
            </w:pPr>
            <w:r>
              <w:rPr>
                <w:lang w:val="en-AU"/>
              </w:rPr>
              <w:t>157,421</w:t>
            </w:r>
          </w:p>
        </w:tc>
        <w:tc>
          <w:tcPr>
            <w:tcW w:w="60" w:type="dxa"/>
            <w:tcBorders>
              <w:top w:val="nil"/>
              <w:left w:val="nil"/>
              <w:bottom w:val="nil"/>
              <w:right w:val="nil"/>
            </w:tcBorders>
            <w:tcMar>
              <w:left w:w="0" w:type="dxa"/>
              <w:right w:w="0" w:type="dxa"/>
            </w:tcMar>
          </w:tcPr>
          <w:p w14:paraId="4B74D1DA" w14:textId="77777777" w:rsidR="00FC548F" w:rsidRDefault="00FC548F"/>
        </w:tc>
        <w:tc>
          <w:tcPr>
            <w:tcW w:w="1109" w:type="dxa"/>
            <w:tcBorders>
              <w:top w:val="nil"/>
              <w:left w:val="nil"/>
              <w:bottom w:val="thick" w:sz="12" w:space="0" w:color="009CDE"/>
              <w:right w:val="nil"/>
            </w:tcBorders>
            <w:tcMar>
              <w:left w:w="0" w:type="dxa"/>
              <w:right w:w="60" w:type="dxa"/>
            </w:tcMar>
            <w:vAlign w:val="bottom"/>
          </w:tcPr>
          <w:p w14:paraId="5BA3819E" w14:textId="77777777" w:rsidR="00FC548F" w:rsidRDefault="00000000">
            <w:pPr>
              <w:pStyle w:val="AccurriTablenumericvalues"/>
              <w:keepNext/>
            </w:pPr>
            <w:r>
              <w:rPr>
                <w:lang w:val="en-AU"/>
              </w:rPr>
              <w:t>270,901</w:t>
            </w:r>
          </w:p>
        </w:tc>
      </w:tr>
    </w:tbl>
    <w:p w14:paraId="4F46C433" w14:textId="77777777" w:rsidR="00FC548F" w:rsidRDefault="00000000">
      <w:r>
        <w:rPr>
          <w:rFonts w:ascii="Times New Roman" w:eastAsia="Times New Roman" w:hAnsi="Times New Roman" w:cs="Times New Roman"/>
          <w:b/>
          <w:lang w:val="en-AU"/>
        </w:rPr>
        <w:t xml:space="preserve"> </w:t>
      </w:r>
    </w:p>
    <w:p w14:paraId="68E1A7F3" w14:textId="77777777" w:rsidR="00FC548F" w:rsidRDefault="00000000">
      <w:pPr>
        <w:pStyle w:val="AccurriParagraphcontent"/>
        <w:keepNext/>
        <w:keepLines/>
      </w:pPr>
      <w:r>
        <w:rPr>
          <w:lang w:val="en-AU"/>
        </w:rPr>
        <w:t>The amounts of insurance contract liabilities that are payable on demand are set out below:</w:t>
      </w:r>
    </w:p>
    <w:p w14:paraId="33F503CC"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095B7DF6" w14:textId="77777777">
        <w:trPr>
          <w:cantSplit/>
          <w:tblHeader/>
        </w:trPr>
        <w:tc>
          <w:tcPr>
            <w:tcW w:w="5602" w:type="dxa"/>
            <w:tcBorders>
              <w:top w:val="nil"/>
              <w:left w:val="nil"/>
              <w:bottom w:val="nil"/>
              <w:right w:val="nil"/>
            </w:tcBorders>
            <w:tcMar>
              <w:left w:w="0" w:type="dxa"/>
              <w:right w:w="0" w:type="dxa"/>
            </w:tcMar>
            <w:vAlign w:val="bottom"/>
          </w:tcPr>
          <w:p w14:paraId="599F7FE0"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56F99B40" w14:textId="77777777" w:rsidR="00FC548F" w:rsidRDefault="00FC548F"/>
        </w:tc>
        <w:tc>
          <w:tcPr>
            <w:tcW w:w="2698" w:type="dxa"/>
            <w:gridSpan w:val="4"/>
            <w:tcBorders>
              <w:top w:val="nil"/>
              <w:left w:val="nil"/>
              <w:bottom w:val="nil"/>
              <w:right w:val="nil"/>
            </w:tcBorders>
            <w:tcMar>
              <w:left w:w="0" w:type="dxa"/>
              <w:right w:w="0" w:type="dxa"/>
            </w:tcMar>
            <w:vAlign w:val="bottom"/>
          </w:tcPr>
          <w:p w14:paraId="40C5CF26" w14:textId="77777777" w:rsidR="00FC548F" w:rsidRDefault="00000000">
            <w:pPr>
              <w:pStyle w:val="AccurriTableheaderinmaintable"/>
              <w:keepNext/>
            </w:pPr>
            <w:r>
              <w:rPr>
                <w:lang w:val="en-AU"/>
              </w:rPr>
              <w:t>2024</w:t>
            </w:r>
          </w:p>
        </w:tc>
        <w:tc>
          <w:tcPr>
            <w:tcW w:w="2638" w:type="dxa"/>
            <w:gridSpan w:val="3"/>
            <w:tcBorders>
              <w:top w:val="nil"/>
              <w:left w:val="nil"/>
              <w:bottom w:val="nil"/>
              <w:right w:val="nil"/>
            </w:tcBorders>
            <w:tcMar>
              <w:left w:w="0" w:type="dxa"/>
              <w:right w:w="0" w:type="dxa"/>
            </w:tcMar>
            <w:vAlign w:val="bottom"/>
          </w:tcPr>
          <w:p w14:paraId="7FA8CA07" w14:textId="77777777" w:rsidR="00FC548F" w:rsidRDefault="00000000">
            <w:pPr>
              <w:pStyle w:val="AccurriTableheaderinmaintable"/>
              <w:keepNext/>
            </w:pPr>
            <w:r>
              <w:rPr>
                <w:lang w:val="en-AU"/>
              </w:rPr>
              <w:t>2023</w:t>
            </w:r>
          </w:p>
        </w:tc>
      </w:tr>
      <w:tr w:rsidR="00FC548F" w14:paraId="202EF188" w14:textId="77777777">
        <w:trPr>
          <w:cantSplit/>
          <w:tblHeader/>
        </w:trPr>
        <w:tc>
          <w:tcPr>
            <w:tcW w:w="5602" w:type="dxa"/>
            <w:tcBorders>
              <w:top w:val="nil"/>
              <w:left w:val="nil"/>
              <w:bottom w:val="nil"/>
              <w:right w:val="nil"/>
            </w:tcBorders>
            <w:tcMar>
              <w:left w:w="0" w:type="dxa"/>
              <w:right w:w="0" w:type="dxa"/>
            </w:tcMar>
            <w:vAlign w:val="bottom"/>
          </w:tcPr>
          <w:p w14:paraId="15FBECF5"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7CBE3B62" w14:textId="77777777" w:rsidR="00FC548F" w:rsidRDefault="00FC548F"/>
        </w:tc>
        <w:tc>
          <w:tcPr>
            <w:tcW w:w="1289" w:type="dxa"/>
            <w:tcBorders>
              <w:top w:val="nil"/>
              <w:left w:val="nil"/>
              <w:bottom w:val="nil"/>
              <w:right w:val="nil"/>
            </w:tcBorders>
            <w:tcMar>
              <w:left w:w="0" w:type="dxa"/>
              <w:right w:w="0" w:type="dxa"/>
            </w:tcMar>
            <w:vAlign w:val="bottom"/>
          </w:tcPr>
          <w:p w14:paraId="28F90A46" w14:textId="77777777" w:rsidR="00FC548F" w:rsidRDefault="00000000">
            <w:pPr>
              <w:pStyle w:val="AccurriTableheaderinmaintable"/>
              <w:keepNext/>
            </w:pPr>
            <w:r>
              <w:rPr>
                <w:lang w:val="en-AU"/>
              </w:rPr>
              <w:t>Amount payable on demand</w:t>
            </w:r>
          </w:p>
        </w:tc>
        <w:tc>
          <w:tcPr>
            <w:tcW w:w="60" w:type="dxa"/>
            <w:tcBorders>
              <w:top w:val="nil"/>
              <w:left w:val="nil"/>
              <w:bottom w:val="nil"/>
              <w:right w:val="nil"/>
            </w:tcBorders>
            <w:tcMar>
              <w:left w:w="0" w:type="dxa"/>
              <w:right w:w="0" w:type="dxa"/>
            </w:tcMar>
          </w:tcPr>
          <w:p w14:paraId="750BFA04" w14:textId="77777777" w:rsidR="00FC548F" w:rsidRDefault="00FC548F"/>
        </w:tc>
        <w:tc>
          <w:tcPr>
            <w:tcW w:w="1289" w:type="dxa"/>
            <w:tcBorders>
              <w:top w:val="nil"/>
              <w:left w:val="nil"/>
              <w:bottom w:val="nil"/>
              <w:right w:val="nil"/>
            </w:tcBorders>
            <w:tcMar>
              <w:left w:w="0" w:type="dxa"/>
              <w:right w:w="0" w:type="dxa"/>
            </w:tcMar>
            <w:vAlign w:val="bottom"/>
          </w:tcPr>
          <w:p w14:paraId="67835C71" w14:textId="77777777" w:rsidR="00FC548F" w:rsidRDefault="00000000">
            <w:pPr>
              <w:pStyle w:val="AccurriTableheaderinmaintable"/>
              <w:keepNext/>
            </w:pPr>
            <w:r>
              <w:rPr>
                <w:lang w:val="en-AU"/>
              </w:rPr>
              <w:t>Carrying amount</w:t>
            </w:r>
          </w:p>
        </w:tc>
        <w:tc>
          <w:tcPr>
            <w:tcW w:w="60" w:type="dxa"/>
            <w:tcBorders>
              <w:top w:val="nil"/>
              <w:left w:val="nil"/>
              <w:bottom w:val="nil"/>
              <w:right w:val="nil"/>
            </w:tcBorders>
            <w:tcMar>
              <w:left w:w="0" w:type="dxa"/>
              <w:right w:w="0" w:type="dxa"/>
            </w:tcMar>
          </w:tcPr>
          <w:p w14:paraId="357E57F5" w14:textId="77777777" w:rsidR="00FC548F" w:rsidRDefault="00FC548F"/>
        </w:tc>
        <w:tc>
          <w:tcPr>
            <w:tcW w:w="1289" w:type="dxa"/>
            <w:tcBorders>
              <w:top w:val="nil"/>
              <w:left w:val="nil"/>
              <w:bottom w:val="nil"/>
              <w:right w:val="nil"/>
            </w:tcBorders>
            <w:tcMar>
              <w:left w:w="0" w:type="dxa"/>
              <w:right w:w="0" w:type="dxa"/>
            </w:tcMar>
            <w:vAlign w:val="bottom"/>
          </w:tcPr>
          <w:p w14:paraId="4B0123FA" w14:textId="77777777" w:rsidR="00FC548F" w:rsidRDefault="00000000">
            <w:pPr>
              <w:pStyle w:val="AccurriTableheaderinmaintable"/>
              <w:keepNext/>
            </w:pPr>
            <w:r>
              <w:rPr>
                <w:lang w:val="en-AU"/>
              </w:rPr>
              <w:t>Amount payable on demand</w:t>
            </w:r>
          </w:p>
        </w:tc>
        <w:tc>
          <w:tcPr>
            <w:tcW w:w="60" w:type="dxa"/>
            <w:tcBorders>
              <w:top w:val="nil"/>
              <w:left w:val="nil"/>
              <w:bottom w:val="nil"/>
              <w:right w:val="nil"/>
            </w:tcBorders>
            <w:tcMar>
              <w:left w:w="0" w:type="dxa"/>
              <w:right w:w="0" w:type="dxa"/>
            </w:tcMar>
          </w:tcPr>
          <w:p w14:paraId="05CDFCB9" w14:textId="77777777" w:rsidR="00FC548F" w:rsidRDefault="00FC548F"/>
        </w:tc>
        <w:tc>
          <w:tcPr>
            <w:tcW w:w="1289" w:type="dxa"/>
            <w:tcBorders>
              <w:top w:val="nil"/>
              <w:left w:val="nil"/>
              <w:bottom w:val="nil"/>
              <w:right w:val="nil"/>
            </w:tcBorders>
            <w:tcMar>
              <w:left w:w="0" w:type="dxa"/>
              <w:right w:w="0" w:type="dxa"/>
            </w:tcMar>
            <w:vAlign w:val="bottom"/>
          </w:tcPr>
          <w:p w14:paraId="4A6502F3" w14:textId="77777777" w:rsidR="00FC548F" w:rsidRDefault="00000000">
            <w:pPr>
              <w:pStyle w:val="AccurriTableheaderinmaintable"/>
              <w:keepNext/>
            </w:pPr>
            <w:r>
              <w:rPr>
                <w:lang w:val="en-AU"/>
              </w:rPr>
              <w:t>Carrying amount</w:t>
            </w:r>
          </w:p>
        </w:tc>
      </w:tr>
      <w:tr w:rsidR="00FC548F" w14:paraId="4889E650" w14:textId="77777777">
        <w:trPr>
          <w:cantSplit/>
          <w:tblHeader/>
        </w:trPr>
        <w:tc>
          <w:tcPr>
            <w:tcW w:w="5602" w:type="dxa"/>
            <w:tcBorders>
              <w:top w:val="nil"/>
              <w:left w:val="nil"/>
              <w:bottom w:val="nil"/>
              <w:right w:val="nil"/>
            </w:tcBorders>
            <w:tcMar>
              <w:left w:w="0" w:type="dxa"/>
              <w:right w:w="0" w:type="dxa"/>
            </w:tcMar>
            <w:vAlign w:val="bottom"/>
          </w:tcPr>
          <w:p w14:paraId="43F4AC4C"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1C82BACD" w14:textId="77777777" w:rsidR="00FC548F" w:rsidRDefault="00FC548F"/>
        </w:tc>
        <w:tc>
          <w:tcPr>
            <w:tcW w:w="1289" w:type="dxa"/>
            <w:tcBorders>
              <w:top w:val="nil"/>
              <w:left w:val="nil"/>
              <w:bottom w:val="nil"/>
              <w:right w:val="nil"/>
            </w:tcBorders>
            <w:tcMar>
              <w:left w:w="0" w:type="dxa"/>
              <w:right w:w="0" w:type="dxa"/>
            </w:tcMar>
            <w:vAlign w:val="bottom"/>
          </w:tcPr>
          <w:p w14:paraId="5E45001F"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228134" w14:textId="77777777" w:rsidR="00FC548F" w:rsidRDefault="00FC548F"/>
        </w:tc>
        <w:tc>
          <w:tcPr>
            <w:tcW w:w="1289" w:type="dxa"/>
            <w:tcBorders>
              <w:top w:val="nil"/>
              <w:left w:val="nil"/>
              <w:bottom w:val="nil"/>
              <w:right w:val="nil"/>
            </w:tcBorders>
            <w:tcMar>
              <w:left w:w="0" w:type="dxa"/>
              <w:right w:w="0" w:type="dxa"/>
            </w:tcMar>
            <w:vAlign w:val="bottom"/>
          </w:tcPr>
          <w:p w14:paraId="7EC3567E"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6DA1F3A" w14:textId="77777777" w:rsidR="00FC548F" w:rsidRDefault="00FC548F"/>
        </w:tc>
        <w:tc>
          <w:tcPr>
            <w:tcW w:w="1289" w:type="dxa"/>
            <w:tcBorders>
              <w:top w:val="nil"/>
              <w:left w:val="nil"/>
              <w:bottom w:val="nil"/>
              <w:right w:val="nil"/>
            </w:tcBorders>
            <w:tcMar>
              <w:left w:w="0" w:type="dxa"/>
              <w:right w:w="0" w:type="dxa"/>
            </w:tcMar>
            <w:vAlign w:val="bottom"/>
          </w:tcPr>
          <w:p w14:paraId="18ECCCD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F7BF720" w14:textId="77777777" w:rsidR="00FC548F" w:rsidRDefault="00FC548F"/>
        </w:tc>
        <w:tc>
          <w:tcPr>
            <w:tcW w:w="1289" w:type="dxa"/>
            <w:tcBorders>
              <w:top w:val="nil"/>
              <w:left w:val="nil"/>
              <w:bottom w:val="nil"/>
              <w:right w:val="nil"/>
            </w:tcBorders>
            <w:tcMar>
              <w:left w:w="0" w:type="dxa"/>
              <w:right w:w="0" w:type="dxa"/>
            </w:tcMar>
            <w:vAlign w:val="bottom"/>
          </w:tcPr>
          <w:p w14:paraId="61C47358" w14:textId="77777777" w:rsidR="00FC548F" w:rsidRDefault="00000000">
            <w:pPr>
              <w:pStyle w:val="AccurriTableheaderinmaintable"/>
              <w:keepNext/>
            </w:pPr>
            <w:r>
              <w:rPr>
                <w:lang w:val="en-AU"/>
              </w:rPr>
              <w:t>CU'000</w:t>
            </w:r>
          </w:p>
        </w:tc>
      </w:tr>
      <w:tr w:rsidR="00FC548F" w14:paraId="18523891" w14:textId="77777777">
        <w:trPr>
          <w:cantSplit/>
          <w:tblHeader/>
        </w:trPr>
        <w:tc>
          <w:tcPr>
            <w:tcW w:w="5602" w:type="dxa"/>
            <w:tcBorders>
              <w:top w:val="nil"/>
              <w:left w:val="nil"/>
              <w:bottom w:val="nil"/>
              <w:right w:val="nil"/>
            </w:tcBorders>
            <w:tcMar>
              <w:left w:w="0" w:type="dxa"/>
              <w:right w:w="0" w:type="dxa"/>
            </w:tcMar>
            <w:vAlign w:val="bottom"/>
          </w:tcPr>
          <w:p w14:paraId="6D5561C1"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7F940905" w14:textId="77777777" w:rsidR="00FC548F" w:rsidRDefault="00FC548F"/>
        </w:tc>
        <w:tc>
          <w:tcPr>
            <w:tcW w:w="1289" w:type="dxa"/>
            <w:tcBorders>
              <w:top w:val="nil"/>
              <w:left w:val="nil"/>
              <w:bottom w:val="nil"/>
              <w:right w:val="nil"/>
            </w:tcBorders>
            <w:tcMar>
              <w:left w:w="0" w:type="dxa"/>
              <w:right w:w="0" w:type="dxa"/>
            </w:tcMar>
            <w:vAlign w:val="bottom"/>
          </w:tcPr>
          <w:p w14:paraId="6D2AF1D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38C83AC" w14:textId="77777777" w:rsidR="00FC548F" w:rsidRDefault="00FC548F"/>
        </w:tc>
        <w:tc>
          <w:tcPr>
            <w:tcW w:w="1289" w:type="dxa"/>
            <w:tcBorders>
              <w:top w:val="nil"/>
              <w:left w:val="nil"/>
              <w:bottom w:val="nil"/>
              <w:right w:val="nil"/>
            </w:tcBorders>
            <w:tcMar>
              <w:left w:w="0" w:type="dxa"/>
              <w:right w:w="0" w:type="dxa"/>
            </w:tcMar>
            <w:vAlign w:val="bottom"/>
          </w:tcPr>
          <w:p w14:paraId="60A42AB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508528E" w14:textId="77777777" w:rsidR="00FC548F" w:rsidRDefault="00FC548F"/>
        </w:tc>
        <w:tc>
          <w:tcPr>
            <w:tcW w:w="1289" w:type="dxa"/>
            <w:tcBorders>
              <w:top w:val="nil"/>
              <w:left w:val="nil"/>
              <w:bottom w:val="nil"/>
              <w:right w:val="nil"/>
            </w:tcBorders>
            <w:tcMar>
              <w:left w:w="0" w:type="dxa"/>
              <w:right w:w="0" w:type="dxa"/>
            </w:tcMar>
            <w:vAlign w:val="bottom"/>
          </w:tcPr>
          <w:p w14:paraId="7B53C66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7EF8628" w14:textId="77777777" w:rsidR="00FC548F" w:rsidRDefault="00FC548F"/>
        </w:tc>
        <w:tc>
          <w:tcPr>
            <w:tcW w:w="1289" w:type="dxa"/>
            <w:tcBorders>
              <w:top w:val="nil"/>
              <w:left w:val="nil"/>
              <w:bottom w:val="nil"/>
              <w:right w:val="nil"/>
            </w:tcBorders>
            <w:tcMar>
              <w:left w:w="0" w:type="dxa"/>
              <w:right w:w="0" w:type="dxa"/>
            </w:tcMar>
            <w:vAlign w:val="bottom"/>
          </w:tcPr>
          <w:p w14:paraId="1AFA8879" w14:textId="77777777" w:rsidR="00FC548F" w:rsidRDefault="00FC548F">
            <w:pPr>
              <w:pStyle w:val="AccurriTableheaderinmaintable"/>
              <w:keepNext/>
            </w:pPr>
          </w:p>
        </w:tc>
      </w:tr>
      <w:tr w:rsidR="00FC548F" w14:paraId="33D3AADB" w14:textId="77777777">
        <w:tc>
          <w:tcPr>
            <w:tcW w:w="5602" w:type="dxa"/>
            <w:tcBorders>
              <w:top w:val="nil"/>
              <w:left w:val="nil"/>
              <w:bottom w:val="nil"/>
              <w:right w:val="nil"/>
            </w:tcBorders>
            <w:tcMar>
              <w:left w:w="0" w:type="dxa"/>
              <w:right w:w="0" w:type="dxa"/>
            </w:tcMar>
            <w:vAlign w:val="bottom"/>
          </w:tcPr>
          <w:p w14:paraId="2550C567" w14:textId="77777777" w:rsidR="00FC548F" w:rsidRDefault="00000000">
            <w:pPr>
              <w:pStyle w:val="AccurriTabletextvalues"/>
              <w:keepNext/>
              <w:jc w:val="left"/>
            </w:pPr>
            <w:r>
              <w:rPr>
                <w:lang w:val="en-AU"/>
              </w:rPr>
              <w:t>Life savings</w:t>
            </w:r>
          </w:p>
        </w:tc>
        <w:tc>
          <w:tcPr>
            <w:tcW w:w="60" w:type="dxa"/>
            <w:tcBorders>
              <w:top w:val="nil"/>
              <w:left w:val="nil"/>
              <w:bottom w:val="nil"/>
              <w:right w:val="nil"/>
            </w:tcBorders>
            <w:tcMar>
              <w:left w:w="0" w:type="dxa"/>
              <w:right w:w="0" w:type="dxa"/>
            </w:tcMar>
          </w:tcPr>
          <w:p w14:paraId="26B1D923" w14:textId="77777777" w:rsidR="00FC548F" w:rsidRDefault="00FC548F"/>
        </w:tc>
        <w:tc>
          <w:tcPr>
            <w:tcW w:w="1289" w:type="dxa"/>
            <w:tcBorders>
              <w:top w:val="nil"/>
              <w:left w:val="nil"/>
              <w:bottom w:val="nil"/>
              <w:right w:val="nil"/>
            </w:tcBorders>
            <w:tcMar>
              <w:left w:w="0" w:type="dxa"/>
              <w:right w:w="60" w:type="dxa"/>
            </w:tcMar>
            <w:vAlign w:val="bottom"/>
          </w:tcPr>
          <w:p w14:paraId="0FE3C997" w14:textId="77777777" w:rsidR="00FC548F" w:rsidRDefault="00000000">
            <w:pPr>
              <w:pStyle w:val="AccurriTablenumericvalues"/>
              <w:keepNext/>
            </w:pPr>
            <w:r>
              <w:rPr>
                <w:lang w:val="en-AU"/>
              </w:rPr>
              <w:t>55,687</w:t>
            </w:r>
          </w:p>
        </w:tc>
        <w:tc>
          <w:tcPr>
            <w:tcW w:w="60" w:type="dxa"/>
            <w:tcBorders>
              <w:top w:val="nil"/>
              <w:left w:val="nil"/>
              <w:bottom w:val="nil"/>
              <w:right w:val="nil"/>
            </w:tcBorders>
            <w:tcMar>
              <w:left w:w="0" w:type="dxa"/>
              <w:right w:w="0" w:type="dxa"/>
            </w:tcMar>
          </w:tcPr>
          <w:p w14:paraId="30B97056" w14:textId="77777777" w:rsidR="00FC548F" w:rsidRDefault="00FC548F"/>
        </w:tc>
        <w:tc>
          <w:tcPr>
            <w:tcW w:w="1289" w:type="dxa"/>
            <w:tcBorders>
              <w:top w:val="nil"/>
              <w:left w:val="nil"/>
              <w:bottom w:val="nil"/>
              <w:right w:val="nil"/>
            </w:tcBorders>
            <w:tcMar>
              <w:left w:w="0" w:type="dxa"/>
              <w:right w:w="60" w:type="dxa"/>
            </w:tcMar>
            <w:vAlign w:val="bottom"/>
          </w:tcPr>
          <w:p w14:paraId="55175BD9" w14:textId="77777777" w:rsidR="00FC548F" w:rsidRDefault="00000000">
            <w:pPr>
              <w:pStyle w:val="AccurriTablenumericvalues"/>
              <w:keepNext/>
            </w:pPr>
            <w:r>
              <w:rPr>
                <w:lang w:val="en-AU"/>
              </w:rPr>
              <w:t>63,419</w:t>
            </w:r>
          </w:p>
        </w:tc>
        <w:tc>
          <w:tcPr>
            <w:tcW w:w="60" w:type="dxa"/>
            <w:tcBorders>
              <w:top w:val="nil"/>
              <w:left w:val="nil"/>
              <w:bottom w:val="nil"/>
              <w:right w:val="nil"/>
            </w:tcBorders>
            <w:tcMar>
              <w:left w:w="0" w:type="dxa"/>
              <w:right w:w="0" w:type="dxa"/>
            </w:tcMar>
          </w:tcPr>
          <w:p w14:paraId="7C2B6E0B" w14:textId="77777777" w:rsidR="00FC548F" w:rsidRDefault="00FC548F"/>
        </w:tc>
        <w:tc>
          <w:tcPr>
            <w:tcW w:w="1289" w:type="dxa"/>
            <w:tcBorders>
              <w:top w:val="nil"/>
              <w:left w:val="nil"/>
              <w:bottom w:val="nil"/>
              <w:right w:val="nil"/>
            </w:tcBorders>
            <w:tcMar>
              <w:left w:w="0" w:type="dxa"/>
              <w:right w:w="60" w:type="dxa"/>
            </w:tcMar>
            <w:vAlign w:val="bottom"/>
          </w:tcPr>
          <w:p w14:paraId="29299083" w14:textId="77777777" w:rsidR="00FC548F" w:rsidRDefault="00000000">
            <w:pPr>
              <w:pStyle w:val="AccurriTablenumericvalues"/>
              <w:keepNext/>
            </w:pPr>
            <w:r>
              <w:rPr>
                <w:lang w:val="en-AU"/>
              </w:rPr>
              <w:t>59,340</w:t>
            </w:r>
          </w:p>
        </w:tc>
        <w:tc>
          <w:tcPr>
            <w:tcW w:w="60" w:type="dxa"/>
            <w:tcBorders>
              <w:top w:val="nil"/>
              <w:left w:val="nil"/>
              <w:bottom w:val="nil"/>
              <w:right w:val="nil"/>
            </w:tcBorders>
            <w:tcMar>
              <w:left w:w="0" w:type="dxa"/>
              <w:right w:w="0" w:type="dxa"/>
            </w:tcMar>
          </w:tcPr>
          <w:p w14:paraId="3A99B673" w14:textId="77777777" w:rsidR="00FC548F" w:rsidRDefault="00FC548F"/>
        </w:tc>
        <w:tc>
          <w:tcPr>
            <w:tcW w:w="1289" w:type="dxa"/>
            <w:tcBorders>
              <w:top w:val="nil"/>
              <w:left w:val="nil"/>
              <w:bottom w:val="nil"/>
              <w:right w:val="nil"/>
            </w:tcBorders>
            <w:tcMar>
              <w:left w:w="0" w:type="dxa"/>
              <w:right w:w="60" w:type="dxa"/>
            </w:tcMar>
            <w:vAlign w:val="bottom"/>
          </w:tcPr>
          <w:p w14:paraId="35F930D8" w14:textId="77777777" w:rsidR="00FC548F" w:rsidRDefault="00000000">
            <w:pPr>
              <w:pStyle w:val="AccurriTablenumericvalues"/>
              <w:keepNext/>
            </w:pPr>
            <w:r>
              <w:rPr>
                <w:lang w:val="en-AU"/>
              </w:rPr>
              <w:t>67,326</w:t>
            </w:r>
          </w:p>
        </w:tc>
      </w:tr>
      <w:tr w:rsidR="00FC548F" w14:paraId="007CF662" w14:textId="77777777">
        <w:tc>
          <w:tcPr>
            <w:tcW w:w="5602" w:type="dxa"/>
            <w:tcBorders>
              <w:top w:val="nil"/>
              <w:left w:val="nil"/>
              <w:bottom w:val="nil"/>
              <w:right w:val="nil"/>
            </w:tcBorders>
            <w:tcMar>
              <w:left w:w="0" w:type="dxa"/>
              <w:right w:w="0" w:type="dxa"/>
            </w:tcMar>
            <w:vAlign w:val="bottom"/>
          </w:tcPr>
          <w:p w14:paraId="5A4E6BF9" w14:textId="77777777" w:rsidR="00FC548F" w:rsidRDefault="00000000">
            <w:pPr>
              <w:pStyle w:val="AccurriTabletextvalues"/>
              <w:keepNext/>
              <w:jc w:val="left"/>
            </w:pPr>
            <w:r>
              <w:rPr>
                <w:lang w:val="en-AU"/>
              </w:rPr>
              <w:t>Participating</w:t>
            </w:r>
          </w:p>
        </w:tc>
        <w:tc>
          <w:tcPr>
            <w:tcW w:w="60" w:type="dxa"/>
            <w:tcBorders>
              <w:top w:val="nil"/>
              <w:left w:val="nil"/>
              <w:bottom w:val="nil"/>
              <w:right w:val="nil"/>
            </w:tcBorders>
            <w:tcMar>
              <w:left w:w="0" w:type="dxa"/>
              <w:right w:w="0" w:type="dxa"/>
            </w:tcMar>
          </w:tcPr>
          <w:p w14:paraId="0D911630" w14:textId="77777777" w:rsidR="00FC548F" w:rsidRDefault="00FC548F"/>
        </w:tc>
        <w:tc>
          <w:tcPr>
            <w:tcW w:w="1289" w:type="dxa"/>
            <w:tcBorders>
              <w:top w:val="nil"/>
              <w:left w:val="nil"/>
              <w:bottom w:val="nil"/>
              <w:right w:val="nil"/>
            </w:tcBorders>
            <w:tcMar>
              <w:left w:w="0" w:type="dxa"/>
              <w:right w:w="60" w:type="dxa"/>
            </w:tcMar>
            <w:vAlign w:val="bottom"/>
          </w:tcPr>
          <w:p w14:paraId="120CE40A" w14:textId="77777777" w:rsidR="00FC548F" w:rsidRDefault="00000000">
            <w:pPr>
              <w:pStyle w:val="AccurriTablenumericvalues"/>
              <w:keepNext/>
            </w:pPr>
            <w:r>
              <w:rPr>
                <w:lang w:val="en-AU"/>
              </w:rPr>
              <w:t>151,637</w:t>
            </w:r>
          </w:p>
        </w:tc>
        <w:tc>
          <w:tcPr>
            <w:tcW w:w="60" w:type="dxa"/>
            <w:tcBorders>
              <w:top w:val="nil"/>
              <w:left w:val="nil"/>
              <w:bottom w:val="nil"/>
              <w:right w:val="nil"/>
            </w:tcBorders>
            <w:tcMar>
              <w:left w:w="0" w:type="dxa"/>
              <w:right w:w="0" w:type="dxa"/>
            </w:tcMar>
          </w:tcPr>
          <w:p w14:paraId="13951ABE" w14:textId="77777777" w:rsidR="00FC548F" w:rsidRDefault="00FC548F"/>
        </w:tc>
        <w:tc>
          <w:tcPr>
            <w:tcW w:w="1289" w:type="dxa"/>
            <w:tcBorders>
              <w:top w:val="nil"/>
              <w:left w:val="nil"/>
              <w:bottom w:val="nil"/>
              <w:right w:val="nil"/>
            </w:tcBorders>
            <w:tcMar>
              <w:left w:w="0" w:type="dxa"/>
              <w:right w:w="60" w:type="dxa"/>
            </w:tcMar>
            <w:vAlign w:val="bottom"/>
          </w:tcPr>
          <w:p w14:paraId="5A2FACF6" w14:textId="77777777" w:rsidR="00FC548F" w:rsidRDefault="00000000">
            <w:pPr>
              <w:pStyle w:val="AccurriTablenumericvalues"/>
              <w:keepNext/>
            </w:pPr>
            <w:r>
              <w:rPr>
                <w:lang w:val="en-AU"/>
              </w:rPr>
              <w:t>168,131</w:t>
            </w:r>
          </w:p>
        </w:tc>
        <w:tc>
          <w:tcPr>
            <w:tcW w:w="60" w:type="dxa"/>
            <w:tcBorders>
              <w:top w:val="nil"/>
              <w:left w:val="nil"/>
              <w:bottom w:val="nil"/>
              <w:right w:val="nil"/>
            </w:tcBorders>
            <w:tcMar>
              <w:left w:w="0" w:type="dxa"/>
              <w:right w:w="0" w:type="dxa"/>
            </w:tcMar>
          </w:tcPr>
          <w:p w14:paraId="720B2D36" w14:textId="77777777" w:rsidR="00FC548F" w:rsidRDefault="00FC548F"/>
        </w:tc>
        <w:tc>
          <w:tcPr>
            <w:tcW w:w="1289" w:type="dxa"/>
            <w:tcBorders>
              <w:top w:val="nil"/>
              <w:left w:val="nil"/>
              <w:bottom w:val="nil"/>
              <w:right w:val="nil"/>
            </w:tcBorders>
            <w:tcMar>
              <w:left w:w="0" w:type="dxa"/>
              <w:right w:w="60" w:type="dxa"/>
            </w:tcMar>
            <w:vAlign w:val="bottom"/>
          </w:tcPr>
          <w:p w14:paraId="31D25446" w14:textId="77777777" w:rsidR="00FC548F" w:rsidRDefault="00000000">
            <w:pPr>
              <w:pStyle w:val="AccurriTablenumericvalues"/>
              <w:keepNext/>
            </w:pPr>
            <w:r>
              <w:rPr>
                <w:lang w:val="en-AU"/>
              </w:rPr>
              <w:t>161,688</w:t>
            </w:r>
          </w:p>
        </w:tc>
        <w:tc>
          <w:tcPr>
            <w:tcW w:w="60" w:type="dxa"/>
            <w:tcBorders>
              <w:top w:val="nil"/>
              <w:left w:val="nil"/>
              <w:bottom w:val="nil"/>
              <w:right w:val="nil"/>
            </w:tcBorders>
            <w:tcMar>
              <w:left w:w="0" w:type="dxa"/>
              <w:right w:w="0" w:type="dxa"/>
            </w:tcMar>
          </w:tcPr>
          <w:p w14:paraId="6CF7CB62" w14:textId="77777777" w:rsidR="00FC548F" w:rsidRDefault="00FC548F"/>
        </w:tc>
        <w:tc>
          <w:tcPr>
            <w:tcW w:w="1289" w:type="dxa"/>
            <w:tcBorders>
              <w:top w:val="nil"/>
              <w:left w:val="nil"/>
              <w:bottom w:val="nil"/>
              <w:right w:val="nil"/>
            </w:tcBorders>
            <w:tcMar>
              <w:left w:w="0" w:type="dxa"/>
              <w:right w:w="60" w:type="dxa"/>
            </w:tcMar>
            <w:vAlign w:val="bottom"/>
          </w:tcPr>
          <w:p w14:paraId="79425327" w14:textId="77777777" w:rsidR="00FC548F" w:rsidRDefault="00000000">
            <w:pPr>
              <w:pStyle w:val="AccurriTablenumericvalues"/>
              <w:keepNext/>
            </w:pPr>
            <w:r>
              <w:rPr>
                <w:lang w:val="en-AU"/>
              </w:rPr>
              <w:t>178,490</w:t>
            </w:r>
          </w:p>
        </w:tc>
      </w:tr>
      <w:tr w:rsidR="00FC548F" w14:paraId="5FDFA2C6" w14:textId="77777777">
        <w:tc>
          <w:tcPr>
            <w:tcW w:w="5602" w:type="dxa"/>
            <w:tcBorders>
              <w:top w:val="nil"/>
              <w:left w:val="nil"/>
              <w:bottom w:val="nil"/>
              <w:right w:val="nil"/>
            </w:tcBorders>
            <w:tcMar>
              <w:left w:w="0" w:type="dxa"/>
              <w:right w:w="0" w:type="dxa"/>
            </w:tcMar>
            <w:vAlign w:val="bottom"/>
          </w:tcPr>
          <w:p w14:paraId="5504C0C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2646E7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1EE4D7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1F2C6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CF6E7D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2847E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F5BDA0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1C8790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2D85272" w14:textId="77777777" w:rsidR="00FC548F" w:rsidRDefault="00FC548F">
            <w:pPr>
              <w:pStyle w:val="AccurriTablenumericvalues"/>
              <w:keepNext/>
            </w:pPr>
          </w:p>
        </w:tc>
      </w:tr>
      <w:tr w:rsidR="00FC548F" w14:paraId="14F6FBDC" w14:textId="77777777">
        <w:tc>
          <w:tcPr>
            <w:tcW w:w="5602" w:type="dxa"/>
            <w:tcBorders>
              <w:top w:val="nil"/>
              <w:left w:val="nil"/>
              <w:bottom w:val="nil"/>
              <w:right w:val="nil"/>
            </w:tcBorders>
            <w:tcMar>
              <w:left w:w="0" w:type="dxa"/>
              <w:right w:w="0" w:type="dxa"/>
            </w:tcMar>
            <w:vAlign w:val="bottom"/>
          </w:tcPr>
          <w:p w14:paraId="21746B1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A3CE6B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D6BA50A" w14:textId="77777777" w:rsidR="00FC548F" w:rsidRDefault="00000000">
            <w:pPr>
              <w:pStyle w:val="AccurriTablenumericvalues"/>
              <w:keepNext/>
            </w:pPr>
            <w:r>
              <w:rPr>
                <w:lang w:val="en-AU"/>
              </w:rPr>
              <w:t>207,324</w:t>
            </w:r>
          </w:p>
        </w:tc>
        <w:tc>
          <w:tcPr>
            <w:tcW w:w="60" w:type="dxa"/>
            <w:tcBorders>
              <w:top w:val="nil"/>
              <w:left w:val="nil"/>
              <w:bottom w:val="nil"/>
              <w:right w:val="nil"/>
            </w:tcBorders>
            <w:tcMar>
              <w:left w:w="0" w:type="dxa"/>
              <w:right w:w="0" w:type="dxa"/>
            </w:tcMar>
          </w:tcPr>
          <w:p w14:paraId="05A7511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EDDCA3F" w14:textId="77777777" w:rsidR="00FC548F" w:rsidRDefault="00000000">
            <w:pPr>
              <w:pStyle w:val="AccurriTablenumericvalues"/>
              <w:keepNext/>
            </w:pPr>
            <w:r>
              <w:rPr>
                <w:lang w:val="en-AU"/>
              </w:rPr>
              <w:t>231,550</w:t>
            </w:r>
          </w:p>
        </w:tc>
        <w:tc>
          <w:tcPr>
            <w:tcW w:w="60" w:type="dxa"/>
            <w:tcBorders>
              <w:top w:val="nil"/>
              <w:left w:val="nil"/>
              <w:bottom w:val="nil"/>
              <w:right w:val="nil"/>
            </w:tcBorders>
            <w:tcMar>
              <w:left w:w="0" w:type="dxa"/>
              <w:right w:w="0" w:type="dxa"/>
            </w:tcMar>
          </w:tcPr>
          <w:p w14:paraId="1DA4C14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496C9E2" w14:textId="77777777" w:rsidR="00FC548F" w:rsidRDefault="00000000">
            <w:pPr>
              <w:pStyle w:val="AccurriTablenumericvalues"/>
              <w:keepNext/>
            </w:pPr>
            <w:r>
              <w:rPr>
                <w:lang w:val="en-AU"/>
              </w:rPr>
              <w:t>221,028</w:t>
            </w:r>
          </w:p>
        </w:tc>
        <w:tc>
          <w:tcPr>
            <w:tcW w:w="60" w:type="dxa"/>
            <w:tcBorders>
              <w:top w:val="nil"/>
              <w:left w:val="nil"/>
              <w:bottom w:val="nil"/>
              <w:right w:val="nil"/>
            </w:tcBorders>
            <w:tcMar>
              <w:left w:w="0" w:type="dxa"/>
              <w:right w:w="0" w:type="dxa"/>
            </w:tcMar>
          </w:tcPr>
          <w:p w14:paraId="37CBB2D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C982CAF" w14:textId="77777777" w:rsidR="00FC548F" w:rsidRDefault="00000000">
            <w:pPr>
              <w:pStyle w:val="AccurriTablenumericvalues"/>
              <w:keepNext/>
            </w:pPr>
            <w:r>
              <w:rPr>
                <w:lang w:val="en-AU"/>
              </w:rPr>
              <w:t>245,816</w:t>
            </w:r>
          </w:p>
        </w:tc>
      </w:tr>
    </w:tbl>
    <w:p w14:paraId="6228E8EF" w14:textId="77777777" w:rsidR="00FC548F" w:rsidRDefault="00000000">
      <w:r>
        <w:rPr>
          <w:rFonts w:ascii="Times New Roman" w:eastAsia="Times New Roman" w:hAnsi="Times New Roman" w:cs="Times New Roman"/>
          <w:b/>
          <w:lang w:val="en-AU"/>
        </w:rPr>
        <w:t xml:space="preserve"> </w:t>
      </w:r>
    </w:p>
    <w:p w14:paraId="567CF3A3" w14:textId="77777777" w:rsidR="00FC548F" w:rsidRDefault="00000000">
      <w:pPr>
        <w:pStyle w:val="AccurriParagraphsubheader"/>
        <w:keepNext/>
        <w:keepLines/>
      </w:pPr>
      <w:r>
        <w:rPr>
          <w:lang w:val="en-AU"/>
        </w:rPr>
        <w:t>Financing arrangements</w:t>
      </w:r>
    </w:p>
    <w:p w14:paraId="129B93C0" w14:textId="77777777" w:rsidR="00FC548F" w:rsidRDefault="00000000">
      <w:pPr>
        <w:pStyle w:val="AccurriParagraphcontent"/>
        <w:keepNext/>
        <w:keepLines/>
      </w:pPr>
      <w:r>
        <w:rPr>
          <w:lang w:val="en-AU"/>
        </w:rPr>
        <w:t>Unused borrowing facilities at the reporting date:</w:t>
      </w:r>
    </w:p>
    <w:p w14:paraId="757FF6ED"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5BD706BF" w14:textId="77777777">
        <w:trPr>
          <w:cantSplit/>
          <w:tblHeader/>
        </w:trPr>
        <w:tc>
          <w:tcPr>
            <w:tcW w:w="8301" w:type="dxa"/>
            <w:tcBorders>
              <w:top w:val="nil"/>
              <w:left w:val="nil"/>
              <w:bottom w:val="nil"/>
              <w:right w:val="nil"/>
            </w:tcBorders>
            <w:tcMar>
              <w:left w:w="0" w:type="dxa"/>
              <w:right w:w="0" w:type="dxa"/>
            </w:tcMar>
            <w:vAlign w:val="bottom"/>
          </w:tcPr>
          <w:p w14:paraId="4930DB8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263C15B" w14:textId="77777777" w:rsidR="00FC548F" w:rsidRDefault="00FC548F"/>
        </w:tc>
        <w:tc>
          <w:tcPr>
            <w:tcW w:w="2638" w:type="dxa"/>
            <w:gridSpan w:val="3"/>
            <w:tcBorders>
              <w:top w:val="nil"/>
              <w:left w:val="nil"/>
              <w:bottom w:val="nil"/>
              <w:right w:val="nil"/>
            </w:tcBorders>
            <w:tcMar>
              <w:left w:w="0" w:type="dxa"/>
              <w:right w:w="0" w:type="dxa"/>
            </w:tcMar>
            <w:vAlign w:val="bottom"/>
          </w:tcPr>
          <w:p w14:paraId="77FDBA0A" w14:textId="77777777" w:rsidR="00FC548F" w:rsidRDefault="00000000">
            <w:pPr>
              <w:pStyle w:val="AccurriTableheaderinmaintable"/>
              <w:keepNext/>
            </w:pPr>
            <w:r>
              <w:rPr>
                <w:lang w:val="en-AU"/>
              </w:rPr>
              <w:t>Consolidated</w:t>
            </w:r>
          </w:p>
        </w:tc>
      </w:tr>
      <w:tr w:rsidR="00FC548F" w14:paraId="3D2D3C15" w14:textId="77777777">
        <w:trPr>
          <w:cantSplit/>
          <w:tblHeader/>
        </w:trPr>
        <w:tc>
          <w:tcPr>
            <w:tcW w:w="8301" w:type="dxa"/>
            <w:tcBorders>
              <w:top w:val="nil"/>
              <w:left w:val="nil"/>
              <w:bottom w:val="nil"/>
              <w:right w:val="nil"/>
            </w:tcBorders>
            <w:tcMar>
              <w:left w:w="0" w:type="dxa"/>
              <w:right w:w="0" w:type="dxa"/>
            </w:tcMar>
            <w:vAlign w:val="bottom"/>
          </w:tcPr>
          <w:p w14:paraId="632AA3A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5D433F2" w14:textId="77777777" w:rsidR="00FC548F" w:rsidRDefault="00FC548F"/>
        </w:tc>
        <w:tc>
          <w:tcPr>
            <w:tcW w:w="1289" w:type="dxa"/>
            <w:tcBorders>
              <w:top w:val="nil"/>
              <w:left w:val="nil"/>
              <w:bottom w:val="nil"/>
              <w:right w:val="nil"/>
            </w:tcBorders>
            <w:tcMar>
              <w:left w:w="0" w:type="dxa"/>
              <w:right w:w="0" w:type="dxa"/>
            </w:tcMar>
            <w:vAlign w:val="bottom"/>
          </w:tcPr>
          <w:p w14:paraId="68D9D0A9"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726C614" w14:textId="77777777" w:rsidR="00FC548F" w:rsidRDefault="00FC548F"/>
        </w:tc>
        <w:tc>
          <w:tcPr>
            <w:tcW w:w="1289" w:type="dxa"/>
            <w:tcBorders>
              <w:top w:val="nil"/>
              <w:left w:val="nil"/>
              <w:bottom w:val="nil"/>
              <w:right w:val="nil"/>
            </w:tcBorders>
            <w:tcMar>
              <w:left w:w="0" w:type="dxa"/>
              <w:right w:w="0" w:type="dxa"/>
            </w:tcMar>
            <w:vAlign w:val="bottom"/>
          </w:tcPr>
          <w:p w14:paraId="7589A935" w14:textId="77777777" w:rsidR="00FC548F" w:rsidRDefault="00000000">
            <w:pPr>
              <w:pStyle w:val="AccurriTableheaderinmaintable"/>
              <w:keepNext/>
            </w:pPr>
            <w:r>
              <w:rPr>
                <w:lang w:val="en-AU"/>
              </w:rPr>
              <w:t>2023</w:t>
            </w:r>
          </w:p>
        </w:tc>
      </w:tr>
      <w:tr w:rsidR="00FC548F" w14:paraId="2FDFD265" w14:textId="77777777">
        <w:trPr>
          <w:cantSplit/>
          <w:tblHeader/>
        </w:trPr>
        <w:tc>
          <w:tcPr>
            <w:tcW w:w="8301" w:type="dxa"/>
            <w:tcBorders>
              <w:top w:val="nil"/>
              <w:left w:val="nil"/>
              <w:bottom w:val="nil"/>
              <w:right w:val="nil"/>
            </w:tcBorders>
            <w:tcMar>
              <w:left w:w="0" w:type="dxa"/>
              <w:right w:w="0" w:type="dxa"/>
            </w:tcMar>
            <w:vAlign w:val="bottom"/>
          </w:tcPr>
          <w:p w14:paraId="0B66C5C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0BE1619" w14:textId="77777777" w:rsidR="00FC548F" w:rsidRDefault="00FC548F"/>
        </w:tc>
        <w:tc>
          <w:tcPr>
            <w:tcW w:w="1289" w:type="dxa"/>
            <w:tcBorders>
              <w:top w:val="nil"/>
              <w:left w:val="nil"/>
              <w:bottom w:val="nil"/>
              <w:right w:val="nil"/>
            </w:tcBorders>
            <w:tcMar>
              <w:left w:w="0" w:type="dxa"/>
              <w:right w:w="0" w:type="dxa"/>
            </w:tcMar>
            <w:vAlign w:val="bottom"/>
          </w:tcPr>
          <w:p w14:paraId="17627668"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7652589" w14:textId="77777777" w:rsidR="00FC548F" w:rsidRDefault="00FC548F"/>
        </w:tc>
        <w:tc>
          <w:tcPr>
            <w:tcW w:w="1289" w:type="dxa"/>
            <w:tcBorders>
              <w:top w:val="nil"/>
              <w:left w:val="nil"/>
              <w:bottom w:val="nil"/>
              <w:right w:val="nil"/>
            </w:tcBorders>
            <w:tcMar>
              <w:left w:w="0" w:type="dxa"/>
              <w:right w:w="0" w:type="dxa"/>
            </w:tcMar>
            <w:vAlign w:val="bottom"/>
          </w:tcPr>
          <w:p w14:paraId="3E5DCF20" w14:textId="77777777" w:rsidR="00FC548F" w:rsidRDefault="00000000">
            <w:pPr>
              <w:pStyle w:val="AccurriTableheaderinmaintable"/>
              <w:keepNext/>
            </w:pPr>
            <w:r>
              <w:rPr>
                <w:lang w:val="en-AU"/>
              </w:rPr>
              <w:t>CU'000</w:t>
            </w:r>
          </w:p>
        </w:tc>
      </w:tr>
      <w:tr w:rsidR="00FC548F" w14:paraId="10D20F5C" w14:textId="77777777">
        <w:trPr>
          <w:cantSplit/>
          <w:tblHeader/>
        </w:trPr>
        <w:tc>
          <w:tcPr>
            <w:tcW w:w="8301" w:type="dxa"/>
            <w:tcBorders>
              <w:top w:val="nil"/>
              <w:left w:val="nil"/>
              <w:bottom w:val="nil"/>
              <w:right w:val="nil"/>
            </w:tcBorders>
            <w:tcMar>
              <w:left w:w="0" w:type="dxa"/>
              <w:right w:w="0" w:type="dxa"/>
            </w:tcMar>
            <w:vAlign w:val="bottom"/>
          </w:tcPr>
          <w:p w14:paraId="3897496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EE6DC2B" w14:textId="77777777" w:rsidR="00FC548F" w:rsidRDefault="00FC548F"/>
        </w:tc>
        <w:tc>
          <w:tcPr>
            <w:tcW w:w="1289" w:type="dxa"/>
            <w:tcBorders>
              <w:top w:val="nil"/>
              <w:left w:val="nil"/>
              <w:bottom w:val="nil"/>
              <w:right w:val="nil"/>
            </w:tcBorders>
            <w:tcMar>
              <w:left w:w="0" w:type="dxa"/>
              <w:right w:w="0" w:type="dxa"/>
            </w:tcMar>
            <w:vAlign w:val="bottom"/>
          </w:tcPr>
          <w:p w14:paraId="19990D8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FA7C3F7" w14:textId="77777777" w:rsidR="00FC548F" w:rsidRDefault="00FC548F"/>
        </w:tc>
        <w:tc>
          <w:tcPr>
            <w:tcW w:w="1289" w:type="dxa"/>
            <w:tcBorders>
              <w:top w:val="nil"/>
              <w:left w:val="nil"/>
              <w:bottom w:val="nil"/>
              <w:right w:val="nil"/>
            </w:tcBorders>
            <w:tcMar>
              <w:left w:w="0" w:type="dxa"/>
              <w:right w:w="0" w:type="dxa"/>
            </w:tcMar>
            <w:vAlign w:val="bottom"/>
          </w:tcPr>
          <w:p w14:paraId="021593C1" w14:textId="77777777" w:rsidR="00FC548F" w:rsidRDefault="00FC548F">
            <w:pPr>
              <w:pStyle w:val="AccurriTableheaderinmaintable"/>
              <w:keepNext/>
            </w:pPr>
          </w:p>
        </w:tc>
      </w:tr>
      <w:tr w:rsidR="00FC548F" w14:paraId="69817558" w14:textId="77777777">
        <w:tc>
          <w:tcPr>
            <w:tcW w:w="8301" w:type="dxa"/>
            <w:tcBorders>
              <w:top w:val="nil"/>
              <w:left w:val="nil"/>
              <w:bottom w:val="nil"/>
              <w:right w:val="nil"/>
            </w:tcBorders>
            <w:tcMar>
              <w:left w:w="0" w:type="dxa"/>
              <w:right w:w="0" w:type="dxa"/>
            </w:tcMar>
            <w:vAlign w:val="bottom"/>
          </w:tcPr>
          <w:p w14:paraId="65A3F166" w14:textId="77777777" w:rsidR="00FC548F"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D70B0A4" w14:textId="77777777" w:rsidR="00FC548F" w:rsidRDefault="00FC548F"/>
        </w:tc>
        <w:tc>
          <w:tcPr>
            <w:tcW w:w="1289" w:type="dxa"/>
            <w:tcBorders>
              <w:top w:val="nil"/>
              <w:left w:val="nil"/>
              <w:bottom w:val="nil"/>
              <w:right w:val="nil"/>
            </w:tcBorders>
            <w:tcMar>
              <w:left w:w="0" w:type="dxa"/>
              <w:right w:w="60" w:type="dxa"/>
            </w:tcMar>
            <w:vAlign w:val="bottom"/>
          </w:tcPr>
          <w:p w14:paraId="47357492" w14:textId="77777777" w:rsidR="00FC548F"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68C5DB94" w14:textId="77777777" w:rsidR="00FC548F" w:rsidRDefault="00FC548F"/>
        </w:tc>
        <w:tc>
          <w:tcPr>
            <w:tcW w:w="1289" w:type="dxa"/>
            <w:tcBorders>
              <w:top w:val="nil"/>
              <w:left w:val="nil"/>
              <w:bottom w:val="nil"/>
              <w:right w:val="nil"/>
            </w:tcBorders>
            <w:tcMar>
              <w:left w:w="0" w:type="dxa"/>
              <w:right w:w="60" w:type="dxa"/>
            </w:tcMar>
            <w:vAlign w:val="bottom"/>
          </w:tcPr>
          <w:p w14:paraId="0985B51B" w14:textId="77777777" w:rsidR="00FC548F" w:rsidRDefault="00000000">
            <w:pPr>
              <w:pStyle w:val="AccurriTablenumericvalues"/>
              <w:keepNext/>
            </w:pPr>
            <w:r>
              <w:rPr>
                <w:lang w:val="en-AU"/>
              </w:rPr>
              <w:t xml:space="preserve">3,727 </w:t>
            </w:r>
          </w:p>
        </w:tc>
      </w:tr>
      <w:tr w:rsidR="00FC548F" w14:paraId="51CB48D3" w14:textId="77777777">
        <w:tc>
          <w:tcPr>
            <w:tcW w:w="8301" w:type="dxa"/>
            <w:tcBorders>
              <w:top w:val="nil"/>
              <w:left w:val="nil"/>
              <w:bottom w:val="nil"/>
              <w:right w:val="nil"/>
            </w:tcBorders>
            <w:tcMar>
              <w:left w:w="0" w:type="dxa"/>
              <w:right w:w="0" w:type="dxa"/>
            </w:tcMar>
            <w:vAlign w:val="bottom"/>
          </w:tcPr>
          <w:p w14:paraId="267F9513" w14:textId="77777777" w:rsidR="00FC548F"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786C728" w14:textId="77777777" w:rsidR="00FC548F" w:rsidRDefault="00FC548F"/>
        </w:tc>
        <w:tc>
          <w:tcPr>
            <w:tcW w:w="1289" w:type="dxa"/>
            <w:tcBorders>
              <w:top w:val="nil"/>
              <w:left w:val="nil"/>
              <w:bottom w:val="nil"/>
              <w:right w:val="nil"/>
            </w:tcBorders>
            <w:tcMar>
              <w:left w:w="0" w:type="dxa"/>
              <w:right w:w="60" w:type="dxa"/>
            </w:tcMar>
            <w:vAlign w:val="bottom"/>
          </w:tcPr>
          <w:p w14:paraId="5893076C" w14:textId="77777777" w:rsidR="00FC548F"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1B90956D" w14:textId="77777777" w:rsidR="00FC548F" w:rsidRDefault="00FC548F"/>
        </w:tc>
        <w:tc>
          <w:tcPr>
            <w:tcW w:w="1289" w:type="dxa"/>
            <w:tcBorders>
              <w:top w:val="nil"/>
              <w:left w:val="nil"/>
              <w:bottom w:val="nil"/>
              <w:right w:val="nil"/>
            </w:tcBorders>
            <w:tcMar>
              <w:left w:w="0" w:type="dxa"/>
              <w:right w:w="60" w:type="dxa"/>
            </w:tcMar>
            <w:vAlign w:val="bottom"/>
          </w:tcPr>
          <w:p w14:paraId="14C12C40" w14:textId="77777777" w:rsidR="00FC548F" w:rsidRDefault="00000000">
            <w:pPr>
              <w:pStyle w:val="AccurriTablenumericvalues"/>
              <w:keepNext/>
            </w:pPr>
            <w:r>
              <w:rPr>
                <w:lang w:val="en-AU"/>
              </w:rPr>
              <w:t xml:space="preserve">40,000 </w:t>
            </w:r>
          </w:p>
        </w:tc>
      </w:tr>
      <w:tr w:rsidR="00FC548F" w14:paraId="425764F0" w14:textId="77777777">
        <w:tc>
          <w:tcPr>
            <w:tcW w:w="8301" w:type="dxa"/>
            <w:tcBorders>
              <w:top w:val="nil"/>
              <w:left w:val="nil"/>
              <w:bottom w:val="nil"/>
              <w:right w:val="nil"/>
            </w:tcBorders>
            <w:tcMar>
              <w:left w:w="0" w:type="dxa"/>
              <w:right w:w="0" w:type="dxa"/>
            </w:tcMar>
            <w:vAlign w:val="bottom"/>
          </w:tcPr>
          <w:p w14:paraId="7EB59B9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81FFBDB"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1E0DB2FD" w14:textId="77777777" w:rsidR="00FC548F"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0E9850C1"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45EC27A" w14:textId="77777777" w:rsidR="00FC548F" w:rsidRDefault="00000000">
            <w:pPr>
              <w:pStyle w:val="AccurriTablenumericvalues"/>
              <w:keepNext/>
            </w:pPr>
            <w:r>
              <w:rPr>
                <w:lang w:val="en-AU"/>
              </w:rPr>
              <w:t xml:space="preserve">43,727 </w:t>
            </w:r>
          </w:p>
        </w:tc>
      </w:tr>
    </w:tbl>
    <w:p w14:paraId="2DC821E2" w14:textId="77777777" w:rsidR="00FC548F" w:rsidRDefault="00000000">
      <w:r>
        <w:rPr>
          <w:rFonts w:ascii="Times New Roman" w:eastAsia="Times New Roman" w:hAnsi="Times New Roman" w:cs="Times New Roman"/>
          <w:b/>
          <w:lang w:val="en-AU"/>
        </w:rPr>
        <w:t xml:space="preserve"> </w:t>
      </w:r>
    </w:p>
    <w:p w14:paraId="71C894A5" w14:textId="77777777" w:rsidR="00FC548F" w:rsidRDefault="00000000">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(﻿2023﻿: 4 years).</w:t>
      </w:r>
    </w:p>
    <w:p w14:paraId="36FB6AF7" w14:textId="77777777" w:rsidR="00FC548F" w:rsidRDefault="00000000">
      <w:r>
        <w:rPr>
          <w:rFonts w:ascii="Times New Roman" w:eastAsia="Times New Roman" w:hAnsi="Times New Roman" w:cs="Times New Roman"/>
          <w:b/>
          <w:lang w:val="en-AU"/>
        </w:rPr>
        <w:t xml:space="preserve"> </w:t>
      </w:r>
    </w:p>
    <w:p w14:paraId="6643444B" w14:textId="77777777" w:rsidR="00FC548F" w:rsidRDefault="00000000">
      <w:pPr>
        <w:pStyle w:val="AccurriParagraphsubheader"/>
        <w:keepNext/>
        <w:keepLines/>
      </w:pPr>
      <w:r>
        <w:rPr>
          <w:lang w:val="en-AU"/>
        </w:rPr>
        <w:lastRenderedPageBreak/>
        <w:t>Remaining contractual maturities</w:t>
      </w:r>
    </w:p>
    <w:p w14:paraId="3D9FE4C9" w14:textId="77777777" w:rsidR="00FC548F" w:rsidRDefault="00000000">
      <w:pPr>
        <w:pStyle w:val="AccurriParagraphcontent"/>
        <w:keepNext/>
        <w:keepLines/>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3A18D04E"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FC548F" w14:paraId="0332DB5D" w14:textId="77777777">
        <w:trPr>
          <w:cantSplit/>
          <w:tblHeader/>
        </w:trPr>
        <w:tc>
          <w:tcPr>
            <w:tcW w:w="2904" w:type="dxa"/>
            <w:tcBorders>
              <w:top w:val="nil"/>
              <w:left w:val="nil"/>
              <w:bottom w:val="nil"/>
              <w:right w:val="nil"/>
            </w:tcBorders>
            <w:tcMar>
              <w:left w:w="0" w:type="dxa"/>
              <w:right w:w="0" w:type="dxa"/>
            </w:tcMar>
            <w:vAlign w:val="bottom"/>
          </w:tcPr>
          <w:p w14:paraId="64FC1FA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756D894" w14:textId="77777777" w:rsidR="00FC548F" w:rsidRDefault="00FC548F"/>
        </w:tc>
        <w:tc>
          <w:tcPr>
            <w:tcW w:w="1289" w:type="dxa"/>
            <w:tcBorders>
              <w:top w:val="nil"/>
              <w:left w:val="nil"/>
              <w:bottom w:val="nil"/>
              <w:right w:val="nil"/>
            </w:tcBorders>
            <w:tcMar>
              <w:left w:w="0" w:type="dxa"/>
              <w:right w:w="0" w:type="dxa"/>
            </w:tcMar>
            <w:vAlign w:val="bottom"/>
          </w:tcPr>
          <w:p w14:paraId="19BF853A" w14:textId="77777777" w:rsidR="00FC548F"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6366C547" w14:textId="77777777" w:rsidR="00FC548F" w:rsidRDefault="00FC548F"/>
        </w:tc>
        <w:tc>
          <w:tcPr>
            <w:tcW w:w="1289" w:type="dxa"/>
            <w:tcBorders>
              <w:top w:val="nil"/>
              <w:left w:val="nil"/>
              <w:bottom w:val="nil"/>
              <w:right w:val="nil"/>
            </w:tcBorders>
            <w:tcMar>
              <w:left w:w="0" w:type="dxa"/>
              <w:right w:w="0" w:type="dxa"/>
            </w:tcMar>
            <w:vAlign w:val="bottom"/>
          </w:tcPr>
          <w:p w14:paraId="78AB325F" w14:textId="77777777" w:rsidR="00FC548F"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5AB850D5" w14:textId="77777777" w:rsidR="00FC548F" w:rsidRDefault="00FC548F"/>
        </w:tc>
        <w:tc>
          <w:tcPr>
            <w:tcW w:w="1289" w:type="dxa"/>
            <w:tcBorders>
              <w:top w:val="nil"/>
              <w:left w:val="nil"/>
              <w:bottom w:val="nil"/>
              <w:right w:val="nil"/>
            </w:tcBorders>
            <w:tcMar>
              <w:left w:w="0" w:type="dxa"/>
              <w:right w:w="0" w:type="dxa"/>
            </w:tcMar>
            <w:vAlign w:val="bottom"/>
          </w:tcPr>
          <w:p w14:paraId="6C01F1FD" w14:textId="77777777" w:rsidR="00FC548F"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21AD655B" w14:textId="77777777" w:rsidR="00FC548F" w:rsidRDefault="00FC548F"/>
        </w:tc>
        <w:tc>
          <w:tcPr>
            <w:tcW w:w="1289" w:type="dxa"/>
            <w:tcBorders>
              <w:top w:val="nil"/>
              <w:left w:val="nil"/>
              <w:bottom w:val="nil"/>
              <w:right w:val="nil"/>
            </w:tcBorders>
            <w:tcMar>
              <w:left w:w="0" w:type="dxa"/>
              <w:right w:w="0" w:type="dxa"/>
            </w:tcMar>
            <w:vAlign w:val="bottom"/>
          </w:tcPr>
          <w:p w14:paraId="14162403" w14:textId="77777777" w:rsidR="00FC548F"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3070334C" w14:textId="77777777" w:rsidR="00FC548F" w:rsidRDefault="00FC548F"/>
        </w:tc>
        <w:tc>
          <w:tcPr>
            <w:tcW w:w="1289" w:type="dxa"/>
            <w:tcBorders>
              <w:top w:val="nil"/>
              <w:left w:val="nil"/>
              <w:bottom w:val="nil"/>
              <w:right w:val="nil"/>
            </w:tcBorders>
            <w:tcMar>
              <w:left w:w="0" w:type="dxa"/>
              <w:right w:w="0" w:type="dxa"/>
            </w:tcMar>
            <w:vAlign w:val="bottom"/>
          </w:tcPr>
          <w:p w14:paraId="5B6CCAE4" w14:textId="77777777" w:rsidR="00FC548F"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77B07653" w14:textId="77777777" w:rsidR="00FC548F" w:rsidRDefault="00FC548F"/>
        </w:tc>
        <w:tc>
          <w:tcPr>
            <w:tcW w:w="1289" w:type="dxa"/>
            <w:tcBorders>
              <w:top w:val="nil"/>
              <w:left w:val="nil"/>
              <w:bottom w:val="nil"/>
              <w:right w:val="nil"/>
            </w:tcBorders>
            <w:tcMar>
              <w:left w:w="0" w:type="dxa"/>
              <w:right w:w="0" w:type="dxa"/>
            </w:tcMar>
            <w:vAlign w:val="bottom"/>
          </w:tcPr>
          <w:p w14:paraId="47B844C4" w14:textId="77777777" w:rsidR="00FC548F" w:rsidRDefault="00000000">
            <w:pPr>
              <w:pStyle w:val="AccurriTableheaderinsubtable"/>
              <w:keepNext/>
            </w:pPr>
            <w:r>
              <w:rPr>
                <w:lang w:val="en-AU"/>
              </w:rPr>
              <w:t>Remaining contractual maturities</w:t>
            </w:r>
          </w:p>
        </w:tc>
      </w:tr>
      <w:tr w:rsidR="00FC548F" w14:paraId="443D59CD" w14:textId="77777777">
        <w:trPr>
          <w:cantSplit/>
          <w:tblHeader/>
        </w:trPr>
        <w:tc>
          <w:tcPr>
            <w:tcW w:w="2904" w:type="dxa"/>
            <w:tcBorders>
              <w:top w:val="nil"/>
              <w:left w:val="nil"/>
              <w:bottom w:val="nil"/>
              <w:right w:val="nil"/>
            </w:tcBorders>
            <w:tcMar>
              <w:left w:w="0" w:type="dxa"/>
              <w:right w:w="0" w:type="dxa"/>
            </w:tcMar>
            <w:vAlign w:val="bottom"/>
          </w:tcPr>
          <w:p w14:paraId="51162F30"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5B1D2B51" w14:textId="77777777" w:rsidR="00FC548F" w:rsidRDefault="00FC548F"/>
        </w:tc>
        <w:tc>
          <w:tcPr>
            <w:tcW w:w="1289" w:type="dxa"/>
            <w:tcBorders>
              <w:top w:val="nil"/>
              <w:left w:val="nil"/>
              <w:bottom w:val="nil"/>
              <w:right w:val="nil"/>
            </w:tcBorders>
            <w:tcMar>
              <w:left w:w="0" w:type="dxa"/>
              <w:right w:w="0" w:type="dxa"/>
            </w:tcMar>
            <w:vAlign w:val="bottom"/>
          </w:tcPr>
          <w:p w14:paraId="09139BF8"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50532EE4" w14:textId="77777777" w:rsidR="00FC548F" w:rsidRDefault="00FC548F"/>
        </w:tc>
        <w:tc>
          <w:tcPr>
            <w:tcW w:w="1289" w:type="dxa"/>
            <w:tcBorders>
              <w:top w:val="nil"/>
              <w:left w:val="nil"/>
              <w:bottom w:val="nil"/>
              <w:right w:val="nil"/>
            </w:tcBorders>
            <w:tcMar>
              <w:left w:w="0" w:type="dxa"/>
              <w:right w:w="0" w:type="dxa"/>
            </w:tcMar>
            <w:vAlign w:val="bottom"/>
          </w:tcPr>
          <w:p w14:paraId="223ACAB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47F281E" w14:textId="77777777" w:rsidR="00FC548F" w:rsidRDefault="00FC548F"/>
        </w:tc>
        <w:tc>
          <w:tcPr>
            <w:tcW w:w="1289" w:type="dxa"/>
            <w:tcBorders>
              <w:top w:val="nil"/>
              <w:left w:val="nil"/>
              <w:bottom w:val="nil"/>
              <w:right w:val="nil"/>
            </w:tcBorders>
            <w:tcMar>
              <w:left w:w="0" w:type="dxa"/>
              <w:right w:w="0" w:type="dxa"/>
            </w:tcMar>
            <w:vAlign w:val="bottom"/>
          </w:tcPr>
          <w:p w14:paraId="5D32E0B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E48456" w14:textId="77777777" w:rsidR="00FC548F" w:rsidRDefault="00FC548F"/>
        </w:tc>
        <w:tc>
          <w:tcPr>
            <w:tcW w:w="1289" w:type="dxa"/>
            <w:tcBorders>
              <w:top w:val="nil"/>
              <w:left w:val="nil"/>
              <w:bottom w:val="nil"/>
              <w:right w:val="nil"/>
            </w:tcBorders>
            <w:tcMar>
              <w:left w:w="0" w:type="dxa"/>
              <w:right w:w="0" w:type="dxa"/>
            </w:tcMar>
            <w:vAlign w:val="bottom"/>
          </w:tcPr>
          <w:p w14:paraId="70B58A4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F86474A" w14:textId="77777777" w:rsidR="00FC548F" w:rsidRDefault="00FC548F"/>
        </w:tc>
        <w:tc>
          <w:tcPr>
            <w:tcW w:w="1289" w:type="dxa"/>
            <w:tcBorders>
              <w:top w:val="nil"/>
              <w:left w:val="nil"/>
              <w:bottom w:val="nil"/>
              <w:right w:val="nil"/>
            </w:tcBorders>
            <w:tcMar>
              <w:left w:w="0" w:type="dxa"/>
              <w:right w:w="0" w:type="dxa"/>
            </w:tcMar>
            <w:vAlign w:val="bottom"/>
          </w:tcPr>
          <w:p w14:paraId="5D69D3FF"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F6D00D" w14:textId="77777777" w:rsidR="00FC548F" w:rsidRDefault="00FC548F"/>
        </w:tc>
        <w:tc>
          <w:tcPr>
            <w:tcW w:w="1289" w:type="dxa"/>
            <w:tcBorders>
              <w:top w:val="nil"/>
              <w:left w:val="nil"/>
              <w:bottom w:val="nil"/>
              <w:right w:val="nil"/>
            </w:tcBorders>
            <w:tcMar>
              <w:left w:w="0" w:type="dxa"/>
              <w:right w:w="0" w:type="dxa"/>
            </w:tcMar>
            <w:vAlign w:val="bottom"/>
          </w:tcPr>
          <w:p w14:paraId="7A986A92" w14:textId="77777777" w:rsidR="00FC548F" w:rsidRDefault="00000000">
            <w:pPr>
              <w:pStyle w:val="AccurriTableheaderinsubtable"/>
              <w:keepNext/>
            </w:pPr>
            <w:r>
              <w:rPr>
                <w:lang w:val="en-AU"/>
              </w:rPr>
              <w:t>CU'000</w:t>
            </w:r>
          </w:p>
        </w:tc>
      </w:tr>
      <w:tr w:rsidR="00FC548F" w14:paraId="1C78182A" w14:textId="77777777">
        <w:trPr>
          <w:cantSplit/>
          <w:tblHeader/>
        </w:trPr>
        <w:tc>
          <w:tcPr>
            <w:tcW w:w="2904" w:type="dxa"/>
            <w:tcBorders>
              <w:top w:val="nil"/>
              <w:left w:val="nil"/>
              <w:bottom w:val="nil"/>
              <w:right w:val="nil"/>
            </w:tcBorders>
            <w:tcMar>
              <w:left w:w="0" w:type="dxa"/>
              <w:right w:w="0" w:type="dxa"/>
            </w:tcMar>
            <w:vAlign w:val="bottom"/>
          </w:tcPr>
          <w:p w14:paraId="00AAE39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6E90034" w14:textId="77777777" w:rsidR="00FC548F" w:rsidRDefault="00FC548F"/>
        </w:tc>
        <w:tc>
          <w:tcPr>
            <w:tcW w:w="1289" w:type="dxa"/>
            <w:tcBorders>
              <w:top w:val="nil"/>
              <w:left w:val="nil"/>
              <w:bottom w:val="nil"/>
              <w:right w:val="nil"/>
            </w:tcBorders>
            <w:tcMar>
              <w:left w:w="0" w:type="dxa"/>
              <w:right w:w="0" w:type="dxa"/>
            </w:tcMar>
            <w:vAlign w:val="bottom"/>
          </w:tcPr>
          <w:p w14:paraId="23B98C2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042A17E" w14:textId="77777777" w:rsidR="00FC548F" w:rsidRDefault="00FC548F"/>
        </w:tc>
        <w:tc>
          <w:tcPr>
            <w:tcW w:w="1289" w:type="dxa"/>
            <w:tcBorders>
              <w:top w:val="nil"/>
              <w:left w:val="nil"/>
              <w:bottom w:val="nil"/>
              <w:right w:val="nil"/>
            </w:tcBorders>
            <w:tcMar>
              <w:left w:w="0" w:type="dxa"/>
              <w:right w:w="0" w:type="dxa"/>
            </w:tcMar>
            <w:vAlign w:val="bottom"/>
          </w:tcPr>
          <w:p w14:paraId="373A12C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9EF1204" w14:textId="77777777" w:rsidR="00FC548F" w:rsidRDefault="00FC548F"/>
        </w:tc>
        <w:tc>
          <w:tcPr>
            <w:tcW w:w="1289" w:type="dxa"/>
            <w:tcBorders>
              <w:top w:val="nil"/>
              <w:left w:val="nil"/>
              <w:bottom w:val="nil"/>
              <w:right w:val="nil"/>
            </w:tcBorders>
            <w:tcMar>
              <w:left w:w="0" w:type="dxa"/>
              <w:right w:w="0" w:type="dxa"/>
            </w:tcMar>
            <w:vAlign w:val="bottom"/>
          </w:tcPr>
          <w:p w14:paraId="7393065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A67C844" w14:textId="77777777" w:rsidR="00FC548F" w:rsidRDefault="00FC548F"/>
        </w:tc>
        <w:tc>
          <w:tcPr>
            <w:tcW w:w="1289" w:type="dxa"/>
            <w:tcBorders>
              <w:top w:val="nil"/>
              <w:left w:val="nil"/>
              <w:bottom w:val="nil"/>
              <w:right w:val="nil"/>
            </w:tcBorders>
            <w:tcMar>
              <w:left w:w="0" w:type="dxa"/>
              <w:right w:w="0" w:type="dxa"/>
            </w:tcMar>
            <w:vAlign w:val="bottom"/>
          </w:tcPr>
          <w:p w14:paraId="2A7AD89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5D48E78" w14:textId="77777777" w:rsidR="00FC548F" w:rsidRDefault="00FC548F"/>
        </w:tc>
        <w:tc>
          <w:tcPr>
            <w:tcW w:w="1289" w:type="dxa"/>
            <w:tcBorders>
              <w:top w:val="nil"/>
              <w:left w:val="nil"/>
              <w:bottom w:val="nil"/>
              <w:right w:val="nil"/>
            </w:tcBorders>
            <w:tcMar>
              <w:left w:w="0" w:type="dxa"/>
              <w:right w:w="0" w:type="dxa"/>
            </w:tcMar>
            <w:vAlign w:val="bottom"/>
          </w:tcPr>
          <w:p w14:paraId="066A7B7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E0F7752" w14:textId="77777777" w:rsidR="00FC548F" w:rsidRDefault="00FC548F"/>
        </w:tc>
        <w:tc>
          <w:tcPr>
            <w:tcW w:w="1289" w:type="dxa"/>
            <w:tcBorders>
              <w:top w:val="nil"/>
              <w:left w:val="nil"/>
              <w:bottom w:val="nil"/>
              <w:right w:val="nil"/>
            </w:tcBorders>
            <w:tcMar>
              <w:left w:w="0" w:type="dxa"/>
              <w:right w:w="0" w:type="dxa"/>
            </w:tcMar>
            <w:vAlign w:val="bottom"/>
          </w:tcPr>
          <w:p w14:paraId="72615EA0" w14:textId="77777777" w:rsidR="00FC548F" w:rsidRDefault="00FC548F">
            <w:pPr>
              <w:pStyle w:val="AccurriTableheaderinsubtable"/>
              <w:keepNext/>
            </w:pPr>
          </w:p>
        </w:tc>
      </w:tr>
      <w:tr w:rsidR="00FC548F" w14:paraId="43F82BEE" w14:textId="77777777">
        <w:tc>
          <w:tcPr>
            <w:tcW w:w="2904" w:type="dxa"/>
            <w:tcBorders>
              <w:top w:val="nil"/>
              <w:left w:val="nil"/>
              <w:bottom w:val="nil"/>
              <w:right w:val="nil"/>
            </w:tcBorders>
            <w:tcMar>
              <w:left w:w="0" w:type="dxa"/>
              <w:right w:w="0" w:type="dxa"/>
            </w:tcMar>
            <w:vAlign w:val="bottom"/>
          </w:tcPr>
          <w:p w14:paraId="4643B66F" w14:textId="77777777" w:rsidR="00FC548F"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2EBA9C7D" w14:textId="77777777" w:rsidR="00FC548F" w:rsidRDefault="00FC548F"/>
        </w:tc>
        <w:tc>
          <w:tcPr>
            <w:tcW w:w="1289" w:type="dxa"/>
            <w:tcBorders>
              <w:top w:val="nil"/>
              <w:left w:val="nil"/>
              <w:bottom w:val="nil"/>
              <w:right w:val="nil"/>
            </w:tcBorders>
            <w:tcMar>
              <w:left w:w="0" w:type="dxa"/>
              <w:right w:w="240" w:type="dxa"/>
            </w:tcMar>
            <w:vAlign w:val="bottom"/>
          </w:tcPr>
          <w:p w14:paraId="48122A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C056C75" w14:textId="77777777" w:rsidR="00FC548F" w:rsidRDefault="00FC548F"/>
        </w:tc>
        <w:tc>
          <w:tcPr>
            <w:tcW w:w="1289" w:type="dxa"/>
            <w:tcBorders>
              <w:top w:val="nil"/>
              <w:left w:val="nil"/>
              <w:bottom w:val="nil"/>
              <w:right w:val="nil"/>
            </w:tcBorders>
            <w:tcMar>
              <w:left w:w="0" w:type="dxa"/>
              <w:right w:w="60" w:type="dxa"/>
            </w:tcMar>
            <w:vAlign w:val="bottom"/>
          </w:tcPr>
          <w:p w14:paraId="771EC4B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26D257F" w14:textId="77777777" w:rsidR="00FC548F" w:rsidRDefault="00FC548F"/>
        </w:tc>
        <w:tc>
          <w:tcPr>
            <w:tcW w:w="1289" w:type="dxa"/>
            <w:tcBorders>
              <w:top w:val="nil"/>
              <w:left w:val="nil"/>
              <w:bottom w:val="nil"/>
              <w:right w:val="nil"/>
            </w:tcBorders>
            <w:tcMar>
              <w:left w:w="0" w:type="dxa"/>
              <w:right w:w="60" w:type="dxa"/>
            </w:tcMar>
            <w:vAlign w:val="bottom"/>
          </w:tcPr>
          <w:p w14:paraId="60447FE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ECC4F9" w14:textId="77777777" w:rsidR="00FC548F" w:rsidRDefault="00FC548F"/>
        </w:tc>
        <w:tc>
          <w:tcPr>
            <w:tcW w:w="1289" w:type="dxa"/>
            <w:tcBorders>
              <w:top w:val="nil"/>
              <w:left w:val="nil"/>
              <w:bottom w:val="nil"/>
              <w:right w:val="nil"/>
            </w:tcBorders>
            <w:tcMar>
              <w:left w:w="0" w:type="dxa"/>
              <w:right w:w="60" w:type="dxa"/>
            </w:tcMar>
            <w:vAlign w:val="bottom"/>
          </w:tcPr>
          <w:p w14:paraId="1C4D53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868E08" w14:textId="77777777" w:rsidR="00FC548F" w:rsidRDefault="00FC548F"/>
        </w:tc>
        <w:tc>
          <w:tcPr>
            <w:tcW w:w="1289" w:type="dxa"/>
            <w:tcBorders>
              <w:top w:val="nil"/>
              <w:left w:val="nil"/>
              <w:bottom w:val="nil"/>
              <w:right w:val="nil"/>
            </w:tcBorders>
            <w:tcMar>
              <w:left w:w="0" w:type="dxa"/>
              <w:right w:w="60" w:type="dxa"/>
            </w:tcMar>
            <w:vAlign w:val="bottom"/>
          </w:tcPr>
          <w:p w14:paraId="0E03B8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C605AF" w14:textId="77777777" w:rsidR="00FC548F" w:rsidRDefault="00FC548F"/>
        </w:tc>
        <w:tc>
          <w:tcPr>
            <w:tcW w:w="1289" w:type="dxa"/>
            <w:tcBorders>
              <w:top w:val="nil"/>
              <w:left w:val="nil"/>
              <w:bottom w:val="nil"/>
              <w:right w:val="nil"/>
            </w:tcBorders>
            <w:tcMar>
              <w:left w:w="0" w:type="dxa"/>
              <w:right w:w="60" w:type="dxa"/>
            </w:tcMar>
            <w:vAlign w:val="bottom"/>
          </w:tcPr>
          <w:p w14:paraId="2AD4E23E" w14:textId="77777777" w:rsidR="00FC548F" w:rsidRDefault="00FC548F">
            <w:pPr>
              <w:pStyle w:val="AccurriTablenumericvalues"/>
              <w:keepNext/>
            </w:pPr>
          </w:p>
        </w:tc>
      </w:tr>
      <w:tr w:rsidR="00FC548F" w14:paraId="77A33666" w14:textId="77777777">
        <w:tc>
          <w:tcPr>
            <w:tcW w:w="2904" w:type="dxa"/>
            <w:tcBorders>
              <w:top w:val="nil"/>
              <w:left w:val="nil"/>
              <w:bottom w:val="nil"/>
              <w:right w:val="nil"/>
            </w:tcBorders>
            <w:tcMar>
              <w:left w:w="0" w:type="dxa"/>
              <w:right w:w="0" w:type="dxa"/>
            </w:tcMar>
            <w:vAlign w:val="bottom"/>
          </w:tcPr>
          <w:p w14:paraId="22BA2746" w14:textId="77777777" w:rsidR="00FC548F"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5A816BCA" w14:textId="77777777" w:rsidR="00FC548F" w:rsidRDefault="00FC548F"/>
        </w:tc>
        <w:tc>
          <w:tcPr>
            <w:tcW w:w="1289" w:type="dxa"/>
            <w:tcBorders>
              <w:top w:val="nil"/>
              <w:left w:val="nil"/>
              <w:bottom w:val="nil"/>
              <w:right w:val="nil"/>
            </w:tcBorders>
            <w:tcMar>
              <w:left w:w="0" w:type="dxa"/>
              <w:right w:w="240" w:type="dxa"/>
            </w:tcMar>
            <w:vAlign w:val="bottom"/>
          </w:tcPr>
          <w:p w14:paraId="321109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2A7AEDA" w14:textId="77777777" w:rsidR="00FC548F" w:rsidRDefault="00FC548F"/>
        </w:tc>
        <w:tc>
          <w:tcPr>
            <w:tcW w:w="1289" w:type="dxa"/>
            <w:tcBorders>
              <w:top w:val="nil"/>
              <w:left w:val="nil"/>
              <w:bottom w:val="nil"/>
              <w:right w:val="nil"/>
            </w:tcBorders>
            <w:tcMar>
              <w:left w:w="0" w:type="dxa"/>
              <w:right w:w="60" w:type="dxa"/>
            </w:tcMar>
            <w:vAlign w:val="bottom"/>
          </w:tcPr>
          <w:p w14:paraId="05EBB21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1D0955" w14:textId="77777777" w:rsidR="00FC548F" w:rsidRDefault="00FC548F"/>
        </w:tc>
        <w:tc>
          <w:tcPr>
            <w:tcW w:w="1289" w:type="dxa"/>
            <w:tcBorders>
              <w:top w:val="nil"/>
              <w:left w:val="nil"/>
              <w:bottom w:val="nil"/>
              <w:right w:val="nil"/>
            </w:tcBorders>
            <w:tcMar>
              <w:left w:w="0" w:type="dxa"/>
              <w:right w:w="60" w:type="dxa"/>
            </w:tcMar>
            <w:vAlign w:val="bottom"/>
          </w:tcPr>
          <w:p w14:paraId="7AFBD2F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D8A2A6" w14:textId="77777777" w:rsidR="00FC548F" w:rsidRDefault="00FC548F"/>
        </w:tc>
        <w:tc>
          <w:tcPr>
            <w:tcW w:w="1289" w:type="dxa"/>
            <w:tcBorders>
              <w:top w:val="nil"/>
              <w:left w:val="nil"/>
              <w:bottom w:val="nil"/>
              <w:right w:val="nil"/>
            </w:tcBorders>
            <w:tcMar>
              <w:left w:w="0" w:type="dxa"/>
              <w:right w:w="60" w:type="dxa"/>
            </w:tcMar>
            <w:vAlign w:val="bottom"/>
          </w:tcPr>
          <w:p w14:paraId="76E483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8A7E57" w14:textId="77777777" w:rsidR="00FC548F" w:rsidRDefault="00FC548F"/>
        </w:tc>
        <w:tc>
          <w:tcPr>
            <w:tcW w:w="1289" w:type="dxa"/>
            <w:tcBorders>
              <w:top w:val="nil"/>
              <w:left w:val="nil"/>
              <w:bottom w:val="nil"/>
              <w:right w:val="nil"/>
            </w:tcBorders>
            <w:tcMar>
              <w:left w:w="0" w:type="dxa"/>
              <w:right w:w="60" w:type="dxa"/>
            </w:tcMar>
            <w:vAlign w:val="bottom"/>
          </w:tcPr>
          <w:p w14:paraId="571DB3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9813A80" w14:textId="77777777" w:rsidR="00FC548F" w:rsidRDefault="00FC548F"/>
        </w:tc>
        <w:tc>
          <w:tcPr>
            <w:tcW w:w="1289" w:type="dxa"/>
            <w:tcBorders>
              <w:top w:val="nil"/>
              <w:left w:val="nil"/>
              <w:bottom w:val="nil"/>
              <w:right w:val="nil"/>
            </w:tcBorders>
            <w:tcMar>
              <w:left w:w="0" w:type="dxa"/>
              <w:right w:w="60" w:type="dxa"/>
            </w:tcMar>
            <w:vAlign w:val="bottom"/>
          </w:tcPr>
          <w:p w14:paraId="5DAE0283" w14:textId="77777777" w:rsidR="00FC548F" w:rsidRDefault="00FC548F">
            <w:pPr>
              <w:pStyle w:val="AccurriTablenumericvalues"/>
              <w:keepNext/>
            </w:pPr>
          </w:p>
        </w:tc>
      </w:tr>
      <w:tr w:rsidR="00FC548F" w14:paraId="22BFF7F0" w14:textId="77777777">
        <w:tc>
          <w:tcPr>
            <w:tcW w:w="2904" w:type="dxa"/>
            <w:tcBorders>
              <w:top w:val="nil"/>
              <w:left w:val="nil"/>
              <w:bottom w:val="nil"/>
              <w:right w:val="nil"/>
            </w:tcBorders>
            <w:tcMar>
              <w:left w:w="0" w:type="dxa"/>
              <w:right w:w="0" w:type="dxa"/>
            </w:tcMar>
            <w:vAlign w:val="bottom"/>
          </w:tcPr>
          <w:p w14:paraId="4B6AECF4" w14:textId="77777777" w:rsidR="00FC548F"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601116E5" w14:textId="77777777" w:rsidR="00FC548F" w:rsidRDefault="00FC548F"/>
        </w:tc>
        <w:tc>
          <w:tcPr>
            <w:tcW w:w="1289" w:type="dxa"/>
            <w:tcBorders>
              <w:top w:val="nil"/>
              <w:left w:val="nil"/>
              <w:bottom w:val="nil"/>
              <w:right w:val="nil"/>
            </w:tcBorders>
            <w:tcMar>
              <w:left w:w="0" w:type="dxa"/>
              <w:right w:w="240" w:type="dxa"/>
            </w:tcMar>
            <w:vAlign w:val="bottom"/>
          </w:tcPr>
          <w:p w14:paraId="0AA8294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438930" w14:textId="77777777" w:rsidR="00FC548F" w:rsidRDefault="00FC548F"/>
        </w:tc>
        <w:tc>
          <w:tcPr>
            <w:tcW w:w="1289" w:type="dxa"/>
            <w:tcBorders>
              <w:top w:val="nil"/>
              <w:left w:val="nil"/>
              <w:bottom w:val="nil"/>
              <w:right w:val="nil"/>
            </w:tcBorders>
            <w:tcMar>
              <w:left w:w="0" w:type="dxa"/>
              <w:right w:w="60" w:type="dxa"/>
            </w:tcMar>
            <w:vAlign w:val="bottom"/>
          </w:tcPr>
          <w:p w14:paraId="69F2E9D3" w14:textId="77777777" w:rsidR="00FC548F" w:rsidRDefault="00000000">
            <w:pPr>
              <w:pStyle w:val="AccurriTablenumericvalues"/>
              <w:keepNext/>
            </w:pPr>
            <w:r>
              <w:rPr>
                <w:lang w:val="en-AU"/>
              </w:rPr>
              <w:t>18,070</w:t>
            </w:r>
          </w:p>
        </w:tc>
        <w:tc>
          <w:tcPr>
            <w:tcW w:w="60" w:type="dxa"/>
            <w:tcBorders>
              <w:top w:val="nil"/>
              <w:left w:val="nil"/>
              <w:bottom w:val="nil"/>
              <w:right w:val="nil"/>
            </w:tcBorders>
            <w:tcMar>
              <w:left w:w="0" w:type="dxa"/>
              <w:right w:w="0" w:type="dxa"/>
            </w:tcMar>
          </w:tcPr>
          <w:p w14:paraId="2701395E" w14:textId="77777777" w:rsidR="00FC548F" w:rsidRDefault="00FC548F"/>
        </w:tc>
        <w:tc>
          <w:tcPr>
            <w:tcW w:w="1289" w:type="dxa"/>
            <w:tcBorders>
              <w:top w:val="nil"/>
              <w:left w:val="nil"/>
              <w:bottom w:val="nil"/>
              <w:right w:val="nil"/>
            </w:tcBorders>
            <w:tcMar>
              <w:left w:w="0" w:type="dxa"/>
              <w:right w:w="60" w:type="dxa"/>
            </w:tcMar>
            <w:vAlign w:val="bottom"/>
          </w:tcPr>
          <w:p w14:paraId="75028C5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CE9A20" w14:textId="77777777" w:rsidR="00FC548F" w:rsidRDefault="00FC548F"/>
        </w:tc>
        <w:tc>
          <w:tcPr>
            <w:tcW w:w="1289" w:type="dxa"/>
            <w:tcBorders>
              <w:top w:val="nil"/>
              <w:left w:val="nil"/>
              <w:bottom w:val="nil"/>
              <w:right w:val="nil"/>
            </w:tcBorders>
            <w:tcMar>
              <w:left w:w="0" w:type="dxa"/>
              <w:right w:w="60" w:type="dxa"/>
            </w:tcMar>
            <w:vAlign w:val="bottom"/>
          </w:tcPr>
          <w:p w14:paraId="79FBCA9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96E9C7" w14:textId="77777777" w:rsidR="00FC548F" w:rsidRDefault="00FC548F"/>
        </w:tc>
        <w:tc>
          <w:tcPr>
            <w:tcW w:w="1289" w:type="dxa"/>
            <w:tcBorders>
              <w:top w:val="nil"/>
              <w:left w:val="nil"/>
              <w:bottom w:val="nil"/>
              <w:right w:val="nil"/>
            </w:tcBorders>
            <w:tcMar>
              <w:left w:w="0" w:type="dxa"/>
              <w:right w:w="60" w:type="dxa"/>
            </w:tcMar>
            <w:vAlign w:val="bottom"/>
          </w:tcPr>
          <w:p w14:paraId="77934DA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181CF8" w14:textId="77777777" w:rsidR="00FC548F" w:rsidRDefault="00FC548F"/>
        </w:tc>
        <w:tc>
          <w:tcPr>
            <w:tcW w:w="1289" w:type="dxa"/>
            <w:tcBorders>
              <w:top w:val="nil"/>
              <w:left w:val="nil"/>
              <w:bottom w:val="nil"/>
              <w:right w:val="nil"/>
            </w:tcBorders>
            <w:tcMar>
              <w:left w:w="0" w:type="dxa"/>
              <w:right w:w="60" w:type="dxa"/>
            </w:tcMar>
            <w:vAlign w:val="bottom"/>
          </w:tcPr>
          <w:p w14:paraId="5D1C5399" w14:textId="77777777" w:rsidR="00FC548F" w:rsidRDefault="00000000">
            <w:pPr>
              <w:pStyle w:val="AccurriTablenumericvalues"/>
              <w:keepNext/>
            </w:pPr>
            <w:r>
              <w:rPr>
                <w:lang w:val="en-AU"/>
              </w:rPr>
              <w:t>18,070</w:t>
            </w:r>
          </w:p>
        </w:tc>
      </w:tr>
      <w:tr w:rsidR="00FC548F" w14:paraId="75D7FB4F" w14:textId="77777777">
        <w:tc>
          <w:tcPr>
            <w:tcW w:w="2904" w:type="dxa"/>
            <w:tcBorders>
              <w:top w:val="nil"/>
              <w:left w:val="nil"/>
              <w:bottom w:val="nil"/>
              <w:right w:val="nil"/>
            </w:tcBorders>
            <w:tcMar>
              <w:left w:w="0" w:type="dxa"/>
              <w:right w:w="0" w:type="dxa"/>
            </w:tcMar>
            <w:vAlign w:val="bottom"/>
          </w:tcPr>
          <w:p w14:paraId="3997867C" w14:textId="77777777" w:rsidR="00FC548F"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050F03CA" w14:textId="77777777" w:rsidR="00FC548F" w:rsidRDefault="00FC548F"/>
        </w:tc>
        <w:tc>
          <w:tcPr>
            <w:tcW w:w="1289" w:type="dxa"/>
            <w:tcBorders>
              <w:top w:val="nil"/>
              <w:left w:val="nil"/>
              <w:bottom w:val="nil"/>
              <w:right w:val="nil"/>
            </w:tcBorders>
            <w:tcMar>
              <w:left w:w="0" w:type="dxa"/>
              <w:right w:w="240" w:type="dxa"/>
            </w:tcMar>
            <w:vAlign w:val="bottom"/>
          </w:tcPr>
          <w:p w14:paraId="2C110D7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3E40BC" w14:textId="77777777" w:rsidR="00FC548F" w:rsidRDefault="00FC548F"/>
        </w:tc>
        <w:tc>
          <w:tcPr>
            <w:tcW w:w="1289" w:type="dxa"/>
            <w:tcBorders>
              <w:top w:val="nil"/>
              <w:left w:val="nil"/>
              <w:bottom w:val="nil"/>
              <w:right w:val="nil"/>
            </w:tcBorders>
            <w:tcMar>
              <w:left w:w="0" w:type="dxa"/>
              <w:right w:w="60" w:type="dxa"/>
            </w:tcMar>
            <w:vAlign w:val="bottom"/>
          </w:tcPr>
          <w:p w14:paraId="6046301B" w14:textId="77777777" w:rsidR="00FC548F" w:rsidRDefault="00000000">
            <w:pPr>
              <w:pStyle w:val="AccurriTablenumericvalues"/>
              <w:keepNext/>
            </w:pPr>
            <w:r>
              <w:rPr>
                <w:lang w:val="en-AU"/>
              </w:rPr>
              <w:t>1,934</w:t>
            </w:r>
          </w:p>
        </w:tc>
        <w:tc>
          <w:tcPr>
            <w:tcW w:w="60" w:type="dxa"/>
            <w:tcBorders>
              <w:top w:val="nil"/>
              <w:left w:val="nil"/>
              <w:bottom w:val="nil"/>
              <w:right w:val="nil"/>
            </w:tcBorders>
            <w:tcMar>
              <w:left w:w="0" w:type="dxa"/>
              <w:right w:w="0" w:type="dxa"/>
            </w:tcMar>
          </w:tcPr>
          <w:p w14:paraId="7FB06468" w14:textId="77777777" w:rsidR="00FC548F" w:rsidRDefault="00FC548F"/>
        </w:tc>
        <w:tc>
          <w:tcPr>
            <w:tcW w:w="1289" w:type="dxa"/>
            <w:tcBorders>
              <w:top w:val="nil"/>
              <w:left w:val="nil"/>
              <w:bottom w:val="nil"/>
              <w:right w:val="nil"/>
            </w:tcBorders>
            <w:tcMar>
              <w:left w:w="0" w:type="dxa"/>
              <w:right w:w="60" w:type="dxa"/>
            </w:tcMar>
            <w:vAlign w:val="bottom"/>
          </w:tcPr>
          <w:p w14:paraId="2D08D98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8CD6BF" w14:textId="77777777" w:rsidR="00FC548F" w:rsidRDefault="00FC548F"/>
        </w:tc>
        <w:tc>
          <w:tcPr>
            <w:tcW w:w="1289" w:type="dxa"/>
            <w:tcBorders>
              <w:top w:val="nil"/>
              <w:left w:val="nil"/>
              <w:bottom w:val="nil"/>
              <w:right w:val="nil"/>
            </w:tcBorders>
            <w:tcMar>
              <w:left w:w="0" w:type="dxa"/>
              <w:right w:w="60" w:type="dxa"/>
            </w:tcMar>
            <w:vAlign w:val="bottom"/>
          </w:tcPr>
          <w:p w14:paraId="01172FA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8C2ACD" w14:textId="77777777" w:rsidR="00FC548F" w:rsidRDefault="00FC548F"/>
        </w:tc>
        <w:tc>
          <w:tcPr>
            <w:tcW w:w="1289" w:type="dxa"/>
            <w:tcBorders>
              <w:top w:val="nil"/>
              <w:left w:val="nil"/>
              <w:bottom w:val="nil"/>
              <w:right w:val="nil"/>
            </w:tcBorders>
            <w:tcMar>
              <w:left w:w="0" w:type="dxa"/>
              <w:right w:w="60" w:type="dxa"/>
            </w:tcMar>
            <w:vAlign w:val="bottom"/>
          </w:tcPr>
          <w:p w14:paraId="2952F4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7906CA" w14:textId="77777777" w:rsidR="00FC548F" w:rsidRDefault="00FC548F"/>
        </w:tc>
        <w:tc>
          <w:tcPr>
            <w:tcW w:w="1289" w:type="dxa"/>
            <w:tcBorders>
              <w:top w:val="nil"/>
              <w:left w:val="nil"/>
              <w:bottom w:val="nil"/>
              <w:right w:val="nil"/>
            </w:tcBorders>
            <w:tcMar>
              <w:left w:w="0" w:type="dxa"/>
              <w:right w:w="60" w:type="dxa"/>
            </w:tcMar>
            <w:vAlign w:val="bottom"/>
          </w:tcPr>
          <w:p w14:paraId="34066EDE" w14:textId="77777777" w:rsidR="00FC548F" w:rsidRDefault="00000000">
            <w:pPr>
              <w:pStyle w:val="AccurriTablenumericvalues"/>
              <w:keepNext/>
            </w:pPr>
            <w:r>
              <w:rPr>
                <w:lang w:val="en-AU"/>
              </w:rPr>
              <w:t>1,934</w:t>
            </w:r>
          </w:p>
        </w:tc>
      </w:tr>
      <w:tr w:rsidR="00FC548F" w14:paraId="23B04D19" w14:textId="77777777">
        <w:tc>
          <w:tcPr>
            <w:tcW w:w="2904" w:type="dxa"/>
            <w:tcBorders>
              <w:top w:val="nil"/>
              <w:left w:val="nil"/>
              <w:bottom w:val="nil"/>
              <w:right w:val="nil"/>
            </w:tcBorders>
            <w:tcMar>
              <w:left w:w="0" w:type="dxa"/>
              <w:right w:w="0" w:type="dxa"/>
            </w:tcMar>
            <w:vAlign w:val="bottom"/>
          </w:tcPr>
          <w:p w14:paraId="79D0FC8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174F0E7" w14:textId="77777777" w:rsidR="00FC548F" w:rsidRDefault="00FC548F"/>
        </w:tc>
        <w:tc>
          <w:tcPr>
            <w:tcW w:w="1289" w:type="dxa"/>
            <w:tcBorders>
              <w:top w:val="nil"/>
              <w:left w:val="nil"/>
              <w:bottom w:val="nil"/>
              <w:right w:val="nil"/>
            </w:tcBorders>
            <w:tcMar>
              <w:left w:w="0" w:type="dxa"/>
              <w:right w:w="240" w:type="dxa"/>
            </w:tcMar>
            <w:vAlign w:val="bottom"/>
          </w:tcPr>
          <w:p w14:paraId="5E4AC5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5905B6A" w14:textId="77777777" w:rsidR="00FC548F" w:rsidRDefault="00FC548F"/>
        </w:tc>
        <w:tc>
          <w:tcPr>
            <w:tcW w:w="1289" w:type="dxa"/>
            <w:tcBorders>
              <w:top w:val="nil"/>
              <w:left w:val="nil"/>
              <w:bottom w:val="nil"/>
              <w:right w:val="nil"/>
            </w:tcBorders>
            <w:tcMar>
              <w:left w:w="0" w:type="dxa"/>
              <w:right w:w="60" w:type="dxa"/>
            </w:tcMar>
            <w:vAlign w:val="bottom"/>
          </w:tcPr>
          <w:p w14:paraId="3E0FF27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D56393" w14:textId="77777777" w:rsidR="00FC548F" w:rsidRDefault="00FC548F"/>
        </w:tc>
        <w:tc>
          <w:tcPr>
            <w:tcW w:w="1289" w:type="dxa"/>
            <w:tcBorders>
              <w:top w:val="nil"/>
              <w:left w:val="nil"/>
              <w:bottom w:val="nil"/>
              <w:right w:val="nil"/>
            </w:tcBorders>
            <w:tcMar>
              <w:left w:w="0" w:type="dxa"/>
              <w:right w:w="60" w:type="dxa"/>
            </w:tcMar>
            <w:vAlign w:val="bottom"/>
          </w:tcPr>
          <w:p w14:paraId="0959B5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196B013" w14:textId="77777777" w:rsidR="00FC548F" w:rsidRDefault="00FC548F"/>
        </w:tc>
        <w:tc>
          <w:tcPr>
            <w:tcW w:w="1289" w:type="dxa"/>
            <w:tcBorders>
              <w:top w:val="nil"/>
              <w:left w:val="nil"/>
              <w:bottom w:val="nil"/>
              <w:right w:val="nil"/>
            </w:tcBorders>
            <w:tcMar>
              <w:left w:w="0" w:type="dxa"/>
              <w:right w:w="60" w:type="dxa"/>
            </w:tcMar>
            <w:vAlign w:val="bottom"/>
          </w:tcPr>
          <w:p w14:paraId="1CED98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1F3D6EE" w14:textId="77777777" w:rsidR="00FC548F" w:rsidRDefault="00FC548F"/>
        </w:tc>
        <w:tc>
          <w:tcPr>
            <w:tcW w:w="1289" w:type="dxa"/>
            <w:tcBorders>
              <w:top w:val="nil"/>
              <w:left w:val="nil"/>
              <w:bottom w:val="nil"/>
              <w:right w:val="nil"/>
            </w:tcBorders>
            <w:tcMar>
              <w:left w:w="0" w:type="dxa"/>
              <w:right w:w="60" w:type="dxa"/>
            </w:tcMar>
            <w:vAlign w:val="bottom"/>
          </w:tcPr>
          <w:p w14:paraId="6289477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87ACB9" w14:textId="77777777" w:rsidR="00FC548F" w:rsidRDefault="00FC548F"/>
        </w:tc>
        <w:tc>
          <w:tcPr>
            <w:tcW w:w="1289" w:type="dxa"/>
            <w:tcBorders>
              <w:top w:val="nil"/>
              <w:left w:val="nil"/>
              <w:bottom w:val="nil"/>
              <w:right w:val="nil"/>
            </w:tcBorders>
            <w:tcMar>
              <w:left w:w="0" w:type="dxa"/>
              <w:right w:w="60" w:type="dxa"/>
            </w:tcMar>
            <w:vAlign w:val="bottom"/>
          </w:tcPr>
          <w:p w14:paraId="3AF9FECA" w14:textId="77777777" w:rsidR="00FC548F" w:rsidRDefault="00FC548F">
            <w:pPr>
              <w:pStyle w:val="AccurriTablenumericvalues"/>
              <w:keepNext/>
            </w:pPr>
          </w:p>
        </w:tc>
      </w:tr>
      <w:tr w:rsidR="00FC548F" w14:paraId="06F122E7" w14:textId="77777777">
        <w:tc>
          <w:tcPr>
            <w:tcW w:w="2904" w:type="dxa"/>
            <w:tcBorders>
              <w:top w:val="nil"/>
              <w:left w:val="nil"/>
              <w:bottom w:val="nil"/>
              <w:right w:val="nil"/>
            </w:tcBorders>
            <w:tcMar>
              <w:left w:w="0" w:type="dxa"/>
              <w:right w:w="0" w:type="dxa"/>
            </w:tcMar>
            <w:vAlign w:val="bottom"/>
          </w:tcPr>
          <w:p w14:paraId="3D8A7706" w14:textId="77777777" w:rsidR="00FC548F"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0404EAD7" w14:textId="77777777" w:rsidR="00FC548F" w:rsidRDefault="00FC548F"/>
        </w:tc>
        <w:tc>
          <w:tcPr>
            <w:tcW w:w="1289" w:type="dxa"/>
            <w:tcBorders>
              <w:top w:val="nil"/>
              <w:left w:val="nil"/>
              <w:bottom w:val="nil"/>
              <w:right w:val="nil"/>
            </w:tcBorders>
            <w:tcMar>
              <w:left w:w="0" w:type="dxa"/>
              <w:right w:w="240" w:type="dxa"/>
            </w:tcMar>
            <w:vAlign w:val="bottom"/>
          </w:tcPr>
          <w:p w14:paraId="4BB1DC6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61FC6C" w14:textId="77777777" w:rsidR="00FC548F" w:rsidRDefault="00FC548F"/>
        </w:tc>
        <w:tc>
          <w:tcPr>
            <w:tcW w:w="1289" w:type="dxa"/>
            <w:tcBorders>
              <w:top w:val="nil"/>
              <w:left w:val="nil"/>
              <w:bottom w:val="nil"/>
              <w:right w:val="nil"/>
            </w:tcBorders>
            <w:tcMar>
              <w:left w:w="0" w:type="dxa"/>
              <w:right w:w="60" w:type="dxa"/>
            </w:tcMar>
            <w:vAlign w:val="bottom"/>
          </w:tcPr>
          <w:p w14:paraId="271D5EE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CCE8914" w14:textId="77777777" w:rsidR="00FC548F" w:rsidRDefault="00FC548F"/>
        </w:tc>
        <w:tc>
          <w:tcPr>
            <w:tcW w:w="1289" w:type="dxa"/>
            <w:tcBorders>
              <w:top w:val="nil"/>
              <w:left w:val="nil"/>
              <w:bottom w:val="nil"/>
              <w:right w:val="nil"/>
            </w:tcBorders>
            <w:tcMar>
              <w:left w:w="0" w:type="dxa"/>
              <w:right w:w="60" w:type="dxa"/>
            </w:tcMar>
            <w:vAlign w:val="bottom"/>
          </w:tcPr>
          <w:p w14:paraId="0A6D9C5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13B685" w14:textId="77777777" w:rsidR="00FC548F" w:rsidRDefault="00FC548F"/>
        </w:tc>
        <w:tc>
          <w:tcPr>
            <w:tcW w:w="1289" w:type="dxa"/>
            <w:tcBorders>
              <w:top w:val="nil"/>
              <w:left w:val="nil"/>
              <w:bottom w:val="nil"/>
              <w:right w:val="nil"/>
            </w:tcBorders>
            <w:tcMar>
              <w:left w:w="0" w:type="dxa"/>
              <w:right w:w="60" w:type="dxa"/>
            </w:tcMar>
            <w:vAlign w:val="bottom"/>
          </w:tcPr>
          <w:p w14:paraId="514DE6A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4960D5D" w14:textId="77777777" w:rsidR="00FC548F" w:rsidRDefault="00FC548F"/>
        </w:tc>
        <w:tc>
          <w:tcPr>
            <w:tcW w:w="1289" w:type="dxa"/>
            <w:tcBorders>
              <w:top w:val="nil"/>
              <w:left w:val="nil"/>
              <w:bottom w:val="nil"/>
              <w:right w:val="nil"/>
            </w:tcBorders>
            <w:tcMar>
              <w:left w:w="0" w:type="dxa"/>
              <w:right w:w="60" w:type="dxa"/>
            </w:tcMar>
            <w:vAlign w:val="bottom"/>
          </w:tcPr>
          <w:p w14:paraId="7B8B7A9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0EB73A3" w14:textId="77777777" w:rsidR="00FC548F" w:rsidRDefault="00FC548F"/>
        </w:tc>
        <w:tc>
          <w:tcPr>
            <w:tcW w:w="1289" w:type="dxa"/>
            <w:tcBorders>
              <w:top w:val="nil"/>
              <w:left w:val="nil"/>
              <w:bottom w:val="nil"/>
              <w:right w:val="nil"/>
            </w:tcBorders>
            <w:tcMar>
              <w:left w:w="0" w:type="dxa"/>
              <w:right w:w="60" w:type="dxa"/>
            </w:tcMar>
            <w:vAlign w:val="bottom"/>
          </w:tcPr>
          <w:p w14:paraId="53BFFA46" w14:textId="77777777" w:rsidR="00FC548F" w:rsidRDefault="00FC548F">
            <w:pPr>
              <w:pStyle w:val="AccurriTablenumericvalues"/>
              <w:keepNext/>
            </w:pPr>
          </w:p>
        </w:tc>
      </w:tr>
      <w:tr w:rsidR="00FC548F" w14:paraId="234F7796" w14:textId="77777777">
        <w:tc>
          <w:tcPr>
            <w:tcW w:w="2904" w:type="dxa"/>
            <w:tcBorders>
              <w:top w:val="nil"/>
              <w:left w:val="nil"/>
              <w:bottom w:val="nil"/>
              <w:right w:val="nil"/>
            </w:tcBorders>
            <w:tcMar>
              <w:left w:w="0" w:type="dxa"/>
              <w:right w:w="0" w:type="dxa"/>
            </w:tcMar>
            <w:vAlign w:val="bottom"/>
          </w:tcPr>
          <w:p w14:paraId="6BD4B8BB" w14:textId="77777777" w:rsidR="00FC548F"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5ABFBC58" w14:textId="77777777" w:rsidR="00FC548F" w:rsidRDefault="00FC548F"/>
        </w:tc>
        <w:tc>
          <w:tcPr>
            <w:tcW w:w="1289" w:type="dxa"/>
            <w:tcBorders>
              <w:top w:val="nil"/>
              <w:left w:val="nil"/>
              <w:bottom w:val="nil"/>
              <w:right w:val="nil"/>
            </w:tcBorders>
            <w:tcMar>
              <w:left w:w="0" w:type="dxa"/>
              <w:right w:w="60" w:type="dxa"/>
            </w:tcMar>
            <w:vAlign w:val="bottom"/>
          </w:tcPr>
          <w:p w14:paraId="08A950B7" w14:textId="77777777" w:rsidR="00FC548F"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628A40AA" w14:textId="77777777" w:rsidR="00FC548F" w:rsidRDefault="00FC548F"/>
        </w:tc>
        <w:tc>
          <w:tcPr>
            <w:tcW w:w="1289" w:type="dxa"/>
            <w:tcBorders>
              <w:top w:val="nil"/>
              <w:left w:val="nil"/>
              <w:bottom w:val="nil"/>
              <w:right w:val="nil"/>
            </w:tcBorders>
            <w:tcMar>
              <w:left w:w="0" w:type="dxa"/>
              <w:right w:w="60" w:type="dxa"/>
            </w:tcMar>
            <w:vAlign w:val="bottom"/>
          </w:tcPr>
          <w:p w14:paraId="6CDF9ED5" w14:textId="77777777" w:rsidR="00FC548F" w:rsidRDefault="00000000">
            <w:pPr>
              <w:pStyle w:val="AccurriTablenumericvalues"/>
              <w:keepNext/>
            </w:pPr>
            <w:r>
              <w:rPr>
                <w:lang w:val="en-AU"/>
              </w:rPr>
              <w:t>664</w:t>
            </w:r>
          </w:p>
        </w:tc>
        <w:tc>
          <w:tcPr>
            <w:tcW w:w="60" w:type="dxa"/>
            <w:tcBorders>
              <w:top w:val="nil"/>
              <w:left w:val="nil"/>
              <w:bottom w:val="nil"/>
              <w:right w:val="nil"/>
            </w:tcBorders>
            <w:tcMar>
              <w:left w:w="0" w:type="dxa"/>
              <w:right w:w="0" w:type="dxa"/>
            </w:tcMar>
          </w:tcPr>
          <w:p w14:paraId="59DD52DB" w14:textId="77777777" w:rsidR="00FC548F" w:rsidRDefault="00FC548F"/>
        </w:tc>
        <w:tc>
          <w:tcPr>
            <w:tcW w:w="1289" w:type="dxa"/>
            <w:tcBorders>
              <w:top w:val="nil"/>
              <w:left w:val="nil"/>
              <w:bottom w:val="nil"/>
              <w:right w:val="nil"/>
            </w:tcBorders>
            <w:tcMar>
              <w:left w:w="0" w:type="dxa"/>
              <w:right w:w="60" w:type="dxa"/>
            </w:tcMar>
            <w:vAlign w:val="bottom"/>
          </w:tcPr>
          <w:p w14:paraId="1AC0709B" w14:textId="77777777" w:rsidR="00FC548F" w:rsidRDefault="00000000">
            <w:pPr>
              <w:pStyle w:val="AccurriTablenumericvalues"/>
              <w:keepNext/>
            </w:pPr>
            <w:r>
              <w:rPr>
                <w:lang w:val="en-AU"/>
              </w:rPr>
              <w:t>640</w:t>
            </w:r>
          </w:p>
        </w:tc>
        <w:tc>
          <w:tcPr>
            <w:tcW w:w="60" w:type="dxa"/>
            <w:tcBorders>
              <w:top w:val="nil"/>
              <w:left w:val="nil"/>
              <w:bottom w:val="nil"/>
              <w:right w:val="nil"/>
            </w:tcBorders>
            <w:tcMar>
              <w:left w:w="0" w:type="dxa"/>
              <w:right w:w="0" w:type="dxa"/>
            </w:tcMar>
          </w:tcPr>
          <w:p w14:paraId="63ACA400" w14:textId="77777777" w:rsidR="00FC548F" w:rsidRDefault="00FC548F"/>
        </w:tc>
        <w:tc>
          <w:tcPr>
            <w:tcW w:w="1289" w:type="dxa"/>
            <w:tcBorders>
              <w:top w:val="nil"/>
              <w:left w:val="nil"/>
              <w:bottom w:val="nil"/>
              <w:right w:val="nil"/>
            </w:tcBorders>
            <w:tcMar>
              <w:left w:w="0" w:type="dxa"/>
              <w:right w:w="60" w:type="dxa"/>
            </w:tcMar>
            <w:vAlign w:val="bottom"/>
          </w:tcPr>
          <w:p w14:paraId="711C8EF4" w14:textId="77777777" w:rsidR="00FC548F" w:rsidRDefault="00000000">
            <w:pPr>
              <w:pStyle w:val="AccurriTablenumericvalues"/>
              <w:keepNext/>
            </w:pPr>
            <w:r>
              <w:rPr>
                <w:lang w:val="en-AU"/>
              </w:rPr>
              <w:t>1,774</w:t>
            </w:r>
          </w:p>
        </w:tc>
        <w:tc>
          <w:tcPr>
            <w:tcW w:w="60" w:type="dxa"/>
            <w:tcBorders>
              <w:top w:val="nil"/>
              <w:left w:val="nil"/>
              <w:bottom w:val="nil"/>
              <w:right w:val="nil"/>
            </w:tcBorders>
            <w:tcMar>
              <w:left w:w="0" w:type="dxa"/>
              <w:right w:w="0" w:type="dxa"/>
            </w:tcMar>
          </w:tcPr>
          <w:p w14:paraId="6FA5299D" w14:textId="77777777" w:rsidR="00FC548F" w:rsidRDefault="00FC548F"/>
        </w:tc>
        <w:tc>
          <w:tcPr>
            <w:tcW w:w="1289" w:type="dxa"/>
            <w:tcBorders>
              <w:top w:val="nil"/>
              <w:left w:val="nil"/>
              <w:bottom w:val="nil"/>
              <w:right w:val="nil"/>
            </w:tcBorders>
            <w:tcMar>
              <w:left w:w="0" w:type="dxa"/>
              <w:right w:w="60" w:type="dxa"/>
            </w:tcMar>
            <w:vAlign w:val="bottom"/>
          </w:tcPr>
          <w:p w14:paraId="2E3A595B" w14:textId="77777777" w:rsidR="00FC548F" w:rsidRDefault="00000000">
            <w:pPr>
              <w:pStyle w:val="AccurriTablenumericvalues"/>
              <w:keepNext/>
            </w:pPr>
            <w:r>
              <w:rPr>
                <w:lang w:val="en-AU"/>
              </w:rPr>
              <w:t>1,644</w:t>
            </w:r>
          </w:p>
        </w:tc>
        <w:tc>
          <w:tcPr>
            <w:tcW w:w="60" w:type="dxa"/>
            <w:tcBorders>
              <w:top w:val="nil"/>
              <w:left w:val="nil"/>
              <w:bottom w:val="nil"/>
              <w:right w:val="nil"/>
            </w:tcBorders>
            <w:tcMar>
              <w:left w:w="0" w:type="dxa"/>
              <w:right w:w="0" w:type="dxa"/>
            </w:tcMar>
          </w:tcPr>
          <w:p w14:paraId="0F82D280" w14:textId="77777777" w:rsidR="00FC548F" w:rsidRDefault="00FC548F"/>
        </w:tc>
        <w:tc>
          <w:tcPr>
            <w:tcW w:w="1289" w:type="dxa"/>
            <w:tcBorders>
              <w:top w:val="nil"/>
              <w:left w:val="nil"/>
              <w:bottom w:val="nil"/>
              <w:right w:val="nil"/>
            </w:tcBorders>
            <w:tcMar>
              <w:left w:w="0" w:type="dxa"/>
              <w:right w:w="60" w:type="dxa"/>
            </w:tcMar>
            <w:vAlign w:val="bottom"/>
          </w:tcPr>
          <w:p w14:paraId="28D23532" w14:textId="77777777" w:rsidR="00FC548F" w:rsidRDefault="00000000">
            <w:pPr>
              <w:pStyle w:val="AccurriTablenumericvalues"/>
              <w:keepNext/>
            </w:pPr>
            <w:r>
              <w:rPr>
                <w:lang w:val="en-AU"/>
              </w:rPr>
              <w:t>4,722</w:t>
            </w:r>
          </w:p>
        </w:tc>
      </w:tr>
      <w:tr w:rsidR="00FC548F" w14:paraId="25E9A29F" w14:textId="77777777">
        <w:tc>
          <w:tcPr>
            <w:tcW w:w="2904" w:type="dxa"/>
            <w:tcBorders>
              <w:top w:val="nil"/>
              <w:left w:val="nil"/>
              <w:bottom w:val="nil"/>
              <w:right w:val="nil"/>
            </w:tcBorders>
            <w:tcMar>
              <w:left w:w="0" w:type="dxa"/>
              <w:right w:w="0" w:type="dxa"/>
            </w:tcMar>
            <w:vAlign w:val="bottom"/>
          </w:tcPr>
          <w:p w14:paraId="3AAB86B7" w14:textId="77777777" w:rsidR="00FC548F"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615BF06C" w14:textId="77777777" w:rsidR="00FC548F" w:rsidRDefault="00FC548F"/>
        </w:tc>
        <w:tc>
          <w:tcPr>
            <w:tcW w:w="1289" w:type="dxa"/>
            <w:tcBorders>
              <w:top w:val="nil"/>
              <w:left w:val="nil"/>
              <w:bottom w:val="nil"/>
              <w:right w:val="nil"/>
            </w:tcBorders>
            <w:tcMar>
              <w:left w:w="0" w:type="dxa"/>
              <w:right w:w="240" w:type="dxa"/>
            </w:tcMar>
            <w:vAlign w:val="bottom"/>
          </w:tcPr>
          <w:p w14:paraId="1F23463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74868F2"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1FEEC6A9" w14:textId="77777777" w:rsidR="00FC548F" w:rsidRDefault="00000000">
            <w:pPr>
              <w:pStyle w:val="AccurriTablenumericvalues"/>
              <w:keepNext/>
            </w:pPr>
            <w:r>
              <w:rPr>
                <w:lang w:val="en-AU"/>
              </w:rPr>
              <w:t>20,668</w:t>
            </w:r>
          </w:p>
        </w:tc>
        <w:tc>
          <w:tcPr>
            <w:tcW w:w="60" w:type="dxa"/>
            <w:tcBorders>
              <w:top w:val="nil"/>
              <w:left w:val="nil"/>
              <w:bottom w:val="nil"/>
              <w:right w:val="nil"/>
            </w:tcBorders>
            <w:tcMar>
              <w:left w:w="0" w:type="dxa"/>
              <w:right w:w="0" w:type="dxa"/>
            </w:tcMar>
          </w:tcPr>
          <w:p w14:paraId="26480475"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3DFC5C9" w14:textId="77777777" w:rsidR="00FC548F" w:rsidRDefault="00000000">
            <w:pPr>
              <w:pStyle w:val="AccurriTablenumericvalues"/>
              <w:keepNext/>
            </w:pPr>
            <w:r>
              <w:rPr>
                <w:lang w:val="en-AU"/>
              </w:rPr>
              <w:t>640</w:t>
            </w:r>
          </w:p>
        </w:tc>
        <w:tc>
          <w:tcPr>
            <w:tcW w:w="60" w:type="dxa"/>
            <w:tcBorders>
              <w:top w:val="nil"/>
              <w:left w:val="nil"/>
              <w:bottom w:val="nil"/>
              <w:right w:val="nil"/>
            </w:tcBorders>
            <w:tcMar>
              <w:left w:w="0" w:type="dxa"/>
              <w:right w:w="0" w:type="dxa"/>
            </w:tcMar>
          </w:tcPr>
          <w:p w14:paraId="2AB37C39"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42B16622" w14:textId="77777777" w:rsidR="00FC548F" w:rsidRDefault="00000000">
            <w:pPr>
              <w:pStyle w:val="AccurriTablenumericvalues"/>
              <w:keepNext/>
            </w:pPr>
            <w:r>
              <w:rPr>
                <w:lang w:val="en-AU"/>
              </w:rPr>
              <w:t>1,774</w:t>
            </w:r>
          </w:p>
        </w:tc>
        <w:tc>
          <w:tcPr>
            <w:tcW w:w="60" w:type="dxa"/>
            <w:tcBorders>
              <w:top w:val="nil"/>
              <w:left w:val="nil"/>
              <w:bottom w:val="nil"/>
              <w:right w:val="nil"/>
            </w:tcBorders>
            <w:tcMar>
              <w:left w:w="0" w:type="dxa"/>
              <w:right w:w="0" w:type="dxa"/>
            </w:tcMar>
          </w:tcPr>
          <w:p w14:paraId="2AA7EE82"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775C7FF" w14:textId="77777777" w:rsidR="00FC548F" w:rsidRDefault="00000000">
            <w:pPr>
              <w:pStyle w:val="AccurriTablenumericvalues"/>
              <w:keepNext/>
            </w:pPr>
            <w:r>
              <w:rPr>
                <w:lang w:val="en-AU"/>
              </w:rPr>
              <w:t>1,644</w:t>
            </w:r>
          </w:p>
        </w:tc>
        <w:tc>
          <w:tcPr>
            <w:tcW w:w="60" w:type="dxa"/>
            <w:tcBorders>
              <w:top w:val="nil"/>
              <w:left w:val="nil"/>
              <w:bottom w:val="nil"/>
              <w:right w:val="nil"/>
            </w:tcBorders>
            <w:tcMar>
              <w:left w:w="0" w:type="dxa"/>
              <w:right w:w="0" w:type="dxa"/>
            </w:tcMar>
          </w:tcPr>
          <w:p w14:paraId="4C864226"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55A494B4" w14:textId="77777777" w:rsidR="00FC548F" w:rsidRDefault="00000000">
            <w:pPr>
              <w:pStyle w:val="AccurriTablenumericvalues"/>
              <w:keepNext/>
            </w:pPr>
            <w:r>
              <w:rPr>
                <w:lang w:val="en-AU"/>
              </w:rPr>
              <w:t>24,726</w:t>
            </w:r>
          </w:p>
        </w:tc>
      </w:tr>
      <w:tr w:rsidR="00FC548F" w14:paraId="65D88CBB" w14:textId="77777777">
        <w:tc>
          <w:tcPr>
            <w:tcW w:w="2904" w:type="dxa"/>
            <w:tcBorders>
              <w:top w:val="nil"/>
              <w:left w:val="nil"/>
              <w:bottom w:val="nil"/>
              <w:right w:val="nil"/>
            </w:tcBorders>
            <w:tcMar>
              <w:left w:w="0" w:type="dxa"/>
              <w:right w:w="0" w:type="dxa"/>
            </w:tcMar>
            <w:vAlign w:val="bottom"/>
          </w:tcPr>
          <w:p w14:paraId="0F10707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B6B895" w14:textId="77777777" w:rsidR="00FC548F" w:rsidRDefault="00FC548F"/>
        </w:tc>
        <w:tc>
          <w:tcPr>
            <w:tcW w:w="1289" w:type="dxa"/>
            <w:tcBorders>
              <w:top w:val="nil"/>
              <w:left w:val="nil"/>
              <w:bottom w:val="nil"/>
              <w:right w:val="nil"/>
            </w:tcBorders>
            <w:tcMar>
              <w:left w:w="0" w:type="dxa"/>
              <w:right w:w="240" w:type="dxa"/>
            </w:tcMar>
            <w:vAlign w:val="bottom"/>
          </w:tcPr>
          <w:p w14:paraId="70D3E69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4162F5" w14:textId="77777777" w:rsidR="00FC548F" w:rsidRDefault="00FC548F"/>
        </w:tc>
        <w:tc>
          <w:tcPr>
            <w:tcW w:w="1289" w:type="dxa"/>
            <w:tcBorders>
              <w:top w:val="nil"/>
              <w:left w:val="nil"/>
              <w:bottom w:val="nil"/>
              <w:right w:val="nil"/>
            </w:tcBorders>
            <w:tcMar>
              <w:left w:w="0" w:type="dxa"/>
              <w:right w:w="60" w:type="dxa"/>
            </w:tcMar>
            <w:vAlign w:val="bottom"/>
          </w:tcPr>
          <w:p w14:paraId="437E047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7EB45B" w14:textId="77777777" w:rsidR="00FC548F" w:rsidRDefault="00FC548F"/>
        </w:tc>
        <w:tc>
          <w:tcPr>
            <w:tcW w:w="1289" w:type="dxa"/>
            <w:tcBorders>
              <w:top w:val="nil"/>
              <w:left w:val="nil"/>
              <w:bottom w:val="nil"/>
              <w:right w:val="nil"/>
            </w:tcBorders>
            <w:tcMar>
              <w:left w:w="0" w:type="dxa"/>
              <w:right w:w="60" w:type="dxa"/>
            </w:tcMar>
            <w:vAlign w:val="bottom"/>
          </w:tcPr>
          <w:p w14:paraId="1BD9E07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846A01" w14:textId="77777777" w:rsidR="00FC548F" w:rsidRDefault="00FC548F"/>
        </w:tc>
        <w:tc>
          <w:tcPr>
            <w:tcW w:w="1289" w:type="dxa"/>
            <w:tcBorders>
              <w:top w:val="nil"/>
              <w:left w:val="nil"/>
              <w:bottom w:val="nil"/>
              <w:right w:val="nil"/>
            </w:tcBorders>
            <w:tcMar>
              <w:left w:w="0" w:type="dxa"/>
              <w:right w:w="60" w:type="dxa"/>
            </w:tcMar>
            <w:vAlign w:val="bottom"/>
          </w:tcPr>
          <w:p w14:paraId="42E3741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EA6EE1" w14:textId="77777777" w:rsidR="00FC548F" w:rsidRDefault="00FC548F"/>
        </w:tc>
        <w:tc>
          <w:tcPr>
            <w:tcW w:w="1289" w:type="dxa"/>
            <w:tcBorders>
              <w:top w:val="nil"/>
              <w:left w:val="nil"/>
              <w:bottom w:val="nil"/>
              <w:right w:val="nil"/>
            </w:tcBorders>
            <w:tcMar>
              <w:left w:w="0" w:type="dxa"/>
              <w:right w:w="60" w:type="dxa"/>
            </w:tcMar>
            <w:vAlign w:val="bottom"/>
          </w:tcPr>
          <w:p w14:paraId="7EAC684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728807F" w14:textId="77777777" w:rsidR="00FC548F" w:rsidRDefault="00FC548F"/>
        </w:tc>
        <w:tc>
          <w:tcPr>
            <w:tcW w:w="1289" w:type="dxa"/>
            <w:tcBorders>
              <w:top w:val="nil"/>
              <w:left w:val="nil"/>
              <w:bottom w:val="nil"/>
              <w:right w:val="nil"/>
            </w:tcBorders>
            <w:tcMar>
              <w:left w:w="0" w:type="dxa"/>
              <w:right w:w="60" w:type="dxa"/>
            </w:tcMar>
            <w:vAlign w:val="bottom"/>
          </w:tcPr>
          <w:p w14:paraId="27D65DC8" w14:textId="77777777" w:rsidR="00FC548F" w:rsidRDefault="00FC548F">
            <w:pPr>
              <w:pStyle w:val="AccurriTablenumericvalues"/>
              <w:keepNext/>
            </w:pPr>
          </w:p>
        </w:tc>
      </w:tr>
      <w:tr w:rsidR="00FC548F" w14:paraId="090409FF" w14:textId="77777777">
        <w:tc>
          <w:tcPr>
            <w:tcW w:w="2904" w:type="dxa"/>
            <w:tcBorders>
              <w:top w:val="nil"/>
              <w:left w:val="nil"/>
              <w:bottom w:val="nil"/>
              <w:right w:val="nil"/>
            </w:tcBorders>
            <w:tcMar>
              <w:left w:w="0" w:type="dxa"/>
              <w:right w:w="0" w:type="dxa"/>
            </w:tcMar>
            <w:vAlign w:val="bottom"/>
          </w:tcPr>
          <w:p w14:paraId="3F9BE249" w14:textId="77777777" w:rsidR="00FC548F"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5A44EA20" w14:textId="77777777" w:rsidR="00FC548F" w:rsidRDefault="00FC548F"/>
        </w:tc>
        <w:tc>
          <w:tcPr>
            <w:tcW w:w="1289" w:type="dxa"/>
            <w:tcBorders>
              <w:top w:val="nil"/>
              <w:left w:val="nil"/>
              <w:bottom w:val="nil"/>
              <w:right w:val="nil"/>
            </w:tcBorders>
            <w:tcMar>
              <w:left w:w="0" w:type="dxa"/>
              <w:right w:w="240" w:type="dxa"/>
            </w:tcMar>
            <w:vAlign w:val="bottom"/>
          </w:tcPr>
          <w:p w14:paraId="20D6C5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A559EB0" w14:textId="77777777" w:rsidR="00FC548F" w:rsidRDefault="00FC548F"/>
        </w:tc>
        <w:tc>
          <w:tcPr>
            <w:tcW w:w="1289" w:type="dxa"/>
            <w:tcBorders>
              <w:top w:val="nil"/>
              <w:left w:val="nil"/>
              <w:bottom w:val="nil"/>
              <w:right w:val="nil"/>
            </w:tcBorders>
            <w:tcMar>
              <w:left w:w="0" w:type="dxa"/>
              <w:right w:w="60" w:type="dxa"/>
            </w:tcMar>
            <w:vAlign w:val="bottom"/>
          </w:tcPr>
          <w:p w14:paraId="71B5B10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2548938" w14:textId="77777777" w:rsidR="00FC548F" w:rsidRDefault="00FC548F"/>
        </w:tc>
        <w:tc>
          <w:tcPr>
            <w:tcW w:w="1289" w:type="dxa"/>
            <w:tcBorders>
              <w:top w:val="nil"/>
              <w:left w:val="nil"/>
              <w:bottom w:val="nil"/>
              <w:right w:val="nil"/>
            </w:tcBorders>
            <w:tcMar>
              <w:left w:w="0" w:type="dxa"/>
              <w:right w:w="60" w:type="dxa"/>
            </w:tcMar>
            <w:vAlign w:val="bottom"/>
          </w:tcPr>
          <w:p w14:paraId="60210DF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F21E11F" w14:textId="77777777" w:rsidR="00FC548F" w:rsidRDefault="00FC548F"/>
        </w:tc>
        <w:tc>
          <w:tcPr>
            <w:tcW w:w="1289" w:type="dxa"/>
            <w:tcBorders>
              <w:top w:val="nil"/>
              <w:left w:val="nil"/>
              <w:bottom w:val="nil"/>
              <w:right w:val="nil"/>
            </w:tcBorders>
            <w:tcMar>
              <w:left w:w="0" w:type="dxa"/>
              <w:right w:w="60" w:type="dxa"/>
            </w:tcMar>
            <w:vAlign w:val="bottom"/>
          </w:tcPr>
          <w:p w14:paraId="01C6500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FF920CB" w14:textId="77777777" w:rsidR="00FC548F" w:rsidRDefault="00FC548F"/>
        </w:tc>
        <w:tc>
          <w:tcPr>
            <w:tcW w:w="1289" w:type="dxa"/>
            <w:tcBorders>
              <w:top w:val="nil"/>
              <w:left w:val="nil"/>
              <w:bottom w:val="nil"/>
              <w:right w:val="nil"/>
            </w:tcBorders>
            <w:tcMar>
              <w:left w:w="0" w:type="dxa"/>
              <w:right w:w="60" w:type="dxa"/>
            </w:tcMar>
            <w:vAlign w:val="bottom"/>
          </w:tcPr>
          <w:p w14:paraId="036BD61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008EF0" w14:textId="77777777" w:rsidR="00FC548F" w:rsidRDefault="00FC548F"/>
        </w:tc>
        <w:tc>
          <w:tcPr>
            <w:tcW w:w="1289" w:type="dxa"/>
            <w:tcBorders>
              <w:top w:val="nil"/>
              <w:left w:val="nil"/>
              <w:bottom w:val="nil"/>
              <w:right w:val="nil"/>
            </w:tcBorders>
            <w:tcMar>
              <w:left w:w="0" w:type="dxa"/>
              <w:right w:w="60" w:type="dxa"/>
            </w:tcMar>
            <w:vAlign w:val="bottom"/>
          </w:tcPr>
          <w:p w14:paraId="3F786694" w14:textId="77777777" w:rsidR="00FC548F" w:rsidRDefault="00FC548F">
            <w:pPr>
              <w:pStyle w:val="AccurriTablenumericvalues"/>
              <w:keepNext/>
            </w:pPr>
          </w:p>
        </w:tc>
      </w:tr>
      <w:tr w:rsidR="00FC548F" w14:paraId="3874267B" w14:textId="77777777">
        <w:tc>
          <w:tcPr>
            <w:tcW w:w="2904" w:type="dxa"/>
            <w:tcBorders>
              <w:top w:val="nil"/>
              <w:left w:val="nil"/>
              <w:bottom w:val="nil"/>
              <w:right w:val="nil"/>
            </w:tcBorders>
            <w:tcMar>
              <w:left w:w="0" w:type="dxa"/>
              <w:right w:w="0" w:type="dxa"/>
            </w:tcMar>
            <w:vAlign w:val="bottom"/>
          </w:tcPr>
          <w:p w14:paraId="7B002106" w14:textId="77777777" w:rsidR="00FC548F"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4EFFD585" w14:textId="77777777" w:rsidR="00FC548F" w:rsidRDefault="00FC548F"/>
        </w:tc>
        <w:tc>
          <w:tcPr>
            <w:tcW w:w="1289" w:type="dxa"/>
            <w:tcBorders>
              <w:top w:val="nil"/>
              <w:left w:val="nil"/>
              <w:bottom w:val="nil"/>
              <w:right w:val="nil"/>
            </w:tcBorders>
            <w:tcMar>
              <w:left w:w="0" w:type="dxa"/>
              <w:right w:w="240" w:type="dxa"/>
            </w:tcMar>
            <w:vAlign w:val="bottom"/>
          </w:tcPr>
          <w:p w14:paraId="47AF305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DEA8CA" w14:textId="77777777" w:rsidR="00FC548F" w:rsidRDefault="00FC548F"/>
        </w:tc>
        <w:tc>
          <w:tcPr>
            <w:tcW w:w="1289" w:type="dxa"/>
            <w:tcBorders>
              <w:top w:val="nil"/>
              <w:left w:val="nil"/>
              <w:bottom w:val="nil"/>
              <w:right w:val="nil"/>
            </w:tcBorders>
            <w:tcMar>
              <w:left w:w="0" w:type="dxa"/>
              <w:right w:w="60" w:type="dxa"/>
            </w:tcMar>
            <w:vAlign w:val="bottom"/>
          </w:tcPr>
          <w:p w14:paraId="46FE1AC9"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1D565CD9" w14:textId="77777777" w:rsidR="00FC548F" w:rsidRDefault="00FC548F"/>
        </w:tc>
        <w:tc>
          <w:tcPr>
            <w:tcW w:w="1289" w:type="dxa"/>
            <w:tcBorders>
              <w:top w:val="nil"/>
              <w:left w:val="nil"/>
              <w:bottom w:val="nil"/>
              <w:right w:val="nil"/>
            </w:tcBorders>
            <w:tcMar>
              <w:left w:w="0" w:type="dxa"/>
              <w:right w:w="60" w:type="dxa"/>
            </w:tcMar>
            <w:vAlign w:val="bottom"/>
          </w:tcPr>
          <w:p w14:paraId="1534C3C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47860E" w14:textId="77777777" w:rsidR="00FC548F" w:rsidRDefault="00FC548F"/>
        </w:tc>
        <w:tc>
          <w:tcPr>
            <w:tcW w:w="1289" w:type="dxa"/>
            <w:tcBorders>
              <w:top w:val="nil"/>
              <w:left w:val="nil"/>
              <w:bottom w:val="nil"/>
              <w:right w:val="nil"/>
            </w:tcBorders>
            <w:tcMar>
              <w:left w:w="0" w:type="dxa"/>
              <w:right w:w="60" w:type="dxa"/>
            </w:tcMar>
            <w:vAlign w:val="bottom"/>
          </w:tcPr>
          <w:p w14:paraId="66EE9BF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E2BE4D" w14:textId="77777777" w:rsidR="00FC548F" w:rsidRDefault="00FC548F"/>
        </w:tc>
        <w:tc>
          <w:tcPr>
            <w:tcW w:w="1289" w:type="dxa"/>
            <w:tcBorders>
              <w:top w:val="nil"/>
              <w:left w:val="nil"/>
              <w:bottom w:val="nil"/>
              <w:right w:val="nil"/>
            </w:tcBorders>
            <w:tcMar>
              <w:left w:w="0" w:type="dxa"/>
              <w:right w:w="60" w:type="dxa"/>
            </w:tcMar>
            <w:vAlign w:val="bottom"/>
          </w:tcPr>
          <w:p w14:paraId="17AB932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39DAEC" w14:textId="77777777" w:rsidR="00FC548F" w:rsidRDefault="00FC548F"/>
        </w:tc>
        <w:tc>
          <w:tcPr>
            <w:tcW w:w="1289" w:type="dxa"/>
            <w:tcBorders>
              <w:top w:val="nil"/>
              <w:left w:val="nil"/>
              <w:bottom w:val="nil"/>
              <w:right w:val="nil"/>
            </w:tcBorders>
            <w:tcMar>
              <w:left w:w="0" w:type="dxa"/>
              <w:right w:w="60" w:type="dxa"/>
            </w:tcMar>
            <w:vAlign w:val="bottom"/>
          </w:tcPr>
          <w:p w14:paraId="429064B4" w14:textId="77777777" w:rsidR="00FC548F" w:rsidRDefault="00000000">
            <w:pPr>
              <w:pStyle w:val="AccurriTablenumericvalues"/>
              <w:keepNext/>
            </w:pPr>
            <w:r>
              <w:rPr>
                <w:lang w:val="en-AU"/>
              </w:rPr>
              <w:t>122</w:t>
            </w:r>
          </w:p>
        </w:tc>
      </w:tr>
      <w:tr w:rsidR="00FC548F" w14:paraId="3045B666" w14:textId="77777777">
        <w:tc>
          <w:tcPr>
            <w:tcW w:w="2904" w:type="dxa"/>
            <w:tcBorders>
              <w:top w:val="nil"/>
              <w:left w:val="nil"/>
              <w:bottom w:val="nil"/>
              <w:right w:val="nil"/>
            </w:tcBorders>
            <w:tcMar>
              <w:left w:w="0" w:type="dxa"/>
              <w:right w:w="0" w:type="dxa"/>
            </w:tcMar>
            <w:vAlign w:val="bottom"/>
          </w:tcPr>
          <w:p w14:paraId="5AF51566" w14:textId="77777777" w:rsidR="00FC548F"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0742C64C" w14:textId="77777777" w:rsidR="00FC548F" w:rsidRDefault="00FC548F"/>
        </w:tc>
        <w:tc>
          <w:tcPr>
            <w:tcW w:w="1289" w:type="dxa"/>
            <w:tcBorders>
              <w:top w:val="nil"/>
              <w:left w:val="nil"/>
              <w:bottom w:val="nil"/>
              <w:right w:val="nil"/>
            </w:tcBorders>
            <w:tcMar>
              <w:left w:w="0" w:type="dxa"/>
              <w:right w:w="240" w:type="dxa"/>
            </w:tcMar>
            <w:vAlign w:val="bottom"/>
          </w:tcPr>
          <w:p w14:paraId="27BDF5B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88A92D"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ECEFD90"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25E24B7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575D90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133E8D"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E5387C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8DC8D9"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1B5EEC9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A7732A"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69F9D3F8" w14:textId="77777777" w:rsidR="00FC548F" w:rsidRDefault="00000000">
            <w:pPr>
              <w:pStyle w:val="AccurriTablenumericvalues"/>
              <w:keepNext/>
            </w:pPr>
            <w:r>
              <w:rPr>
                <w:lang w:val="en-AU"/>
              </w:rPr>
              <w:t>122</w:t>
            </w:r>
          </w:p>
        </w:tc>
      </w:tr>
    </w:tbl>
    <w:p w14:paraId="7D7330B5"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FC548F" w14:paraId="2FBA00AF" w14:textId="77777777">
        <w:trPr>
          <w:cantSplit/>
          <w:tblHeader/>
        </w:trPr>
        <w:tc>
          <w:tcPr>
            <w:tcW w:w="2904" w:type="dxa"/>
            <w:tcBorders>
              <w:top w:val="nil"/>
              <w:left w:val="nil"/>
              <w:bottom w:val="nil"/>
              <w:right w:val="nil"/>
            </w:tcBorders>
            <w:tcMar>
              <w:left w:w="0" w:type="dxa"/>
              <w:right w:w="0" w:type="dxa"/>
            </w:tcMar>
            <w:vAlign w:val="bottom"/>
          </w:tcPr>
          <w:p w14:paraId="47207EC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4AD3971" w14:textId="77777777" w:rsidR="00FC548F" w:rsidRDefault="00FC548F"/>
        </w:tc>
        <w:tc>
          <w:tcPr>
            <w:tcW w:w="1289" w:type="dxa"/>
            <w:tcBorders>
              <w:top w:val="nil"/>
              <w:left w:val="nil"/>
              <w:bottom w:val="nil"/>
              <w:right w:val="nil"/>
            </w:tcBorders>
            <w:tcMar>
              <w:left w:w="0" w:type="dxa"/>
              <w:right w:w="0" w:type="dxa"/>
            </w:tcMar>
            <w:vAlign w:val="bottom"/>
          </w:tcPr>
          <w:p w14:paraId="44817C04" w14:textId="77777777" w:rsidR="00FC548F"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367F88BC" w14:textId="77777777" w:rsidR="00FC548F" w:rsidRDefault="00FC548F"/>
        </w:tc>
        <w:tc>
          <w:tcPr>
            <w:tcW w:w="1289" w:type="dxa"/>
            <w:tcBorders>
              <w:top w:val="nil"/>
              <w:left w:val="nil"/>
              <w:bottom w:val="nil"/>
              <w:right w:val="nil"/>
            </w:tcBorders>
            <w:tcMar>
              <w:left w:w="0" w:type="dxa"/>
              <w:right w:w="0" w:type="dxa"/>
            </w:tcMar>
            <w:vAlign w:val="bottom"/>
          </w:tcPr>
          <w:p w14:paraId="55AD619F" w14:textId="77777777" w:rsidR="00FC548F"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7786FBFB" w14:textId="77777777" w:rsidR="00FC548F" w:rsidRDefault="00FC548F"/>
        </w:tc>
        <w:tc>
          <w:tcPr>
            <w:tcW w:w="1289" w:type="dxa"/>
            <w:tcBorders>
              <w:top w:val="nil"/>
              <w:left w:val="nil"/>
              <w:bottom w:val="nil"/>
              <w:right w:val="nil"/>
            </w:tcBorders>
            <w:tcMar>
              <w:left w:w="0" w:type="dxa"/>
              <w:right w:w="0" w:type="dxa"/>
            </w:tcMar>
            <w:vAlign w:val="bottom"/>
          </w:tcPr>
          <w:p w14:paraId="107DC99E" w14:textId="77777777" w:rsidR="00FC548F"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44AC6892" w14:textId="77777777" w:rsidR="00FC548F" w:rsidRDefault="00FC548F"/>
        </w:tc>
        <w:tc>
          <w:tcPr>
            <w:tcW w:w="1289" w:type="dxa"/>
            <w:tcBorders>
              <w:top w:val="nil"/>
              <w:left w:val="nil"/>
              <w:bottom w:val="nil"/>
              <w:right w:val="nil"/>
            </w:tcBorders>
            <w:tcMar>
              <w:left w:w="0" w:type="dxa"/>
              <w:right w:w="0" w:type="dxa"/>
            </w:tcMar>
            <w:vAlign w:val="bottom"/>
          </w:tcPr>
          <w:p w14:paraId="25348F65" w14:textId="77777777" w:rsidR="00FC548F"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6C6DCDCF" w14:textId="77777777" w:rsidR="00FC548F" w:rsidRDefault="00FC548F"/>
        </w:tc>
        <w:tc>
          <w:tcPr>
            <w:tcW w:w="1289" w:type="dxa"/>
            <w:tcBorders>
              <w:top w:val="nil"/>
              <w:left w:val="nil"/>
              <w:bottom w:val="nil"/>
              <w:right w:val="nil"/>
            </w:tcBorders>
            <w:tcMar>
              <w:left w:w="0" w:type="dxa"/>
              <w:right w:w="0" w:type="dxa"/>
            </w:tcMar>
            <w:vAlign w:val="bottom"/>
          </w:tcPr>
          <w:p w14:paraId="4B7D8046" w14:textId="77777777" w:rsidR="00FC548F"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28AEE3DC" w14:textId="77777777" w:rsidR="00FC548F" w:rsidRDefault="00FC548F"/>
        </w:tc>
        <w:tc>
          <w:tcPr>
            <w:tcW w:w="1289" w:type="dxa"/>
            <w:tcBorders>
              <w:top w:val="nil"/>
              <w:left w:val="nil"/>
              <w:bottom w:val="nil"/>
              <w:right w:val="nil"/>
            </w:tcBorders>
            <w:tcMar>
              <w:left w:w="0" w:type="dxa"/>
              <w:right w:w="0" w:type="dxa"/>
            </w:tcMar>
            <w:vAlign w:val="bottom"/>
          </w:tcPr>
          <w:p w14:paraId="58682E03" w14:textId="77777777" w:rsidR="00FC548F" w:rsidRDefault="00000000">
            <w:pPr>
              <w:pStyle w:val="AccurriTableheaderinsubtable"/>
              <w:keepNext/>
            </w:pPr>
            <w:r>
              <w:rPr>
                <w:lang w:val="en-AU"/>
              </w:rPr>
              <w:t>Remaining contractual maturities</w:t>
            </w:r>
          </w:p>
        </w:tc>
      </w:tr>
      <w:tr w:rsidR="00FC548F" w14:paraId="2AFEBB08" w14:textId="77777777">
        <w:trPr>
          <w:cantSplit/>
          <w:tblHeader/>
        </w:trPr>
        <w:tc>
          <w:tcPr>
            <w:tcW w:w="2904" w:type="dxa"/>
            <w:tcBorders>
              <w:top w:val="nil"/>
              <w:left w:val="nil"/>
              <w:bottom w:val="nil"/>
              <w:right w:val="nil"/>
            </w:tcBorders>
            <w:tcMar>
              <w:left w:w="0" w:type="dxa"/>
              <w:right w:w="0" w:type="dxa"/>
            </w:tcMar>
            <w:vAlign w:val="bottom"/>
          </w:tcPr>
          <w:p w14:paraId="0DB8FA04"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C5C2706" w14:textId="77777777" w:rsidR="00FC548F" w:rsidRDefault="00FC548F"/>
        </w:tc>
        <w:tc>
          <w:tcPr>
            <w:tcW w:w="1289" w:type="dxa"/>
            <w:tcBorders>
              <w:top w:val="nil"/>
              <w:left w:val="nil"/>
              <w:bottom w:val="nil"/>
              <w:right w:val="nil"/>
            </w:tcBorders>
            <w:tcMar>
              <w:left w:w="0" w:type="dxa"/>
              <w:right w:w="0" w:type="dxa"/>
            </w:tcMar>
            <w:vAlign w:val="bottom"/>
          </w:tcPr>
          <w:p w14:paraId="4651D42A" w14:textId="77777777" w:rsidR="00FC548F"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4C4537EF" w14:textId="77777777" w:rsidR="00FC548F" w:rsidRDefault="00FC548F"/>
        </w:tc>
        <w:tc>
          <w:tcPr>
            <w:tcW w:w="1289" w:type="dxa"/>
            <w:tcBorders>
              <w:top w:val="nil"/>
              <w:left w:val="nil"/>
              <w:bottom w:val="nil"/>
              <w:right w:val="nil"/>
            </w:tcBorders>
            <w:tcMar>
              <w:left w:w="0" w:type="dxa"/>
              <w:right w:w="0" w:type="dxa"/>
            </w:tcMar>
            <w:vAlign w:val="bottom"/>
          </w:tcPr>
          <w:p w14:paraId="167F9C2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962CDB" w14:textId="77777777" w:rsidR="00FC548F" w:rsidRDefault="00FC548F"/>
        </w:tc>
        <w:tc>
          <w:tcPr>
            <w:tcW w:w="1289" w:type="dxa"/>
            <w:tcBorders>
              <w:top w:val="nil"/>
              <w:left w:val="nil"/>
              <w:bottom w:val="nil"/>
              <w:right w:val="nil"/>
            </w:tcBorders>
            <w:tcMar>
              <w:left w:w="0" w:type="dxa"/>
              <w:right w:w="0" w:type="dxa"/>
            </w:tcMar>
            <w:vAlign w:val="bottom"/>
          </w:tcPr>
          <w:p w14:paraId="7443993C"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05A7E2B" w14:textId="77777777" w:rsidR="00FC548F" w:rsidRDefault="00FC548F"/>
        </w:tc>
        <w:tc>
          <w:tcPr>
            <w:tcW w:w="1289" w:type="dxa"/>
            <w:tcBorders>
              <w:top w:val="nil"/>
              <w:left w:val="nil"/>
              <w:bottom w:val="nil"/>
              <w:right w:val="nil"/>
            </w:tcBorders>
            <w:tcMar>
              <w:left w:w="0" w:type="dxa"/>
              <w:right w:w="0" w:type="dxa"/>
            </w:tcMar>
            <w:vAlign w:val="bottom"/>
          </w:tcPr>
          <w:p w14:paraId="0AA71CB4"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804DA24" w14:textId="77777777" w:rsidR="00FC548F" w:rsidRDefault="00FC548F"/>
        </w:tc>
        <w:tc>
          <w:tcPr>
            <w:tcW w:w="1289" w:type="dxa"/>
            <w:tcBorders>
              <w:top w:val="nil"/>
              <w:left w:val="nil"/>
              <w:bottom w:val="nil"/>
              <w:right w:val="nil"/>
            </w:tcBorders>
            <w:tcMar>
              <w:left w:w="0" w:type="dxa"/>
              <w:right w:w="0" w:type="dxa"/>
            </w:tcMar>
            <w:vAlign w:val="bottom"/>
          </w:tcPr>
          <w:p w14:paraId="7D316C1E"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C0DC151" w14:textId="77777777" w:rsidR="00FC548F" w:rsidRDefault="00FC548F"/>
        </w:tc>
        <w:tc>
          <w:tcPr>
            <w:tcW w:w="1289" w:type="dxa"/>
            <w:tcBorders>
              <w:top w:val="nil"/>
              <w:left w:val="nil"/>
              <w:bottom w:val="nil"/>
              <w:right w:val="nil"/>
            </w:tcBorders>
            <w:tcMar>
              <w:left w:w="0" w:type="dxa"/>
              <w:right w:w="0" w:type="dxa"/>
            </w:tcMar>
            <w:vAlign w:val="bottom"/>
          </w:tcPr>
          <w:p w14:paraId="66BE3B88" w14:textId="77777777" w:rsidR="00FC548F" w:rsidRDefault="00000000">
            <w:pPr>
              <w:pStyle w:val="AccurriTableheaderinsubtable"/>
              <w:keepNext/>
            </w:pPr>
            <w:r>
              <w:rPr>
                <w:lang w:val="en-AU"/>
              </w:rPr>
              <w:t>CU'000</w:t>
            </w:r>
          </w:p>
        </w:tc>
      </w:tr>
      <w:tr w:rsidR="00FC548F" w14:paraId="77D6D919" w14:textId="77777777">
        <w:trPr>
          <w:cantSplit/>
          <w:tblHeader/>
        </w:trPr>
        <w:tc>
          <w:tcPr>
            <w:tcW w:w="2904" w:type="dxa"/>
            <w:tcBorders>
              <w:top w:val="nil"/>
              <w:left w:val="nil"/>
              <w:bottom w:val="nil"/>
              <w:right w:val="nil"/>
            </w:tcBorders>
            <w:tcMar>
              <w:left w:w="0" w:type="dxa"/>
              <w:right w:w="0" w:type="dxa"/>
            </w:tcMar>
            <w:vAlign w:val="bottom"/>
          </w:tcPr>
          <w:p w14:paraId="0959E79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91662D9" w14:textId="77777777" w:rsidR="00FC548F" w:rsidRDefault="00FC548F"/>
        </w:tc>
        <w:tc>
          <w:tcPr>
            <w:tcW w:w="1289" w:type="dxa"/>
            <w:tcBorders>
              <w:top w:val="nil"/>
              <w:left w:val="nil"/>
              <w:bottom w:val="nil"/>
              <w:right w:val="nil"/>
            </w:tcBorders>
            <w:tcMar>
              <w:left w:w="0" w:type="dxa"/>
              <w:right w:w="0" w:type="dxa"/>
            </w:tcMar>
            <w:vAlign w:val="bottom"/>
          </w:tcPr>
          <w:p w14:paraId="4ADAF440"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CD917C9" w14:textId="77777777" w:rsidR="00FC548F" w:rsidRDefault="00FC548F"/>
        </w:tc>
        <w:tc>
          <w:tcPr>
            <w:tcW w:w="1289" w:type="dxa"/>
            <w:tcBorders>
              <w:top w:val="nil"/>
              <w:left w:val="nil"/>
              <w:bottom w:val="nil"/>
              <w:right w:val="nil"/>
            </w:tcBorders>
            <w:tcMar>
              <w:left w:w="0" w:type="dxa"/>
              <w:right w:w="0" w:type="dxa"/>
            </w:tcMar>
            <w:vAlign w:val="bottom"/>
          </w:tcPr>
          <w:p w14:paraId="3F72605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1E7FB00" w14:textId="77777777" w:rsidR="00FC548F" w:rsidRDefault="00FC548F"/>
        </w:tc>
        <w:tc>
          <w:tcPr>
            <w:tcW w:w="1289" w:type="dxa"/>
            <w:tcBorders>
              <w:top w:val="nil"/>
              <w:left w:val="nil"/>
              <w:bottom w:val="nil"/>
              <w:right w:val="nil"/>
            </w:tcBorders>
            <w:tcMar>
              <w:left w:w="0" w:type="dxa"/>
              <w:right w:w="0" w:type="dxa"/>
            </w:tcMar>
            <w:vAlign w:val="bottom"/>
          </w:tcPr>
          <w:p w14:paraId="5B94E45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A0910C1" w14:textId="77777777" w:rsidR="00FC548F" w:rsidRDefault="00FC548F"/>
        </w:tc>
        <w:tc>
          <w:tcPr>
            <w:tcW w:w="1289" w:type="dxa"/>
            <w:tcBorders>
              <w:top w:val="nil"/>
              <w:left w:val="nil"/>
              <w:bottom w:val="nil"/>
              <w:right w:val="nil"/>
            </w:tcBorders>
            <w:tcMar>
              <w:left w:w="0" w:type="dxa"/>
              <w:right w:w="0" w:type="dxa"/>
            </w:tcMar>
            <w:vAlign w:val="bottom"/>
          </w:tcPr>
          <w:p w14:paraId="48D4C7EE"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606CD34" w14:textId="77777777" w:rsidR="00FC548F" w:rsidRDefault="00FC548F"/>
        </w:tc>
        <w:tc>
          <w:tcPr>
            <w:tcW w:w="1289" w:type="dxa"/>
            <w:tcBorders>
              <w:top w:val="nil"/>
              <w:left w:val="nil"/>
              <w:bottom w:val="nil"/>
              <w:right w:val="nil"/>
            </w:tcBorders>
            <w:tcMar>
              <w:left w:w="0" w:type="dxa"/>
              <w:right w:w="0" w:type="dxa"/>
            </w:tcMar>
            <w:vAlign w:val="bottom"/>
          </w:tcPr>
          <w:p w14:paraId="6DFB124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3F89464" w14:textId="77777777" w:rsidR="00FC548F" w:rsidRDefault="00FC548F"/>
        </w:tc>
        <w:tc>
          <w:tcPr>
            <w:tcW w:w="1289" w:type="dxa"/>
            <w:tcBorders>
              <w:top w:val="nil"/>
              <w:left w:val="nil"/>
              <w:bottom w:val="nil"/>
              <w:right w:val="nil"/>
            </w:tcBorders>
            <w:tcMar>
              <w:left w:w="0" w:type="dxa"/>
              <w:right w:w="0" w:type="dxa"/>
            </w:tcMar>
            <w:vAlign w:val="bottom"/>
          </w:tcPr>
          <w:p w14:paraId="0261AA81" w14:textId="77777777" w:rsidR="00FC548F" w:rsidRDefault="00FC548F">
            <w:pPr>
              <w:pStyle w:val="AccurriTableheaderinsubtable"/>
              <w:keepNext/>
            </w:pPr>
          </w:p>
        </w:tc>
      </w:tr>
      <w:tr w:rsidR="00FC548F" w14:paraId="5A153636" w14:textId="77777777">
        <w:tc>
          <w:tcPr>
            <w:tcW w:w="2904" w:type="dxa"/>
            <w:tcBorders>
              <w:top w:val="nil"/>
              <w:left w:val="nil"/>
              <w:bottom w:val="nil"/>
              <w:right w:val="nil"/>
            </w:tcBorders>
            <w:tcMar>
              <w:left w:w="0" w:type="dxa"/>
              <w:right w:w="0" w:type="dxa"/>
            </w:tcMar>
            <w:vAlign w:val="bottom"/>
          </w:tcPr>
          <w:p w14:paraId="085383CE" w14:textId="77777777" w:rsidR="00FC548F"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06F439A6" w14:textId="77777777" w:rsidR="00FC548F" w:rsidRDefault="00FC548F"/>
        </w:tc>
        <w:tc>
          <w:tcPr>
            <w:tcW w:w="1289" w:type="dxa"/>
            <w:tcBorders>
              <w:top w:val="nil"/>
              <w:left w:val="nil"/>
              <w:bottom w:val="nil"/>
              <w:right w:val="nil"/>
            </w:tcBorders>
            <w:tcMar>
              <w:left w:w="0" w:type="dxa"/>
              <w:right w:w="240" w:type="dxa"/>
            </w:tcMar>
            <w:vAlign w:val="bottom"/>
          </w:tcPr>
          <w:p w14:paraId="6254578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8AF38DA" w14:textId="77777777" w:rsidR="00FC548F" w:rsidRDefault="00FC548F"/>
        </w:tc>
        <w:tc>
          <w:tcPr>
            <w:tcW w:w="1289" w:type="dxa"/>
            <w:tcBorders>
              <w:top w:val="nil"/>
              <w:left w:val="nil"/>
              <w:bottom w:val="nil"/>
              <w:right w:val="nil"/>
            </w:tcBorders>
            <w:tcMar>
              <w:left w:w="0" w:type="dxa"/>
              <w:right w:w="60" w:type="dxa"/>
            </w:tcMar>
            <w:vAlign w:val="bottom"/>
          </w:tcPr>
          <w:p w14:paraId="5524D65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1409F75" w14:textId="77777777" w:rsidR="00FC548F" w:rsidRDefault="00FC548F"/>
        </w:tc>
        <w:tc>
          <w:tcPr>
            <w:tcW w:w="1289" w:type="dxa"/>
            <w:tcBorders>
              <w:top w:val="nil"/>
              <w:left w:val="nil"/>
              <w:bottom w:val="nil"/>
              <w:right w:val="nil"/>
            </w:tcBorders>
            <w:tcMar>
              <w:left w:w="0" w:type="dxa"/>
              <w:right w:w="60" w:type="dxa"/>
            </w:tcMar>
            <w:vAlign w:val="bottom"/>
          </w:tcPr>
          <w:p w14:paraId="2731ED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177B2BB" w14:textId="77777777" w:rsidR="00FC548F" w:rsidRDefault="00FC548F"/>
        </w:tc>
        <w:tc>
          <w:tcPr>
            <w:tcW w:w="1289" w:type="dxa"/>
            <w:tcBorders>
              <w:top w:val="nil"/>
              <w:left w:val="nil"/>
              <w:bottom w:val="nil"/>
              <w:right w:val="nil"/>
            </w:tcBorders>
            <w:tcMar>
              <w:left w:w="0" w:type="dxa"/>
              <w:right w:w="60" w:type="dxa"/>
            </w:tcMar>
            <w:vAlign w:val="bottom"/>
          </w:tcPr>
          <w:p w14:paraId="28108DB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192BC7" w14:textId="77777777" w:rsidR="00FC548F" w:rsidRDefault="00FC548F"/>
        </w:tc>
        <w:tc>
          <w:tcPr>
            <w:tcW w:w="1289" w:type="dxa"/>
            <w:tcBorders>
              <w:top w:val="nil"/>
              <w:left w:val="nil"/>
              <w:bottom w:val="nil"/>
              <w:right w:val="nil"/>
            </w:tcBorders>
            <w:tcMar>
              <w:left w:w="0" w:type="dxa"/>
              <w:right w:w="60" w:type="dxa"/>
            </w:tcMar>
            <w:vAlign w:val="bottom"/>
          </w:tcPr>
          <w:p w14:paraId="46B12EA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57DA2C" w14:textId="77777777" w:rsidR="00FC548F" w:rsidRDefault="00FC548F"/>
        </w:tc>
        <w:tc>
          <w:tcPr>
            <w:tcW w:w="1289" w:type="dxa"/>
            <w:tcBorders>
              <w:top w:val="nil"/>
              <w:left w:val="nil"/>
              <w:bottom w:val="nil"/>
              <w:right w:val="nil"/>
            </w:tcBorders>
            <w:tcMar>
              <w:left w:w="0" w:type="dxa"/>
              <w:right w:w="60" w:type="dxa"/>
            </w:tcMar>
            <w:vAlign w:val="bottom"/>
          </w:tcPr>
          <w:p w14:paraId="4359761E" w14:textId="77777777" w:rsidR="00FC548F" w:rsidRDefault="00FC548F">
            <w:pPr>
              <w:pStyle w:val="AccurriTablenumericvalues"/>
              <w:keepNext/>
            </w:pPr>
          </w:p>
        </w:tc>
      </w:tr>
      <w:tr w:rsidR="00FC548F" w14:paraId="182AF675" w14:textId="77777777">
        <w:tc>
          <w:tcPr>
            <w:tcW w:w="2904" w:type="dxa"/>
            <w:tcBorders>
              <w:top w:val="nil"/>
              <w:left w:val="nil"/>
              <w:bottom w:val="nil"/>
              <w:right w:val="nil"/>
            </w:tcBorders>
            <w:tcMar>
              <w:left w:w="0" w:type="dxa"/>
              <w:right w:w="0" w:type="dxa"/>
            </w:tcMar>
            <w:vAlign w:val="bottom"/>
          </w:tcPr>
          <w:p w14:paraId="7ACDA33C" w14:textId="77777777" w:rsidR="00FC548F"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3DFC2B09" w14:textId="77777777" w:rsidR="00FC548F" w:rsidRDefault="00FC548F"/>
        </w:tc>
        <w:tc>
          <w:tcPr>
            <w:tcW w:w="1289" w:type="dxa"/>
            <w:tcBorders>
              <w:top w:val="nil"/>
              <w:left w:val="nil"/>
              <w:bottom w:val="nil"/>
              <w:right w:val="nil"/>
            </w:tcBorders>
            <w:tcMar>
              <w:left w:w="0" w:type="dxa"/>
              <w:right w:w="240" w:type="dxa"/>
            </w:tcMar>
            <w:vAlign w:val="bottom"/>
          </w:tcPr>
          <w:p w14:paraId="0E0BC40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46BE627" w14:textId="77777777" w:rsidR="00FC548F" w:rsidRDefault="00FC548F"/>
        </w:tc>
        <w:tc>
          <w:tcPr>
            <w:tcW w:w="1289" w:type="dxa"/>
            <w:tcBorders>
              <w:top w:val="nil"/>
              <w:left w:val="nil"/>
              <w:bottom w:val="nil"/>
              <w:right w:val="nil"/>
            </w:tcBorders>
            <w:tcMar>
              <w:left w:w="0" w:type="dxa"/>
              <w:right w:w="60" w:type="dxa"/>
            </w:tcMar>
            <w:vAlign w:val="bottom"/>
          </w:tcPr>
          <w:p w14:paraId="6A696D6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97501A" w14:textId="77777777" w:rsidR="00FC548F" w:rsidRDefault="00FC548F"/>
        </w:tc>
        <w:tc>
          <w:tcPr>
            <w:tcW w:w="1289" w:type="dxa"/>
            <w:tcBorders>
              <w:top w:val="nil"/>
              <w:left w:val="nil"/>
              <w:bottom w:val="nil"/>
              <w:right w:val="nil"/>
            </w:tcBorders>
            <w:tcMar>
              <w:left w:w="0" w:type="dxa"/>
              <w:right w:w="60" w:type="dxa"/>
            </w:tcMar>
            <w:vAlign w:val="bottom"/>
          </w:tcPr>
          <w:p w14:paraId="6CE8D2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CF5068" w14:textId="77777777" w:rsidR="00FC548F" w:rsidRDefault="00FC548F"/>
        </w:tc>
        <w:tc>
          <w:tcPr>
            <w:tcW w:w="1289" w:type="dxa"/>
            <w:tcBorders>
              <w:top w:val="nil"/>
              <w:left w:val="nil"/>
              <w:bottom w:val="nil"/>
              <w:right w:val="nil"/>
            </w:tcBorders>
            <w:tcMar>
              <w:left w:w="0" w:type="dxa"/>
              <w:right w:w="60" w:type="dxa"/>
            </w:tcMar>
            <w:vAlign w:val="bottom"/>
          </w:tcPr>
          <w:p w14:paraId="3E4C803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DFC767" w14:textId="77777777" w:rsidR="00FC548F" w:rsidRDefault="00FC548F"/>
        </w:tc>
        <w:tc>
          <w:tcPr>
            <w:tcW w:w="1289" w:type="dxa"/>
            <w:tcBorders>
              <w:top w:val="nil"/>
              <w:left w:val="nil"/>
              <w:bottom w:val="nil"/>
              <w:right w:val="nil"/>
            </w:tcBorders>
            <w:tcMar>
              <w:left w:w="0" w:type="dxa"/>
              <w:right w:w="60" w:type="dxa"/>
            </w:tcMar>
            <w:vAlign w:val="bottom"/>
          </w:tcPr>
          <w:p w14:paraId="7EF172D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CF7355" w14:textId="77777777" w:rsidR="00FC548F" w:rsidRDefault="00FC548F"/>
        </w:tc>
        <w:tc>
          <w:tcPr>
            <w:tcW w:w="1289" w:type="dxa"/>
            <w:tcBorders>
              <w:top w:val="nil"/>
              <w:left w:val="nil"/>
              <w:bottom w:val="nil"/>
              <w:right w:val="nil"/>
            </w:tcBorders>
            <w:tcMar>
              <w:left w:w="0" w:type="dxa"/>
              <w:right w:w="60" w:type="dxa"/>
            </w:tcMar>
            <w:vAlign w:val="bottom"/>
          </w:tcPr>
          <w:p w14:paraId="24883376" w14:textId="77777777" w:rsidR="00FC548F" w:rsidRDefault="00FC548F">
            <w:pPr>
              <w:pStyle w:val="AccurriTablenumericvalues"/>
              <w:keepNext/>
            </w:pPr>
          </w:p>
        </w:tc>
      </w:tr>
      <w:tr w:rsidR="00FC548F" w14:paraId="22D5DB70" w14:textId="77777777">
        <w:tc>
          <w:tcPr>
            <w:tcW w:w="2904" w:type="dxa"/>
            <w:tcBorders>
              <w:top w:val="nil"/>
              <w:left w:val="nil"/>
              <w:bottom w:val="nil"/>
              <w:right w:val="nil"/>
            </w:tcBorders>
            <w:tcMar>
              <w:left w:w="0" w:type="dxa"/>
              <w:right w:w="0" w:type="dxa"/>
            </w:tcMar>
            <w:vAlign w:val="bottom"/>
          </w:tcPr>
          <w:p w14:paraId="433DB002" w14:textId="77777777" w:rsidR="00FC548F"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30961DD6" w14:textId="77777777" w:rsidR="00FC548F" w:rsidRDefault="00FC548F"/>
        </w:tc>
        <w:tc>
          <w:tcPr>
            <w:tcW w:w="1289" w:type="dxa"/>
            <w:tcBorders>
              <w:top w:val="nil"/>
              <w:left w:val="nil"/>
              <w:bottom w:val="nil"/>
              <w:right w:val="nil"/>
            </w:tcBorders>
            <w:tcMar>
              <w:left w:w="0" w:type="dxa"/>
              <w:right w:w="240" w:type="dxa"/>
            </w:tcMar>
            <w:vAlign w:val="bottom"/>
          </w:tcPr>
          <w:p w14:paraId="0A035DC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32711E" w14:textId="77777777" w:rsidR="00FC548F" w:rsidRDefault="00FC548F"/>
        </w:tc>
        <w:tc>
          <w:tcPr>
            <w:tcW w:w="1289" w:type="dxa"/>
            <w:tcBorders>
              <w:top w:val="nil"/>
              <w:left w:val="nil"/>
              <w:bottom w:val="nil"/>
              <w:right w:val="nil"/>
            </w:tcBorders>
            <w:tcMar>
              <w:left w:w="0" w:type="dxa"/>
              <w:right w:w="60" w:type="dxa"/>
            </w:tcMar>
            <w:vAlign w:val="bottom"/>
          </w:tcPr>
          <w:p w14:paraId="302A581A" w14:textId="77777777" w:rsidR="00FC548F" w:rsidRDefault="00000000">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6382ACDE" w14:textId="77777777" w:rsidR="00FC548F" w:rsidRDefault="00FC548F"/>
        </w:tc>
        <w:tc>
          <w:tcPr>
            <w:tcW w:w="1289" w:type="dxa"/>
            <w:tcBorders>
              <w:top w:val="nil"/>
              <w:left w:val="nil"/>
              <w:bottom w:val="nil"/>
              <w:right w:val="nil"/>
            </w:tcBorders>
            <w:tcMar>
              <w:left w:w="0" w:type="dxa"/>
              <w:right w:w="60" w:type="dxa"/>
            </w:tcMar>
            <w:vAlign w:val="bottom"/>
          </w:tcPr>
          <w:p w14:paraId="272EAF2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02DB63" w14:textId="77777777" w:rsidR="00FC548F" w:rsidRDefault="00FC548F"/>
        </w:tc>
        <w:tc>
          <w:tcPr>
            <w:tcW w:w="1289" w:type="dxa"/>
            <w:tcBorders>
              <w:top w:val="nil"/>
              <w:left w:val="nil"/>
              <w:bottom w:val="nil"/>
              <w:right w:val="nil"/>
            </w:tcBorders>
            <w:tcMar>
              <w:left w:w="0" w:type="dxa"/>
              <w:right w:w="60" w:type="dxa"/>
            </w:tcMar>
            <w:vAlign w:val="bottom"/>
          </w:tcPr>
          <w:p w14:paraId="19A74BD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156001" w14:textId="77777777" w:rsidR="00FC548F" w:rsidRDefault="00FC548F"/>
        </w:tc>
        <w:tc>
          <w:tcPr>
            <w:tcW w:w="1289" w:type="dxa"/>
            <w:tcBorders>
              <w:top w:val="nil"/>
              <w:left w:val="nil"/>
              <w:bottom w:val="nil"/>
              <w:right w:val="nil"/>
            </w:tcBorders>
            <w:tcMar>
              <w:left w:w="0" w:type="dxa"/>
              <w:right w:w="60" w:type="dxa"/>
            </w:tcMar>
            <w:vAlign w:val="bottom"/>
          </w:tcPr>
          <w:p w14:paraId="4910EB9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2AE8E8" w14:textId="77777777" w:rsidR="00FC548F" w:rsidRDefault="00FC548F"/>
        </w:tc>
        <w:tc>
          <w:tcPr>
            <w:tcW w:w="1289" w:type="dxa"/>
            <w:tcBorders>
              <w:top w:val="nil"/>
              <w:left w:val="nil"/>
              <w:bottom w:val="nil"/>
              <w:right w:val="nil"/>
            </w:tcBorders>
            <w:tcMar>
              <w:left w:w="0" w:type="dxa"/>
              <w:right w:w="60" w:type="dxa"/>
            </w:tcMar>
            <w:vAlign w:val="bottom"/>
          </w:tcPr>
          <w:p w14:paraId="6E35D915" w14:textId="77777777" w:rsidR="00FC548F" w:rsidRDefault="00000000">
            <w:pPr>
              <w:pStyle w:val="AccurriTablenumericvalues"/>
              <w:keepNext/>
            </w:pPr>
            <w:r>
              <w:rPr>
                <w:lang w:val="en-AU"/>
              </w:rPr>
              <w:t>15,711</w:t>
            </w:r>
          </w:p>
        </w:tc>
      </w:tr>
      <w:tr w:rsidR="00FC548F" w14:paraId="70A1FEE6" w14:textId="77777777">
        <w:tc>
          <w:tcPr>
            <w:tcW w:w="2904" w:type="dxa"/>
            <w:tcBorders>
              <w:top w:val="nil"/>
              <w:left w:val="nil"/>
              <w:bottom w:val="nil"/>
              <w:right w:val="nil"/>
            </w:tcBorders>
            <w:tcMar>
              <w:left w:w="0" w:type="dxa"/>
              <w:right w:w="0" w:type="dxa"/>
            </w:tcMar>
            <w:vAlign w:val="bottom"/>
          </w:tcPr>
          <w:p w14:paraId="0150253E" w14:textId="77777777" w:rsidR="00FC548F"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7AB16EEC" w14:textId="77777777" w:rsidR="00FC548F" w:rsidRDefault="00FC548F"/>
        </w:tc>
        <w:tc>
          <w:tcPr>
            <w:tcW w:w="1289" w:type="dxa"/>
            <w:tcBorders>
              <w:top w:val="nil"/>
              <w:left w:val="nil"/>
              <w:bottom w:val="nil"/>
              <w:right w:val="nil"/>
            </w:tcBorders>
            <w:tcMar>
              <w:left w:w="0" w:type="dxa"/>
              <w:right w:w="240" w:type="dxa"/>
            </w:tcMar>
            <w:vAlign w:val="bottom"/>
          </w:tcPr>
          <w:p w14:paraId="03F944C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D1559A" w14:textId="77777777" w:rsidR="00FC548F" w:rsidRDefault="00FC548F"/>
        </w:tc>
        <w:tc>
          <w:tcPr>
            <w:tcW w:w="1289" w:type="dxa"/>
            <w:tcBorders>
              <w:top w:val="nil"/>
              <w:left w:val="nil"/>
              <w:bottom w:val="nil"/>
              <w:right w:val="nil"/>
            </w:tcBorders>
            <w:tcMar>
              <w:left w:w="0" w:type="dxa"/>
              <w:right w:w="60" w:type="dxa"/>
            </w:tcMar>
            <w:vAlign w:val="bottom"/>
          </w:tcPr>
          <w:p w14:paraId="55CDA25A" w14:textId="77777777" w:rsidR="00FC548F" w:rsidRDefault="00000000">
            <w:pPr>
              <w:pStyle w:val="AccurriTablenumericvalues"/>
              <w:keepNext/>
            </w:pPr>
            <w:r>
              <w:rPr>
                <w:lang w:val="en-AU"/>
              </w:rPr>
              <w:t>1,595</w:t>
            </w:r>
          </w:p>
        </w:tc>
        <w:tc>
          <w:tcPr>
            <w:tcW w:w="60" w:type="dxa"/>
            <w:tcBorders>
              <w:top w:val="nil"/>
              <w:left w:val="nil"/>
              <w:bottom w:val="nil"/>
              <w:right w:val="nil"/>
            </w:tcBorders>
            <w:tcMar>
              <w:left w:w="0" w:type="dxa"/>
              <w:right w:w="0" w:type="dxa"/>
            </w:tcMar>
          </w:tcPr>
          <w:p w14:paraId="4CDA3362" w14:textId="77777777" w:rsidR="00FC548F" w:rsidRDefault="00FC548F"/>
        </w:tc>
        <w:tc>
          <w:tcPr>
            <w:tcW w:w="1289" w:type="dxa"/>
            <w:tcBorders>
              <w:top w:val="nil"/>
              <w:left w:val="nil"/>
              <w:bottom w:val="nil"/>
              <w:right w:val="nil"/>
            </w:tcBorders>
            <w:tcMar>
              <w:left w:w="0" w:type="dxa"/>
              <w:right w:w="60" w:type="dxa"/>
            </w:tcMar>
            <w:vAlign w:val="bottom"/>
          </w:tcPr>
          <w:p w14:paraId="69F2048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A4854A" w14:textId="77777777" w:rsidR="00FC548F" w:rsidRDefault="00FC548F"/>
        </w:tc>
        <w:tc>
          <w:tcPr>
            <w:tcW w:w="1289" w:type="dxa"/>
            <w:tcBorders>
              <w:top w:val="nil"/>
              <w:left w:val="nil"/>
              <w:bottom w:val="nil"/>
              <w:right w:val="nil"/>
            </w:tcBorders>
            <w:tcMar>
              <w:left w:w="0" w:type="dxa"/>
              <w:right w:w="60" w:type="dxa"/>
            </w:tcMar>
            <w:vAlign w:val="bottom"/>
          </w:tcPr>
          <w:p w14:paraId="369A1DF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7D0591" w14:textId="77777777" w:rsidR="00FC548F" w:rsidRDefault="00FC548F"/>
        </w:tc>
        <w:tc>
          <w:tcPr>
            <w:tcW w:w="1289" w:type="dxa"/>
            <w:tcBorders>
              <w:top w:val="nil"/>
              <w:left w:val="nil"/>
              <w:bottom w:val="nil"/>
              <w:right w:val="nil"/>
            </w:tcBorders>
            <w:tcMar>
              <w:left w:w="0" w:type="dxa"/>
              <w:right w:w="60" w:type="dxa"/>
            </w:tcMar>
            <w:vAlign w:val="bottom"/>
          </w:tcPr>
          <w:p w14:paraId="444B6E4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D29B7F" w14:textId="77777777" w:rsidR="00FC548F" w:rsidRDefault="00FC548F"/>
        </w:tc>
        <w:tc>
          <w:tcPr>
            <w:tcW w:w="1289" w:type="dxa"/>
            <w:tcBorders>
              <w:top w:val="nil"/>
              <w:left w:val="nil"/>
              <w:bottom w:val="nil"/>
              <w:right w:val="nil"/>
            </w:tcBorders>
            <w:tcMar>
              <w:left w:w="0" w:type="dxa"/>
              <w:right w:w="60" w:type="dxa"/>
            </w:tcMar>
            <w:vAlign w:val="bottom"/>
          </w:tcPr>
          <w:p w14:paraId="56A41AB9" w14:textId="77777777" w:rsidR="00FC548F" w:rsidRDefault="00000000">
            <w:pPr>
              <w:pStyle w:val="AccurriTablenumericvalues"/>
              <w:keepNext/>
            </w:pPr>
            <w:r>
              <w:rPr>
                <w:lang w:val="en-AU"/>
              </w:rPr>
              <w:t>1,595</w:t>
            </w:r>
          </w:p>
        </w:tc>
      </w:tr>
      <w:tr w:rsidR="00FC548F" w14:paraId="211EB918" w14:textId="77777777">
        <w:tc>
          <w:tcPr>
            <w:tcW w:w="2904" w:type="dxa"/>
            <w:tcBorders>
              <w:top w:val="nil"/>
              <w:left w:val="nil"/>
              <w:bottom w:val="nil"/>
              <w:right w:val="nil"/>
            </w:tcBorders>
            <w:tcMar>
              <w:left w:w="0" w:type="dxa"/>
              <w:right w:w="0" w:type="dxa"/>
            </w:tcMar>
            <w:vAlign w:val="bottom"/>
          </w:tcPr>
          <w:p w14:paraId="11BCB9A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02A7444" w14:textId="77777777" w:rsidR="00FC548F" w:rsidRDefault="00FC548F"/>
        </w:tc>
        <w:tc>
          <w:tcPr>
            <w:tcW w:w="1289" w:type="dxa"/>
            <w:tcBorders>
              <w:top w:val="nil"/>
              <w:left w:val="nil"/>
              <w:bottom w:val="nil"/>
              <w:right w:val="nil"/>
            </w:tcBorders>
            <w:tcMar>
              <w:left w:w="0" w:type="dxa"/>
              <w:right w:w="240" w:type="dxa"/>
            </w:tcMar>
            <w:vAlign w:val="bottom"/>
          </w:tcPr>
          <w:p w14:paraId="47BB043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9D453C" w14:textId="77777777" w:rsidR="00FC548F" w:rsidRDefault="00FC548F"/>
        </w:tc>
        <w:tc>
          <w:tcPr>
            <w:tcW w:w="1289" w:type="dxa"/>
            <w:tcBorders>
              <w:top w:val="nil"/>
              <w:left w:val="nil"/>
              <w:bottom w:val="nil"/>
              <w:right w:val="nil"/>
            </w:tcBorders>
            <w:tcMar>
              <w:left w:w="0" w:type="dxa"/>
              <w:right w:w="60" w:type="dxa"/>
            </w:tcMar>
            <w:vAlign w:val="bottom"/>
          </w:tcPr>
          <w:p w14:paraId="687602C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55B9C1" w14:textId="77777777" w:rsidR="00FC548F" w:rsidRDefault="00FC548F"/>
        </w:tc>
        <w:tc>
          <w:tcPr>
            <w:tcW w:w="1289" w:type="dxa"/>
            <w:tcBorders>
              <w:top w:val="nil"/>
              <w:left w:val="nil"/>
              <w:bottom w:val="nil"/>
              <w:right w:val="nil"/>
            </w:tcBorders>
            <w:tcMar>
              <w:left w:w="0" w:type="dxa"/>
              <w:right w:w="60" w:type="dxa"/>
            </w:tcMar>
            <w:vAlign w:val="bottom"/>
          </w:tcPr>
          <w:p w14:paraId="7DC3E7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F9C758C" w14:textId="77777777" w:rsidR="00FC548F" w:rsidRDefault="00FC548F"/>
        </w:tc>
        <w:tc>
          <w:tcPr>
            <w:tcW w:w="1289" w:type="dxa"/>
            <w:tcBorders>
              <w:top w:val="nil"/>
              <w:left w:val="nil"/>
              <w:bottom w:val="nil"/>
              <w:right w:val="nil"/>
            </w:tcBorders>
            <w:tcMar>
              <w:left w:w="0" w:type="dxa"/>
              <w:right w:w="60" w:type="dxa"/>
            </w:tcMar>
            <w:vAlign w:val="bottom"/>
          </w:tcPr>
          <w:p w14:paraId="10566CA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E921E20" w14:textId="77777777" w:rsidR="00FC548F" w:rsidRDefault="00FC548F"/>
        </w:tc>
        <w:tc>
          <w:tcPr>
            <w:tcW w:w="1289" w:type="dxa"/>
            <w:tcBorders>
              <w:top w:val="nil"/>
              <w:left w:val="nil"/>
              <w:bottom w:val="nil"/>
              <w:right w:val="nil"/>
            </w:tcBorders>
            <w:tcMar>
              <w:left w:w="0" w:type="dxa"/>
              <w:right w:w="60" w:type="dxa"/>
            </w:tcMar>
            <w:vAlign w:val="bottom"/>
          </w:tcPr>
          <w:p w14:paraId="269A8F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919E25" w14:textId="77777777" w:rsidR="00FC548F" w:rsidRDefault="00FC548F"/>
        </w:tc>
        <w:tc>
          <w:tcPr>
            <w:tcW w:w="1289" w:type="dxa"/>
            <w:tcBorders>
              <w:top w:val="nil"/>
              <w:left w:val="nil"/>
              <w:bottom w:val="nil"/>
              <w:right w:val="nil"/>
            </w:tcBorders>
            <w:tcMar>
              <w:left w:w="0" w:type="dxa"/>
              <w:right w:w="60" w:type="dxa"/>
            </w:tcMar>
            <w:vAlign w:val="bottom"/>
          </w:tcPr>
          <w:p w14:paraId="776CB9BF" w14:textId="77777777" w:rsidR="00FC548F" w:rsidRDefault="00FC548F">
            <w:pPr>
              <w:pStyle w:val="AccurriTablenumericvalues"/>
              <w:keepNext/>
            </w:pPr>
          </w:p>
        </w:tc>
      </w:tr>
      <w:tr w:rsidR="00FC548F" w14:paraId="51D7C218" w14:textId="77777777">
        <w:tc>
          <w:tcPr>
            <w:tcW w:w="2904" w:type="dxa"/>
            <w:tcBorders>
              <w:top w:val="nil"/>
              <w:left w:val="nil"/>
              <w:bottom w:val="nil"/>
              <w:right w:val="nil"/>
            </w:tcBorders>
            <w:tcMar>
              <w:left w:w="0" w:type="dxa"/>
              <w:right w:w="0" w:type="dxa"/>
            </w:tcMar>
            <w:vAlign w:val="bottom"/>
          </w:tcPr>
          <w:p w14:paraId="32AF85FE" w14:textId="77777777" w:rsidR="00FC548F" w:rsidRDefault="00000000">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12B42490" w14:textId="77777777" w:rsidR="00FC548F" w:rsidRDefault="00FC548F"/>
        </w:tc>
        <w:tc>
          <w:tcPr>
            <w:tcW w:w="1289" w:type="dxa"/>
            <w:tcBorders>
              <w:top w:val="nil"/>
              <w:left w:val="nil"/>
              <w:bottom w:val="nil"/>
              <w:right w:val="nil"/>
            </w:tcBorders>
            <w:tcMar>
              <w:left w:w="0" w:type="dxa"/>
              <w:right w:w="240" w:type="dxa"/>
            </w:tcMar>
            <w:vAlign w:val="bottom"/>
          </w:tcPr>
          <w:p w14:paraId="23EB60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D3DE8E" w14:textId="77777777" w:rsidR="00FC548F" w:rsidRDefault="00FC548F"/>
        </w:tc>
        <w:tc>
          <w:tcPr>
            <w:tcW w:w="1289" w:type="dxa"/>
            <w:tcBorders>
              <w:top w:val="nil"/>
              <w:left w:val="nil"/>
              <w:bottom w:val="nil"/>
              <w:right w:val="nil"/>
            </w:tcBorders>
            <w:tcMar>
              <w:left w:w="0" w:type="dxa"/>
              <w:right w:w="60" w:type="dxa"/>
            </w:tcMar>
            <w:vAlign w:val="bottom"/>
          </w:tcPr>
          <w:p w14:paraId="360DBE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844024E" w14:textId="77777777" w:rsidR="00FC548F" w:rsidRDefault="00FC548F"/>
        </w:tc>
        <w:tc>
          <w:tcPr>
            <w:tcW w:w="1289" w:type="dxa"/>
            <w:tcBorders>
              <w:top w:val="nil"/>
              <w:left w:val="nil"/>
              <w:bottom w:val="nil"/>
              <w:right w:val="nil"/>
            </w:tcBorders>
            <w:tcMar>
              <w:left w:w="0" w:type="dxa"/>
              <w:right w:w="60" w:type="dxa"/>
            </w:tcMar>
            <w:vAlign w:val="bottom"/>
          </w:tcPr>
          <w:p w14:paraId="7419500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A1F6F97" w14:textId="77777777" w:rsidR="00FC548F" w:rsidRDefault="00FC548F"/>
        </w:tc>
        <w:tc>
          <w:tcPr>
            <w:tcW w:w="1289" w:type="dxa"/>
            <w:tcBorders>
              <w:top w:val="nil"/>
              <w:left w:val="nil"/>
              <w:bottom w:val="nil"/>
              <w:right w:val="nil"/>
            </w:tcBorders>
            <w:tcMar>
              <w:left w:w="0" w:type="dxa"/>
              <w:right w:w="60" w:type="dxa"/>
            </w:tcMar>
            <w:vAlign w:val="bottom"/>
          </w:tcPr>
          <w:p w14:paraId="7308A7E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1F3884" w14:textId="77777777" w:rsidR="00FC548F" w:rsidRDefault="00FC548F"/>
        </w:tc>
        <w:tc>
          <w:tcPr>
            <w:tcW w:w="1289" w:type="dxa"/>
            <w:tcBorders>
              <w:top w:val="nil"/>
              <w:left w:val="nil"/>
              <w:bottom w:val="nil"/>
              <w:right w:val="nil"/>
            </w:tcBorders>
            <w:tcMar>
              <w:left w:w="0" w:type="dxa"/>
              <w:right w:w="60" w:type="dxa"/>
            </w:tcMar>
            <w:vAlign w:val="bottom"/>
          </w:tcPr>
          <w:p w14:paraId="7EC7FEE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8A299F" w14:textId="77777777" w:rsidR="00FC548F" w:rsidRDefault="00FC548F"/>
        </w:tc>
        <w:tc>
          <w:tcPr>
            <w:tcW w:w="1289" w:type="dxa"/>
            <w:tcBorders>
              <w:top w:val="nil"/>
              <w:left w:val="nil"/>
              <w:bottom w:val="nil"/>
              <w:right w:val="nil"/>
            </w:tcBorders>
            <w:tcMar>
              <w:left w:w="0" w:type="dxa"/>
              <w:right w:w="60" w:type="dxa"/>
            </w:tcMar>
            <w:vAlign w:val="bottom"/>
          </w:tcPr>
          <w:p w14:paraId="246BACFA" w14:textId="77777777" w:rsidR="00FC548F" w:rsidRDefault="00FC548F">
            <w:pPr>
              <w:pStyle w:val="AccurriTablenumericvalues"/>
              <w:keepNext/>
            </w:pPr>
          </w:p>
        </w:tc>
      </w:tr>
      <w:tr w:rsidR="00FC548F" w14:paraId="45863C77" w14:textId="77777777">
        <w:tc>
          <w:tcPr>
            <w:tcW w:w="2904" w:type="dxa"/>
            <w:tcBorders>
              <w:top w:val="nil"/>
              <w:left w:val="nil"/>
              <w:bottom w:val="nil"/>
              <w:right w:val="nil"/>
            </w:tcBorders>
            <w:tcMar>
              <w:left w:w="0" w:type="dxa"/>
              <w:right w:w="0" w:type="dxa"/>
            </w:tcMar>
            <w:vAlign w:val="bottom"/>
          </w:tcPr>
          <w:p w14:paraId="5D3DF34D" w14:textId="77777777" w:rsidR="00FC548F"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2CABAFFC" w14:textId="77777777" w:rsidR="00FC548F" w:rsidRDefault="00FC548F"/>
        </w:tc>
        <w:tc>
          <w:tcPr>
            <w:tcW w:w="1289" w:type="dxa"/>
            <w:tcBorders>
              <w:top w:val="nil"/>
              <w:left w:val="nil"/>
              <w:bottom w:val="nil"/>
              <w:right w:val="nil"/>
            </w:tcBorders>
            <w:tcMar>
              <w:left w:w="0" w:type="dxa"/>
              <w:right w:w="60" w:type="dxa"/>
            </w:tcMar>
            <w:vAlign w:val="bottom"/>
          </w:tcPr>
          <w:p w14:paraId="518B164F" w14:textId="77777777" w:rsidR="00FC548F" w:rsidRDefault="00000000">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5FE3C4A4" w14:textId="77777777" w:rsidR="00FC548F" w:rsidRDefault="00FC548F"/>
        </w:tc>
        <w:tc>
          <w:tcPr>
            <w:tcW w:w="1289" w:type="dxa"/>
            <w:tcBorders>
              <w:top w:val="nil"/>
              <w:left w:val="nil"/>
              <w:bottom w:val="nil"/>
              <w:right w:val="nil"/>
            </w:tcBorders>
            <w:tcMar>
              <w:left w:w="0" w:type="dxa"/>
              <w:right w:w="60" w:type="dxa"/>
            </w:tcMar>
            <w:vAlign w:val="bottom"/>
          </w:tcPr>
          <w:p w14:paraId="3FFBAFA7" w14:textId="77777777" w:rsidR="00FC548F" w:rsidRDefault="00000000">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358E7EF9" w14:textId="77777777" w:rsidR="00FC548F" w:rsidRDefault="00FC548F"/>
        </w:tc>
        <w:tc>
          <w:tcPr>
            <w:tcW w:w="1289" w:type="dxa"/>
            <w:tcBorders>
              <w:top w:val="nil"/>
              <w:left w:val="nil"/>
              <w:bottom w:val="nil"/>
              <w:right w:val="nil"/>
            </w:tcBorders>
            <w:tcMar>
              <w:left w:w="0" w:type="dxa"/>
              <w:right w:w="60" w:type="dxa"/>
            </w:tcMar>
            <w:vAlign w:val="bottom"/>
          </w:tcPr>
          <w:p w14:paraId="36A9E01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078138" w14:textId="77777777" w:rsidR="00FC548F" w:rsidRDefault="00FC548F"/>
        </w:tc>
        <w:tc>
          <w:tcPr>
            <w:tcW w:w="1289" w:type="dxa"/>
            <w:tcBorders>
              <w:top w:val="nil"/>
              <w:left w:val="nil"/>
              <w:bottom w:val="nil"/>
              <w:right w:val="nil"/>
            </w:tcBorders>
            <w:tcMar>
              <w:left w:w="0" w:type="dxa"/>
              <w:right w:w="60" w:type="dxa"/>
            </w:tcMar>
            <w:vAlign w:val="bottom"/>
          </w:tcPr>
          <w:p w14:paraId="70F4FC2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7AA14B" w14:textId="77777777" w:rsidR="00FC548F" w:rsidRDefault="00FC548F"/>
        </w:tc>
        <w:tc>
          <w:tcPr>
            <w:tcW w:w="1289" w:type="dxa"/>
            <w:tcBorders>
              <w:top w:val="nil"/>
              <w:left w:val="nil"/>
              <w:bottom w:val="nil"/>
              <w:right w:val="nil"/>
            </w:tcBorders>
            <w:tcMar>
              <w:left w:w="0" w:type="dxa"/>
              <w:right w:w="60" w:type="dxa"/>
            </w:tcMar>
            <w:vAlign w:val="bottom"/>
          </w:tcPr>
          <w:p w14:paraId="588A590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86C793" w14:textId="77777777" w:rsidR="00FC548F" w:rsidRDefault="00FC548F"/>
        </w:tc>
        <w:tc>
          <w:tcPr>
            <w:tcW w:w="1289" w:type="dxa"/>
            <w:tcBorders>
              <w:top w:val="nil"/>
              <w:left w:val="nil"/>
              <w:bottom w:val="nil"/>
              <w:right w:val="nil"/>
            </w:tcBorders>
            <w:tcMar>
              <w:left w:w="0" w:type="dxa"/>
              <w:right w:w="60" w:type="dxa"/>
            </w:tcMar>
            <w:vAlign w:val="bottom"/>
          </w:tcPr>
          <w:p w14:paraId="23A329C5" w14:textId="77777777" w:rsidR="00FC548F" w:rsidRDefault="00000000">
            <w:pPr>
              <w:pStyle w:val="AccurriTablenumericvalues"/>
              <w:keepNext/>
            </w:pPr>
            <w:r>
              <w:rPr>
                <w:lang w:val="en-AU"/>
              </w:rPr>
              <w:t>1,355</w:t>
            </w:r>
          </w:p>
        </w:tc>
      </w:tr>
      <w:tr w:rsidR="00FC548F" w14:paraId="110E7D1E" w14:textId="77777777">
        <w:tc>
          <w:tcPr>
            <w:tcW w:w="2904" w:type="dxa"/>
            <w:tcBorders>
              <w:top w:val="nil"/>
              <w:left w:val="nil"/>
              <w:bottom w:val="nil"/>
              <w:right w:val="nil"/>
            </w:tcBorders>
            <w:tcMar>
              <w:left w:w="0" w:type="dxa"/>
              <w:right w:w="0" w:type="dxa"/>
            </w:tcMar>
            <w:vAlign w:val="bottom"/>
          </w:tcPr>
          <w:p w14:paraId="49CA692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531321E" w14:textId="77777777" w:rsidR="00FC548F" w:rsidRDefault="00FC548F"/>
        </w:tc>
        <w:tc>
          <w:tcPr>
            <w:tcW w:w="1289" w:type="dxa"/>
            <w:tcBorders>
              <w:top w:val="nil"/>
              <w:left w:val="nil"/>
              <w:bottom w:val="nil"/>
              <w:right w:val="nil"/>
            </w:tcBorders>
            <w:tcMar>
              <w:left w:w="0" w:type="dxa"/>
              <w:right w:w="240" w:type="dxa"/>
            </w:tcMar>
            <w:vAlign w:val="bottom"/>
          </w:tcPr>
          <w:p w14:paraId="7B5C9C2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ADED2A4" w14:textId="77777777" w:rsidR="00FC548F" w:rsidRDefault="00FC548F"/>
        </w:tc>
        <w:tc>
          <w:tcPr>
            <w:tcW w:w="1289" w:type="dxa"/>
            <w:tcBorders>
              <w:top w:val="nil"/>
              <w:left w:val="nil"/>
              <w:bottom w:val="nil"/>
              <w:right w:val="nil"/>
            </w:tcBorders>
            <w:tcMar>
              <w:left w:w="0" w:type="dxa"/>
              <w:right w:w="60" w:type="dxa"/>
            </w:tcMar>
            <w:vAlign w:val="bottom"/>
          </w:tcPr>
          <w:p w14:paraId="4143B50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8459AE" w14:textId="77777777" w:rsidR="00FC548F" w:rsidRDefault="00FC548F"/>
        </w:tc>
        <w:tc>
          <w:tcPr>
            <w:tcW w:w="1289" w:type="dxa"/>
            <w:tcBorders>
              <w:top w:val="nil"/>
              <w:left w:val="nil"/>
              <w:bottom w:val="nil"/>
              <w:right w:val="nil"/>
            </w:tcBorders>
            <w:tcMar>
              <w:left w:w="0" w:type="dxa"/>
              <w:right w:w="60" w:type="dxa"/>
            </w:tcMar>
            <w:vAlign w:val="bottom"/>
          </w:tcPr>
          <w:p w14:paraId="3971526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B726233" w14:textId="77777777" w:rsidR="00FC548F" w:rsidRDefault="00FC548F"/>
        </w:tc>
        <w:tc>
          <w:tcPr>
            <w:tcW w:w="1289" w:type="dxa"/>
            <w:tcBorders>
              <w:top w:val="nil"/>
              <w:left w:val="nil"/>
              <w:bottom w:val="nil"/>
              <w:right w:val="nil"/>
            </w:tcBorders>
            <w:tcMar>
              <w:left w:w="0" w:type="dxa"/>
              <w:right w:w="60" w:type="dxa"/>
            </w:tcMar>
            <w:vAlign w:val="bottom"/>
          </w:tcPr>
          <w:p w14:paraId="7E2E2E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B0FA0F" w14:textId="77777777" w:rsidR="00FC548F" w:rsidRDefault="00FC548F"/>
        </w:tc>
        <w:tc>
          <w:tcPr>
            <w:tcW w:w="1289" w:type="dxa"/>
            <w:tcBorders>
              <w:top w:val="nil"/>
              <w:left w:val="nil"/>
              <w:bottom w:val="nil"/>
              <w:right w:val="nil"/>
            </w:tcBorders>
            <w:tcMar>
              <w:left w:w="0" w:type="dxa"/>
              <w:right w:w="60" w:type="dxa"/>
            </w:tcMar>
            <w:vAlign w:val="bottom"/>
          </w:tcPr>
          <w:p w14:paraId="3C75DCE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A86063" w14:textId="77777777" w:rsidR="00FC548F" w:rsidRDefault="00FC548F"/>
        </w:tc>
        <w:tc>
          <w:tcPr>
            <w:tcW w:w="1289" w:type="dxa"/>
            <w:tcBorders>
              <w:top w:val="nil"/>
              <w:left w:val="nil"/>
              <w:bottom w:val="nil"/>
              <w:right w:val="nil"/>
            </w:tcBorders>
            <w:tcMar>
              <w:left w:w="0" w:type="dxa"/>
              <w:right w:w="60" w:type="dxa"/>
            </w:tcMar>
            <w:vAlign w:val="bottom"/>
          </w:tcPr>
          <w:p w14:paraId="268680F8" w14:textId="77777777" w:rsidR="00FC548F" w:rsidRDefault="00FC548F">
            <w:pPr>
              <w:pStyle w:val="AccurriTablenumericvalues"/>
              <w:keepNext/>
            </w:pPr>
          </w:p>
        </w:tc>
      </w:tr>
      <w:tr w:rsidR="00FC548F" w14:paraId="0AEBFBB7" w14:textId="77777777">
        <w:tc>
          <w:tcPr>
            <w:tcW w:w="2904" w:type="dxa"/>
            <w:tcBorders>
              <w:top w:val="nil"/>
              <w:left w:val="nil"/>
              <w:bottom w:val="nil"/>
              <w:right w:val="nil"/>
            </w:tcBorders>
            <w:tcMar>
              <w:left w:w="0" w:type="dxa"/>
              <w:right w:w="0" w:type="dxa"/>
            </w:tcMar>
            <w:vAlign w:val="bottom"/>
          </w:tcPr>
          <w:p w14:paraId="73E2A543" w14:textId="77777777" w:rsidR="00FC548F"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58EAF27A" w14:textId="77777777" w:rsidR="00FC548F" w:rsidRDefault="00FC548F"/>
        </w:tc>
        <w:tc>
          <w:tcPr>
            <w:tcW w:w="1289" w:type="dxa"/>
            <w:tcBorders>
              <w:top w:val="nil"/>
              <w:left w:val="nil"/>
              <w:bottom w:val="nil"/>
              <w:right w:val="nil"/>
            </w:tcBorders>
            <w:tcMar>
              <w:left w:w="0" w:type="dxa"/>
              <w:right w:w="240" w:type="dxa"/>
            </w:tcMar>
            <w:vAlign w:val="bottom"/>
          </w:tcPr>
          <w:p w14:paraId="486504F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7C5EFB" w14:textId="77777777" w:rsidR="00FC548F" w:rsidRDefault="00FC548F"/>
        </w:tc>
        <w:tc>
          <w:tcPr>
            <w:tcW w:w="1289" w:type="dxa"/>
            <w:tcBorders>
              <w:top w:val="nil"/>
              <w:left w:val="nil"/>
              <w:bottom w:val="nil"/>
              <w:right w:val="nil"/>
            </w:tcBorders>
            <w:tcMar>
              <w:left w:w="0" w:type="dxa"/>
              <w:right w:w="60" w:type="dxa"/>
            </w:tcMar>
            <w:vAlign w:val="bottom"/>
          </w:tcPr>
          <w:p w14:paraId="4C54A89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6D36CEF" w14:textId="77777777" w:rsidR="00FC548F" w:rsidRDefault="00FC548F"/>
        </w:tc>
        <w:tc>
          <w:tcPr>
            <w:tcW w:w="1289" w:type="dxa"/>
            <w:tcBorders>
              <w:top w:val="nil"/>
              <w:left w:val="nil"/>
              <w:bottom w:val="nil"/>
              <w:right w:val="nil"/>
            </w:tcBorders>
            <w:tcMar>
              <w:left w:w="0" w:type="dxa"/>
              <w:right w:w="60" w:type="dxa"/>
            </w:tcMar>
            <w:vAlign w:val="bottom"/>
          </w:tcPr>
          <w:p w14:paraId="5806F7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5B3BF2" w14:textId="77777777" w:rsidR="00FC548F" w:rsidRDefault="00FC548F"/>
        </w:tc>
        <w:tc>
          <w:tcPr>
            <w:tcW w:w="1289" w:type="dxa"/>
            <w:tcBorders>
              <w:top w:val="nil"/>
              <w:left w:val="nil"/>
              <w:bottom w:val="nil"/>
              <w:right w:val="nil"/>
            </w:tcBorders>
            <w:tcMar>
              <w:left w:w="0" w:type="dxa"/>
              <w:right w:w="60" w:type="dxa"/>
            </w:tcMar>
            <w:vAlign w:val="bottom"/>
          </w:tcPr>
          <w:p w14:paraId="2D17796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899FB26" w14:textId="77777777" w:rsidR="00FC548F" w:rsidRDefault="00FC548F"/>
        </w:tc>
        <w:tc>
          <w:tcPr>
            <w:tcW w:w="1289" w:type="dxa"/>
            <w:tcBorders>
              <w:top w:val="nil"/>
              <w:left w:val="nil"/>
              <w:bottom w:val="nil"/>
              <w:right w:val="nil"/>
            </w:tcBorders>
            <w:tcMar>
              <w:left w:w="0" w:type="dxa"/>
              <w:right w:w="60" w:type="dxa"/>
            </w:tcMar>
            <w:vAlign w:val="bottom"/>
          </w:tcPr>
          <w:p w14:paraId="4644D59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C3EF21" w14:textId="77777777" w:rsidR="00FC548F" w:rsidRDefault="00FC548F"/>
        </w:tc>
        <w:tc>
          <w:tcPr>
            <w:tcW w:w="1289" w:type="dxa"/>
            <w:tcBorders>
              <w:top w:val="nil"/>
              <w:left w:val="nil"/>
              <w:bottom w:val="nil"/>
              <w:right w:val="nil"/>
            </w:tcBorders>
            <w:tcMar>
              <w:left w:w="0" w:type="dxa"/>
              <w:right w:w="60" w:type="dxa"/>
            </w:tcMar>
            <w:vAlign w:val="bottom"/>
          </w:tcPr>
          <w:p w14:paraId="4CB9B1EF" w14:textId="77777777" w:rsidR="00FC548F" w:rsidRDefault="00FC548F">
            <w:pPr>
              <w:pStyle w:val="AccurriTablenumericvalues"/>
              <w:keepNext/>
            </w:pPr>
          </w:p>
        </w:tc>
      </w:tr>
      <w:tr w:rsidR="00FC548F" w14:paraId="4CEFD08E" w14:textId="77777777">
        <w:tc>
          <w:tcPr>
            <w:tcW w:w="2904" w:type="dxa"/>
            <w:tcBorders>
              <w:top w:val="nil"/>
              <w:left w:val="nil"/>
              <w:bottom w:val="nil"/>
              <w:right w:val="nil"/>
            </w:tcBorders>
            <w:tcMar>
              <w:left w:w="0" w:type="dxa"/>
              <w:right w:w="0" w:type="dxa"/>
            </w:tcMar>
            <w:vAlign w:val="bottom"/>
          </w:tcPr>
          <w:p w14:paraId="1A243F73" w14:textId="77777777" w:rsidR="00FC548F"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BA2D971" w14:textId="77777777" w:rsidR="00FC548F" w:rsidRDefault="00FC548F"/>
        </w:tc>
        <w:tc>
          <w:tcPr>
            <w:tcW w:w="1289" w:type="dxa"/>
            <w:tcBorders>
              <w:top w:val="nil"/>
              <w:left w:val="nil"/>
              <w:bottom w:val="nil"/>
              <w:right w:val="nil"/>
            </w:tcBorders>
            <w:tcMar>
              <w:left w:w="0" w:type="dxa"/>
              <w:right w:w="60" w:type="dxa"/>
            </w:tcMar>
            <w:vAlign w:val="bottom"/>
          </w:tcPr>
          <w:p w14:paraId="317CCCDF" w14:textId="77777777" w:rsidR="00FC548F"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1BCC5491" w14:textId="77777777" w:rsidR="00FC548F" w:rsidRDefault="00FC548F"/>
        </w:tc>
        <w:tc>
          <w:tcPr>
            <w:tcW w:w="1289" w:type="dxa"/>
            <w:tcBorders>
              <w:top w:val="nil"/>
              <w:left w:val="nil"/>
              <w:bottom w:val="nil"/>
              <w:right w:val="nil"/>
            </w:tcBorders>
            <w:tcMar>
              <w:left w:w="0" w:type="dxa"/>
              <w:right w:w="60" w:type="dxa"/>
            </w:tcMar>
            <w:vAlign w:val="bottom"/>
          </w:tcPr>
          <w:p w14:paraId="08D4F215" w14:textId="77777777" w:rsidR="00FC548F" w:rsidRDefault="00000000">
            <w:pPr>
              <w:pStyle w:val="AccurriTablenumericvalues"/>
              <w:keepNext/>
            </w:pPr>
            <w:r>
              <w:rPr>
                <w:lang w:val="en-AU"/>
              </w:rPr>
              <w:t>684</w:t>
            </w:r>
          </w:p>
        </w:tc>
        <w:tc>
          <w:tcPr>
            <w:tcW w:w="60" w:type="dxa"/>
            <w:tcBorders>
              <w:top w:val="nil"/>
              <w:left w:val="nil"/>
              <w:bottom w:val="nil"/>
              <w:right w:val="nil"/>
            </w:tcBorders>
            <w:tcMar>
              <w:left w:w="0" w:type="dxa"/>
              <w:right w:w="0" w:type="dxa"/>
            </w:tcMar>
          </w:tcPr>
          <w:p w14:paraId="6C57B3F7" w14:textId="77777777" w:rsidR="00FC548F" w:rsidRDefault="00FC548F"/>
        </w:tc>
        <w:tc>
          <w:tcPr>
            <w:tcW w:w="1289" w:type="dxa"/>
            <w:tcBorders>
              <w:top w:val="nil"/>
              <w:left w:val="nil"/>
              <w:bottom w:val="nil"/>
              <w:right w:val="nil"/>
            </w:tcBorders>
            <w:tcMar>
              <w:left w:w="0" w:type="dxa"/>
              <w:right w:w="60" w:type="dxa"/>
            </w:tcMar>
            <w:vAlign w:val="bottom"/>
          </w:tcPr>
          <w:p w14:paraId="7BA00E9A" w14:textId="77777777" w:rsidR="00FC548F" w:rsidRDefault="00000000">
            <w:pPr>
              <w:pStyle w:val="AccurriTablenumericvalues"/>
              <w:keepNext/>
            </w:pPr>
            <w:r>
              <w:rPr>
                <w:lang w:val="en-AU"/>
              </w:rPr>
              <w:t>660</w:t>
            </w:r>
          </w:p>
        </w:tc>
        <w:tc>
          <w:tcPr>
            <w:tcW w:w="60" w:type="dxa"/>
            <w:tcBorders>
              <w:top w:val="nil"/>
              <w:left w:val="nil"/>
              <w:bottom w:val="nil"/>
              <w:right w:val="nil"/>
            </w:tcBorders>
            <w:tcMar>
              <w:left w:w="0" w:type="dxa"/>
              <w:right w:w="0" w:type="dxa"/>
            </w:tcMar>
          </w:tcPr>
          <w:p w14:paraId="465D1E29" w14:textId="77777777" w:rsidR="00FC548F" w:rsidRDefault="00FC548F"/>
        </w:tc>
        <w:tc>
          <w:tcPr>
            <w:tcW w:w="1289" w:type="dxa"/>
            <w:tcBorders>
              <w:top w:val="nil"/>
              <w:left w:val="nil"/>
              <w:bottom w:val="nil"/>
              <w:right w:val="nil"/>
            </w:tcBorders>
            <w:tcMar>
              <w:left w:w="0" w:type="dxa"/>
              <w:right w:w="60" w:type="dxa"/>
            </w:tcMar>
            <w:vAlign w:val="bottom"/>
          </w:tcPr>
          <w:p w14:paraId="7D5ADA3D" w14:textId="77777777" w:rsidR="00FC548F" w:rsidRDefault="00000000">
            <w:pPr>
              <w:pStyle w:val="AccurriTablenumericvalues"/>
              <w:keepNext/>
            </w:pPr>
            <w:r>
              <w:rPr>
                <w:lang w:val="en-AU"/>
              </w:rPr>
              <w:t>1,836</w:t>
            </w:r>
          </w:p>
        </w:tc>
        <w:tc>
          <w:tcPr>
            <w:tcW w:w="60" w:type="dxa"/>
            <w:tcBorders>
              <w:top w:val="nil"/>
              <w:left w:val="nil"/>
              <w:bottom w:val="nil"/>
              <w:right w:val="nil"/>
            </w:tcBorders>
            <w:tcMar>
              <w:left w:w="0" w:type="dxa"/>
              <w:right w:w="0" w:type="dxa"/>
            </w:tcMar>
          </w:tcPr>
          <w:p w14:paraId="21736414" w14:textId="77777777" w:rsidR="00FC548F" w:rsidRDefault="00FC548F"/>
        </w:tc>
        <w:tc>
          <w:tcPr>
            <w:tcW w:w="1289" w:type="dxa"/>
            <w:tcBorders>
              <w:top w:val="nil"/>
              <w:left w:val="nil"/>
              <w:bottom w:val="nil"/>
              <w:right w:val="nil"/>
            </w:tcBorders>
            <w:tcMar>
              <w:left w:w="0" w:type="dxa"/>
              <w:right w:w="60" w:type="dxa"/>
            </w:tcMar>
            <w:vAlign w:val="bottom"/>
          </w:tcPr>
          <w:p w14:paraId="62D307F0" w14:textId="77777777" w:rsidR="00FC548F" w:rsidRDefault="00000000">
            <w:pPr>
              <w:pStyle w:val="AccurriTablenumericvalues"/>
              <w:keepNext/>
            </w:pPr>
            <w:r>
              <w:rPr>
                <w:lang w:val="en-AU"/>
              </w:rPr>
              <w:t>2,227</w:t>
            </w:r>
          </w:p>
        </w:tc>
        <w:tc>
          <w:tcPr>
            <w:tcW w:w="60" w:type="dxa"/>
            <w:tcBorders>
              <w:top w:val="nil"/>
              <w:left w:val="nil"/>
              <w:bottom w:val="nil"/>
              <w:right w:val="nil"/>
            </w:tcBorders>
            <w:tcMar>
              <w:left w:w="0" w:type="dxa"/>
              <w:right w:w="0" w:type="dxa"/>
            </w:tcMar>
          </w:tcPr>
          <w:p w14:paraId="54E476A0" w14:textId="77777777" w:rsidR="00FC548F" w:rsidRDefault="00FC548F"/>
        </w:tc>
        <w:tc>
          <w:tcPr>
            <w:tcW w:w="1289" w:type="dxa"/>
            <w:tcBorders>
              <w:top w:val="nil"/>
              <w:left w:val="nil"/>
              <w:bottom w:val="nil"/>
              <w:right w:val="nil"/>
            </w:tcBorders>
            <w:tcMar>
              <w:left w:w="0" w:type="dxa"/>
              <w:right w:w="60" w:type="dxa"/>
            </w:tcMar>
            <w:vAlign w:val="bottom"/>
          </w:tcPr>
          <w:p w14:paraId="5BA7BC4E" w14:textId="77777777" w:rsidR="00FC548F" w:rsidRDefault="00000000">
            <w:pPr>
              <w:pStyle w:val="AccurriTablenumericvalues"/>
              <w:keepNext/>
            </w:pPr>
            <w:r>
              <w:rPr>
                <w:lang w:val="en-AU"/>
              </w:rPr>
              <w:t>5,407</w:t>
            </w:r>
          </w:p>
        </w:tc>
      </w:tr>
      <w:tr w:rsidR="00FC548F" w14:paraId="3806F9C0" w14:textId="77777777">
        <w:tc>
          <w:tcPr>
            <w:tcW w:w="2904" w:type="dxa"/>
            <w:tcBorders>
              <w:top w:val="nil"/>
              <w:left w:val="nil"/>
              <w:bottom w:val="nil"/>
              <w:right w:val="nil"/>
            </w:tcBorders>
            <w:tcMar>
              <w:left w:w="0" w:type="dxa"/>
              <w:right w:w="0" w:type="dxa"/>
            </w:tcMar>
            <w:vAlign w:val="bottom"/>
          </w:tcPr>
          <w:p w14:paraId="2720B7B9" w14:textId="77777777" w:rsidR="00FC548F"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2D34E968" w14:textId="77777777" w:rsidR="00FC548F" w:rsidRDefault="00FC548F"/>
        </w:tc>
        <w:tc>
          <w:tcPr>
            <w:tcW w:w="1289" w:type="dxa"/>
            <w:tcBorders>
              <w:top w:val="nil"/>
              <w:left w:val="nil"/>
              <w:bottom w:val="nil"/>
              <w:right w:val="nil"/>
            </w:tcBorders>
            <w:tcMar>
              <w:left w:w="0" w:type="dxa"/>
              <w:right w:w="240" w:type="dxa"/>
            </w:tcMar>
            <w:vAlign w:val="bottom"/>
          </w:tcPr>
          <w:p w14:paraId="61EB134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24F2BC4"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24EAEB0" w14:textId="77777777" w:rsidR="00FC548F" w:rsidRDefault="00000000">
            <w:pPr>
              <w:pStyle w:val="AccurriTablenumericvalues"/>
              <w:keepNext/>
            </w:pPr>
            <w:r>
              <w:rPr>
                <w:lang w:val="en-AU"/>
              </w:rPr>
              <w:t>19,345</w:t>
            </w:r>
          </w:p>
        </w:tc>
        <w:tc>
          <w:tcPr>
            <w:tcW w:w="60" w:type="dxa"/>
            <w:tcBorders>
              <w:top w:val="nil"/>
              <w:left w:val="nil"/>
              <w:bottom w:val="nil"/>
              <w:right w:val="nil"/>
            </w:tcBorders>
            <w:tcMar>
              <w:left w:w="0" w:type="dxa"/>
              <w:right w:w="0" w:type="dxa"/>
            </w:tcMar>
          </w:tcPr>
          <w:p w14:paraId="1F90370F"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A9CF8DD" w14:textId="77777777" w:rsidR="00FC548F" w:rsidRDefault="00000000">
            <w:pPr>
              <w:pStyle w:val="AccurriTablenumericvalues"/>
              <w:keepNext/>
            </w:pPr>
            <w:r>
              <w:rPr>
                <w:lang w:val="en-AU"/>
              </w:rPr>
              <w:t>660</w:t>
            </w:r>
          </w:p>
        </w:tc>
        <w:tc>
          <w:tcPr>
            <w:tcW w:w="60" w:type="dxa"/>
            <w:tcBorders>
              <w:top w:val="nil"/>
              <w:left w:val="nil"/>
              <w:bottom w:val="nil"/>
              <w:right w:val="nil"/>
            </w:tcBorders>
            <w:tcMar>
              <w:left w:w="0" w:type="dxa"/>
              <w:right w:w="0" w:type="dxa"/>
            </w:tcMar>
          </w:tcPr>
          <w:p w14:paraId="730432E3"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321315E" w14:textId="77777777" w:rsidR="00FC548F" w:rsidRDefault="00000000">
            <w:pPr>
              <w:pStyle w:val="AccurriTablenumericvalues"/>
              <w:keepNext/>
            </w:pPr>
            <w:r>
              <w:rPr>
                <w:lang w:val="en-AU"/>
              </w:rPr>
              <w:t>1,836</w:t>
            </w:r>
          </w:p>
        </w:tc>
        <w:tc>
          <w:tcPr>
            <w:tcW w:w="60" w:type="dxa"/>
            <w:tcBorders>
              <w:top w:val="nil"/>
              <w:left w:val="nil"/>
              <w:bottom w:val="nil"/>
              <w:right w:val="nil"/>
            </w:tcBorders>
            <w:tcMar>
              <w:left w:w="0" w:type="dxa"/>
              <w:right w:w="0" w:type="dxa"/>
            </w:tcMar>
          </w:tcPr>
          <w:p w14:paraId="2B6FA33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4D53412" w14:textId="77777777" w:rsidR="00FC548F" w:rsidRDefault="00000000">
            <w:pPr>
              <w:pStyle w:val="AccurriTablenumericvalues"/>
              <w:keepNext/>
            </w:pPr>
            <w:r>
              <w:rPr>
                <w:lang w:val="en-AU"/>
              </w:rPr>
              <w:t>2,227</w:t>
            </w:r>
          </w:p>
        </w:tc>
        <w:tc>
          <w:tcPr>
            <w:tcW w:w="60" w:type="dxa"/>
            <w:tcBorders>
              <w:top w:val="nil"/>
              <w:left w:val="nil"/>
              <w:bottom w:val="nil"/>
              <w:right w:val="nil"/>
            </w:tcBorders>
            <w:tcMar>
              <w:left w:w="0" w:type="dxa"/>
              <w:right w:w="0" w:type="dxa"/>
            </w:tcMar>
          </w:tcPr>
          <w:p w14:paraId="323B8522"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06F4717" w14:textId="77777777" w:rsidR="00FC548F" w:rsidRDefault="00000000">
            <w:pPr>
              <w:pStyle w:val="AccurriTablenumericvalues"/>
              <w:keepNext/>
            </w:pPr>
            <w:r>
              <w:rPr>
                <w:lang w:val="en-AU"/>
              </w:rPr>
              <w:t>24,068</w:t>
            </w:r>
          </w:p>
        </w:tc>
      </w:tr>
      <w:tr w:rsidR="00FC548F" w14:paraId="7B0BF956" w14:textId="77777777">
        <w:tc>
          <w:tcPr>
            <w:tcW w:w="2904" w:type="dxa"/>
            <w:tcBorders>
              <w:top w:val="nil"/>
              <w:left w:val="nil"/>
              <w:bottom w:val="nil"/>
              <w:right w:val="nil"/>
            </w:tcBorders>
            <w:tcMar>
              <w:left w:w="0" w:type="dxa"/>
              <w:right w:w="0" w:type="dxa"/>
            </w:tcMar>
            <w:vAlign w:val="bottom"/>
          </w:tcPr>
          <w:p w14:paraId="7EA7FDA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DBB1E1B" w14:textId="77777777" w:rsidR="00FC548F" w:rsidRDefault="00FC548F"/>
        </w:tc>
        <w:tc>
          <w:tcPr>
            <w:tcW w:w="1289" w:type="dxa"/>
            <w:tcBorders>
              <w:top w:val="nil"/>
              <w:left w:val="nil"/>
              <w:bottom w:val="nil"/>
              <w:right w:val="nil"/>
            </w:tcBorders>
            <w:tcMar>
              <w:left w:w="0" w:type="dxa"/>
              <w:right w:w="240" w:type="dxa"/>
            </w:tcMar>
            <w:vAlign w:val="bottom"/>
          </w:tcPr>
          <w:p w14:paraId="5E7E9FE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C8BC81" w14:textId="77777777" w:rsidR="00FC548F" w:rsidRDefault="00FC548F"/>
        </w:tc>
        <w:tc>
          <w:tcPr>
            <w:tcW w:w="1289" w:type="dxa"/>
            <w:tcBorders>
              <w:top w:val="nil"/>
              <w:left w:val="nil"/>
              <w:bottom w:val="nil"/>
              <w:right w:val="nil"/>
            </w:tcBorders>
            <w:tcMar>
              <w:left w:w="0" w:type="dxa"/>
              <w:right w:w="60" w:type="dxa"/>
            </w:tcMar>
            <w:vAlign w:val="bottom"/>
          </w:tcPr>
          <w:p w14:paraId="41F4701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7BEF6D" w14:textId="77777777" w:rsidR="00FC548F" w:rsidRDefault="00FC548F"/>
        </w:tc>
        <w:tc>
          <w:tcPr>
            <w:tcW w:w="1289" w:type="dxa"/>
            <w:tcBorders>
              <w:top w:val="nil"/>
              <w:left w:val="nil"/>
              <w:bottom w:val="nil"/>
              <w:right w:val="nil"/>
            </w:tcBorders>
            <w:tcMar>
              <w:left w:w="0" w:type="dxa"/>
              <w:right w:w="60" w:type="dxa"/>
            </w:tcMar>
            <w:vAlign w:val="bottom"/>
          </w:tcPr>
          <w:p w14:paraId="029D0BB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D7C452" w14:textId="77777777" w:rsidR="00FC548F" w:rsidRDefault="00FC548F"/>
        </w:tc>
        <w:tc>
          <w:tcPr>
            <w:tcW w:w="1289" w:type="dxa"/>
            <w:tcBorders>
              <w:top w:val="nil"/>
              <w:left w:val="nil"/>
              <w:bottom w:val="nil"/>
              <w:right w:val="nil"/>
            </w:tcBorders>
            <w:tcMar>
              <w:left w:w="0" w:type="dxa"/>
              <w:right w:w="60" w:type="dxa"/>
            </w:tcMar>
            <w:vAlign w:val="bottom"/>
          </w:tcPr>
          <w:p w14:paraId="3993714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86CB7EE" w14:textId="77777777" w:rsidR="00FC548F" w:rsidRDefault="00FC548F"/>
        </w:tc>
        <w:tc>
          <w:tcPr>
            <w:tcW w:w="1289" w:type="dxa"/>
            <w:tcBorders>
              <w:top w:val="nil"/>
              <w:left w:val="nil"/>
              <w:bottom w:val="nil"/>
              <w:right w:val="nil"/>
            </w:tcBorders>
            <w:tcMar>
              <w:left w:w="0" w:type="dxa"/>
              <w:right w:w="60" w:type="dxa"/>
            </w:tcMar>
            <w:vAlign w:val="bottom"/>
          </w:tcPr>
          <w:p w14:paraId="2DD9263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9ADB85" w14:textId="77777777" w:rsidR="00FC548F" w:rsidRDefault="00FC548F"/>
        </w:tc>
        <w:tc>
          <w:tcPr>
            <w:tcW w:w="1289" w:type="dxa"/>
            <w:tcBorders>
              <w:top w:val="nil"/>
              <w:left w:val="nil"/>
              <w:bottom w:val="nil"/>
              <w:right w:val="nil"/>
            </w:tcBorders>
            <w:tcMar>
              <w:left w:w="0" w:type="dxa"/>
              <w:right w:w="60" w:type="dxa"/>
            </w:tcMar>
            <w:vAlign w:val="bottom"/>
          </w:tcPr>
          <w:p w14:paraId="15E48697" w14:textId="77777777" w:rsidR="00FC548F" w:rsidRDefault="00FC548F">
            <w:pPr>
              <w:pStyle w:val="AccurriTablenumericvalues"/>
              <w:keepNext/>
            </w:pPr>
          </w:p>
        </w:tc>
      </w:tr>
      <w:tr w:rsidR="00FC548F" w14:paraId="217C2677" w14:textId="77777777">
        <w:tc>
          <w:tcPr>
            <w:tcW w:w="2904" w:type="dxa"/>
            <w:tcBorders>
              <w:top w:val="nil"/>
              <w:left w:val="nil"/>
              <w:bottom w:val="nil"/>
              <w:right w:val="nil"/>
            </w:tcBorders>
            <w:tcMar>
              <w:left w:w="0" w:type="dxa"/>
              <w:right w:w="0" w:type="dxa"/>
            </w:tcMar>
            <w:vAlign w:val="bottom"/>
          </w:tcPr>
          <w:p w14:paraId="15695813" w14:textId="77777777" w:rsidR="00FC548F"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05647FE3" w14:textId="77777777" w:rsidR="00FC548F" w:rsidRDefault="00FC548F"/>
        </w:tc>
        <w:tc>
          <w:tcPr>
            <w:tcW w:w="1289" w:type="dxa"/>
            <w:tcBorders>
              <w:top w:val="nil"/>
              <w:left w:val="nil"/>
              <w:bottom w:val="nil"/>
              <w:right w:val="nil"/>
            </w:tcBorders>
            <w:tcMar>
              <w:left w:w="0" w:type="dxa"/>
              <w:right w:w="240" w:type="dxa"/>
            </w:tcMar>
            <w:vAlign w:val="bottom"/>
          </w:tcPr>
          <w:p w14:paraId="7B8AD6A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5A4899" w14:textId="77777777" w:rsidR="00FC548F" w:rsidRDefault="00FC548F"/>
        </w:tc>
        <w:tc>
          <w:tcPr>
            <w:tcW w:w="1289" w:type="dxa"/>
            <w:tcBorders>
              <w:top w:val="nil"/>
              <w:left w:val="nil"/>
              <w:bottom w:val="nil"/>
              <w:right w:val="nil"/>
            </w:tcBorders>
            <w:tcMar>
              <w:left w:w="0" w:type="dxa"/>
              <w:right w:w="60" w:type="dxa"/>
            </w:tcMar>
            <w:vAlign w:val="bottom"/>
          </w:tcPr>
          <w:p w14:paraId="5A9FCD6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97CE9F" w14:textId="77777777" w:rsidR="00FC548F" w:rsidRDefault="00FC548F"/>
        </w:tc>
        <w:tc>
          <w:tcPr>
            <w:tcW w:w="1289" w:type="dxa"/>
            <w:tcBorders>
              <w:top w:val="nil"/>
              <w:left w:val="nil"/>
              <w:bottom w:val="nil"/>
              <w:right w:val="nil"/>
            </w:tcBorders>
            <w:tcMar>
              <w:left w:w="0" w:type="dxa"/>
              <w:right w:w="60" w:type="dxa"/>
            </w:tcMar>
            <w:vAlign w:val="bottom"/>
          </w:tcPr>
          <w:p w14:paraId="3DDE7A4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070CA8" w14:textId="77777777" w:rsidR="00FC548F" w:rsidRDefault="00FC548F"/>
        </w:tc>
        <w:tc>
          <w:tcPr>
            <w:tcW w:w="1289" w:type="dxa"/>
            <w:tcBorders>
              <w:top w:val="nil"/>
              <w:left w:val="nil"/>
              <w:bottom w:val="nil"/>
              <w:right w:val="nil"/>
            </w:tcBorders>
            <w:tcMar>
              <w:left w:w="0" w:type="dxa"/>
              <w:right w:w="60" w:type="dxa"/>
            </w:tcMar>
            <w:vAlign w:val="bottom"/>
          </w:tcPr>
          <w:p w14:paraId="787D485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94D4476" w14:textId="77777777" w:rsidR="00FC548F" w:rsidRDefault="00FC548F"/>
        </w:tc>
        <w:tc>
          <w:tcPr>
            <w:tcW w:w="1289" w:type="dxa"/>
            <w:tcBorders>
              <w:top w:val="nil"/>
              <w:left w:val="nil"/>
              <w:bottom w:val="nil"/>
              <w:right w:val="nil"/>
            </w:tcBorders>
            <w:tcMar>
              <w:left w:w="0" w:type="dxa"/>
              <w:right w:w="60" w:type="dxa"/>
            </w:tcMar>
            <w:vAlign w:val="bottom"/>
          </w:tcPr>
          <w:p w14:paraId="244863A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247A41" w14:textId="77777777" w:rsidR="00FC548F" w:rsidRDefault="00FC548F"/>
        </w:tc>
        <w:tc>
          <w:tcPr>
            <w:tcW w:w="1289" w:type="dxa"/>
            <w:tcBorders>
              <w:top w:val="nil"/>
              <w:left w:val="nil"/>
              <w:bottom w:val="nil"/>
              <w:right w:val="nil"/>
            </w:tcBorders>
            <w:tcMar>
              <w:left w:w="0" w:type="dxa"/>
              <w:right w:w="60" w:type="dxa"/>
            </w:tcMar>
            <w:vAlign w:val="bottom"/>
          </w:tcPr>
          <w:p w14:paraId="7A72CF00" w14:textId="77777777" w:rsidR="00FC548F" w:rsidRDefault="00FC548F">
            <w:pPr>
              <w:pStyle w:val="AccurriTablenumericvalues"/>
              <w:keepNext/>
            </w:pPr>
          </w:p>
        </w:tc>
      </w:tr>
      <w:tr w:rsidR="00FC548F" w14:paraId="51D06C2C" w14:textId="77777777">
        <w:tc>
          <w:tcPr>
            <w:tcW w:w="2904" w:type="dxa"/>
            <w:tcBorders>
              <w:top w:val="nil"/>
              <w:left w:val="nil"/>
              <w:bottom w:val="nil"/>
              <w:right w:val="nil"/>
            </w:tcBorders>
            <w:tcMar>
              <w:left w:w="0" w:type="dxa"/>
              <w:right w:w="0" w:type="dxa"/>
            </w:tcMar>
            <w:vAlign w:val="bottom"/>
          </w:tcPr>
          <w:p w14:paraId="32DC79A0" w14:textId="77777777" w:rsidR="00FC548F"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4F32B329" w14:textId="77777777" w:rsidR="00FC548F" w:rsidRDefault="00FC548F"/>
        </w:tc>
        <w:tc>
          <w:tcPr>
            <w:tcW w:w="1289" w:type="dxa"/>
            <w:tcBorders>
              <w:top w:val="nil"/>
              <w:left w:val="nil"/>
              <w:bottom w:val="nil"/>
              <w:right w:val="nil"/>
            </w:tcBorders>
            <w:tcMar>
              <w:left w:w="0" w:type="dxa"/>
              <w:right w:w="240" w:type="dxa"/>
            </w:tcMar>
            <w:vAlign w:val="bottom"/>
          </w:tcPr>
          <w:p w14:paraId="6710030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51539F" w14:textId="77777777" w:rsidR="00FC548F" w:rsidRDefault="00FC548F"/>
        </w:tc>
        <w:tc>
          <w:tcPr>
            <w:tcW w:w="1289" w:type="dxa"/>
            <w:tcBorders>
              <w:top w:val="nil"/>
              <w:left w:val="nil"/>
              <w:bottom w:val="nil"/>
              <w:right w:val="nil"/>
            </w:tcBorders>
            <w:tcMar>
              <w:left w:w="0" w:type="dxa"/>
              <w:right w:w="60" w:type="dxa"/>
            </w:tcMar>
            <w:vAlign w:val="bottom"/>
          </w:tcPr>
          <w:p w14:paraId="0701F56C"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7130F10B" w14:textId="77777777" w:rsidR="00FC548F" w:rsidRDefault="00FC548F"/>
        </w:tc>
        <w:tc>
          <w:tcPr>
            <w:tcW w:w="1289" w:type="dxa"/>
            <w:tcBorders>
              <w:top w:val="nil"/>
              <w:left w:val="nil"/>
              <w:bottom w:val="nil"/>
              <w:right w:val="nil"/>
            </w:tcBorders>
            <w:tcMar>
              <w:left w:w="0" w:type="dxa"/>
              <w:right w:w="60" w:type="dxa"/>
            </w:tcMar>
            <w:vAlign w:val="bottom"/>
          </w:tcPr>
          <w:p w14:paraId="7D9C37C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14554F" w14:textId="77777777" w:rsidR="00FC548F" w:rsidRDefault="00FC548F"/>
        </w:tc>
        <w:tc>
          <w:tcPr>
            <w:tcW w:w="1289" w:type="dxa"/>
            <w:tcBorders>
              <w:top w:val="nil"/>
              <w:left w:val="nil"/>
              <w:bottom w:val="nil"/>
              <w:right w:val="nil"/>
            </w:tcBorders>
            <w:tcMar>
              <w:left w:w="0" w:type="dxa"/>
              <w:right w:w="60" w:type="dxa"/>
            </w:tcMar>
            <w:vAlign w:val="bottom"/>
          </w:tcPr>
          <w:p w14:paraId="4019A25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750FE9" w14:textId="77777777" w:rsidR="00FC548F" w:rsidRDefault="00FC548F"/>
        </w:tc>
        <w:tc>
          <w:tcPr>
            <w:tcW w:w="1289" w:type="dxa"/>
            <w:tcBorders>
              <w:top w:val="nil"/>
              <w:left w:val="nil"/>
              <w:bottom w:val="nil"/>
              <w:right w:val="nil"/>
            </w:tcBorders>
            <w:tcMar>
              <w:left w:w="0" w:type="dxa"/>
              <w:right w:w="60" w:type="dxa"/>
            </w:tcMar>
            <w:vAlign w:val="bottom"/>
          </w:tcPr>
          <w:p w14:paraId="4FF03B9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2B7A9B" w14:textId="77777777" w:rsidR="00FC548F" w:rsidRDefault="00FC548F"/>
        </w:tc>
        <w:tc>
          <w:tcPr>
            <w:tcW w:w="1289" w:type="dxa"/>
            <w:tcBorders>
              <w:top w:val="nil"/>
              <w:left w:val="nil"/>
              <w:bottom w:val="nil"/>
              <w:right w:val="nil"/>
            </w:tcBorders>
            <w:tcMar>
              <w:left w:w="0" w:type="dxa"/>
              <w:right w:w="60" w:type="dxa"/>
            </w:tcMar>
            <w:vAlign w:val="bottom"/>
          </w:tcPr>
          <w:p w14:paraId="750B6937" w14:textId="77777777" w:rsidR="00FC548F" w:rsidRDefault="00000000">
            <w:pPr>
              <w:pStyle w:val="AccurriTablenumericvalues"/>
              <w:keepNext/>
            </w:pPr>
            <w:r>
              <w:rPr>
                <w:lang w:val="en-AU"/>
              </w:rPr>
              <w:t>107</w:t>
            </w:r>
          </w:p>
        </w:tc>
      </w:tr>
      <w:tr w:rsidR="00FC548F" w14:paraId="283ED94F" w14:textId="77777777">
        <w:tc>
          <w:tcPr>
            <w:tcW w:w="2904" w:type="dxa"/>
            <w:tcBorders>
              <w:top w:val="nil"/>
              <w:left w:val="nil"/>
              <w:bottom w:val="nil"/>
              <w:right w:val="nil"/>
            </w:tcBorders>
            <w:tcMar>
              <w:left w:w="0" w:type="dxa"/>
              <w:right w:w="0" w:type="dxa"/>
            </w:tcMar>
            <w:vAlign w:val="bottom"/>
          </w:tcPr>
          <w:p w14:paraId="43D2C44D" w14:textId="77777777" w:rsidR="00FC548F"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07C1A288" w14:textId="77777777" w:rsidR="00FC548F" w:rsidRDefault="00FC548F"/>
        </w:tc>
        <w:tc>
          <w:tcPr>
            <w:tcW w:w="1289" w:type="dxa"/>
            <w:tcBorders>
              <w:top w:val="nil"/>
              <w:left w:val="nil"/>
              <w:bottom w:val="nil"/>
              <w:right w:val="nil"/>
            </w:tcBorders>
            <w:tcMar>
              <w:left w:w="0" w:type="dxa"/>
              <w:right w:w="240" w:type="dxa"/>
            </w:tcMar>
            <w:vAlign w:val="bottom"/>
          </w:tcPr>
          <w:p w14:paraId="2A84E5B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76E758D"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3A07FA8"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F4E3D46"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2791A05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C0F17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CFC1D2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F625A0"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40E2C2A"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C11436"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703123FF" w14:textId="77777777" w:rsidR="00FC548F" w:rsidRDefault="00000000">
            <w:pPr>
              <w:pStyle w:val="AccurriTablenumericvalues"/>
              <w:keepNext/>
            </w:pPr>
            <w:r>
              <w:rPr>
                <w:lang w:val="en-AU"/>
              </w:rPr>
              <w:t>107</w:t>
            </w:r>
          </w:p>
        </w:tc>
      </w:tr>
    </w:tbl>
    <w:p w14:paraId="0E23864A" w14:textId="77777777" w:rsidR="00FC548F" w:rsidRDefault="00000000">
      <w:r>
        <w:rPr>
          <w:rFonts w:ascii="Times New Roman" w:eastAsia="Times New Roman" w:hAnsi="Times New Roman" w:cs="Times New Roman"/>
          <w:b/>
          <w:lang w:val="en-AU"/>
        </w:rPr>
        <w:t xml:space="preserve"> </w:t>
      </w:r>
    </w:p>
    <w:p w14:paraId="03E38F84" w14:textId="77777777" w:rsidR="00FC548F" w:rsidRDefault="00000000">
      <w:pPr>
        <w:pStyle w:val="AccurriParagraphcontent"/>
        <w:keepNext/>
        <w:keepLines/>
      </w:pPr>
      <w:r>
        <w:rPr>
          <w:lang w:val="en-AU"/>
        </w:rPr>
        <w:t>The cash flows in the maturity analysis above are not expected to occur significantly earlier than contractually disclosed above.</w:t>
      </w:r>
    </w:p>
    <w:p w14:paraId="4C056B22" w14:textId="77777777" w:rsidR="00FC548F" w:rsidRDefault="00000000">
      <w:r>
        <w:rPr>
          <w:rFonts w:ascii="Times New Roman" w:eastAsia="Times New Roman" w:hAnsi="Times New Roman" w:cs="Times New Roman"/>
          <w:b/>
          <w:lang w:val="en-AU"/>
        </w:rPr>
        <w:t xml:space="preserve"> </w:t>
      </w:r>
    </w:p>
    <w:p w14:paraId="06EBC954" w14:textId="77777777" w:rsidR="00FC548F" w:rsidRDefault="00000000">
      <w:pPr>
        <w:pStyle w:val="AccurriParagraphmainsubheader"/>
        <w:keepNext/>
        <w:keepLines/>
      </w:pPr>
      <w:r>
        <w:rPr>
          <w:lang w:val="en-AU"/>
        </w:rPr>
        <w:t>Fair value of financial instruments</w:t>
      </w:r>
    </w:p>
    <w:p w14:paraId="1E97440E" w14:textId="77777777" w:rsidR="00FC548F" w:rsidRDefault="00000000">
      <w:pPr>
        <w:pStyle w:val="AccurriParagraphcontent"/>
        <w:keepNext/>
        <w:keepLines/>
      </w:pPr>
      <w:r>
        <w:rPr>
          <w:lang w:val="en-AU"/>
        </w:rPr>
        <w:t>Unless otherwise stated, the carrying amounts of financial instruments reflect their fair value.</w:t>
      </w:r>
    </w:p>
    <w:p w14:paraId="2C1A8AD4" w14:textId="77777777" w:rsidR="00FC548F" w:rsidRDefault="00000000">
      <w:r>
        <w:rPr>
          <w:rFonts w:ascii="Times New Roman" w:eastAsia="Times New Roman" w:hAnsi="Times New Roman" w:cs="Times New Roman"/>
          <w:b/>
          <w:lang w:val="en-AU"/>
        </w:rPr>
        <w:t xml:space="preserve"> </w:t>
      </w:r>
    </w:p>
    <w:p w14:paraId="114CB445" w14:textId="77777777" w:rsidR="00FC548F" w:rsidRDefault="00000000">
      <w:pPr>
        <w:pStyle w:val="AccurriParagraphmainsubheader"/>
        <w:keepNext/>
        <w:keepLines/>
      </w:pPr>
      <w:r>
        <w:rPr>
          <w:lang w:val="en-AU"/>
        </w:rPr>
        <w:lastRenderedPageBreak/>
        <w:t>Hedge accounting</w:t>
      </w:r>
    </w:p>
    <w:p w14:paraId="46AC78F5" w14:textId="77777777" w:rsidR="00FC548F" w:rsidRDefault="00000000">
      <w:pPr>
        <w:pStyle w:val="AccurriParagraphcontent"/>
        <w:keepNext/>
        <w:keepLines/>
      </w:pPr>
      <w:r>
        <w:rPr>
          <w:lang w:val="en-AU"/>
        </w:rPr>
        <w:t>The effects of hedge accounting on the statement of financial position at the reporting date were as follows:</w:t>
      </w:r>
    </w:p>
    <w:p w14:paraId="61A92A31"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FC548F" w14:paraId="0E6B992E" w14:textId="77777777">
        <w:trPr>
          <w:cantSplit/>
          <w:tblHeader/>
        </w:trPr>
        <w:tc>
          <w:tcPr>
            <w:tcW w:w="4253" w:type="dxa"/>
            <w:tcBorders>
              <w:top w:val="nil"/>
              <w:left w:val="nil"/>
              <w:bottom w:val="nil"/>
              <w:right w:val="nil"/>
            </w:tcBorders>
            <w:tcMar>
              <w:left w:w="0" w:type="dxa"/>
              <w:right w:w="0" w:type="dxa"/>
            </w:tcMar>
            <w:vAlign w:val="bottom"/>
          </w:tcPr>
          <w:p w14:paraId="31C475D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8E88880" w14:textId="77777777" w:rsidR="00FC548F" w:rsidRDefault="00FC548F"/>
        </w:tc>
        <w:tc>
          <w:tcPr>
            <w:tcW w:w="1289" w:type="dxa"/>
            <w:tcBorders>
              <w:top w:val="nil"/>
              <w:left w:val="nil"/>
              <w:bottom w:val="nil"/>
              <w:right w:val="nil"/>
            </w:tcBorders>
            <w:tcMar>
              <w:left w:w="0" w:type="dxa"/>
              <w:right w:w="0" w:type="dxa"/>
            </w:tcMar>
            <w:vAlign w:val="bottom"/>
          </w:tcPr>
          <w:p w14:paraId="6BC96B77" w14:textId="77777777" w:rsidR="00FC548F" w:rsidRDefault="00000000">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292CB3AF" w14:textId="77777777" w:rsidR="00FC548F" w:rsidRDefault="00FC548F"/>
        </w:tc>
        <w:tc>
          <w:tcPr>
            <w:tcW w:w="1289" w:type="dxa"/>
            <w:tcBorders>
              <w:top w:val="nil"/>
              <w:left w:val="nil"/>
              <w:bottom w:val="nil"/>
              <w:right w:val="nil"/>
            </w:tcBorders>
            <w:tcMar>
              <w:left w:w="0" w:type="dxa"/>
              <w:right w:w="0" w:type="dxa"/>
            </w:tcMar>
            <w:vAlign w:val="bottom"/>
          </w:tcPr>
          <w:p w14:paraId="32F6195E" w14:textId="77777777" w:rsidR="00FC548F" w:rsidRDefault="00000000">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2637E7FE" w14:textId="77777777" w:rsidR="00FC548F" w:rsidRDefault="00FC548F"/>
        </w:tc>
        <w:tc>
          <w:tcPr>
            <w:tcW w:w="1289" w:type="dxa"/>
            <w:tcBorders>
              <w:top w:val="nil"/>
              <w:left w:val="nil"/>
              <w:bottom w:val="nil"/>
              <w:right w:val="nil"/>
            </w:tcBorders>
            <w:tcMar>
              <w:left w:w="0" w:type="dxa"/>
              <w:right w:w="0" w:type="dxa"/>
            </w:tcMar>
            <w:vAlign w:val="bottom"/>
          </w:tcPr>
          <w:p w14:paraId="49CBC1A1" w14:textId="77777777" w:rsidR="00FC548F" w:rsidRDefault="00000000">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28D02CD5" w14:textId="77777777" w:rsidR="00FC548F" w:rsidRDefault="00FC548F"/>
        </w:tc>
        <w:tc>
          <w:tcPr>
            <w:tcW w:w="1289" w:type="dxa"/>
            <w:tcBorders>
              <w:top w:val="nil"/>
              <w:left w:val="nil"/>
              <w:bottom w:val="nil"/>
              <w:right w:val="nil"/>
            </w:tcBorders>
            <w:tcMar>
              <w:left w:w="0" w:type="dxa"/>
              <w:right w:w="0" w:type="dxa"/>
            </w:tcMar>
            <w:vAlign w:val="bottom"/>
          </w:tcPr>
          <w:p w14:paraId="5554BE12" w14:textId="77777777" w:rsidR="00FC548F"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2F0C9873" w14:textId="77777777" w:rsidR="00FC548F" w:rsidRDefault="00FC548F"/>
        </w:tc>
        <w:tc>
          <w:tcPr>
            <w:tcW w:w="1289" w:type="dxa"/>
            <w:tcBorders>
              <w:top w:val="nil"/>
              <w:left w:val="nil"/>
              <w:bottom w:val="nil"/>
              <w:right w:val="nil"/>
            </w:tcBorders>
            <w:tcMar>
              <w:left w:w="0" w:type="dxa"/>
              <w:right w:w="0" w:type="dxa"/>
            </w:tcMar>
            <w:vAlign w:val="bottom"/>
          </w:tcPr>
          <w:p w14:paraId="11413A70" w14:textId="77777777" w:rsidR="00FC548F" w:rsidRDefault="00000000">
            <w:pPr>
              <w:pStyle w:val="AccurriTableheaderinsubtable"/>
              <w:keepNext/>
            </w:pPr>
            <w:r>
              <w:rPr>
                <w:lang w:val="en-AU"/>
              </w:rPr>
              <w:t>Cost of</w:t>
            </w:r>
          </w:p>
        </w:tc>
      </w:tr>
      <w:tr w:rsidR="00FC548F" w14:paraId="12C9ABFA" w14:textId="77777777">
        <w:trPr>
          <w:cantSplit/>
          <w:tblHeader/>
        </w:trPr>
        <w:tc>
          <w:tcPr>
            <w:tcW w:w="4253" w:type="dxa"/>
            <w:tcBorders>
              <w:top w:val="nil"/>
              <w:left w:val="nil"/>
              <w:bottom w:val="nil"/>
              <w:right w:val="nil"/>
            </w:tcBorders>
            <w:tcMar>
              <w:left w:w="0" w:type="dxa"/>
              <w:right w:w="0" w:type="dxa"/>
            </w:tcMar>
            <w:vAlign w:val="bottom"/>
          </w:tcPr>
          <w:p w14:paraId="50E03FE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600FBC7" w14:textId="77777777" w:rsidR="00FC548F" w:rsidRDefault="00FC548F"/>
        </w:tc>
        <w:tc>
          <w:tcPr>
            <w:tcW w:w="1289" w:type="dxa"/>
            <w:tcBorders>
              <w:top w:val="nil"/>
              <w:left w:val="nil"/>
              <w:bottom w:val="nil"/>
              <w:right w:val="nil"/>
            </w:tcBorders>
            <w:tcMar>
              <w:left w:w="0" w:type="dxa"/>
              <w:right w:w="0" w:type="dxa"/>
            </w:tcMar>
            <w:vAlign w:val="bottom"/>
          </w:tcPr>
          <w:p w14:paraId="2EC7E03A" w14:textId="77777777" w:rsidR="00FC548F"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44F1F03B" w14:textId="77777777" w:rsidR="00FC548F" w:rsidRDefault="00FC548F"/>
        </w:tc>
        <w:tc>
          <w:tcPr>
            <w:tcW w:w="1289" w:type="dxa"/>
            <w:tcBorders>
              <w:top w:val="nil"/>
              <w:left w:val="nil"/>
              <w:bottom w:val="nil"/>
              <w:right w:val="nil"/>
            </w:tcBorders>
            <w:tcMar>
              <w:left w:w="0" w:type="dxa"/>
              <w:right w:w="0" w:type="dxa"/>
            </w:tcMar>
            <w:vAlign w:val="bottom"/>
          </w:tcPr>
          <w:p w14:paraId="1099D523" w14:textId="77777777" w:rsidR="00FC548F"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7892610D" w14:textId="77777777" w:rsidR="00FC548F" w:rsidRDefault="00FC548F"/>
        </w:tc>
        <w:tc>
          <w:tcPr>
            <w:tcW w:w="1289" w:type="dxa"/>
            <w:tcBorders>
              <w:top w:val="nil"/>
              <w:left w:val="nil"/>
              <w:bottom w:val="nil"/>
              <w:right w:val="nil"/>
            </w:tcBorders>
            <w:tcMar>
              <w:left w:w="0" w:type="dxa"/>
              <w:right w:w="0" w:type="dxa"/>
            </w:tcMar>
            <w:vAlign w:val="bottom"/>
          </w:tcPr>
          <w:p w14:paraId="22A2188D" w14:textId="77777777" w:rsidR="00FC548F" w:rsidRDefault="00000000">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3F949132" w14:textId="77777777" w:rsidR="00FC548F" w:rsidRDefault="00FC548F"/>
        </w:tc>
        <w:tc>
          <w:tcPr>
            <w:tcW w:w="1289" w:type="dxa"/>
            <w:tcBorders>
              <w:top w:val="nil"/>
              <w:left w:val="nil"/>
              <w:bottom w:val="nil"/>
              <w:right w:val="nil"/>
            </w:tcBorders>
            <w:tcMar>
              <w:left w:w="0" w:type="dxa"/>
              <w:right w:w="0" w:type="dxa"/>
            </w:tcMar>
            <w:vAlign w:val="bottom"/>
          </w:tcPr>
          <w:p w14:paraId="4192F8F1" w14:textId="77777777" w:rsidR="00FC548F"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E64FDDB" w14:textId="77777777" w:rsidR="00FC548F" w:rsidRDefault="00FC548F"/>
        </w:tc>
        <w:tc>
          <w:tcPr>
            <w:tcW w:w="1289" w:type="dxa"/>
            <w:tcBorders>
              <w:top w:val="nil"/>
              <w:left w:val="nil"/>
              <w:bottom w:val="nil"/>
              <w:right w:val="nil"/>
            </w:tcBorders>
            <w:tcMar>
              <w:left w:w="0" w:type="dxa"/>
              <w:right w:w="0" w:type="dxa"/>
            </w:tcMar>
            <w:vAlign w:val="bottom"/>
          </w:tcPr>
          <w:p w14:paraId="436B9F43" w14:textId="77777777" w:rsidR="00FC548F" w:rsidRDefault="00000000">
            <w:pPr>
              <w:pStyle w:val="AccurriTableheaderinsubtable"/>
              <w:keepNext/>
            </w:pPr>
            <w:r>
              <w:rPr>
                <w:lang w:val="en-AU"/>
              </w:rPr>
              <w:t>reserve</w:t>
            </w:r>
          </w:p>
        </w:tc>
      </w:tr>
      <w:tr w:rsidR="00FC548F" w14:paraId="5EEB1547" w14:textId="77777777">
        <w:trPr>
          <w:cantSplit/>
          <w:tblHeader/>
        </w:trPr>
        <w:tc>
          <w:tcPr>
            <w:tcW w:w="4253" w:type="dxa"/>
            <w:tcBorders>
              <w:top w:val="nil"/>
              <w:left w:val="nil"/>
              <w:bottom w:val="nil"/>
              <w:right w:val="nil"/>
            </w:tcBorders>
            <w:tcMar>
              <w:left w:w="0" w:type="dxa"/>
              <w:right w:w="0" w:type="dxa"/>
            </w:tcMar>
            <w:vAlign w:val="bottom"/>
          </w:tcPr>
          <w:p w14:paraId="5DD7591B"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9823EFF" w14:textId="77777777" w:rsidR="00FC548F" w:rsidRDefault="00FC548F"/>
        </w:tc>
        <w:tc>
          <w:tcPr>
            <w:tcW w:w="1289" w:type="dxa"/>
            <w:tcBorders>
              <w:top w:val="nil"/>
              <w:left w:val="nil"/>
              <w:bottom w:val="nil"/>
              <w:right w:val="nil"/>
            </w:tcBorders>
            <w:tcMar>
              <w:left w:w="0" w:type="dxa"/>
              <w:right w:w="0" w:type="dxa"/>
            </w:tcMar>
            <w:vAlign w:val="bottom"/>
          </w:tcPr>
          <w:p w14:paraId="04B77C7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2F24DF" w14:textId="77777777" w:rsidR="00FC548F" w:rsidRDefault="00FC548F"/>
        </w:tc>
        <w:tc>
          <w:tcPr>
            <w:tcW w:w="1289" w:type="dxa"/>
            <w:tcBorders>
              <w:top w:val="nil"/>
              <w:left w:val="nil"/>
              <w:bottom w:val="nil"/>
              <w:right w:val="nil"/>
            </w:tcBorders>
            <w:tcMar>
              <w:left w:w="0" w:type="dxa"/>
              <w:right w:w="0" w:type="dxa"/>
            </w:tcMar>
            <w:vAlign w:val="bottom"/>
          </w:tcPr>
          <w:p w14:paraId="41A63C9A"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16FC5A0" w14:textId="77777777" w:rsidR="00FC548F" w:rsidRDefault="00FC548F"/>
        </w:tc>
        <w:tc>
          <w:tcPr>
            <w:tcW w:w="1289" w:type="dxa"/>
            <w:tcBorders>
              <w:top w:val="nil"/>
              <w:left w:val="nil"/>
              <w:bottom w:val="nil"/>
              <w:right w:val="nil"/>
            </w:tcBorders>
            <w:tcMar>
              <w:left w:w="0" w:type="dxa"/>
              <w:right w:w="0" w:type="dxa"/>
            </w:tcMar>
            <w:vAlign w:val="bottom"/>
          </w:tcPr>
          <w:p w14:paraId="57FD5142"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C232B6B" w14:textId="77777777" w:rsidR="00FC548F" w:rsidRDefault="00FC548F"/>
        </w:tc>
        <w:tc>
          <w:tcPr>
            <w:tcW w:w="1289" w:type="dxa"/>
            <w:tcBorders>
              <w:top w:val="nil"/>
              <w:left w:val="nil"/>
              <w:bottom w:val="nil"/>
              <w:right w:val="nil"/>
            </w:tcBorders>
            <w:tcMar>
              <w:left w:w="0" w:type="dxa"/>
              <w:right w:w="0" w:type="dxa"/>
            </w:tcMar>
            <w:vAlign w:val="bottom"/>
          </w:tcPr>
          <w:p w14:paraId="5C456490"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2FC718" w14:textId="77777777" w:rsidR="00FC548F" w:rsidRDefault="00FC548F"/>
        </w:tc>
        <w:tc>
          <w:tcPr>
            <w:tcW w:w="1289" w:type="dxa"/>
            <w:tcBorders>
              <w:top w:val="nil"/>
              <w:left w:val="nil"/>
              <w:bottom w:val="nil"/>
              <w:right w:val="nil"/>
            </w:tcBorders>
            <w:tcMar>
              <w:left w:w="0" w:type="dxa"/>
              <w:right w:w="0" w:type="dxa"/>
            </w:tcMar>
            <w:vAlign w:val="bottom"/>
          </w:tcPr>
          <w:p w14:paraId="5CF5DB4E" w14:textId="77777777" w:rsidR="00FC548F" w:rsidRDefault="00000000">
            <w:pPr>
              <w:pStyle w:val="AccurriTableheaderinsubtable"/>
              <w:keepNext/>
            </w:pPr>
            <w:r>
              <w:rPr>
                <w:lang w:val="en-AU"/>
              </w:rPr>
              <w:t>CU'000</w:t>
            </w:r>
          </w:p>
        </w:tc>
      </w:tr>
      <w:tr w:rsidR="00FC548F" w14:paraId="295D49C4" w14:textId="77777777">
        <w:trPr>
          <w:cantSplit/>
          <w:tblHeader/>
        </w:trPr>
        <w:tc>
          <w:tcPr>
            <w:tcW w:w="4253" w:type="dxa"/>
            <w:tcBorders>
              <w:top w:val="nil"/>
              <w:left w:val="nil"/>
              <w:bottom w:val="nil"/>
              <w:right w:val="nil"/>
            </w:tcBorders>
            <w:tcMar>
              <w:left w:w="0" w:type="dxa"/>
              <w:right w:w="0" w:type="dxa"/>
            </w:tcMar>
            <w:vAlign w:val="bottom"/>
          </w:tcPr>
          <w:p w14:paraId="7B9C2BB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14707E5" w14:textId="77777777" w:rsidR="00FC548F" w:rsidRDefault="00FC548F"/>
        </w:tc>
        <w:tc>
          <w:tcPr>
            <w:tcW w:w="1289" w:type="dxa"/>
            <w:tcBorders>
              <w:top w:val="nil"/>
              <w:left w:val="nil"/>
              <w:bottom w:val="nil"/>
              <w:right w:val="nil"/>
            </w:tcBorders>
            <w:tcMar>
              <w:left w:w="0" w:type="dxa"/>
              <w:right w:w="0" w:type="dxa"/>
            </w:tcMar>
            <w:vAlign w:val="bottom"/>
          </w:tcPr>
          <w:p w14:paraId="0D06970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0DC181E" w14:textId="77777777" w:rsidR="00FC548F" w:rsidRDefault="00FC548F"/>
        </w:tc>
        <w:tc>
          <w:tcPr>
            <w:tcW w:w="1289" w:type="dxa"/>
            <w:tcBorders>
              <w:top w:val="nil"/>
              <w:left w:val="nil"/>
              <w:bottom w:val="nil"/>
              <w:right w:val="nil"/>
            </w:tcBorders>
            <w:tcMar>
              <w:left w:w="0" w:type="dxa"/>
              <w:right w:w="0" w:type="dxa"/>
            </w:tcMar>
            <w:vAlign w:val="bottom"/>
          </w:tcPr>
          <w:p w14:paraId="2696226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8B355CF" w14:textId="77777777" w:rsidR="00FC548F" w:rsidRDefault="00FC548F"/>
        </w:tc>
        <w:tc>
          <w:tcPr>
            <w:tcW w:w="1289" w:type="dxa"/>
            <w:tcBorders>
              <w:top w:val="nil"/>
              <w:left w:val="nil"/>
              <w:bottom w:val="nil"/>
              <w:right w:val="nil"/>
            </w:tcBorders>
            <w:tcMar>
              <w:left w:w="0" w:type="dxa"/>
              <w:right w:w="0" w:type="dxa"/>
            </w:tcMar>
            <w:vAlign w:val="bottom"/>
          </w:tcPr>
          <w:p w14:paraId="42EFD87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06502726" w14:textId="77777777" w:rsidR="00FC548F" w:rsidRDefault="00FC548F"/>
        </w:tc>
        <w:tc>
          <w:tcPr>
            <w:tcW w:w="1289" w:type="dxa"/>
            <w:tcBorders>
              <w:top w:val="nil"/>
              <w:left w:val="nil"/>
              <w:bottom w:val="nil"/>
              <w:right w:val="nil"/>
            </w:tcBorders>
            <w:tcMar>
              <w:left w:w="0" w:type="dxa"/>
              <w:right w:w="0" w:type="dxa"/>
            </w:tcMar>
            <w:vAlign w:val="bottom"/>
          </w:tcPr>
          <w:p w14:paraId="4BFA8F15"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664FEDE5" w14:textId="77777777" w:rsidR="00FC548F" w:rsidRDefault="00FC548F"/>
        </w:tc>
        <w:tc>
          <w:tcPr>
            <w:tcW w:w="1289" w:type="dxa"/>
            <w:tcBorders>
              <w:top w:val="nil"/>
              <w:left w:val="nil"/>
              <w:bottom w:val="nil"/>
              <w:right w:val="nil"/>
            </w:tcBorders>
            <w:tcMar>
              <w:left w:w="0" w:type="dxa"/>
              <w:right w:w="0" w:type="dxa"/>
            </w:tcMar>
            <w:vAlign w:val="bottom"/>
          </w:tcPr>
          <w:p w14:paraId="23665F28" w14:textId="77777777" w:rsidR="00FC548F" w:rsidRDefault="00FC548F">
            <w:pPr>
              <w:pStyle w:val="AccurriTableheaderinsubtable"/>
              <w:keepNext/>
            </w:pPr>
          </w:p>
        </w:tc>
      </w:tr>
      <w:tr w:rsidR="00FC548F" w14:paraId="5CDBE6F2" w14:textId="77777777">
        <w:tc>
          <w:tcPr>
            <w:tcW w:w="4253" w:type="dxa"/>
            <w:tcBorders>
              <w:top w:val="nil"/>
              <w:left w:val="nil"/>
              <w:bottom w:val="nil"/>
              <w:right w:val="nil"/>
            </w:tcBorders>
            <w:tcMar>
              <w:left w:w="0" w:type="dxa"/>
              <w:right w:w="0" w:type="dxa"/>
            </w:tcMar>
            <w:vAlign w:val="bottom"/>
          </w:tcPr>
          <w:p w14:paraId="7AE39B92" w14:textId="77777777" w:rsidR="00FC548F" w:rsidRDefault="00000000">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08D43929" w14:textId="77777777" w:rsidR="00FC548F" w:rsidRDefault="00FC548F"/>
        </w:tc>
        <w:tc>
          <w:tcPr>
            <w:tcW w:w="1289" w:type="dxa"/>
            <w:tcBorders>
              <w:top w:val="nil"/>
              <w:left w:val="nil"/>
              <w:bottom w:val="nil"/>
              <w:right w:val="nil"/>
            </w:tcBorders>
            <w:tcMar>
              <w:left w:w="0" w:type="dxa"/>
              <w:right w:w="60" w:type="dxa"/>
            </w:tcMar>
            <w:vAlign w:val="bottom"/>
          </w:tcPr>
          <w:p w14:paraId="50A19CF4" w14:textId="77777777" w:rsidR="00FC548F" w:rsidRDefault="00000000">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630F2C48" w14:textId="77777777" w:rsidR="00FC548F" w:rsidRDefault="00FC548F"/>
        </w:tc>
        <w:tc>
          <w:tcPr>
            <w:tcW w:w="1289" w:type="dxa"/>
            <w:tcBorders>
              <w:top w:val="nil"/>
              <w:left w:val="nil"/>
              <w:bottom w:val="nil"/>
              <w:right w:val="nil"/>
            </w:tcBorders>
            <w:tcMar>
              <w:left w:w="0" w:type="dxa"/>
              <w:right w:w="60" w:type="dxa"/>
            </w:tcMar>
            <w:vAlign w:val="bottom"/>
          </w:tcPr>
          <w:p w14:paraId="5822B8B8"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71560A2" w14:textId="77777777" w:rsidR="00FC548F" w:rsidRDefault="00FC548F"/>
        </w:tc>
        <w:tc>
          <w:tcPr>
            <w:tcW w:w="1289" w:type="dxa"/>
            <w:tcBorders>
              <w:top w:val="nil"/>
              <w:left w:val="nil"/>
              <w:bottom w:val="nil"/>
              <w:right w:val="nil"/>
            </w:tcBorders>
            <w:tcMar>
              <w:left w:w="0" w:type="dxa"/>
              <w:right w:w="0" w:type="dxa"/>
            </w:tcMar>
            <w:vAlign w:val="bottom"/>
          </w:tcPr>
          <w:p w14:paraId="1A28EF03"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2F65F67F" w14:textId="77777777" w:rsidR="00FC548F" w:rsidRDefault="00FC548F"/>
        </w:tc>
        <w:tc>
          <w:tcPr>
            <w:tcW w:w="1289" w:type="dxa"/>
            <w:tcBorders>
              <w:top w:val="nil"/>
              <w:left w:val="nil"/>
              <w:bottom w:val="nil"/>
              <w:right w:val="nil"/>
            </w:tcBorders>
            <w:tcMar>
              <w:left w:w="0" w:type="dxa"/>
              <w:right w:w="0" w:type="dxa"/>
            </w:tcMar>
            <w:vAlign w:val="bottom"/>
          </w:tcPr>
          <w:p w14:paraId="75AE26A6" w14:textId="77777777" w:rsidR="00FC548F"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350D9735" w14:textId="77777777" w:rsidR="00FC548F" w:rsidRDefault="00FC548F"/>
        </w:tc>
        <w:tc>
          <w:tcPr>
            <w:tcW w:w="1289" w:type="dxa"/>
            <w:tcBorders>
              <w:top w:val="nil"/>
              <w:left w:val="nil"/>
              <w:bottom w:val="nil"/>
              <w:right w:val="nil"/>
            </w:tcBorders>
            <w:tcMar>
              <w:left w:w="0" w:type="dxa"/>
              <w:right w:w="0" w:type="dxa"/>
            </w:tcMar>
            <w:vAlign w:val="bottom"/>
          </w:tcPr>
          <w:p w14:paraId="656E8B1E" w14:textId="77777777" w:rsidR="00FC548F" w:rsidRDefault="00000000">
            <w:pPr>
              <w:pStyle w:val="AccurriTablenumericvalues"/>
              <w:keepNext/>
            </w:pPr>
            <w:r>
              <w:rPr>
                <w:lang w:val="en-AU"/>
              </w:rPr>
              <w:t>(20)</w:t>
            </w:r>
          </w:p>
        </w:tc>
      </w:tr>
      <w:tr w:rsidR="00FC548F" w14:paraId="6ADE66E3" w14:textId="77777777">
        <w:tc>
          <w:tcPr>
            <w:tcW w:w="4253" w:type="dxa"/>
            <w:tcBorders>
              <w:top w:val="nil"/>
              <w:left w:val="nil"/>
              <w:bottom w:val="nil"/>
              <w:right w:val="nil"/>
            </w:tcBorders>
            <w:tcMar>
              <w:left w:w="0" w:type="dxa"/>
              <w:right w:w="0" w:type="dxa"/>
            </w:tcMar>
            <w:vAlign w:val="bottom"/>
          </w:tcPr>
          <w:p w14:paraId="7B37C513" w14:textId="77777777" w:rsidR="00FC548F" w:rsidRDefault="00000000">
            <w:pPr>
              <w:pStyle w:val="AccurriTabletextvalues"/>
              <w:keepNext/>
              <w:jc w:val="left"/>
            </w:pPr>
            <w:r>
              <w:rPr>
                <w:lang w:val="en-AU"/>
              </w:rPr>
              <w:t>Forward foreign exchange contracts for purchases at 31 December 2024</w:t>
            </w:r>
          </w:p>
        </w:tc>
        <w:tc>
          <w:tcPr>
            <w:tcW w:w="60" w:type="dxa"/>
            <w:tcBorders>
              <w:top w:val="nil"/>
              <w:left w:val="nil"/>
              <w:bottom w:val="nil"/>
              <w:right w:val="nil"/>
            </w:tcBorders>
            <w:tcMar>
              <w:left w:w="0" w:type="dxa"/>
              <w:right w:w="0" w:type="dxa"/>
            </w:tcMar>
          </w:tcPr>
          <w:p w14:paraId="25907113" w14:textId="77777777" w:rsidR="00FC548F" w:rsidRDefault="00FC548F"/>
        </w:tc>
        <w:tc>
          <w:tcPr>
            <w:tcW w:w="1289" w:type="dxa"/>
            <w:tcBorders>
              <w:top w:val="nil"/>
              <w:left w:val="nil"/>
              <w:bottom w:val="nil"/>
              <w:right w:val="nil"/>
            </w:tcBorders>
            <w:tcMar>
              <w:left w:w="0" w:type="dxa"/>
              <w:right w:w="60" w:type="dxa"/>
            </w:tcMar>
            <w:vAlign w:val="bottom"/>
          </w:tcPr>
          <w:p w14:paraId="314EB374" w14:textId="77777777" w:rsidR="00FC548F" w:rsidRDefault="00000000">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334742E8" w14:textId="77777777" w:rsidR="00FC548F" w:rsidRDefault="00FC548F"/>
        </w:tc>
        <w:tc>
          <w:tcPr>
            <w:tcW w:w="1289" w:type="dxa"/>
            <w:tcBorders>
              <w:top w:val="nil"/>
              <w:left w:val="nil"/>
              <w:bottom w:val="nil"/>
              <w:right w:val="nil"/>
            </w:tcBorders>
            <w:tcMar>
              <w:left w:w="0" w:type="dxa"/>
              <w:right w:w="60" w:type="dxa"/>
            </w:tcMar>
            <w:vAlign w:val="bottom"/>
          </w:tcPr>
          <w:p w14:paraId="4FDE88FC"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273A090F" w14:textId="77777777" w:rsidR="00FC548F" w:rsidRDefault="00FC548F"/>
        </w:tc>
        <w:tc>
          <w:tcPr>
            <w:tcW w:w="1289" w:type="dxa"/>
            <w:tcBorders>
              <w:top w:val="nil"/>
              <w:left w:val="nil"/>
              <w:bottom w:val="nil"/>
              <w:right w:val="nil"/>
            </w:tcBorders>
            <w:tcMar>
              <w:left w:w="0" w:type="dxa"/>
              <w:right w:w="60" w:type="dxa"/>
            </w:tcMar>
            <w:vAlign w:val="bottom"/>
          </w:tcPr>
          <w:p w14:paraId="787A524C"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7B42340" w14:textId="77777777" w:rsidR="00FC548F" w:rsidRDefault="00FC548F"/>
        </w:tc>
        <w:tc>
          <w:tcPr>
            <w:tcW w:w="1289" w:type="dxa"/>
            <w:tcBorders>
              <w:top w:val="nil"/>
              <w:left w:val="nil"/>
              <w:bottom w:val="nil"/>
              <w:right w:val="nil"/>
            </w:tcBorders>
            <w:tcMar>
              <w:left w:w="0" w:type="dxa"/>
              <w:right w:w="0" w:type="dxa"/>
            </w:tcMar>
            <w:vAlign w:val="bottom"/>
          </w:tcPr>
          <w:p w14:paraId="24B9089F" w14:textId="77777777" w:rsidR="00FC548F"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698C8258" w14:textId="77777777" w:rsidR="00FC548F" w:rsidRDefault="00FC548F"/>
        </w:tc>
        <w:tc>
          <w:tcPr>
            <w:tcW w:w="1289" w:type="dxa"/>
            <w:tcBorders>
              <w:top w:val="nil"/>
              <w:left w:val="nil"/>
              <w:bottom w:val="nil"/>
              <w:right w:val="nil"/>
            </w:tcBorders>
            <w:tcMar>
              <w:left w:w="0" w:type="dxa"/>
              <w:right w:w="0" w:type="dxa"/>
            </w:tcMar>
            <w:vAlign w:val="bottom"/>
          </w:tcPr>
          <w:p w14:paraId="4E7147DA" w14:textId="77777777" w:rsidR="00FC548F" w:rsidRDefault="00000000">
            <w:pPr>
              <w:pStyle w:val="AccurriTablenumericvalues"/>
              <w:keepNext/>
            </w:pPr>
            <w:r>
              <w:rPr>
                <w:lang w:val="en-AU"/>
              </w:rPr>
              <w:t>(19)</w:t>
            </w:r>
          </w:p>
        </w:tc>
      </w:tr>
    </w:tbl>
    <w:p w14:paraId="711DF37F" w14:textId="77777777" w:rsidR="00FC548F" w:rsidRDefault="00000000">
      <w:r>
        <w:rPr>
          <w:rFonts w:ascii="Times New Roman" w:eastAsia="Times New Roman" w:hAnsi="Times New Roman" w:cs="Times New Roman"/>
          <w:b/>
          <w:lang w:val="en-AU"/>
        </w:rPr>
        <w:t xml:space="preserve"> </w:t>
      </w:r>
    </w:p>
    <w:p w14:paraId="251331AB" w14:textId="77777777" w:rsidR="00FC548F" w:rsidRDefault="00000000">
      <w:pPr>
        <w:pStyle w:val="AccurriParagraphcontent"/>
        <w:keepNext/>
        <w:keepLines/>
      </w:pPr>
      <w:r>
        <w:rPr>
          <w:lang w:val="en-AU"/>
        </w:rPr>
        <w:t>Movements in hedging reserves by risk category during the current and previous financial year are set out below:</w:t>
      </w:r>
    </w:p>
    <w:p w14:paraId="6C654190"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14577B67" w14:textId="77777777">
        <w:trPr>
          <w:cantSplit/>
          <w:tblHeader/>
        </w:trPr>
        <w:tc>
          <w:tcPr>
            <w:tcW w:w="5602" w:type="dxa"/>
            <w:tcBorders>
              <w:top w:val="nil"/>
              <w:left w:val="nil"/>
              <w:bottom w:val="nil"/>
              <w:right w:val="nil"/>
            </w:tcBorders>
            <w:tcMar>
              <w:left w:w="0" w:type="dxa"/>
              <w:right w:w="0" w:type="dxa"/>
            </w:tcMar>
            <w:vAlign w:val="bottom"/>
          </w:tcPr>
          <w:p w14:paraId="0391265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2791A0B" w14:textId="77777777" w:rsidR="00FC548F" w:rsidRDefault="00FC548F"/>
        </w:tc>
        <w:tc>
          <w:tcPr>
            <w:tcW w:w="1289" w:type="dxa"/>
            <w:tcBorders>
              <w:top w:val="nil"/>
              <w:left w:val="nil"/>
              <w:bottom w:val="nil"/>
              <w:right w:val="nil"/>
            </w:tcBorders>
            <w:tcMar>
              <w:left w:w="0" w:type="dxa"/>
              <w:right w:w="0" w:type="dxa"/>
            </w:tcMar>
            <w:vAlign w:val="bottom"/>
          </w:tcPr>
          <w:p w14:paraId="2AE8FF8C" w14:textId="77777777" w:rsidR="00FC548F" w:rsidRDefault="00000000">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47A078E6" w14:textId="77777777" w:rsidR="00FC548F" w:rsidRDefault="00FC548F"/>
        </w:tc>
        <w:tc>
          <w:tcPr>
            <w:tcW w:w="1289" w:type="dxa"/>
            <w:tcBorders>
              <w:top w:val="nil"/>
              <w:left w:val="nil"/>
              <w:bottom w:val="nil"/>
              <w:right w:val="nil"/>
            </w:tcBorders>
            <w:tcMar>
              <w:left w:w="0" w:type="dxa"/>
              <w:right w:w="0" w:type="dxa"/>
            </w:tcMar>
            <w:vAlign w:val="bottom"/>
          </w:tcPr>
          <w:p w14:paraId="724ADDA1" w14:textId="77777777" w:rsidR="00FC548F" w:rsidRDefault="00000000">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3D254DAB" w14:textId="77777777" w:rsidR="00FC548F" w:rsidRDefault="00FC548F"/>
        </w:tc>
        <w:tc>
          <w:tcPr>
            <w:tcW w:w="1289" w:type="dxa"/>
            <w:tcBorders>
              <w:top w:val="nil"/>
              <w:left w:val="nil"/>
              <w:bottom w:val="nil"/>
              <w:right w:val="nil"/>
            </w:tcBorders>
            <w:tcMar>
              <w:left w:w="0" w:type="dxa"/>
              <w:right w:w="0" w:type="dxa"/>
            </w:tcMar>
            <w:vAlign w:val="bottom"/>
          </w:tcPr>
          <w:p w14:paraId="5B216D6A" w14:textId="77777777" w:rsidR="00FC548F" w:rsidRDefault="00000000">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2C6F629C" w14:textId="77777777" w:rsidR="00FC548F" w:rsidRDefault="00FC548F"/>
        </w:tc>
        <w:tc>
          <w:tcPr>
            <w:tcW w:w="1289" w:type="dxa"/>
            <w:tcBorders>
              <w:top w:val="nil"/>
              <w:left w:val="nil"/>
              <w:bottom w:val="nil"/>
              <w:right w:val="nil"/>
            </w:tcBorders>
            <w:tcMar>
              <w:left w:w="0" w:type="dxa"/>
              <w:right w:w="0" w:type="dxa"/>
            </w:tcMar>
            <w:vAlign w:val="bottom"/>
          </w:tcPr>
          <w:p w14:paraId="4826D21D" w14:textId="77777777" w:rsidR="00FC548F" w:rsidRDefault="00FC548F">
            <w:pPr>
              <w:pStyle w:val="AccurriTableheaderinsubtable"/>
              <w:keepNext/>
            </w:pPr>
          </w:p>
        </w:tc>
      </w:tr>
      <w:tr w:rsidR="00FC548F" w14:paraId="7E73EC30" w14:textId="77777777">
        <w:trPr>
          <w:cantSplit/>
          <w:tblHeader/>
        </w:trPr>
        <w:tc>
          <w:tcPr>
            <w:tcW w:w="5602" w:type="dxa"/>
            <w:tcBorders>
              <w:top w:val="nil"/>
              <w:left w:val="nil"/>
              <w:bottom w:val="nil"/>
              <w:right w:val="nil"/>
            </w:tcBorders>
            <w:tcMar>
              <w:left w:w="0" w:type="dxa"/>
              <w:right w:w="0" w:type="dxa"/>
            </w:tcMar>
            <w:vAlign w:val="bottom"/>
          </w:tcPr>
          <w:p w14:paraId="7B25E23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764B3AB" w14:textId="77777777" w:rsidR="00FC548F" w:rsidRDefault="00FC548F"/>
        </w:tc>
        <w:tc>
          <w:tcPr>
            <w:tcW w:w="1289" w:type="dxa"/>
            <w:tcBorders>
              <w:top w:val="nil"/>
              <w:left w:val="nil"/>
              <w:bottom w:val="nil"/>
              <w:right w:val="nil"/>
            </w:tcBorders>
            <w:tcMar>
              <w:left w:w="0" w:type="dxa"/>
              <w:right w:w="0" w:type="dxa"/>
            </w:tcMar>
            <w:vAlign w:val="bottom"/>
          </w:tcPr>
          <w:p w14:paraId="6D4D96D6" w14:textId="77777777" w:rsidR="00FC548F" w:rsidRDefault="00000000">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54A0895A" w14:textId="77777777" w:rsidR="00FC548F" w:rsidRDefault="00FC548F"/>
        </w:tc>
        <w:tc>
          <w:tcPr>
            <w:tcW w:w="1289" w:type="dxa"/>
            <w:tcBorders>
              <w:top w:val="nil"/>
              <w:left w:val="nil"/>
              <w:bottom w:val="nil"/>
              <w:right w:val="nil"/>
            </w:tcBorders>
            <w:tcMar>
              <w:left w:w="0" w:type="dxa"/>
              <w:right w:w="0" w:type="dxa"/>
            </w:tcMar>
            <w:vAlign w:val="bottom"/>
          </w:tcPr>
          <w:p w14:paraId="2DC2140B" w14:textId="77777777" w:rsidR="00FC548F" w:rsidRDefault="00000000">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0987B561" w14:textId="77777777" w:rsidR="00FC548F" w:rsidRDefault="00FC548F"/>
        </w:tc>
        <w:tc>
          <w:tcPr>
            <w:tcW w:w="1289" w:type="dxa"/>
            <w:tcBorders>
              <w:top w:val="nil"/>
              <w:left w:val="nil"/>
              <w:bottom w:val="nil"/>
              <w:right w:val="nil"/>
            </w:tcBorders>
            <w:tcMar>
              <w:left w:w="0" w:type="dxa"/>
              <w:right w:w="0" w:type="dxa"/>
            </w:tcMar>
            <w:vAlign w:val="bottom"/>
          </w:tcPr>
          <w:p w14:paraId="3645F360" w14:textId="77777777" w:rsidR="00FC548F"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4967900" w14:textId="77777777" w:rsidR="00FC548F" w:rsidRDefault="00FC548F"/>
        </w:tc>
        <w:tc>
          <w:tcPr>
            <w:tcW w:w="1289" w:type="dxa"/>
            <w:tcBorders>
              <w:top w:val="nil"/>
              <w:left w:val="nil"/>
              <w:bottom w:val="nil"/>
              <w:right w:val="nil"/>
            </w:tcBorders>
            <w:tcMar>
              <w:left w:w="0" w:type="dxa"/>
              <w:right w:w="0" w:type="dxa"/>
            </w:tcMar>
            <w:vAlign w:val="bottom"/>
          </w:tcPr>
          <w:p w14:paraId="0BACC7A6" w14:textId="77777777" w:rsidR="00FC548F" w:rsidRDefault="00000000">
            <w:pPr>
              <w:pStyle w:val="AccurriTableheaderinsubtable"/>
              <w:keepNext/>
            </w:pPr>
            <w:r>
              <w:rPr>
                <w:lang w:val="en-AU"/>
              </w:rPr>
              <w:t>Total</w:t>
            </w:r>
          </w:p>
        </w:tc>
      </w:tr>
      <w:tr w:rsidR="00FC548F" w14:paraId="76A5A4C3" w14:textId="77777777">
        <w:trPr>
          <w:cantSplit/>
          <w:tblHeader/>
        </w:trPr>
        <w:tc>
          <w:tcPr>
            <w:tcW w:w="5602" w:type="dxa"/>
            <w:tcBorders>
              <w:top w:val="nil"/>
              <w:left w:val="nil"/>
              <w:bottom w:val="nil"/>
              <w:right w:val="nil"/>
            </w:tcBorders>
            <w:tcMar>
              <w:left w:w="0" w:type="dxa"/>
              <w:right w:w="0" w:type="dxa"/>
            </w:tcMar>
            <w:vAlign w:val="bottom"/>
          </w:tcPr>
          <w:p w14:paraId="4038F92E"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4BC2A68" w14:textId="77777777" w:rsidR="00FC548F" w:rsidRDefault="00FC548F"/>
        </w:tc>
        <w:tc>
          <w:tcPr>
            <w:tcW w:w="1289" w:type="dxa"/>
            <w:tcBorders>
              <w:top w:val="nil"/>
              <w:left w:val="nil"/>
              <w:bottom w:val="nil"/>
              <w:right w:val="nil"/>
            </w:tcBorders>
            <w:tcMar>
              <w:left w:w="0" w:type="dxa"/>
              <w:right w:w="0" w:type="dxa"/>
            </w:tcMar>
            <w:vAlign w:val="bottom"/>
          </w:tcPr>
          <w:p w14:paraId="21B3C9A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4CA8EC" w14:textId="77777777" w:rsidR="00FC548F" w:rsidRDefault="00FC548F"/>
        </w:tc>
        <w:tc>
          <w:tcPr>
            <w:tcW w:w="1289" w:type="dxa"/>
            <w:tcBorders>
              <w:top w:val="nil"/>
              <w:left w:val="nil"/>
              <w:bottom w:val="nil"/>
              <w:right w:val="nil"/>
            </w:tcBorders>
            <w:tcMar>
              <w:left w:w="0" w:type="dxa"/>
              <w:right w:w="0" w:type="dxa"/>
            </w:tcMar>
            <w:vAlign w:val="bottom"/>
          </w:tcPr>
          <w:p w14:paraId="5CF92C9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E317CCB" w14:textId="77777777" w:rsidR="00FC548F" w:rsidRDefault="00FC548F"/>
        </w:tc>
        <w:tc>
          <w:tcPr>
            <w:tcW w:w="1289" w:type="dxa"/>
            <w:tcBorders>
              <w:top w:val="nil"/>
              <w:left w:val="nil"/>
              <w:bottom w:val="nil"/>
              <w:right w:val="nil"/>
            </w:tcBorders>
            <w:tcMar>
              <w:left w:w="0" w:type="dxa"/>
              <w:right w:w="0" w:type="dxa"/>
            </w:tcMar>
            <w:vAlign w:val="bottom"/>
          </w:tcPr>
          <w:p w14:paraId="2B8D57F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8740E2B" w14:textId="77777777" w:rsidR="00FC548F" w:rsidRDefault="00FC548F"/>
        </w:tc>
        <w:tc>
          <w:tcPr>
            <w:tcW w:w="1289" w:type="dxa"/>
            <w:tcBorders>
              <w:top w:val="nil"/>
              <w:left w:val="nil"/>
              <w:bottom w:val="nil"/>
              <w:right w:val="nil"/>
            </w:tcBorders>
            <w:tcMar>
              <w:left w:w="0" w:type="dxa"/>
              <w:right w:w="0" w:type="dxa"/>
            </w:tcMar>
            <w:vAlign w:val="bottom"/>
          </w:tcPr>
          <w:p w14:paraId="4750825A" w14:textId="77777777" w:rsidR="00FC548F" w:rsidRDefault="00000000">
            <w:pPr>
              <w:pStyle w:val="AccurriTableheaderinsubtable"/>
              <w:keepNext/>
            </w:pPr>
            <w:r>
              <w:rPr>
                <w:lang w:val="en-AU"/>
              </w:rPr>
              <w:t>CU'000</w:t>
            </w:r>
          </w:p>
        </w:tc>
      </w:tr>
      <w:tr w:rsidR="00FC548F" w14:paraId="473D7DB0" w14:textId="77777777">
        <w:trPr>
          <w:cantSplit/>
          <w:tblHeader/>
        </w:trPr>
        <w:tc>
          <w:tcPr>
            <w:tcW w:w="5602" w:type="dxa"/>
            <w:tcBorders>
              <w:top w:val="nil"/>
              <w:left w:val="nil"/>
              <w:bottom w:val="nil"/>
              <w:right w:val="nil"/>
            </w:tcBorders>
            <w:tcMar>
              <w:left w:w="0" w:type="dxa"/>
              <w:right w:w="0" w:type="dxa"/>
            </w:tcMar>
            <w:vAlign w:val="bottom"/>
          </w:tcPr>
          <w:p w14:paraId="4BAEC68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02DBEC" w14:textId="77777777" w:rsidR="00FC548F" w:rsidRDefault="00FC548F"/>
        </w:tc>
        <w:tc>
          <w:tcPr>
            <w:tcW w:w="1289" w:type="dxa"/>
            <w:tcBorders>
              <w:top w:val="nil"/>
              <w:left w:val="nil"/>
              <w:bottom w:val="nil"/>
              <w:right w:val="nil"/>
            </w:tcBorders>
            <w:tcMar>
              <w:left w:w="0" w:type="dxa"/>
              <w:right w:w="0" w:type="dxa"/>
            </w:tcMar>
            <w:vAlign w:val="bottom"/>
          </w:tcPr>
          <w:p w14:paraId="07BBAD0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5E9932D" w14:textId="77777777" w:rsidR="00FC548F" w:rsidRDefault="00FC548F"/>
        </w:tc>
        <w:tc>
          <w:tcPr>
            <w:tcW w:w="1289" w:type="dxa"/>
            <w:tcBorders>
              <w:top w:val="nil"/>
              <w:left w:val="nil"/>
              <w:bottom w:val="nil"/>
              <w:right w:val="nil"/>
            </w:tcBorders>
            <w:tcMar>
              <w:left w:w="0" w:type="dxa"/>
              <w:right w:w="0" w:type="dxa"/>
            </w:tcMar>
            <w:vAlign w:val="bottom"/>
          </w:tcPr>
          <w:p w14:paraId="2CBFF09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5A7D1F54" w14:textId="77777777" w:rsidR="00FC548F" w:rsidRDefault="00FC548F"/>
        </w:tc>
        <w:tc>
          <w:tcPr>
            <w:tcW w:w="1289" w:type="dxa"/>
            <w:tcBorders>
              <w:top w:val="nil"/>
              <w:left w:val="nil"/>
              <w:bottom w:val="nil"/>
              <w:right w:val="nil"/>
            </w:tcBorders>
            <w:tcMar>
              <w:left w:w="0" w:type="dxa"/>
              <w:right w:w="0" w:type="dxa"/>
            </w:tcMar>
            <w:vAlign w:val="bottom"/>
          </w:tcPr>
          <w:p w14:paraId="0D27B0E3"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6B9A000" w14:textId="77777777" w:rsidR="00FC548F" w:rsidRDefault="00FC548F"/>
        </w:tc>
        <w:tc>
          <w:tcPr>
            <w:tcW w:w="1289" w:type="dxa"/>
            <w:tcBorders>
              <w:top w:val="nil"/>
              <w:left w:val="nil"/>
              <w:bottom w:val="nil"/>
              <w:right w:val="nil"/>
            </w:tcBorders>
            <w:tcMar>
              <w:left w:w="0" w:type="dxa"/>
              <w:right w:w="0" w:type="dxa"/>
            </w:tcMar>
            <w:vAlign w:val="bottom"/>
          </w:tcPr>
          <w:p w14:paraId="5A3BE7EE" w14:textId="77777777" w:rsidR="00FC548F" w:rsidRDefault="00FC548F">
            <w:pPr>
              <w:pStyle w:val="AccurriTableheaderinsubtable"/>
              <w:keepNext/>
            </w:pPr>
          </w:p>
        </w:tc>
      </w:tr>
      <w:tr w:rsidR="00FC548F" w14:paraId="700319CC" w14:textId="77777777">
        <w:tc>
          <w:tcPr>
            <w:tcW w:w="5602" w:type="dxa"/>
            <w:tcBorders>
              <w:top w:val="nil"/>
              <w:left w:val="nil"/>
              <w:bottom w:val="nil"/>
              <w:right w:val="nil"/>
            </w:tcBorders>
            <w:tcMar>
              <w:left w:w="0" w:type="dxa"/>
              <w:right w:w="0" w:type="dxa"/>
            </w:tcMar>
            <w:vAlign w:val="bottom"/>
          </w:tcPr>
          <w:p w14:paraId="1D0B95D1"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607F3456" w14:textId="77777777" w:rsidR="00FC548F" w:rsidRDefault="00FC548F"/>
        </w:tc>
        <w:tc>
          <w:tcPr>
            <w:tcW w:w="1289" w:type="dxa"/>
            <w:tcBorders>
              <w:top w:val="nil"/>
              <w:left w:val="nil"/>
              <w:bottom w:val="nil"/>
              <w:right w:val="nil"/>
            </w:tcBorders>
            <w:tcMar>
              <w:left w:w="0" w:type="dxa"/>
              <w:right w:w="0" w:type="dxa"/>
            </w:tcMar>
            <w:vAlign w:val="bottom"/>
          </w:tcPr>
          <w:p w14:paraId="0B07B70A" w14:textId="77777777" w:rsidR="00FC548F" w:rsidRDefault="00000000">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4205AE69" w14:textId="77777777" w:rsidR="00FC548F" w:rsidRDefault="00FC548F"/>
        </w:tc>
        <w:tc>
          <w:tcPr>
            <w:tcW w:w="1289" w:type="dxa"/>
            <w:tcBorders>
              <w:top w:val="nil"/>
              <w:left w:val="nil"/>
              <w:bottom w:val="nil"/>
              <w:right w:val="nil"/>
            </w:tcBorders>
            <w:tcMar>
              <w:left w:w="0" w:type="dxa"/>
              <w:right w:w="60" w:type="dxa"/>
            </w:tcMar>
            <w:vAlign w:val="bottom"/>
          </w:tcPr>
          <w:p w14:paraId="6F00B953" w14:textId="77777777" w:rsidR="00FC548F"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09D2946D" w14:textId="77777777" w:rsidR="00FC548F" w:rsidRDefault="00FC548F"/>
        </w:tc>
        <w:tc>
          <w:tcPr>
            <w:tcW w:w="1289" w:type="dxa"/>
            <w:tcBorders>
              <w:top w:val="nil"/>
              <w:left w:val="nil"/>
              <w:bottom w:val="nil"/>
              <w:right w:val="nil"/>
            </w:tcBorders>
            <w:tcMar>
              <w:left w:w="0" w:type="dxa"/>
              <w:right w:w="0" w:type="dxa"/>
            </w:tcMar>
            <w:vAlign w:val="bottom"/>
          </w:tcPr>
          <w:p w14:paraId="6E94C308" w14:textId="77777777" w:rsidR="00FC548F"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5C0AF4E7" w14:textId="77777777" w:rsidR="00FC548F" w:rsidRDefault="00FC548F"/>
        </w:tc>
        <w:tc>
          <w:tcPr>
            <w:tcW w:w="1289" w:type="dxa"/>
            <w:tcBorders>
              <w:top w:val="nil"/>
              <w:left w:val="nil"/>
              <w:bottom w:val="nil"/>
              <w:right w:val="nil"/>
            </w:tcBorders>
            <w:tcMar>
              <w:left w:w="0" w:type="dxa"/>
              <w:right w:w="0" w:type="dxa"/>
            </w:tcMar>
            <w:vAlign w:val="bottom"/>
          </w:tcPr>
          <w:p w14:paraId="2B622A72" w14:textId="77777777" w:rsidR="00FC548F" w:rsidRDefault="00000000">
            <w:pPr>
              <w:pStyle w:val="AccurriTablenumericvalues"/>
              <w:keepNext/>
            </w:pPr>
            <w:r>
              <w:rPr>
                <w:lang w:val="en-AU"/>
              </w:rPr>
              <w:t>(48)</w:t>
            </w:r>
          </w:p>
        </w:tc>
      </w:tr>
      <w:tr w:rsidR="00FC548F" w14:paraId="35E04460" w14:textId="77777777">
        <w:tc>
          <w:tcPr>
            <w:tcW w:w="5602" w:type="dxa"/>
            <w:tcBorders>
              <w:top w:val="nil"/>
              <w:left w:val="nil"/>
              <w:bottom w:val="nil"/>
              <w:right w:val="nil"/>
            </w:tcBorders>
            <w:tcMar>
              <w:left w:w="0" w:type="dxa"/>
              <w:right w:w="0" w:type="dxa"/>
            </w:tcMar>
            <w:vAlign w:val="bottom"/>
          </w:tcPr>
          <w:p w14:paraId="4201A4C4" w14:textId="77777777" w:rsidR="00FC548F"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541ABE35" w14:textId="77777777" w:rsidR="00FC548F" w:rsidRDefault="00FC548F"/>
        </w:tc>
        <w:tc>
          <w:tcPr>
            <w:tcW w:w="1289" w:type="dxa"/>
            <w:tcBorders>
              <w:top w:val="nil"/>
              <w:left w:val="nil"/>
              <w:bottom w:val="nil"/>
              <w:right w:val="nil"/>
            </w:tcBorders>
            <w:tcMar>
              <w:left w:w="0" w:type="dxa"/>
              <w:right w:w="0" w:type="dxa"/>
            </w:tcMar>
            <w:vAlign w:val="bottom"/>
          </w:tcPr>
          <w:p w14:paraId="20FFCA47" w14:textId="77777777" w:rsidR="00FC548F" w:rsidRDefault="00000000">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0FFFC32A" w14:textId="77777777" w:rsidR="00FC548F" w:rsidRDefault="00FC548F"/>
        </w:tc>
        <w:tc>
          <w:tcPr>
            <w:tcW w:w="1289" w:type="dxa"/>
            <w:tcBorders>
              <w:top w:val="nil"/>
              <w:left w:val="nil"/>
              <w:bottom w:val="nil"/>
              <w:right w:val="nil"/>
            </w:tcBorders>
            <w:tcMar>
              <w:left w:w="0" w:type="dxa"/>
              <w:right w:w="60" w:type="dxa"/>
            </w:tcMar>
            <w:vAlign w:val="bottom"/>
          </w:tcPr>
          <w:p w14:paraId="61EECCAA" w14:textId="77777777" w:rsidR="00FC548F"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212E8E9F" w14:textId="77777777" w:rsidR="00FC548F" w:rsidRDefault="00FC548F"/>
        </w:tc>
        <w:tc>
          <w:tcPr>
            <w:tcW w:w="1289" w:type="dxa"/>
            <w:tcBorders>
              <w:top w:val="nil"/>
              <w:left w:val="nil"/>
              <w:bottom w:val="nil"/>
              <w:right w:val="nil"/>
            </w:tcBorders>
            <w:tcMar>
              <w:left w:w="0" w:type="dxa"/>
              <w:right w:w="60" w:type="dxa"/>
            </w:tcMar>
            <w:vAlign w:val="bottom"/>
          </w:tcPr>
          <w:p w14:paraId="12221CB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B45FBD" w14:textId="77777777" w:rsidR="00FC548F" w:rsidRDefault="00FC548F"/>
        </w:tc>
        <w:tc>
          <w:tcPr>
            <w:tcW w:w="1289" w:type="dxa"/>
            <w:tcBorders>
              <w:top w:val="nil"/>
              <w:left w:val="nil"/>
              <w:bottom w:val="nil"/>
              <w:right w:val="nil"/>
            </w:tcBorders>
            <w:tcMar>
              <w:left w:w="0" w:type="dxa"/>
              <w:right w:w="0" w:type="dxa"/>
            </w:tcMar>
            <w:vAlign w:val="bottom"/>
          </w:tcPr>
          <w:p w14:paraId="3FC9A589" w14:textId="77777777" w:rsidR="00FC548F" w:rsidRDefault="00000000">
            <w:pPr>
              <w:pStyle w:val="AccurriTablenumericvalues"/>
              <w:keepNext/>
            </w:pPr>
            <w:r>
              <w:rPr>
                <w:lang w:val="en-AU"/>
              </w:rPr>
              <w:t>(9)</w:t>
            </w:r>
          </w:p>
        </w:tc>
      </w:tr>
      <w:tr w:rsidR="00FC548F" w14:paraId="27A2DE94" w14:textId="77777777">
        <w:tc>
          <w:tcPr>
            <w:tcW w:w="5602" w:type="dxa"/>
            <w:tcBorders>
              <w:top w:val="nil"/>
              <w:left w:val="nil"/>
              <w:bottom w:val="nil"/>
              <w:right w:val="nil"/>
            </w:tcBorders>
            <w:tcMar>
              <w:left w:w="0" w:type="dxa"/>
              <w:right w:w="0" w:type="dxa"/>
            </w:tcMar>
            <w:vAlign w:val="bottom"/>
          </w:tcPr>
          <w:p w14:paraId="77ABD4EA" w14:textId="77777777" w:rsidR="00FC548F"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1613FE23" w14:textId="77777777" w:rsidR="00FC548F" w:rsidRDefault="00FC548F"/>
        </w:tc>
        <w:tc>
          <w:tcPr>
            <w:tcW w:w="1289" w:type="dxa"/>
            <w:tcBorders>
              <w:top w:val="nil"/>
              <w:left w:val="nil"/>
              <w:bottom w:val="nil"/>
              <w:right w:val="nil"/>
            </w:tcBorders>
            <w:tcMar>
              <w:left w:w="0" w:type="dxa"/>
              <w:right w:w="60" w:type="dxa"/>
            </w:tcMar>
            <w:vAlign w:val="bottom"/>
          </w:tcPr>
          <w:p w14:paraId="1809323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D78BD2" w14:textId="77777777" w:rsidR="00FC548F" w:rsidRDefault="00FC548F"/>
        </w:tc>
        <w:tc>
          <w:tcPr>
            <w:tcW w:w="1289" w:type="dxa"/>
            <w:tcBorders>
              <w:top w:val="nil"/>
              <w:left w:val="nil"/>
              <w:bottom w:val="nil"/>
              <w:right w:val="nil"/>
            </w:tcBorders>
            <w:tcMar>
              <w:left w:w="0" w:type="dxa"/>
              <w:right w:w="60" w:type="dxa"/>
            </w:tcMar>
            <w:vAlign w:val="bottom"/>
          </w:tcPr>
          <w:p w14:paraId="6F1BC11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CB8C57" w14:textId="77777777" w:rsidR="00FC548F" w:rsidRDefault="00FC548F"/>
        </w:tc>
        <w:tc>
          <w:tcPr>
            <w:tcW w:w="1289" w:type="dxa"/>
            <w:tcBorders>
              <w:top w:val="nil"/>
              <w:left w:val="nil"/>
              <w:bottom w:val="nil"/>
              <w:right w:val="nil"/>
            </w:tcBorders>
            <w:tcMar>
              <w:left w:w="0" w:type="dxa"/>
              <w:right w:w="0" w:type="dxa"/>
            </w:tcMar>
            <w:vAlign w:val="bottom"/>
          </w:tcPr>
          <w:p w14:paraId="19D3982F" w14:textId="77777777" w:rsidR="00FC548F"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65820DDA" w14:textId="77777777" w:rsidR="00FC548F" w:rsidRDefault="00FC548F"/>
        </w:tc>
        <w:tc>
          <w:tcPr>
            <w:tcW w:w="1289" w:type="dxa"/>
            <w:tcBorders>
              <w:top w:val="nil"/>
              <w:left w:val="nil"/>
              <w:bottom w:val="nil"/>
              <w:right w:val="nil"/>
            </w:tcBorders>
            <w:tcMar>
              <w:left w:w="0" w:type="dxa"/>
              <w:right w:w="0" w:type="dxa"/>
            </w:tcMar>
            <w:vAlign w:val="bottom"/>
          </w:tcPr>
          <w:p w14:paraId="495A48AD" w14:textId="77777777" w:rsidR="00FC548F" w:rsidRDefault="00000000">
            <w:pPr>
              <w:pStyle w:val="AccurriTablenumericvalues"/>
              <w:keepNext/>
            </w:pPr>
            <w:r>
              <w:rPr>
                <w:lang w:val="en-AU"/>
              </w:rPr>
              <w:t>(17)</w:t>
            </w:r>
          </w:p>
        </w:tc>
      </w:tr>
      <w:tr w:rsidR="00FC548F" w14:paraId="636880B4" w14:textId="77777777">
        <w:tc>
          <w:tcPr>
            <w:tcW w:w="5602" w:type="dxa"/>
            <w:tcBorders>
              <w:top w:val="nil"/>
              <w:left w:val="nil"/>
              <w:bottom w:val="nil"/>
              <w:right w:val="nil"/>
            </w:tcBorders>
            <w:tcMar>
              <w:left w:w="0" w:type="dxa"/>
              <w:right w:w="0" w:type="dxa"/>
            </w:tcMar>
            <w:vAlign w:val="bottom"/>
          </w:tcPr>
          <w:p w14:paraId="2E41A36A" w14:textId="77777777" w:rsidR="00FC548F"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2726F692" w14:textId="77777777" w:rsidR="00FC548F" w:rsidRDefault="00FC548F"/>
        </w:tc>
        <w:tc>
          <w:tcPr>
            <w:tcW w:w="1289" w:type="dxa"/>
            <w:tcBorders>
              <w:top w:val="nil"/>
              <w:left w:val="nil"/>
              <w:bottom w:val="nil"/>
              <w:right w:val="nil"/>
            </w:tcBorders>
            <w:tcMar>
              <w:left w:w="0" w:type="dxa"/>
              <w:right w:w="0" w:type="dxa"/>
            </w:tcMar>
            <w:vAlign w:val="bottom"/>
          </w:tcPr>
          <w:p w14:paraId="1CCE0972" w14:textId="77777777" w:rsidR="00FC548F" w:rsidRDefault="00000000">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274D1C0E" w14:textId="77777777" w:rsidR="00FC548F" w:rsidRDefault="00FC548F"/>
        </w:tc>
        <w:tc>
          <w:tcPr>
            <w:tcW w:w="1289" w:type="dxa"/>
            <w:tcBorders>
              <w:top w:val="nil"/>
              <w:left w:val="nil"/>
              <w:bottom w:val="nil"/>
              <w:right w:val="nil"/>
            </w:tcBorders>
            <w:tcMar>
              <w:left w:w="0" w:type="dxa"/>
              <w:right w:w="60" w:type="dxa"/>
            </w:tcMar>
            <w:vAlign w:val="bottom"/>
          </w:tcPr>
          <w:p w14:paraId="5439FD0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ADF639" w14:textId="77777777" w:rsidR="00FC548F" w:rsidRDefault="00FC548F"/>
        </w:tc>
        <w:tc>
          <w:tcPr>
            <w:tcW w:w="1289" w:type="dxa"/>
            <w:tcBorders>
              <w:top w:val="nil"/>
              <w:left w:val="nil"/>
              <w:bottom w:val="nil"/>
              <w:right w:val="nil"/>
            </w:tcBorders>
            <w:tcMar>
              <w:left w:w="0" w:type="dxa"/>
              <w:right w:w="60" w:type="dxa"/>
            </w:tcMar>
            <w:vAlign w:val="bottom"/>
          </w:tcPr>
          <w:p w14:paraId="5FCBD760" w14:textId="77777777" w:rsidR="00FC548F"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2A126295" w14:textId="77777777" w:rsidR="00FC548F" w:rsidRDefault="00FC548F"/>
        </w:tc>
        <w:tc>
          <w:tcPr>
            <w:tcW w:w="1289" w:type="dxa"/>
            <w:tcBorders>
              <w:top w:val="nil"/>
              <w:left w:val="nil"/>
              <w:bottom w:val="nil"/>
              <w:right w:val="nil"/>
            </w:tcBorders>
            <w:tcMar>
              <w:left w:w="0" w:type="dxa"/>
              <w:right w:w="0" w:type="dxa"/>
            </w:tcMar>
            <w:vAlign w:val="bottom"/>
          </w:tcPr>
          <w:p w14:paraId="1E5CA667" w14:textId="77777777" w:rsidR="00FC548F" w:rsidRDefault="00000000">
            <w:pPr>
              <w:pStyle w:val="AccurriTablenumericvalues"/>
              <w:keepNext/>
            </w:pPr>
            <w:r>
              <w:rPr>
                <w:lang w:val="en-AU"/>
              </w:rPr>
              <w:t>(10)</w:t>
            </w:r>
          </w:p>
        </w:tc>
      </w:tr>
      <w:tr w:rsidR="00FC548F" w14:paraId="4FED540F" w14:textId="77777777">
        <w:tc>
          <w:tcPr>
            <w:tcW w:w="5602" w:type="dxa"/>
            <w:tcBorders>
              <w:top w:val="nil"/>
              <w:left w:val="nil"/>
              <w:bottom w:val="nil"/>
              <w:right w:val="nil"/>
            </w:tcBorders>
            <w:tcMar>
              <w:left w:w="0" w:type="dxa"/>
              <w:right w:w="0" w:type="dxa"/>
            </w:tcMar>
            <w:vAlign w:val="bottom"/>
          </w:tcPr>
          <w:p w14:paraId="3B1E5793" w14:textId="77777777" w:rsidR="00FC548F" w:rsidRDefault="00000000">
            <w:pPr>
              <w:pStyle w:val="AccurriTabletextvalues"/>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1612889B" w14:textId="77777777" w:rsidR="00FC548F" w:rsidRDefault="00FC548F"/>
        </w:tc>
        <w:tc>
          <w:tcPr>
            <w:tcW w:w="1289" w:type="dxa"/>
            <w:tcBorders>
              <w:top w:val="nil"/>
              <w:left w:val="nil"/>
              <w:bottom w:val="nil"/>
              <w:right w:val="nil"/>
            </w:tcBorders>
            <w:tcMar>
              <w:left w:w="0" w:type="dxa"/>
              <w:right w:w="0" w:type="dxa"/>
            </w:tcMar>
            <w:vAlign w:val="bottom"/>
          </w:tcPr>
          <w:p w14:paraId="600F72DB" w14:textId="77777777" w:rsidR="00FC548F"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4BB61F83" w14:textId="77777777" w:rsidR="00FC548F" w:rsidRDefault="00FC548F"/>
        </w:tc>
        <w:tc>
          <w:tcPr>
            <w:tcW w:w="1289" w:type="dxa"/>
            <w:tcBorders>
              <w:top w:val="nil"/>
              <w:left w:val="nil"/>
              <w:bottom w:val="nil"/>
              <w:right w:val="nil"/>
            </w:tcBorders>
            <w:tcMar>
              <w:left w:w="0" w:type="dxa"/>
              <w:right w:w="60" w:type="dxa"/>
            </w:tcMar>
            <w:vAlign w:val="bottom"/>
          </w:tcPr>
          <w:p w14:paraId="24E3CA4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D37F33" w14:textId="77777777" w:rsidR="00FC548F" w:rsidRDefault="00FC548F"/>
        </w:tc>
        <w:tc>
          <w:tcPr>
            <w:tcW w:w="1289" w:type="dxa"/>
            <w:tcBorders>
              <w:top w:val="nil"/>
              <w:left w:val="nil"/>
              <w:bottom w:val="nil"/>
              <w:right w:val="nil"/>
            </w:tcBorders>
            <w:tcMar>
              <w:left w:w="0" w:type="dxa"/>
              <w:right w:w="60" w:type="dxa"/>
            </w:tcMar>
            <w:vAlign w:val="bottom"/>
          </w:tcPr>
          <w:p w14:paraId="39C3A1F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2963CA" w14:textId="77777777" w:rsidR="00FC548F" w:rsidRDefault="00FC548F"/>
        </w:tc>
        <w:tc>
          <w:tcPr>
            <w:tcW w:w="1289" w:type="dxa"/>
            <w:tcBorders>
              <w:top w:val="nil"/>
              <w:left w:val="nil"/>
              <w:bottom w:val="nil"/>
              <w:right w:val="nil"/>
            </w:tcBorders>
            <w:tcMar>
              <w:left w:w="0" w:type="dxa"/>
              <w:right w:w="0" w:type="dxa"/>
            </w:tcMar>
            <w:vAlign w:val="bottom"/>
          </w:tcPr>
          <w:p w14:paraId="4BE5F4CE" w14:textId="77777777" w:rsidR="00FC548F" w:rsidRDefault="00000000">
            <w:pPr>
              <w:pStyle w:val="AccurriTablenumericvalues"/>
              <w:keepNext/>
            </w:pPr>
            <w:r>
              <w:rPr>
                <w:lang w:val="en-AU"/>
              </w:rPr>
              <w:t>(2)</w:t>
            </w:r>
          </w:p>
        </w:tc>
      </w:tr>
      <w:tr w:rsidR="00FC548F" w14:paraId="099D8917" w14:textId="77777777">
        <w:tc>
          <w:tcPr>
            <w:tcW w:w="5602" w:type="dxa"/>
            <w:tcBorders>
              <w:top w:val="nil"/>
              <w:left w:val="nil"/>
              <w:bottom w:val="nil"/>
              <w:right w:val="nil"/>
            </w:tcBorders>
            <w:tcMar>
              <w:left w:w="0" w:type="dxa"/>
              <w:right w:w="0" w:type="dxa"/>
            </w:tcMar>
            <w:vAlign w:val="bottom"/>
          </w:tcPr>
          <w:p w14:paraId="5EBE9964" w14:textId="77777777" w:rsidR="00FC548F"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510F7847" w14:textId="77777777" w:rsidR="00FC548F" w:rsidRDefault="00FC548F"/>
        </w:tc>
        <w:tc>
          <w:tcPr>
            <w:tcW w:w="1289" w:type="dxa"/>
            <w:tcBorders>
              <w:top w:val="nil"/>
              <w:left w:val="nil"/>
              <w:bottom w:val="nil"/>
              <w:right w:val="nil"/>
            </w:tcBorders>
            <w:tcMar>
              <w:left w:w="0" w:type="dxa"/>
              <w:right w:w="60" w:type="dxa"/>
            </w:tcMar>
            <w:vAlign w:val="bottom"/>
          </w:tcPr>
          <w:p w14:paraId="59862BA9" w14:textId="77777777" w:rsidR="00FC548F"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0B45D381" w14:textId="77777777" w:rsidR="00FC548F" w:rsidRDefault="00FC548F"/>
        </w:tc>
        <w:tc>
          <w:tcPr>
            <w:tcW w:w="1289" w:type="dxa"/>
            <w:tcBorders>
              <w:top w:val="nil"/>
              <w:left w:val="nil"/>
              <w:bottom w:val="nil"/>
              <w:right w:val="nil"/>
            </w:tcBorders>
            <w:tcMar>
              <w:left w:w="0" w:type="dxa"/>
              <w:right w:w="0" w:type="dxa"/>
            </w:tcMar>
            <w:vAlign w:val="bottom"/>
          </w:tcPr>
          <w:p w14:paraId="10CFBEED"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0CDC5362" w14:textId="77777777" w:rsidR="00FC548F" w:rsidRDefault="00FC548F"/>
        </w:tc>
        <w:tc>
          <w:tcPr>
            <w:tcW w:w="1289" w:type="dxa"/>
            <w:tcBorders>
              <w:top w:val="nil"/>
              <w:left w:val="nil"/>
              <w:bottom w:val="nil"/>
              <w:right w:val="nil"/>
            </w:tcBorders>
            <w:tcMar>
              <w:left w:w="0" w:type="dxa"/>
              <w:right w:w="60" w:type="dxa"/>
            </w:tcMar>
            <w:vAlign w:val="bottom"/>
          </w:tcPr>
          <w:p w14:paraId="7B777C70" w14:textId="77777777" w:rsidR="00FC548F"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1EDCA7A" w14:textId="77777777" w:rsidR="00FC548F" w:rsidRDefault="00FC548F"/>
        </w:tc>
        <w:tc>
          <w:tcPr>
            <w:tcW w:w="1289" w:type="dxa"/>
            <w:tcBorders>
              <w:top w:val="nil"/>
              <w:left w:val="nil"/>
              <w:bottom w:val="nil"/>
              <w:right w:val="nil"/>
            </w:tcBorders>
            <w:tcMar>
              <w:left w:w="0" w:type="dxa"/>
              <w:right w:w="60" w:type="dxa"/>
            </w:tcMar>
            <w:vAlign w:val="bottom"/>
          </w:tcPr>
          <w:p w14:paraId="0A7D727B" w14:textId="77777777" w:rsidR="00FC548F" w:rsidRDefault="00000000">
            <w:pPr>
              <w:pStyle w:val="AccurriTablenumericvalues"/>
              <w:keepNext/>
            </w:pPr>
            <w:r>
              <w:rPr>
                <w:lang w:val="en-AU"/>
              </w:rPr>
              <w:t>11</w:t>
            </w:r>
          </w:p>
        </w:tc>
      </w:tr>
      <w:tr w:rsidR="00FC548F" w14:paraId="1A6B7167" w14:textId="77777777">
        <w:tc>
          <w:tcPr>
            <w:tcW w:w="5602" w:type="dxa"/>
            <w:tcBorders>
              <w:top w:val="nil"/>
              <w:left w:val="nil"/>
              <w:bottom w:val="nil"/>
              <w:right w:val="nil"/>
            </w:tcBorders>
            <w:tcMar>
              <w:left w:w="0" w:type="dxa"/>
              <w:right w:w="0" w:type="dxa"/>
            </w:tcMar>
            <w:vAlign w:val="bottom"/>
          </w:tcPr>
          <w:p w14:paraId="7BA0F7D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951E88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653281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F35BD0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A21BC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51141E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1AA1E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2C2B48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2935D33" w14:textId="77777777" w:rsidR="00FC548F" w:rsidRDefault="00FC548F">
            <w:pPr>
              <w:pStyle w:val="AccurriTablenumericvalues"/>
              <w:keepNext/>
            </w:pPr>
          </w:p>
        </w:tc>
      </w:tr>
      <w:tr w:rsidR="00FC548F" w14:paraId="00B7D6D7" w14:textId="77777777">
        <w:tc>
          <w:tcPr>
            <w:tcW w:w="5602" w:type="dxa"/>
            <w:tcBorders>
              <w:top w:val="nil"/>
              <w:left w:val="nil"/>
              <w:bottom w:val="nil"/>
              <w:right w:val="nil"/>
            </w:tcBorders>
            <w:tcMar>
              <w:left w:w="0" w:type="dxa"/>
              <w:right w:w="0" w:type="dxa"/>
            </w:tcMar>
            <w:vAlign w:val="bottom"/>
          </w:tcPr>
          <w:p w14:paraId="26EA4A45"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5300858" w14:textId="77777777" w:rsidR="00FC548F" w:rsidRDefault="00FC548F"/>
        </w:tc>
        <w:tc>
          <w:tcPr>
            <w:tcW w:w="1289" w:type="dxa"/>
            <w:tcBorders>
              <w:top w:val="nil"/>
              <w:left w:val="nil"/>
              <w:bottom w:val="nil"/>
              <w:right w:val="nil"/>
            </w:tcBorders>
            <w:tcMar>
              <w:left w:w="0" w:type="dxa"/>
              <w:right w:w="0" w:type="dxa"/>
            </w:tcMar>
            <w:vAlign w:val="bottom"/>
          </w:tcPr>
          <w:p w14:paraId="1EBCD231" w14:textId="77777777" w:rsidR="00FC548F"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4CD85A72" w14:textId="77777777" w:rsidR="00FC548F" w:rsidRDefault="00FC548F"/>
        </w:tc>
        <w:tc>
          <w:tcPr>
            <w:tcW w:w="1289" w:type="dxa"/>
            <w:tcBorders>
              <w:top w:val="nil"/>
              <w:left w:val="nil"/>
              <w:bottom w:val="nil"/>
              <w:right w:val="nil"/>
            </w:tcBorders>
            <w:tcMar>
              <w:left w:w="0" w:type="dxa"/>
              <w:right w:w="60" w:type="dxa"/>
            </w:tcMar>
            <w:vAlign w:val="bottom"/>
          </w:tcPr>
          <w:p w14:paraId="2312AD8B" w14:textId="77777777" w:rsidR="00FC548F"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1E987714" w14:textId="77777777" w:rsidR="00FC548F" w:rsidRDefault="00FC548F"/>
        </w:tc>
        <w:tc>
          <w:tcPr>
            <w:tcW w:w="1289" w:type="dxa"/>
            <w:tcBorders>
              <w:top w:val="nil"/>
              <w:left w:val="nil"/>
              <w:bottom w:val="nil"/>
              <w:right w:val="nil"/>
            </w:tcBorders>
            <w:tcMar>
              <w:left w:w="0" w:type="dxa"/>
              <w:right w:w="0" w:type="dxa"/>
            </w:tcMar>
            <w:vAlign w:val="bottom"/>
          </w:tcPr>
          <w:p w14:paraId="5A1CFBFA" w14:textId="77777777" w:rsidR="00FC548F"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24FB8B20" w14:textId="77777777" w:rsidR="00FC548F" w:rsidRDefault="00FC548F"/>
        </w:tc>
        <w:tc>
          <w:tcPr>
            <w:tcW w:w="1289" w:type="dxa"/>
            <w:tcBorders>
              <w:top w:val="nil"/>
              <w:left w:val="nil"/>
              <w:bottom w:val="nil"/>
              <w:right w:val="nil"/>
            </w:tcBorders>
            <w:tcMar>
              <w:left w:w="0" w:type="dxa"/>
              <w:right w:w="0" w:type="dxa"/>
            </w:tcMar>
            <w:vAlign w:val="bottom"/>
          </w:tcPr>
          <w:p w14:paraId="61151447" w14:textId="77777777" w:rsidR="00FC548F" w:rsidRDefault="00000000">
            <w:pPr>
              <w:pStyle w:val="AccurriTablenumericvalues"/>
              <w:keepNext/>
            </w:pPr>
            <w:r>
              <w:rPr>
                <w:lang w:val="en-AU"/>
              </w:rPr>
              <w:t>(75)</w:t>
            </w:r>
          </w:p>
        </w:tc>
      </w:tr>
      <w:tr w:rsidR="00FC548F" w14:paraId="4E74EF6A" w14:textId="77777777">
        <w:tc>
          <w:tcPr>
            <w:tcW w:w="5602" w:type="dxa"/>
            <w:tcBorders>
              <w:top w:val="nil"/>
              <w:left w:val="nil"/>
              <w:bottom w:val="nil"/>
              <w:right w:val="nil"/>
            </w:tcBorders>
            <w:tcMar>
              <w:left w:w="0" w:type="dxa"/>
              <w:right w:w="0" w:type="dxa"/>
            </w:tcMar>
            <w:vAlign w:val="bottom"/>
          </w:tcPr>
          <w:p w14:paraId="27B9B0ED" w14:textId="77777777" w:rsidR="00FC548F"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19C53E21" w14:textId="77777777" w:rsidR="00FC548F" w:rsidRDefault="00FC548F"/>
        </w:tc>
        <w:tc>
          <w:tcPr>
            <w:tcW w:w="1289" w:type="dxa"/>
            <w:tcBorders>
              <w:top w:val="nil"/>
              <w:left w:val="nil"/>
              <w:bottom w:val="nil"/>
              <w:right w:val="nil"/>
            </w:tcBorders>
            <w:tcMar>
              <w:left w:w="0" w:type="dxa"/>
              <w:right w:w="0" w:type="dxa"/>
            </w:tcMar>
            <w:vAlign w:val="bottom"/>
          </w:tcPr>
          <w:p w14:paraId="3EED48A6" w14:textId="77777777" w:rsidR="00FC548F"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3008E388" w14:textId="77777777" w:rsidR="00FC548F" w:rsidRDefault="00FC548F"/>
        </w:tc>
        <w:tc>
          <w:tcPr>
            <w:tcW w:w="1289" w:type="dxa"/>
            <w:tcBorders>
              <w:top w:val="nil"/>
              <w:left w:val="nil"/>
              <w:bottom w:val="nil"/>
              <w:right w:val="nil"/>
            </w:tcBorders>
            <w:tcMar>
              <w:left w:w="0" w:type="dxa"/>
              <w:right w:w="60" w:type="dxa"/>
            </w:tcMar>
            <w:vAlign w:val="bottom"/>
          </w:tcPr>
          <w:p w14:paraId="600DA4AE" w14:textId="77777777" w:rsidR="00FC548F"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0673A3F8" w14:textId="77777777" w:rsidR="00FC548F" w:rsidRDefault="00FC548F"/>
        </w:tc>
        <w:tc>
          <w:tcPr>
            <w:tcW w:w="1289" w:type="dxa"/>
            <w:tcBorders>
              <w:top w:val="nil"/>
              <w:left w:val="nil"/>
              <w:bottom w:val="nil"/>
              <w:right w:val="nil"/>
            </w:tcBorders>
            <w:tcMar>
              <w:left w:w="0" w:type="dxa"/>
              <w:right w:w="60" w:type="dxa"/>
            </w:tcMar>
            <w:vAlign w:val="bottom"/>
          </w:tcPr>
          <w:p w14:paraId="1D66252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AB3A21" w14:textId="77777777" w:rsidR="00FC548F" w:rsidRDefault="00FC548F"/>
        </w:tc>
        <w:tc>
          <w:tcPr>
            <w:tcW w:w="1289" w:type="dxa"/>
            <w:tcBorders>
              <w:top w:val="nil"/>
              <w:left w:val="nil"/>
              <w:bottom w:val="nil"/>
              <w:right w:val="nil"/>
            </w:tcBorders>
            <w:tcMar>
              <w:left w:w="0" w:type="dxa"/>
              <w:right w:w="60" w:type="dxa"/>
            </w:tcMar>
            <w:vAlign w:val="bottom"/>
          </w:tcPr>
          <w:p w14:paraId="2DE1E758" w14:textId="77777777" w:rsidR="00FC548F" w:rsidRDefault="00000000">
            <w:pPr>
              <w:pStyle w:val="AccurriTablenumericvalues"/>
              <w:keepNext/>
            </w:pPr>
            <w:r>
              <w:rPr>
                <w:lang w:val="en-AU"/>
              </w:rPr>
              <w:t>4</w:t>
            </w:r>
          </w:p>
        </w:tc>
      </w:tr>
      <w:tr w:rsidR="00FC548F" w14:paraId="22979560" w14:textId="77777777">
        <w:tc>
          <w:tcPr>
            <w:tcW w:w="5602" w:type="dxa"/>
            <w:tcBorders>
              <w:top w:val="nil"/>
              <w:left w:val="nil"/>
              <w:bottom w:val="nil"/>
              <w:right w:val="nil"/>
            </w:tcBorders>
            <w:tcMar>
              <w:left w:w="0" w:type="dxa"/>
              <w:right w:w="0" w:type="dxa"/>
            </w:tcMar>
            <w:vAlign w:val="bottom"/>
          </w:tcPr>
          <w:p w14:paraId="7711842E" w14:textId="77777777" w:rsidR="00FC548F"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7608CE45" w14:textId="77777777" w:rsidR="00FC548F" w:rsidRDefault="00FC548F"/>
        </w:tc>
        <w:tc>
          <w:tcPr>
            <w:tcW w:w="1289" w:type="dxa"/>
            <w:tcBorders>
              <w:top w:val="nil"/>
              <w:left w:val="nil"/>
              <w:bottom w:val="nil"/>
              <w:right w:val="nil"/>
            </w:tcBorders>
            <w:tcMar>
              <w:left w:w="0" w:type="dxa"/>
              <w:right w:w="60" w:type="dxa"/>
            </w:tcMar>
            <w:vAlign w:val="bottom"/>
          </w:tcPr>
          <w:p w14:paraId="4ADE2D1E"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75C212" w14:textId="77777777" w:rsidR="00FC548F" w:rsidRDefault="00FC548F"/>
        </w:tc>
        <w:tc>
          <w:tcPr>
            <w:tcW w:w="1289" w:type="dxa"/>
            <w:tcBorders>
              <w:top w:val="nil"/>
              <w:left w:val="nil"/>
              <w:bottom w:val="nil"/>
              <w:right w:val="nil"/>
            </w:tcBorders>
            <w:tcMar>
              <w:left w:w="0" w:type="dxa"/>
              <w:right w:w="60" w:type="dxa"/>
            </w:tcMar>
            <w:vAlign w:val="bottom"/>
          </w:tcPr>
          <w:p w14:paraId="68A31523"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6ECF6F" w14:textId="77777777" w:rsidR="00FC548F" w:rsidRDefault="00FC548F"/>
        </w:tc>
        <w:tc>
          <w:tcPr>
            <w:tcW w:w="1289" w:type="dxa"/>
            <w:tcBorders>
              <w:top w:val="nil"/>
              <w:left w:val="nil"/>
              <w:bottom w:val="nil"/>
              <w:right w:val="nil"/>
            </w:tcBorders>
            <w:tcMar>
              <w:left w:w="0" w:type="dxa"/>
              <w:right w:w="0" w:type="dxa"/>
            </w:tcMar>
            <w:vAlign w:val="bottom"/>
          </w:tcPr>
          <w:p w14:paraId="5D18A87E" w14:textId="77777777" w:rsidR="00FC548F"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1604DB71" w14:textId="77777777" w:rsidR="00FC548F" w:rsidRDefault="00FC548F"/>
        </w:tc>
        <w:tc>
          <w:tcPr>
            <w:tcW w:w="1289" w:type="dxa"/>
            <w:tcBorders>
              <w:top w:val="nil"/>
              <w:left w:val="nil"/>
              <w:bottom w:val="nil"/>
              <w:right w:val="nil"/>
            </w:tcBorders>
            <w:tcMar>
              <w:left w:w="0" w:type="dxa"/>
              <w:right w:w="0" w:type="dxa"/>
            </w:tcMar>
            <w:vAlign w:val="bottom"/>
          </w:tcPr>
          <w:p w14:paraId="53634695" w14:textId="77777777" w:rsidR="00FC548F" w:rsidRDefault="00000000">
            <w:pPr>
              <w:pStyle w:val="AccurriTablenumericvalues"/>
              <w:keepNext/>
            </w:pPr>
            <w:r>
              <w:rPr>
                <w:lang w:val="en-AU"/>
              </w:rPr>
              <w:t>(15)</w:t>
            </w:r>
          </w:p>
        </w:tc>
      </w:tr>
      <w:tr w:rsidR="00FC548F" w14:paraId="581999DC" w14:textId="77777777">
        <w:tc>
          <w:tcPr>
            <w:tcW w:w="5602" w:type="dxa"/>
            <w:tcBorders>
              <w:top w:val="nil"/>
              <w:left w:val="nil"/>
              <w:bottom w:val="nil"/>
              <w:right w:val="nil"/>
            </w:tcBorders>
            <w:tcMar>
              <w:left w:w="0" w:type="dxa"/>
              <w:right w:w="0" w:type="dxa"/>
            </w:tcMar>
            <w:vAlign w:val="bottom"/>
          </w:tcPr>
          <w:p w14:paraId="2C4A5626" w14:textId="77777777" w:rsidR="00FC548F"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3AD7B437" w14:textId="77777777" w:rsidR="00FC548F" w:rsidRDefault="00FC548F"/>
        </w:tc>
        <w:tc>
          <w:tcPr>
            <w:tcW w:w="1289" w:type="dxa"/>
            <w:tcBorders>
              <w:top w:val="nil"/>
              <w:left w:val="nil"/>
              <w:bottom w:val="nil"/>
              <w:right w:val="nil"/>
            </w:tcBorders>
            <w:tcMar>
              <w:left w:w="0" w:type="dxa"/>
              <w:right w:w="0" w:type="dxa"/>
            </w:tcMar>
            <w:vAlign w:val="bottom"/>
          </w:tcPr>
          <w:p w14:paraId="0029759B" w14:textId="77777777" w:rsidR="00FC548F"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519163B2" w14:textId="77777777" w:rsidR="00FC548F" w:rsidRDefault="00FC548F"/>
        </w:tc>
        <w:tc>
          <w:tcPr>
            <w:tcW w:w="1289" w:type="dxa"/>
            <w:tcBorders>
              <w:top w:val="nil"/>
              <w:left w:val="nil"/>
              <w:bottom w:val="nil"/>
              <w:right w:val="nil"/>
            </w:tcBorders>
            <w:tcMar>
              <w:left w:w="0" w:type="dxa"/>
              <w:right w:w="60" w:type="dxa"/>
            </w:tcMar>
            <w:vAlign w:val="bottom"/>
          </w:tcPr>
          <w:p w14:paraId="51AA79D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10C443" w14:textId="77777777" w:rsidR="00FC548F" w:rsidRDefault="00FC548F"/>
        </w:tc>
        <w:tc>
          <w:tcPr>
            <w:tcW w:w="1289" w:type="dxa"/>
            <w:tcBorders>
              <w:top w:val="nil"/>
              <w:left w:val="nil"/>
              <w:bottom w:val="nil"/>
              <w:right w:val="nil"/>
            </w:tcBorders>
            <w:tcMar>
              <w:left w:w="0" w:type="dxa"/>
              <w:right w:w="60" w:type="dxa"/>
            </w:tcMar>
            <w:vAlign w:val="bottom"/>
          </w:tcPr>
          <w:p w14:paraId="6245F6AF" w14:textId="77777777" w:rsidR="00FC548F"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31158831" w14:textId="77777777" w:rsidR="00FC548F" w:rsidRDefault="00FC548F"/>
        </w:tc>
        <w:tc>
          <w:tcPr>
            <w:tcW w:w="1289" w:type="dxa"/>
            <w:tcBorders>
              <w:top w:val="nil"/>
              <w:left w:val="nil"/>
              <w:bottom w:val="nil"/>
              <w:right w:val="nil"/>
            </w:tcBorders>
            <w:tcMar>
              <w:left w:w="0" w:type="dxa"/>
              <w:right w:w="0" w:type="dxa"/>
            </w:tcMar>
            <w:vAlign w:val="bottom"/>
          </w:tcPr>
          <w:p w14:paraId="221699DE" w14:textId="77777777" w:rsidR="00FC548F" w:rsidRDefault="00000000">
            <w:pPr>
              <w:pStyle w:val="AccurriTablenumericvalues"/>
              <w:keepNext/>
            </w:pPr>
            <w:r>
              <w:rPr>
                <w:lang w:val="en-AU"/>
              </w:rPr>
              <w:t>(4)</w:t>
            </w:r>
          </w:p>
        </w:tc>
      </w:tr>
      <w:tr w:rsidR="00FC548F" w14:paraId="732F87E0" w14:textId="77777777">
        <w:tc>
          <w:tcPr>
            <w:tcW w:w="5602" w:type="dxa"/>
            <w:tcBorders>
              <w:top w:val="nil"/>
              <w:left w:val="nil"/>
              <w:bottom w:val="nil"/>
              <w:right w:val="nil"/>
            </w:tcBorders>
            <w:tcMar>
              <w:left w:w="0" w:type="dxa"/>
              <w:right w:w="0" w:type="dxa"/>
            </w:tcMar>
            <w:vAlign w:val="bottom"/>
          </w:tcPr>
          <w:p w14:paraId="6930804F" w14:textId="77777777" w:rsidR="00FC548F"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4B74C6A" w14:textId="77777777" w:rsidR="00FC548F" w:rsidRDefault="00FC548F"/>
        </w:tc>
        <w:tc>
          <w:tcPr>
            <w:tcW w:w="1289" w:type="dxa"/>
            <w:tcBorders>
              <w:top w:val="nil"/>
              <w:left w:val="nil"/>
              <w:bottom w:val="nil"/>
              <w:right w:val="nil"/>
            </w:tcBorders>
            <w:tcMar>
              <w:left w:w="0" w:type="dxa"/>
              <w:right w:w="60" w:type="dxa"/>
            </w:tcMar>
            <w:vAlign w:val="bottom"/>
          </w:tcPr>
          <w:p w14:paraId="06FB3FB3" w14:textId="77777777" w:rsidR="00FC548F"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6FC76A8D" w14:textId="77777777" w:rsidR="00FC548F" w:rsidRDefault="00FC548F"/>
        </w:tc>
        <w:tc>
          <w:tcPr>
            <w:tcW w:w="1289" w:type="dxa"/>
            <w:tcBorders>
              <w:top w:val="nil"/>
              <w:left w:val="nil"/>
              <w:bottom w:val="nil"/>
              <w:right w:val="nil"/>
            </w:tcBorders>
            <w:tcMar>
              <w:left w:w="0" w:type="dxa"/>
              <w:right w:w="0" w:type="dxa"/>
            </w:tcMar>
            <w:vAlign w:val="bottom"/>
          </w:tcPr>
          <w:p w14:paraId="504F89B9" w14:textId="77777777" w:rsidR="00FC548F"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16636AA2" w14:textId="77777777" w:rsidR="00FC548F" w:rsidRDefault="00FC548F"/>
        </w:tc>
        <w:tc>
          <w:tcPr>
            <w:tcW w:w="1289" w:type="dxa"/>
            <w:tcBorders>
              <w:top w:val="nil"/>
              <w:left w:val="nil"/>
              <w:bottom w:val="nil"/>
              <w:right w:val="nil"/>
            </w:tcBorders>
            <w:tcMar>
              <w:left w:w="0" w:type="dxa"/>
              <w:right w:w="60" w:type="dxa"/>
            </w:tcMar>
            <w:vAlign w:val="bottom"/>
          </w:tcPr>
          <w:p w14:paraId="7EFE75F4"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001F2F" w14:textId="77777777" w:rsidR="00FC548F" w:rsidRDefault="00FC548F"/>
        </w:tc>
        <w:tc>
          <w:tcPr>
            <w:tcW w:w="1289" w:type="dxa"/>
            <w:tcBorders>
              <w:top w:val="nil"/>
              <w:left w:val="nil"/>
              <w:bottom w:val="nil"/>
              <w:right w:val="nil"/>
            </w:tcBorders>
            <w:tcMar>
              <w:left w:w="0" w:type="dxa"/>
              <w:right w:w="60" w:type="dxa"/>
            </w:tcMar>
            <w:vAlign w:val="bottom"/>
          </w:tcPr>
          <w:p w14:paraId="36B90632" w14:textId="77777777" w:rsidR="00FC548F" w:rsidRDefault="00000000">
            <w:pPr>
              <w:pStyle w:val="AccurriTablenumericvalues"/>
              <w:keepNext/>
            </w:pPr>
            <w:r>
              <w:rPr>
                <w:lang w:val="en-AU"/>
              </w:rPr>
              <w:t>5</w:t>
            </w:r>
          </w:p>
        </w:tc>
      </w:tr>
      <w:tr w:rsidR="00FC548F" w14:paraId="51F113E4" w14:textId="77777777">
        <w:tc>
          <w:tcPr>
            <w:tcW w:w="5602" w:type="dxa"/>
            <w:tcBorders>
              <w:top w:val="nil"/>
              <w:left w:val="nil"/>
              <w:bottom w:val="nil"/>
              <w:right w:val="nil"/>
            </w:tcBorders>
            <w:tcMar>
              <w:left w:w="0" w:type="dxa"/>
              <w:right w:w="0" w:type="dxa"/>
            </w:tcMar>
            <w:vAlign w:val="bottom"/>
          </w:tcPr>
          <w:p w14:paraId="017C99C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425506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68932D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871324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9A26B7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018B5E"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4C9ED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3777F1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538A64" w14:textId="77777777" w:rsidR="00FC548F" w:rsidRDefault="00FC548F">
            <w:pPr>
              <w:pStyle w:val="AccurriTablenumericvalues"/>
              <w:keepNext/>
            </w:pPr>
          </w:p>
        </w:tc>
      </w:tr>
      <w:tr w:rsidR="00FC548F" w14:paraId="6C3E5A41" w14:textId="77777777">
        <w:tc>
          <w:tcPr>
            <w:tcW w:w="5602" w:type="dxa"/>
            <w:tcBorders>
              <w:top w:val="nil"/>
              <w:left w:val="nil"/>
              <w:bottom w:val="nil"/>
              <w:right w:val="nil"/>
            </w:tcBorders>
            <w:tcMar>
              <w:left w:w="0" w:type="dxa"/>
              <w:right w:w="0" w:type="dxa"/>
            </w:tcMar>
            <w:vAlign w:val="bottom"/>
          </w:tcPr>
          <w:p w14:paraId="2894EB72"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7419312E"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05809778" w14:textId="77777777" w:rsidR="00FC548F" w:rsidRDefault="00000000">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313F7D7C"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BBDBBEF" w14:textId="77777777" w:rsidR="00FC548F" w:rsidRDefault="00000000">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68DFC160"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6B0A5BF6" w14:textId="77777777" w:rsidR="00FC548F"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0776CF47"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73FA8146" w14:textId="77777777" w:rsidR="00FC548F" w:rsidRDefault="00000000">
            <w:pPr>
              <w:pStyle w:val="AccurriTablenumericvalues"/>
              <w:keepNext/>
            </w:pPr>
            <w:r>
              <w:rPr>
                <w:lang w:val="en-AU"/>
              </w:rPr>
              <w:t>(85)</w:t>
            </w:r>
          </w:p>
        </w:tc>
      </w:tr>
    </w:tbl>
    <w:p w14:paraId="2F196B52" w14:textId="77777777" w:rsidR="00FC548F" w:rsidRDefault="00000000">
      <w:pPr>
        <w:sectPr w:rsidR="00FC548F">
          <w:headerReference w:type="even" r:id="rId249"/>
          <w:headerReference w:type="default" r:id="rId250"/>
          <w:footerReference w:type="even" r:id="rId251"/>
          <w:footerReference w:type="default" r:id="rId252"/>
          <w:headerReference w:type="first" r:id="rId253"/>
          <w:footerReference w:type="first" r:id="rId25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OfvNote_TOC"/>
    <w:p w14:paraId="7D36FE6E" w14:textId="77777777" w:rsidR="00FC548F" w:rsidRDefault="00000000">
      <w:pPr>
        <w:pStyle w:val="AccurriParagraphmainheader"/>
        <w:keepNext/>
      </w:pPr>
      <w:r>
        <w:lastRenderedPageBreak/>
        <w:fldChar w:fldCharType="begin"/>
      </w:r>
      <w:r>
        <w:rPr>
          <w:lang w:val="en-AU"/>
        </w:rPr>
        <w:instrText>TC "Note 33. Fair value measurement"\f n \l 1</w:instrText>
      </w:r>
      <w:r>
        <w:fldChar w:fldCharType="end"/>
      </w:r>
      <w:bookmarkEnd w:id="84"/>
      <w:r>
        <w:rPr>
          <w:lang w:val="en-AU"/>
        </w:rPr>
        <w:t>Note 33. Fair value measurement</w:t>
      </w:r>
    </w:p>
    <w:p w14:paraId="41CBB367" w14:textId="77777777" w:rsidR="00FC548F" w:rsidRDefault="00000000">
      <w:pPr>
        <w:keepNext/>
      </w:pPr>
      <w:r>
        <w:rPr>
          <w:rFonts w:ascii="Times New Roman" w:eastAsia="Times New Roman" w:hAnsi="Times New Roman" w:cs="Times New Roman"/>
          <w:b/>
          <w:lang w:val="en-AU"/>
        </w:rPr>
        <w:t xml:space="preserve"> </w:t>
      </w:r>
    </w:p>
    <w:p w14:paraId="3EAE508F" w14:textId="77777777" w:rsidR="00FC548F" w:rsidRDefault="00000000">
      <w:pPr>
        <w:pStyle w:val="AccurriParagraphsubheader"/>
        <w:keepNext/>
        <w:keepLines/>
      </w:pPr>
      <w:r>
        <w:rPr>
          <w:lang w:val="en-AU"/>
        </w:rPr>
        <w:t>Fair value hierarchy</w:t>
      </w:r>
    </w:p>
    <w:p w14:paraId="40554522" w14:textId="77777777" w:rsidR="00FC548F" w:rsidRDefault="00000000">
      <w:pPr>
        <w:pStyle w:val="AccurriParagraphcontent"/>
        <w:keepNext/>
        <w:keepLines/>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2249F242" w14:textId="77777777" w:rsidR="00FC548F" w:rsidRDefault="00000000">
      <w:pPr>
        <w:pStyle w:val="AccurriParagraphcontent"/>
        <w:keepNext/>
        <w:keepLines/>
      </w:pPr>
      <w:r>
        <w:rPr>
          <w:lang w:val="en-AU"/>
        </w:rPr>
        <w:t>Level 1: Quoted prices (unadjusted) in active markets for identical assets or liabilities that the entity can access at the measurement date</w:t>
      </w:r>
    </w:p>
    <w:p w14:paraId="09DF9DB4" w14:textId="77777777" w:rsidR="00FC548F"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62B1C00E" w14:textId="77777777" w:rsidR="00FC548F" w:rsidRDefault="00000000">
      <w:pPr>
        <w:pStyle w:val="AccurriParagraphcontent"/>
        <w:keepNext/>
        <w:keepLines/>
      </w:pPr>
      <w:r>
        <w:rPr>
          <w:lang w:val="en-AU"/>
        </w:rPr>
        <w:t>Level 3: Unobservable inputs for the asset or liability</w:t>
      </w:r>
    </w:p>
    <w:p w14:paraId="5821C5B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1662A954" w14:textId="77777777">
        <w:trPr>
          <w:cantSplit/>
          <w:tblHeader/>
        </w:trPr>
        <w:tc>
          <w:tcPr>
            <w:tcW w:w="5602" w:type="dxa"/>
            <w:tcBorders>
              <w:top w:val="nil"/>
              <w:left w:val="nil"/>
              <w:bottom w:val="nil"/>
              <w:right w:val="nil"/>
            </w:tcBorders>
            <w:tcMar>
              <w:left w:w="0" w:type="dxa"/>
              <w:right w:w="0" w:type="dxa"/>
            </w:tcMar>
            <w:vAlign w:val="bottom"/>
          </w:tcPr>
          <w:p w14:paraId="22AB7F5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83FD484" w14:textId="77777777" w:rsidR="00FC548F" w:rsidRDefault="00FC548F"/>
        </w:tc>
        <w:tc>
          <w:tcPr>
            <w:tcW w:w="1289" w:type="dxa"/>
            <w:tcBorders>
              <w:top w:val="nil"/>
              <w:left w:val="nil"/>
              <w:bottom w:val="nil"/>
              <w:right w:val="nil"/>
            </w:tcBorders>
            <w:tcMar>
              <w:left w:w="0" w:type="dxa"/>
              <w:right w:w="0" w:type="dxa"/>
            </w:tcMar>
            <w:vAlign w:val="bottom"/>
          </w:tcPr>
          <w:p w14:paraId="33C88520" w14:textId="77777777" w:rsidR="00FC548F"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2EA7E6CE" w14:textId="77777777" w:rsidR="00FC548F" w:rsidRDefault="00FC548F"/>
        </w:tc>
        <w:tc>
          <w:tcPr>
            <w:tcW w:w="1289" w:type="dxa"/>
            <w:tcBorders>
              <w:top w:val="nil"/>
              <w:left w:val="nil"/>
              <w:bottom w:val="nil"/>
              <w:right w:val="nil"/>
            </w:tcBorders>
            <w:tcMar>
              <w:left w:w="0" w:type="dxa"/>
              <w:right w:w="0" w:type="dxa"/>
            </w:tcMar>
            <w:vAlign w:val="bottom"/>
          </w:tcPr>
          <w:p w14:paraId="7A4E3FEE" w14:textId="77777777" w:rsidR="00FC548F"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26F77829" w14:textId="77777777" w:rsidR="00FC548F" w:rsidRDefault="00FC548F"/>
        </w:tc>
        <w:tc>
          <w:tcPr>
            <w:tcW w:w="1289" w:type="dxa"/>
            <w:tcBorders>
              <w:top w:val="nil"/>
              <w:left w:val="nil"/>
              <w:bottom w:val="nil"/>
              <w:right w:val="nil"/>
            </w:tcBorders>
            <w:tcMar>
              <w:left w:w="0" w:type="dxa"/>
              <w:right w:w="0" w:type="dxa"/>
            </w:tcMar>
            <w:vAlign w:val="bottom"/>
          </w:tcPr>
          <w:p w14:paraId="7EC9898B" w14:textId="77777777" w:rsidR="00FC548F"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14AE92BC" w14:textId="77777777" w:rsidR="00FC548F" w:rsidRDefault="00FC548F"/>
        </w:tc>
        <w:tc>
          <w:tcPr>
            <w:tcW w:w="1289" w:type="dxa"/>
            <w:tcBorders>
              <w:top w:val="nil"/>
              <w:left w:val="nil"/>
              <w:bottom w:val="nil"/>
              <w:right w:val="nil"/>
            </w:tcBorders>
            <w:tcMar>
              <w:left w:w="0" w:type="dxa"/>
              <w:right w:w="0" w:type="dxa"/>
            </w:tcMar>
            <w:vAlign w:val="bottom"/>
          </w:tcPr>
          <w:p w14:paraId="083FE5E1" w14:textId="77777777" w:rsidR="00FC548F" w:rsidRDefault="00000000">
            <w:pPr>
              <w:pStyle w:val="AccurriTableheaderinsubtable"/>
              <w:keepNext/>
            </w:pPr>
            <w:r>
              <w:rPr>
                <w:lang w:val="en-AU"/>
              </w:rPr>
              <w:t>Total</w:t>
            </w:r>
          </w:p>
        </w:tc>
      </w:tr>
      <w:tr w:rsidR="00FC548F" w14:paraId="031F6A79" w14:textId="77777777">
        <w:trPr>
          <w:cantSplit/>
          <w:tblHeader/>
        </w:trPr>
        <w:tc>
          <w:tcPr>
            <w:tcW w:w="5602" w:type="dxa"/>
            <w:tcBorders>
              <w:top w:val="nil"/>
              <w:left w:val="nil"/>
              <w:bottom w:val="nil"/>
              <w:right w:val="nil"/>
            </w:tcBorders>
            <w:tcMar>
              <w:left w:w="0" w:type="dxa"/>
              <w:right w:w="0" w:type="dxa"/>
            </w:tcMar>
            <w:vAlign w:val="bottom"/>
          </w:tcPr>
          <w:p w14:paraId="6206C505" w14:textId="77777777" w:rsidR="00FC548F" w:rsidRDefault="00000000">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38C131ED" w14:textId="77777777" w:rsidR="00FC548F" w:rsidRDefault="00FC548F"/>
        </w:tc>
        <w:tc>
          <w:tcPr>
            <w:tcW w:w="1289" w:type="dxa"/>
            <w:tcBorders>
              <w:top w:val="nil"/>
              <w:left w:val="nil"/>
              <w:bottom w:val="nil"/>
              <w:right w:val="nil"/>
            </w:tcBorders>
            <w:tcMar>
              <w:left w:w="0" w:type="dxa"/>
              <w:right w:w="0" w:type="dxa"/>
            </w:tcMar>
            <w:vAlign w:val="bottom"/>
          </w:tcPr>
          <w:p w14:paraId="66A51428"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03322C" w14:textId="77777777" w:rsidR="00FC548F" w:rsidRDefault="00FC548F"/>
        </w:tc>
        <w:tc>
          <w:tcPr>
            <w:tcW w:w="1289" w:type="dxa"/>
            <w:tcBorders>
              <w:top w:val="nil"/>
              <w:left w:val="nil"/>
              <w:bottom w:val="nil"/>
              <w:right w:val="nil"/>
            </w:tcBorders>
            <w:tcMar>
              <w:left w:w="0" w:type="dxa"/>
              <w:right w:w="0" w:type="dxa"/>
            </w:tcMar>
            <w:vAlign w:val="bottom"/>
          </w:tcPr>
          <w:p w14:paraId="23A8B48D"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A2354A6" w14:textId="77777777" w:rsidR="00FC548F" w:rsidRDefault="00FC548F"/>
        </w:tc>
        <w:tc>
          <w:tcPr>
            <w:tcW w:w="1289" w:type="dxa"/>
            <w:tcBorders>
              <w:top w:val="nil"/>
              <w:left w:val="nil"/>
              <w:bottom w:val="nil"/>
              <w:right w:val="nil"/>
            </w:tcBorders>
            <w:tcMar>
              <w:left w:w="0" w:type="dxa"/>
              <w:right w:w="0" w:type="dxa"/>
            </w:tcMar>
            <w:vAlign w:val="bottom"/>
          </w:tcPr>
          <w:p w14:paraId="58732C7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57D81A2" w14:textId="77777777" w:rsidR="00FC548F" w:rsidRDefault="00FC548F"/>
        </w:tc>
        <w:tc>
          <w:tcPr>
            <w:tcW w:w="1289" w:type="dxa"/>
            <w:tcBorders>
              <w:top w:val="nil"/>
              <w:left w:val="nil"/>
              <w:bottom w:val="nil"/>
              <w:right w:val="nil"/>
            </w:tcBorders>
            <w:tcMar>
              <w:left w:w="0" w:type="dxa"/>
              <w:right w:w="0" w:type="dxa"/>
            </w:tcMar>
            <w:vAlign w:val="bottom"/>
          </w:tcPr>
          <w:p w14:paraId="4AE30ABA" w14:textId="77777777" w:rsidR="00FC548F" w:rsidRDefault="00000000">
            <w:pPr>
              <w:pStyle w:val="AccurriTableheaderinsubtable"/>
              <w:keepNext/>
            </w:pPr>
            <w:r>
              <w:rPr>
                <w:lang w:val="en-AU"/>
              </w:rPr>
              <w:t>CU'000</w:t>
            </w:r>
          </w:p>
        </w:tc>
      </w:tr>
      <w:tr w:rsidR="00FC548F" w14:paraId="15FB6445" w14:textId="77777777">
        <w:trPr>
          <w:cantSplit/>
          <w:tblHeader/>
        </w:trPr>
        <w:tc>
          <w:tcPr>
            <w:tcW w:w="5602" w:type="dxa"/>
            <w:tcBorders>
              <w:top w:val="nil"/>
              <w:left w:val="nil"/>
              <w:bottom w:val="nil"/>
              <w:right w:val="nil"/>
            </w:tcBorders>
            <w:tcMar>
              <w:left w:w="0" w:type="dxa"/>
              <w:right w:w="0" w:type="dxa"/>
            </w:tcMar>
            <w:vAlign w:val="bottom"/>
          </w:tcPr>
          <w:p w14:paraId="674462D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58FFB57" w14:textId="77777777" w:rsidR="00FC548F" w:rsidRDefault="00FC548F"/>
        </w:tc>
        <w:tc>
          <w:tcPr>
            <w:tcW w:w="1289" w:type="dxa"/>
            <w:tcBorders>
              <w:top w:val="nil"/>
              <w:left w:val="nil"/>
              <w:bottom w:val="nil"/>
              <w:right w:val="nil"/>
            </w:tcBorders>
            <w:tcMar>
              <w:left w:w="0" w:type="dxa"/>
              <w:right w:w="0" w:type="dxa"/>
            </w:tcMar>
            <w:vAlign w:val="bottom"/>
          </w:tcPr>
          <w:p w14:paraId="3FAA1C69"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C10BFE2" w14:textId="77777777" w:rsidR="00FC548F" w:rsidRDefault="00FC548F"/>
        </w:tc>
        <w:tc>
          <w:tcPr>
            <w:tcW w:w="1289" w:type="dxa"/>
            <w:tcBorders>
              <w:top w:val="nil"/>
              <w:left w:val="nil"/>
              <w:bottom w:val="nil"/>
              <w:right w:val="nil"/>
            </w:tcBorders>
            <w:tcMar>
              <w:left w:w="0" w:type="dxa"/>
              <w:right w:w="0" w:type="dxa"/>
            </w:tcMar>
            <w:vAlign w:val="bottom"/>
          </w:tcPr>
          <w:p w14:paraId="299E35D7"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58452F2" w14:textId="77777777" w:rsidR="00FC548F" w:rsidRDefault="00FC548F"/>
        </w:tc>
        <w:tc>
          <w:tcPr>
            <w:tcW w:w="1289" w:type="dxa"/>
            <w:tcBorders>
              <w:top w:val="nil"/>
              <w:left w:val="nil"/>
              <w:bottom w:val="nil"/>
              <w:right w:val="nil"/>
            </w:tcBorders>
            <w:tcMar>
              <w:left w:w="0" w:type="dxa"/>
              <w:right w:w="0" w:type="dxa"/>
            </w:tcMar>
            <w:vAlign w:val="bottom"/>
          </w:tcPr>
          <w:p w14:paraId="306EDF96"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88456E2" w14:textId="77777777" w:rsidR="00FC548F" w:rsidRDefault="00FC548F"/>
        </w:tc>
        <w:tc>
          <w:tcPr>
            <w:tcW w:w="1289" w:type="dxa"/>
            <w:tcBorders>
              <w:top w:val="nil"/>
              <w:left w:val="nil"/>
              <w:bottom w:val="nil"/>
              <w:right w:val="nil"/>
            </w:tcBorders>
            <w:tcMar>
              <w:left w:w="0" w:type="dxa"/>
              <w:right w:w="0" w:type="dxa"/>
            </w:tcMar>
            <w:vAlign w:val="bottom"/>
          </w:tcPr>
          <w:p w14:paraId="7805EA53" w14:textId="77777777" w:rsidR="00FC548F" w:rsidRDefault="00FC548F">
            <w:pPr>
              <w:pStyle w:val="AccurriTableheaderinsubtable"/>
              <w:keepNext/>
            </w:pPr>
          </w:p>
        </w:tc>
      </w:tr>
      <w:tr w:rsidR="00FC548F" w14:paraId="49C66C5F" w14:textId="77777777">
        <w:tc>
          <w:tcPr>
            <w:tcW w:w="5602" w:type="dxa"/>
            <w:tcBorders>
              <w:top w:val="nil"/>
              <w:left w:val="nil"/>
              <w:bottom w:val="nil"/>
              <w:right w:val="nil"/>
            </w:tcBorders>
            <w:tcMar>
              <w:left w:w="0" w:type="dxa"/>
              <w:right w:w="0" w:type="dxa"/>
            </w:tcMar>
            <w:vAlign w:val="bottom"/>
          </w:tcPr>
          <w:p w14:paraId="6842771E" w14:textId="77777777" w:rsidR="00FC548F"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58E0A1BF" w14:textId="77777777" w:rsidR="00FC548F" w:rsidRDefault="00FC548F"/>
        </w:tc>
        <w:tc>
          <w:tcPr>
            <w:tcW w:w="1289" w:type="dxa"/>
            <w:tcBorders>
              <w:top w:val="nil"/>
              <w:left w:val="nil"/>
              <w:bottom w:val="nil"/>
              <w:right w:val="nil"/>
            </w:tcBorders>
            <w:tcMar>
              <w:left w:w="0" w:type="dxa"/>
              <w:right w:w="60" w:type="dxa"/>
            </w:tcMar>
            <w:vAlign w:val="bottom"/>
          </w:tcPr>
          <w:p w14:paraId="3CAA132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AD6ED2" w14:textId="77777777" w:rsidR="00FC548F" w:rsidRDefault="00FC548F"/>
        </w:tc>
        <w:tc>
          <w:tcPr>
            <w:tcW w:w="1289" w:type="dxa"/>
            <w:tcBorders>
              <w:top w:val="nil"/>
              <w:left w:val="nil"/>
              <w:bottom w:val="nil"/>
              <w:right w:val="nil"/>
            </w:tcBorders>
            <w:tcMar>
              <w:left w:w="0" w:type="dxa"/>
              <w:right w:w="60" w:type="dxa"/>
            </w:tcMar>
            <w:vAlign w:val="bottom"/>
          </w:tcPr>
          <w:p w14:paraId="0F815C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0BB4900" w14:textId="77777777" w:rsidR="00FC548F" w:rsidRDefault="00FC548F"/>
        </w:tc>
        <w:tc>
          <w:tcPr>
            <w:tcW w:w="1289" w:type="dxa"/>
            <w:tcBorders>
              <w:top w:val="nil"/>
              <w:left w:val="nil"/>
              <w:bottom w:val="nil"/>
              <w:right w:val="nil"/>
            </w:tcBorders>
            <w:tcMar>
              <w:left w:w="0" w:type="dxa"/>
              <w:right w:w="60" w:type="dxa"/>
            </w:tcMar>
            <w:vAlign w:val="bottom"/>
          </w:tcPr>
          <w:p w14:paraId="5BEC667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72462AA" w14:textId="77777777" w:rsidR="00FC548F" w:rsidRDefault="00FC548F"/>
        </w:tc>
        <w:tc>
          <w:tcPr>
            <w:tcW w:w="1289" w:type="dxa"/>
            <w:tcBorders>
              <w:top w:val="nil"/>
              <w:left w:val="nil"/>
              <w:bottom w:val="nil"/>
              <w:right w:val="nil"/>
            </w:tcBorders>
            <w:tcMar>
              <w:left w:w="0" w:type="dxa"/>
              <w:right w:w="60" w:type="dxa"/>
            </w:tcMar>
            <w:vAlign w:val="bottom"/>
          </w:tcPr>
          <w:p w14:paraId="69E9CF66" w14:textId="77777777" w:rsidR="00FC548F" w:rsidRDefault="00FC548F">
            <w:pPr>
              <w:pStyle w:val="AccurriTablenumericvalues"/>
              <w:keepNext/>
            </w:pPr>
          </w:p>
        </w:tc>
      </w:tr>
      <w:tr w:rsidR="00FC548F" w14:paraId="05A9329C" w14:textId="77777777">
        <w:tc>
          <w:tcPr>
            <w:tcW w:w="5602" w:type="dxa"/>
            <w:tcBorders>
              <w:top w:val="nil"/>
              <w:left w:val="nil"/>
              <w:bottom w:val="nil"/>
              <w:right w:val="nil"/>
            </w:tcBorders>
            <w:tcMar>
              <w:left w:w="0" w:type="dxa"/>
              <w:right w:w="0" w:type="dxa"/>
            </w:tcMar>
            <w:vAlign w:val="bottom"/>
          </w:tcPr>
          <w:p w14:paraId="5C385D10" w14:textId="77777777" w:rsidR="00FC548F" w:rsidRDefault="00000000">
            <w:pPr>
              <w:pStyle w:val="AccurriTabletextvalues"/>
              <w:keepNext/>
              <w:jc w:val="left"/>
            </w:pPr>
            <w:r>
              <w:rPr>
                <w:lang w:val="en-AU"/>
              </w:rPr>
              <w:t>Ordinary shares - Domestic</w:t>
            </w:r>
          </w:p>
        </w:tc>
        <w:tc>
          <w:tcPr>
            <w:tcW w:w="60" w:type="dxa"/>
            <w:tcBorders>
              <w:top w:val="nil"/>
              <w:left w:val="nil"/>
              <w:bottom w:val="nil"/>
              <w:right w:val="nil"/>
            </w:tcBorders>
            <w:tcMar>
              <w:left w:w="0" w:type="dxa"/>
              <w:right w:w="0" w:type="dxa"/>
            </w:tcMar>
          </w:tcPr>
          <w:p w14:paraId="795725DF" w14:textId="77777777" w:rsidR="00FC548F" w:rsidRDefault="00FC548F"/>
        </w:tc>
        <w:tc>
          <w:tcPr>
            <w:tcW w:w="1289" w:type="dxa"/>
            <w:tcBorders>
              <w:top w:val="nil"/>
              <w:left w:val="nil"/>
              <w:bottom w:val="nil"/>
              <w:right w:val="nil"/>
            </w:tcBorders>
            <w:tcMar>
              <w:left w:w="0" w:type="dxa"/>
              <w:right w:w="60" w:type="dxa"/>
            </w:tcMar>
            <w:vAlign w:val="bottom"/>
          </w:tcPr>
          <w:p w14:paraId="1F54CDE8" w14:textId="77777777" w:rsidR="00FC548F" w:rsidRDefault="00000000">
            <w:pPr>
              <w:pStyle w:val="AccurriTablenumericvalues"/>
              <w:keepNext/>
            </w:pPr>
            <w:r>
              <w:rPr>
                <w:lang w:val="en-AU"/>
              </w:rPr>
              <w:t>126,566</w:t>
            </w:r>
          </w:p>
        </w:tc>
        <w:tc>
          <w:tcPr>
            <w:tcW w:w="60" w:type="dxa"/>
            <w:tcBorders>
              <w:top w:val="nil"/>
              <w:left w:val="nil"/>
              <w:bottom w:val="nil"/>
              <w:right w:val="nil"/>
            </w:tcBorders>
            <w:tcMar>
              <w:left w:w="0" w:type="dxa"/>
              <w:right w:w="0" w:type="dxa"/>
            </w:tcMar>
          </w:tcPr>
          <w:p w14:paraId="136BF45B" w14:textId="77777777" w:rsidR="00FC548F" w:rsidRDefault="00FC548F"/>
        </w:tc>
        <w:tc>
          <w:tcPr>
            <w:tcW w:w="1289" w:type="dxa"/>
            <w:tcBorders>
              <w:top w:val="nil"/>
              <w:left w:val="nil"/>
              <w:bottom w:val="nil"/>
              <w:right w:val="nil"/>
            </w:tcBorders>
            <w:tcMar>
              <w:left w:w="0" w:type="dxa"/>
              <w:right w:w="60" w:type="dxa"/>
            </w:tcMar>
            <w:vAlign w:val="bottom"/>
          </w:tcPr>
          <w:p w14:paraId="2F8A0DF1" w14:textId="77777777" w:rsidR="00FC548F" w:rsidRDefault="00000000">
            <w:pPr>
              <w:pStyle w:val="AccurriTablenumericvalues"/>
              <w:keepNext/>
            </w:pPr>
            <w:r>
              <w:rPr>
                <w:lang w:val="en-AU"/>
              </w:rPr>
              <w:t>36,184</w:t>
            </w:r>
          </w:p>
        </w:tc>
        <w:tc>
          <w:tcPr>
            <w:tcW w:w="60" w:type="dxa"/>
            <w:tcBorders>
              <w:top w:val="nil"/>
              <w:left w:val="nil"/>
              <w:bottom w:val="nil"/>
              <w:right w:val="nil"/>
            </w:tcBorders>
            <w:tcMar>
              <w:left w:w="0" w:type="dxa"/>
              <w:right w:w="0" w:type="dxa"/>
            </w:tcMar>
          </w:tcPr>
          <w:p w14:paraId="5E45A9F2" w14:textId="77777777" w:rsidR="00FC548F" w:rsidRDefault="00FC548F"/>
        </w:tc>
        <w:tc>
          <w:tcPr>
            <w:tcW w:w="1289" w:type="dxa"/>
            <w:tcBorders>
              <w:top w:val="nil"/>
              <w:left w:val="nil"/>
              <w:bottom w:val="nil"/>
              <w:right w:val="nil"/>
            </w:tcBorders>
            <w:tcMar>
              <w:left w:w="0" w:type="dxa"/>
              <w:right w:w="60" w:type="dxa"/>
            </w:tcMar>
            <w:vAlign w:val="bottom"/>
          </w:tcPr>
          <w:p w14:paraId="31958920" w14:textId="77777777" w:rsidR="00FC548F" w:rsidRDefault="00000000">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50BA4CCB" w14:textId="77777777" w:rsidR="00FC548F" w:rsidRDefault="00FC548F"/>
        </w:tc>
        <w:tc>
          <w:tcPr>
            <w:tcW w:w="1289" w:type="dxa"/>
            <w:tcBorders>
              <w:top w:val="nil"/>
              <w:left w:val="nil"/>
              <w:bottom w:val="nil"/>
              <w:right w:val="nil"/>
            </w:tcBorders>
            <w:tcMar>
              <w:left w:w="0" w:type="dxa"/>
              <w:right w:w="60" w:type="dxa"/>
            </w:tcMar>
            <w:vAlign w:val="bottom"/>
          </w:tcPr>
          <w:p w14:paraId="1620DC1E" w14:textId="77777777" w:rsidR="00FC548F" w:rsidRDefault="00000000">
            <w:pPr>
              <w:pStyle w:val="AccurriTablenumericvalues"/>
              <w:keepNext/>
            </w:pPr>
            <w:r>
              <w:rPr>
                <w:lang w:val="en-AU"/>
              </w:rPr>
              <w:t>163,950</w:t>
            </w:r>
          </w:p>
        </w:tc>
      </w:tr>
      <w:tr w:rsidR="00FC548F" w14:paraId="2E27402E" w14:textId="77777777">
        <w:tc>
          <w:tcPr>
            <w:tcW w:w="5602" w:type="dxa"/>
            <w:tcBorders>
              <w:top w:val="nil"/>
              <w:left w:val="nil"/>
              <w:bottom w:val="nil"/>
              <w:right w:val="nil"/>
            </w:tcBorders>
            <w:tcMar>
              <w:left w:w="0" w:type="dxa"/>
              <w:right w:w="0" w:type="dxa"/>
            </w:tcMar>
            <w:vAlign w:val="bottom"/>
          </w:tcPr>
          <w:p w14:paraId="470737A1" w14:textId="77777777" w:rsidR="00FC548F" w:rsidRDefault="00000000">
            <w:pPr>
              <w:pStyle w:val="AccurriTabletextvalues"/>
              <w:keepNext/>
              <w:jc w:val="left"/>
            </w:pPr>
            <w:r>
              <w:rPr>
                <w:lang w:val="en-AU"/>
              </w:rPr>
              <w:t>Ordinary shares - International</w:t>
            </w:r>
          </w:p>
        </w:tc>
        <w:tc>
          <w:tcPr>
            <w:tcW w:w="60" w:type="dxa"/>
            <w:tcBorders>
              <w:top w:val="nil"/>
              <w:left w:val="nil"/>
              <w:bottom w:val="nil"/>
              <w:right w:val="nil"/>
            </w:tcBorders>
            <w:tcMar>
              <w:left w:w="0" w:type="dxa"/>
              <w:right w:w="0" w:type="dxa"/>
            </w:tcMar>
          </w:tcPr>
          <w:p w14:paraId="7AEDF4B9" w14:textId="77777777" w:rsidR="00FC548F" w:rsidRDefault="00FC548F"/>
        </w:tc>
        <w:tc>
          <w:tcPr>
            <w:tcW w:w="1289" w:type="dxa"/>
            <w:tcBorders>
              <w:top w:val="nil"/>
              <w:left w:val="nil"/>
              <w:bottom w:val="nil"/>
              <w:right w:val="nil"/>
            </w:tcBorders>
            <w:tcMar>
              <w:left w:w="0" w:type="dxa"/>
              <w:right w:w="60" w:type="dxa"/>
            </w:tcMar>
            <w:vAlign w:val="bottom"/>
          </w:tcPr>
          <w:p w14:paraId="15D26A3A" w14:textId="77777777" w:rsidR="00FC548F" w:rsidRDefault="00000000">
            <w:pPr>
              <w:pStyle w:val="AccurriTablenumericvalues"/>
              <w:keepNext/>
            </w:pPr>
            <w:r>
              <w:rPr>
                <w:lang w:val="en-AU"/>
              </w:rPr>
              <w:t>80,149</w:t>
            </w:r>
          </w:p>
        </w:tc>
        <w:tc>
          <w:tcPr>
            <w:tcW w:w="60" w:type="dxa"/>
            <w:tcBorders>
              <w:top w:val="nil"/>
              <w:left w:val="nil"/>
              <w:bottom w:val="nil"/>
              <w:right w:val="nil"/>
            </w:tcBorders>
            <w:tcMar>
              <w:left w:w="0" w:type="dxa"/>
              <w:right w:w="0" w:type="dxa"/>
            </w:tcMar>
          </w:tcPr>
          <w:p w14:paraId="4441E0DA" w14:textId="77777777" w:rsidR="00FC548F" w:rsidRDefault="00FC548F"/>
        </w:tc>
        <w:tc>
          <w:tcPr>
            <w:tcW w:w="1289" w:type="dxa"/>
            <w:tcBorders>
              <w:top w:val="nil"/>
              <w:left w:val="nil"/>
              <w:bottom w:val="nil"/>
              <w:right w:val="nil"/>
            </w:tcBorders>
            <w:tcMar>
              <w:left w:w="0" w:type="dxa"/>
              <w:right w:w="60" w:type="dxa"/>
            </w:tcMar>
            <w:vAlign w:val="bottom"/>
          </w:tcPr>
          <w:p w14:paraId="2E5BE45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547D1C" w14:textId="77777777" w:rsidR="00FC548F" w:rsidRDefault="00FC548F"/>
        </w:tc>
        <w:tc>
          <w:tcPr>
            <w:tcW w:w="1289" w:type="dxa"/>
            <w:tcBorders>
              <w:top w:val="nil"/>
              <w:left w:val="nil"/>
              <w:bottom w:val="nil"/>
              <w:right w:val="nil"/>
            </w:tcBorders>
            <w:tcMar>
              <w:left w:w="0" w:type="dxa"/>
              <w:right w:w="60" w:type="dxa"/>
            </w:tcMar>
            <w:vAlign w:val="bottom"/>
          </w:tcPr>
          <w:p w14:paraId="42504CE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A3EAF4" w14:textId="77777777" w:rsidR="00FC548F" w:rsidRDefault="00FC548F"/>
        </w:tc>
        <w:tc>
          <w:tcPr>
            <w:tcW w:w="1289" w:type="dxa"/>
            <w:tcBorders>
              <w:top w:val="nil"/>
              <w:left w:val="nil"/>
              <w:bottom w:val="nil"/>
              <w:right w:val="nil"/>
            </w:tcBorders>
            <w:tcMar>
              <w:left w:w="0" w:type="dxa"/>
              <w:right w:w="60" w:type="dxa"/>
            </w:tcMar>
            <w:vAlign w:val="bottom"/>
          </w:tcPr>
          <w:p w14:paraId="347957BA" w14:textId="77777777" w:rsidR="00FC548F" w:rsidRDefault="00000000">
            <w:pPr>
              <w:pStyle w:val="AccurriTablenumericvalues"/>
              <w:keepNext/>
            </w:pPr>
            <w:r>
              <w:rPr>
                <w:lang w:val="en-AU"/>
              </w:rPr>
              <w:t>80,149</w:t>
            </w:r>
          </w:p>
        </w:tc>
      </w:tr>
      <w:tr w:rsidR="00FC548F" w14:paraId="3D7AF827" w14:textId="77777777">
        <w:tc>
          <w:tcPr>
            <w:tcW w:w="5602" w:type="dxa"/>
            <w:tcBorders>
              <w:top w:val="nil"/>
              <w:left w:val="nil"/>
              <w:bottom w:val="nil"/>
              <w:right w:val="nil"/>
            </w:tcBorders>
            <w:tcMar>
              <w:left w:w="0" w:type="dxa"/>
              <w:right w:w="0" w:type="dxa"/>
            </w:tcMar>
            <w:vAlign w:val="bottom"/>
          </w:tcPr>
          <w:p w14:paraId="32D5F4BC" w14:textId="77777777" w:rsidR="00FC548F" w:rsidRDefault="00000000">
            <w:pPr>
              <w:pStyle w:val="AccurriTabletextvalues"/>
              <w:keepNext/>
              <w:jc w:val="left"/>
            </w:pPr>
            <w:r>
              <w:rPr>
                <w:lang w:val="en-AU"/>
              </w:rPr>
              <w:t>Bills of exchange</w:t>
            </w:r>
          </w:p>
        </w:tc>
        <w:tc>
          <w:tcPr>
            <w:tcW w:w="60" w:type="dxa"/>
            <w:tcBorders>
              <w:top w:val="nil"/>
              <w:left w:val="nil"/>
              <w:bottom w:val="nil"/>
              <w:right w:val="nil"/>
            </w:tcBorders>
            <w:tcMar>
              <w:left w:w="0" w:type="dxa"/>
              <w:right w:w="0" w:type="dxa"/>
            </w:tcMar>
          </w:tcPr>
          <w:p w14:paraId="551AA9D6" w14:textId="77777777" w:rsidR="00FC548F" w:rsidRDefault="00FC548F"/>
        </w:tc>
        <w:tc>
          <w:tcPr>
            <w:tcW w:w="1289" w:type="dxa"/>
            <w:tcBorders>
              <w:top w:val="nil"/>
              <w:left w:val="nil"/>
              <w:bottom w:val="nil"/>
              <w:right w:val="nil"/>
            </w:tcBorders>
            <w:tcMar>
              <w:left w:w="0" w:type="dxa"/>
              <w:right w:w="60" w:type="dxa"/>
            </w:tcMar>
            <w:vAlign w:val="bottom"/>
          </w:tcPr>
          <w:p w14:paraId="7AF252E7" w14:textId="77777777" w:rsidR="00FC548F" w:rsidRDefault="00000000">
            <w:pPr>
              <w:pStyle w:val="AccurriTablenumericvalues"/>
              <w:keepNext/>
            </w:pPr>
            <w:r>
              <w:rPr>
                <w:lang w:val="en-AU"/>
              </w:rPr>
              <w:t>7,037</w:t>
            </w:r>
          </w:p>
        </w:tc>
        <w:tc>
          <w:tcPr>
            <w:tcW w:w="60" w:type="dxa"/>
            <w:tcBorders>
              <w:top w:val="nil"/>
              <w:left w:val="nil"/>
              <w:bottom w:val="nil"/>
              <w:right w:val="nil"/>
            </w:tcBorders>
            <w:tcMar>
              <w:left w:w="0" w:type="dxa"/>
              <w:right w:w="0" w:type="dxa"/>
            </w:tcMar>
          </w:tcPr>
          <w:p w14:paraId="3D6351CB" w14:textId="77777777" w:rsidR="00FC548F" w:rsidRDefault="00FC548F"/>
        </w:tc>
        <w:tc>
          <w:tcPr>
            <w:tcW w:w="1289" w:type="dxa"/>
            <w:tcBorders>
              <w:top w:val="nil"/>
              <w:left w:val="nil"/>
              <w:bottom w:val="nil"/>
              <w:right w:val="nil"/>
            </w:tcBorders>
            <w:tcMar>
              <w:left w:w="0" w:type="dxa"/>
              <w:right w:w="60" w:type="dxa"/>
            </w:tcMar>
            <w:vAlign w:val="bottom"/>
          </w:tcPr>
          <w:p w14:paraId="2645A58D" w14:textId="77777777" w:rsidR="00FC548F" w:rsidRDefault="00000000">
            <w:pPr>
              <w:pStyle w:val="AccurriTablenumericvalues"/>
              <w:keepNext/>
            </w:pPr>
            <w:r>
              <w:rPr>
                <w:lang w:val="en-AU"/>
              </w:rPr>
              <w:t>7,697</w:t>
            </w:r>
          </w:p>
        </w:tc>
        <w:tc>
          <w:tcPr>
            <w:tcW w:w="60" w:type="dxa"/>
            <w:tcBorders>
              <w:top w:val="nil"/>
              <w:left w:val="nil"/>
              <w:bottom w:val="nil"/>
              <w:right w:val="nil"/>
            </w:tcBorders>
            <w:tcMar>
              <w:left w:w="0" w:type="dxa"/>
              <w:right w:w="0" w:type="dxa"/>
            </w:tcMar>
          </w:tcPr>
          <w:p w14:paraId="58ECCCAA" w14:textId="77777777" w:rsidR="00FC548F" w:rsidRDefault="00FC548F"/>
        </w:tc>
        <w:tc>
          <w:tcPr>
            <w:tcW w:w="1289" w:type="dxa"/>
            <w:tcBorders>
              <w:top w:val="nil"/>
              <w:left w:val="nil"/>
              <w:bottom w:val="nil"/>
              <w:right w:val="nil"/>
            </w:tcBorders>
            <w:tcMar>
              <w:left w:w="0" w:type="dxa"/>
              <w:right w:w="60" w:type="dxa"/>
            </w:tcMar>
            <w:vAlign w:val="bottom"/>
          </w:tcPr>
          <w:p w14:paraId="0F7489A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D26541" w14:textId="77777777" w:rsidR="00FC548F" w:rsidRDefault="00FC548F"/>
        </w:tc>
        <w:tc>
          <w:tcPr>
            <w:tcW w:w="1289" w:type="dxa"/>
            <w:tcBorders>
              <w:top w:val="nil"/>
              <w:left w:val="nil"/>
              <w:bottom w:val="nil"/>
              <w:right w:val="nil"/>
            </w:tcBorders>
            <w:tcMar>
              <w:left w:w="0" w:type="dxa"/>
              <w:right w:w="60" w:type="dxa"/>
            </w:tcMar>
            <w:vAlign w:val="bottom"/>
          </w:tcPr>
          <w:p w14:paraId="168312F5" w14:textId="77777777" w:rsidR="00FC548F" w:rsidRDefault="00000000">
            <w:pPr>
              <w:pStyle w:val="AccurriTablenumericvalues"/>
              <w:keepNext/>
            </w:pPr>
            <w:r>
              <w:rPr>
                <w:lang w:val="en-AU"/>
              </w:rPr>
              <w:t>14,734</w:t>
            </w:r>
          </w:p>
        </w:tc>
      </w:tr>
      <w:tr w:rsidR="00FC548F" w14:paraId="60FE5B96" w14:textId="77777777">
        <w:tc>
          <w:tcPr>
            <w:tcW w:w="5602" w:type="dxa"/>
            <w:tcBorders>
              <w:top w:val="nil"/>
              <w:left w:val="nil"/>
              <w:bottom w:val="nil"/>
              <w:right w:val="nil"/>
            </w:tcBorders>
            <w:tcMar>
              <w:left w:w="0" w:type="dxa"/>
              <w:right w:w="0" w:type="dxa"/>
            </w:tcMar>
            <w:vAlign w:val="bottom"/>
          </w:tcPr>
          <w:p w14:paraId="318EBE05" w14:textId="77777777" w:rsidR="00FC548F" w:rsidRDefault="00000000">
            <w:pPr>
              <w:pStyle w:val="AccurriTabletextvalues"/>
              <w:keepNext/>
              <w:jc w:val="left"/>
            </w:pPr>
            <w:r>
              <w:rPr>
                <w:lang w:val="en-AU"/>
              </w:rPr>
              <w:t>Debentures</w:t>
            </w:r>
          </w:p>
        </w:tc>
        <w:tc>
          <w:tcPr>
            <w:tcW w:w="60" w:type="dxa"/>
            <w:tcBorders>
              <w:top w:val="nil"/>
              <w:left w:val="nil"/>
              <w:bottom w:val="nil"/>
              <w:right w:val="nil"/>
            </w:tcBorders>
            <w:tcMar>
              <w:left w:w="0" w:type="dxa"/>
              <w:right w:w="0" w:type="dxa"/>
            </w:tcMar>
          </w:tcPr>
          <w:p w14:paraId="4C1C9517" w14:textId="77777777" w:rsidR="00FC548F" w:rsidRDefault="00FC548F"/>
        </w:tc>
        <w:tc>
          <w:tcPr>
            <w:tcW w:w="1289" w:type="dxa"/>
            <w:tcBorders>
              <w:top w:val="nil"/>
              <w:left w:val="nil"/>
              <w:bottom w:val="nil"/>
              <w:right w:val="nil"/>
            </w:tcBorders>
            <w:tcMar>
              <w:left w:w="0" w:type="dxa"/>
              <w:right w:w="60" w:type="dxa"/>
            </w:tcMar>
            <w:vAlign w:val="bottom"/>
          </w:tcPr>
          <w:p w14:paraId="7F9073EF" w14:textId="77777777" w:rsidR="00FC548F" w:rsidRDefault="00000000">
            <w:pPr>
              <w:pStyle w:val="AccurriTablenumericvalues"/>
              <w:keepNext/>
            </w:pPr>
            <w:r>
              <w:rPr>
                <w:lang w:val="en-AU"/>
              </w:rPr>
              <w:t>6,817</w:t>
            </w:r>
          </w:p>
        </w:tc>
        <w:tc>
          <w:tcPr>
            <w:tcW w:w="60" w:type="dxa"/>
            <w:tcBorders>
              <w:top w:val="nil"/>
              <w:left w:val="nil"/>
              <w:bottom w:val="nil"/>
              <w:right w:val="nil"/>
            </w:tcBorders>
            <w:tcMar>
              <w:left w:w="0" w:type="dxa"/>
              <w:right w:w="0" w:type="dxa"/>
            </w:tcMar>
          </w:tcPr>
          <w:p w14:paraId="63BC9D32" w14:textId="77777777" w:rsidR="00FC548F" w:rsidRDefault="00FC548F"/>
        </w:tc>
        <w:tc>
          <w:tcPr>
            <w:tcW w:w="1289" w:type="dxa"/>
            <w:tcBorders>
              <w:top w:val="nil"/>
              <w:left w:val="nil"/>
              <w:bottom w:val="nil"/>
              <w:right w:val="nil"/>
            </w:tcBorders>
            <w:tcMar>
              <w:left w:w="0" w:type="dxa"/>
              <w:right w:w="60" w:type="dxa"/>
            </w:tcMar>
            <w:vAlign w:val="bottom"/>
          </w:tcPr>
          <w:p w14:paraId="55E76D4A" w14:textId="77777777" w:rsidR="00FC548F" w:rsidRDefault="00000000">
            <w:pPr>
              <w:pStyle w:val="AccurriTablenumericvalues"/>
              <w:keepNext/>
            </w:pPr>
            <w:r>
              <w:rPr>
                <w:lang w:val="en-AU"/>
              </w:rPr>
              <w:t>9,676</w:t>
            </w:r>
          </w:p>
        </w:tc>
        <w:tc>
          <w:tcPr>
            <w:tcW w:w="60" w:type="dxa"/>
            <w:tcBorders>
              <w:top w:val="nil"/>
              <w:left w:val="nil"/>
              <w:bottom w:val="nil"/>
              <w:right w:val="nil"/>
            </w:tcBorders>
            <w:tcMar>
              <w:left w:w="0" w:type="dxa"/>
              <w:right w:w="0" w:type="dxa"/>
            </w:tcMar>
          </w:tcPr>
          <w:p w14:paraId="2A589FD4" w14:textId="77777777" w:rsidR="00FC548F" w:rsidRDefault="00FC548F"/>
        </w:tc>
        <w:tc>
          <w:tcPr>
            <w:tcW w:w="1289" w:type="dxa"/>
            <w:tcBorders>
              <w:top w:val="nil"/>
              <w:left w:val="nil"/>
              <w:bottom w:val="nil"/>
              <w:right w:val="nil"/>
            </w:tcBorders>
            <w:tcMar>
              <w:left w:w="0" w:type="dxa"/>
              <w:right w:w="60" w:type="dxa"/>
            </w:tcMar>
            <w:vAlign w:val="bottom"/>
          </w:tcPr>
          <w:p w14:paraId="24F849B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3149DF" w14:textId="77777777" w:rsidR="00FC548F" w:rsidRDefault="00FC548F"/>
        </w:tc>
        <w:tc>
          <w:tcPr>
            <w:tcW w:w="1289" w:type="dxa"/>
            <w:tcBorders>
              <w:top w:val="nil"/>
              <w:left w:val="nil"/>
              <w:bottom w:val="nil"/>
              <w:right w:val="nil"/>
            </w:tcBorders>
            <w:tcMar>
              <w:left w:w="0" w:type="dxa"/>
              <w:right w:w="60" w:type="dxa"/>
            </w:tcMar>
            <w:vAlign w:val="bottom"/>
          </w:tcPr>
          <w:p w14:paraId="51EBE007" w14:textId="77777777" w:rsidR="00FC548F" w:rsidRDefault="00000000">
            <w:pPr>
              <w:pStyle w:val="AccurriTablenumericvalues"/>
              <w:keepNext/>
            </w:pPr>
            <w:r>
              <w:rPr>
                <w:lang w:val="en-AU"/>
              </w:rPr>
              <w:t>16,493</w:t>
            </w:r>
          </w:p>
        </w:tc>
      </w:tr>
      <w:tr w:rsidR="00FC548F" w14:paraId="1DF6FDAA" w14:textId="77777777">
        <w:tc>
          <w:tcPr>
            <w:tcW w:w="5602" w:type="dxa"/>
            <w:tcBorders>
              <w:top w:val="nil"/>
              <w:left w:val="nil"/>
              <w:bottom w:val="nil"/>
              <w:right w:val="nil"/>
            </w:tcBorders>
            <w:tcMar>
              <w:left w:w="0" w:type="dxa"/>
              <w:right w:w="0" w:type="dxa"/>
            </w:tcMar>
            <w:vAlign w:val="bottom"/>
          </w:tcPr>
          <w:p w14:paraId="190C6AAD" w14:textId="77777777" w:rsidR="00FC548F" w:rsidRDefault="00000000">
            <w:pPr>
              <w:pStyle w:val="AccurriTabletextvalues"/>
              <w:keepNext/>
              <w:jc w:val="left"/>
            </w:pPr>
            <w:r>
              <w:rPr>
                <w:lang w:val="en-AU"/>
              </w:rPr>
              <w:t>Government bonds</w:t>
            </w:r>
          </w:p>
        </w:tc>
        <w:tc>
          <w:tcPr>
            <w:tcW w:w="60" w:type="dxa"/>
            <w:tcBorders>
              <w:top w:val="nil"/>
              <w:left w:val="nil"/>
              <w:bottom w:val="nil"/>
              <w:right w:val="nil"/>
            </w:tcBorders>
            <w:tcMar>
              <w:left w:w="0" w:type="dxa"/>
              <w:right w:w="0" w:type="dxa"/>
            </w:tcMar>
          </w:tcPr>
          <w:p w14:paraId="0C6538E1" w14:textId="77777777" w:rsidR="00FC548F" w:rsidRDefault="00FC548F"/>
        </w:tc>
        <w:tc>
          <w:tcPr>
            <w:tcW w:w="1289" w:type="dxa"/>
            <w:tcBorders>
              <w:top w:val="nil"/>
              <w:left w:val="nil"/>
              <w:bottom w:val="nil"/>
              <w:right w:val="nil"/>
            </w:tcBorders>
            <w:tcMar>
              <w:left w:w="0" w:type="dxa"/>
              <w:right w:w="60" w:type="dxa"/>
            </w:tcMar>
            <w:vAlign w:val="bottom"/>
          </w:tcPr>
          <w:p w14:paraId="2243D4E6" w14:textId="77777777" w:rsidR="00FC548F" w:rsidRDefault="00000000">
            <w:pPr>
              <w:pStyle w:val="AccurriTablenumericvalues"/>
              <w:keepNext/>
            </w:pPr>
            <w:r>
              <w:rPr>
                <w:lang w:val="en-AU"/>
              </w:rPr>
              <w:t>76,528</w:t>
            </w:r>
          </w:p>
        </w:tc>
        <w:tc>
          <w:tcPr>
            <w:tcW w:w="60" w:type="dxa"/>
            <w:tcBorders>
              <w:top w:val="nil"/>
              <w:left w:val="nil"/>
              <w:bottom w:val="nil"/>
              <w:right w:val="nil"/>
            </w:tcBorders>
            <w:tcMar>
              <w:left w:w="0" w:type="dxa"/>
              <w:right w:w="0" w:type="dxa"/>
            </w:tcMar>
          </w:tcPr>
          <w:p w14:paraId="1F4B4822" w14:textId="77777777" w:rsidR="00FC548F" w:rsidRDefault="00FC548F"/>
        </w:tc>
        <w:tc>
          <w:tcPr>
            <w:tcW w:w="1289" w:type="dxa"/>
            <w:tcBorders>
              <w:top w:val="nil"/>
              <w:left w:val="nil"/>
              <w:bottom w:val="nil"/>
              <w:right w:val="nil"/>
            </w:tcBorders>
            <w:tcMar>
              <w:left w:w="0" w:type="dxa"/>
              <w:right w:w="60" w:type="dxa"/>
            </w:tcMar>
            <w:vAlign w:val="bottom"/>
          </w:tcPr>
          <w:p w14:paraId="261B0C41" w14:textId="77777777" w:rsidR="00FC548F" w:rsidRDefault="00000000">
            <w:pPr>
              <w:pStyle w:val="AccurriTablenumericvalues"/>
              <w:keepNext/>
            </w:pPr>
            <w:r>
              <w:rPr>
                <w:lang w:val="en-AU"/>
              </w:rPr>
              <w:t>87,963</w:t>
            </w:r>
          </w:p>
        </w:tc>
        <w:tc>
          <w:tcPr>
            <w:tcW w:w="60" w:type="dxa"/>
            <w:tcBorders>
              <w:top w:val="nil"/>
              <w:left w:val="nil"/>
              <w:bottom w:val="nil"/>
              <w:right w:val="nil"/>
            </w:tcBorders>
            <w:tcMar>
              <w:left w:w="0" w:type="dxa"/>
              <w:right w:w="0" w:type="dxa"/>
            </w:tcMar>
          </w:tcPr>
          <w:p w14:paraId="76B1F386" w14:textId="77777777" w:rsidR="00FC548F" w:rsidRDefault="00FC548F"/>
        </w:tc>
        <w:tc>
          <w:tcPr>
            <w:tcW w:w="1289" w:type="dxa"/>
            <w:tcBorders>
              <w:top w:val="nil"/>
              <w:left w:val="nil"/>
              <w:bottom w:val="nil"/>
              <w:right w:val="nil"/>
            </w:tcBorders>
            <w:tcMar>
              <w:left w:w="0" w:type="dxa"/>
              <w:right w:w="60" w:type="dxa"/>
            </w:tcMar>
            <w:vAlign w:val="bottom"/>
          </w:tcPr>
          <w:p w14:paraId="23D85AA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1BC0EB" w14:textId="77777777" w:rsidR="00FC548F" w:rsidRDefault="00FC548F"/>
        </w:tc>
        <w:tc>
          <w:tcPr>
            <w:tcW w:w="1289" w:type="dxa"/>
            <w:tcBorders>
              <w:top w:val="nil"/>
              <w:left w:val="nil"/>
              <w:bottom w:val="nil"/>
              <w:right w:val="nil"/>
            </w:tcBorders>
            <w:tcMar>
              <w:left w:w="0" w:type="dxa"/>
              <w:right w:w="60" w:type="dxa"/>
            </w:tcMar>
            <w:vAlign w:val="bottom"/>
          </w:tcPr>
          <w:p w14:paraId="49C4CCF0" w14:textId="77777777" w:rsidR="00FC548F" w:rsidRDefault="00000000">
            <w:pPr>
              <w:pStyle w:val="AccurriTablenumericvalues"/>
              <w:keepNext/>
            </w:pPr>
            <w:r>
              <w:rPr>
                <w:lang w:val="en-AU"/>
              </w:rPr>
              <w:t>164,491</w:t>
            </w:r>
          </w:p>
        </w:tc>
      </w:tr>
      <w:tr w:rsidR="00FC548F" w14:paraId="45975712" w14:textId="77777777">
        <w:tc>
          <w:tcPr>
            <w:tcW w:w="5602" w:type="dxa"/>
            <w:tcBorders>
              <w:top w:val="nil"/>
              <w:left w:val="nil"/>
              <w:bottom w:val="nil"/>
              <w:right w:val="nil"/>
            </w:tcBorders>
            <w:tcMar>
              <w:left w:w="0" w:type="dxa"/>
              <w:right w:w="0" w:type="dxa"/>
            </w:tcMar>
            <w:vAlign w:val="bottom"/>
          </w:tcPr>
          <w:p w14:paraId="276E1A82" w14:textId="77777777" w:rsidR="00FC548F"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5FBA619" w14:textId="77777777" w:rsidR="00FC548F" w:rsidRDefault="00FC548F"/>
        </w:tc>
        <w:tc>
          <w:tcPr>
            <w:tcW w:w="1289" w:type="dxa"/>
            <w:tcBorders>
              <w:top w:val="nil"/>
              <w:left w:val="nil"/>
              <w:bottom w:val="nil"/>
              <w:right w:val="nil"/>
            </w:tcBorders>
            <w:tcMar>
              <w:left w:w="0" w:type="dxa"/>
              <w:right w:w="60" w:type="dxa"/>
            </w:tcMar>
            <w:vAlign w:val="bottom"/>
          </w:tcPr>
          <w:p w14:paraId="621FE1C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246654" w14:textId="77777777" w:rsidR="00FC548F" w:rsidRDefault="00FC548F"/>
        </w:tc>
        <w:tc>
          <w:tcPr>
            <w:tcW w:w="1289" w:type="dxa"/>
            <w:tcBorders>
              <w:top w:val="nil"/>
              <w:left w:val="nil"/>
              <w:bottom w:val="nil"/>
              <w:right w:val="nil"/>
            </w:tcBorders>
            <w:tcMar>
              <w:left w:w="0" w:type="dxa"/>
              <w:right w:w="60" w:type="dxa"/>
            </w:tcMar>
            <w:vAlign w:val="bottom"/>
          </w:tcPr>
          <w:p w14:paraId="1B768DB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278038" w14:textId="77777777" w:rsidR="00FC548F" w:rsidRDefault="00FC548F"/>
        </w:tc>
        <w:tc>
          <w:tcPr>
            <w:tcW w:w="1289" w:type="dxa"/>
            <w:tcBorders>
              <w:top w:val="nil"/>
              <w:left w:val="nil"/>
              <w:bottom w:val="nil"/>
              <w:right w:val="nil"/>
            </w:tcBorders>
            <w:tcMar>
              <w:left w:w="0" w:type="dxa"/>
              <w:right w:w="60" w:type="dxa"/>
            </w:tcMar>
            <w:vAlign w:val="bottom"/>
          </w:tcPr>
          <w:p w14:paraId="3C6EBCE9" w14:textId="77777777" w:rsidR="00FC548F"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7F5204F1" w14:textId="77777777" w:rsidR="00FC548F" w:rsidRDefault="00FC548F"/>
        </w:tc>
        <w:tc>
          <w:tcPr>
            <w:tcW w:w="1289" w:type="dxa"/>
            <w:tcBorders>
              <w:top w:val="nil"/>
              <w:left w:val="nil"/>
              <w:bottom w:val="nil"/>
              <w:right w:val="nil"/>
            </w:tcBorders>
            <w:tcMar>
              <w:left w:w="0" w:type="dxa"/>
              <w:right w:w="60" w:type="dxa"/>
            </w:tcMar>
            <w:vAlign w:val="bottom"/>
          </w:tcPr>
          <w:p w14:paraId="08948AA3" w14:textId="77777777" w:rsidR="00FC548F" w:rsidRDefault="00000000">
            <w:pPr>
              <w:pStyle w:val="AccurriTablenumericvalues"/>
              <w:keepNext/>
            </w:pPr>
            <w:r>
              <w:rPr>
                <w:lang w:val="en-AU"/>
              </w:rPr>
              <w:t>46,900</w:t>
            </w:r>
          </w:p>
        </w:tc>
      </w:tr>
      <w:tr w:rsidR="00FC548F" w14:paraId="42A23A1B" w14:textId="77777777">
        <w:tc>
          <w:tcPr>
            <w:tcW w:w="5602" w:type="dxa"/>
            <w:tcBorders>
              <w:top w:val="nil"/>
              <w:left w:val="nil"/>
              <w:bottom w:val="nil"/>
              <w:right w:val="nil"/>
            </w:tcBorders>
            <w:tcMar>
              <w:left w:w="0" w:type="dxa"/>
              <w:right w:w="0" w:type="dxa"/>
            </w:tcMar>
            <w:vAlign w:val="bottom"/>
          </w:tcPr>
          <w:p w14:paraId="59F42ECB" w14:textId="77777777" w:rsidR="00FC548F"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07B4191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3340836" w14:textId="77777777" w:rsidR="00FC548F" w:rsidRDefault="00000000">
            <w:pPr>
              <w:pStyle w:val="AccurriTablenumericvalues"/>
              <w:keepNext/>
            </w:pPr>
            <w:r>
              <w:rPr>
                <w:lang w:val="en-AU"/>
              </w:rPr>
              <w:t>297,097</w:t>
            </w:r>
          </w:p>
        </w:tc>
        <w:tc>
          <w:tcPr>
            <w:tcW w:w="60" w:type="dxa"/>
            <w:tcBorders>
              <w:top w:val="nil"/>
              <w:left w:val="nil"/>
              <w:bottom w:val="nil"/>
              <w:right w:val="nil"/>
            </w:tcBorders>
            <w:tcMar>
              <w:left w:w="0" w:type="dxa"/>
              <w:right w:w="0" w:type="dxa"/>
            </w:tcMar>
          </w:tcPr>
          <w:p w14:paraId="1E2BCC9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153C56C" w14:textId="77777777" w:rsidR="00FC548F" w:rsidRDefault="00000000">
            <w:pPr>
              <w:pStyle w:val="AccurriTablenumericvalues"/>
              <w:keepNext/>
            </w:pPr>
            <w:r>
              <w:rPr>
                <w:lang w:val="en-AU"/>
              </w:rPr>
              <w:t>141,520</w:t>
            </w:r>
          </w:p>
        </w:tc>
        <w:tc>
          <w:tcPr>
            <w:tcW w:w="60" w:type="dxa"/>
            <w:tcBorders>
              <w:top w:val="nil"/>
              <w:left w:val="nil"/>
              <w:bottom w:val="nil"/>
              <w:right w:val="nil"/>
            </w:tcBorders>
            <w:tcMar>
              <w:left w:w="0" w:type="dxa"/>
              <w:right w:w="0" w:type="dxa"/>
            </w:tcMar>
          </w:tcPr>
          <w:p w14:paraId="55C9858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F150003" w14:textId="77777777" w:rsidR="00FC548F" w:rsidRDefault="00000000">
            <w:pPr>
              <w:pStyle w:val="AccurriTablenumericvalues"/>
              <w:keepNext/>
            </w:pPr>
            <w:r>
              <w:rPr>
                <w:lang w:val="en-AU"/>
              </w:rPr>
              <w:t>48,100</w:t>
            </w:r>
          </w:p>
        </w:tc>
        <w:tc>
          <w:tcPr>
            <w:tcW w:w="60" w:type="dxa"/>
            <w:tcBorders>
              <w:top w:val="nil"/>
              <w:left w:val="nil"/>
              <w:bottom w:val="nil"/>
              <w:right w:val="nil"/>
            </w:tcBorders>
            <w:tcMar>
              <w:left w:w="0" w:type="dxa"/>
              <w:right w:w="0" w:type="dxa"/>
            </w:tcMar>
          </w:tcPr>
          <w:p w14:paraId="53AE36C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773E69" w14:textId="77777777" w:rsidR="00FC548F" w:rsidRDefault="00000000">
            <w:pPr>
              <w:pStyle w:val="AccurriTablenumericvalues"/>
              <w:keepNext/>
            </w:pPr>
            <w:r>
              <w:rPr>
                <w:lang w:val="en-AU"/>
              </w:rPr>
              <w:t>486,717</w:t>
            </w:r>
          </w:p>
        </w:tc>
      </w:tr>
      <w:tr w:rsidR="00FC548F" w14:paraId="61F2BDAA" w14:textId="77777777">
        <w:tc>
          <w:tcPr>
            <w:tcW w:w="5602" w:type="dxa"/>
            <w:tcBorders>
              <w:top w:val="nil"/>
              <w:left w:val="nil"/>
              <w:bottom w:val="nil"/>
              <w:right w:val="nil"/>
            </w:tcBorders>
            <w:tcMar>
              <w:left w:w="0" w:type="dxa"/>
              <w:right w:w="0" w:type="dxa"/>
            </w:tcMar>
            <w:vAlign w:val="bottom"/>
          </w:tcPr>
          <w:p w14:paraId="649BF03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D5BD9C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7BE990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01BDC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BD9FDB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E641F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07CC82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E17D8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DEB5D7" w14:textId="77777777" w:rsidR="00FC548F" w:rsidRDefault="00FC548F">
            <w:pPr>
              <w:pStyle w:val="AccurriTablenumericvalues"/>
              <w:keepNext/>
            </w:pPr>
          </w:p>
        </w:tc>
      </w:tr>
      <w:tr w:rsidR="00FC548F" w14:paraId="217F2AF5" w14:textId="77777777">
        <w:tc>
          <w:tcPr>
            <w:tcW w:w="5602" w:type="dxa"/>
            <w:tcBorders>
              <w:top w:val="nil"/>
              <w:left w:val="nil"/>
              <w:bottom w:val="nil"/>
              <w:right w:val="nil"/>
            </w:tcBorders>
            <w:tcMar>
              <w:left w:w="0" w:type="dxa"/>
              <w:right w:w="0" w:type="dxa"/>
            </w:tcMar>
            <w:vAlign w:val="bottom"/>
          </w:tcPr>
          <w:p w14:paraId="38630451" w14:textId="77777777" w:rsidR="00FC548F"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49A95DEF" w14:textId="77777777" w:rsidR="00FC548F" w:rsidRDefault="00FC548F"/>
        </w:tc>
        <w:tc>
          <w:tcPr>
            <w:tcW w:w="1289" w:type="dxa"/>
            <w:tcBorders>
              <w:top w:val="nil"/>
              <w:left w:val="nil"/>
              <w:bottom w:val="nil"/>
              <w:right w:val="nil"/>
            </w:tcBorders>
            <w:tcMar>
              <w:left w:w="0" w:type="dxa"/>
              <w:right w:w="60" w:type="dxa"/>
            </w:tcMar>
            <w:vAlign w:val="bottom"/>
          </w:tcPr>
          <w:p w14:paraId="018570B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742F778" w14:textId="77777777" w:rsidR="00FC548F" w:rsidRDefault="00FC548F"/>
        </w:tc>
        <w:tc>
          <w:tcPr>
            <w:tcW w:w="1289" w:type="dxa"/>
            <w:tcBorders>
              <w:top w:val="nil"/>
              <w:left w:val="nil"/>
              <w:bottom w:val="nil"/>
              <w:right w:val="nil"/>
            </w:tcBorders>
            <w:tcMar>
              <w:left w:w="0" w:type="dxa"/>
              <w:right w:w="60" w:type="dxa"/>
            </w:tcMar>
            <w:vAlign w:val="bottom"/>
          </w:tcPr>
          <w:p w14:paraId="5F1CBD9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CA3218D" w14:textId="77777777" w:rsidR="00FC548F" w:rsidRDefault="00FC548F"/>
        </w:tc>
        <w:tc>
          <w:tcPr>
            <w:tcW w:w="1289" w:type="dxa"/>
            <w:tcBorders>
              <w:top w:val="nil"/>
              <w:left w:val="nil"/>
              <w:bottom w:val="nil"/>
              <w:right w:val="nil"/>
            </w:tcBorders>
            <w:tcMar>
              <w:left w:w="0" w:type="dxa"/>
              <w:right w:w="60" w:type="dxa"/>
            </w:tcMar>
            <w:vAlign w:val="bottom"/>
          </w:tcPr>
          <w:p w14:paraId="494AFF2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D2C6359" w14:textId="77777777" w:rsidR="00FC548F" w:rsidRDefault="00FC548F"/>
        </w:tc>
        <w:tc>
          <w:tcPr>
            <w:tcW w:w="1289" w:type="dxa"/>
            <w:tcBorders>
              <w:top w:val="nil"/>
              <w:left w:val="nil"/>
              <w:bottom w:val="nil"/>
              <w:right w:val="nil"/>
            </w:tcBorders>
            <w:tcMar>
              <w:left w:w="0" w:type="dxa"/>
              <w:right w:w="60" w:type="dxa"/>
            </w:tcMar>
            <w:vAlign w:val="bottom"/>
          </w:tcPr>
          <w:p w14:paraId="0AEC2CCB" w14:textId="77777777" w:rsidR="00FC548F" w:rsidRDefault="00FC548F">
            <w:pPr>
              <w:pStyle w:val="AccurriTablenumericvalues"/>
              <w:keepNext/>
            </w:pPr>
          </w:p>
        </w:tc>
      </w:tr>
      <w:tr w:rsidR="00FC548F" w14:paraId="51939381" w14:textId="77777777">
        <w:tc>
          <w:tcPr>
            <w:tcW w:w="5602" w:type="dxa"/>
            <w:tcBorders>
              <w:top w:val="nil"/>
              <w:left w:val="nil"/>
              <w:bottom w:val="nil"/>
              <w:right w:val="nil"/>
            </w:tcBorders>
            <w:tcMar>
              <w:left w:w="0" w:type="dxa"/>
              <w:right w:w="0" w:type="dxa"/>
            </w:tcMar>
            <w:vAlign w:val="bottom"/>
          </w:tcPr>
          <w:p w14:paraId="269FD039" w14:textId="77777777" w:rsidR="00FC548F"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5C03DEAA" w14:textId="77777777" w:rsidR="00FC548F" w:rsidRDefault="00FC548F"/>
        </w:tc>
        <w:tc>
          <w:tcPr>
            <w:tcW w:w="1289" w:type="dxa"/>
            <w:tcBorders>
              <w:top w:val="nil"/>
              <w:left w:val="nil"/>
              <w:bottom w:val="nil"/>
              <w:right w:val="nil"/>
            </w:tcBorders>
            <w:tcMar>
              <w:left w:w="0" w:type="dxa"/>
              <w:right w:w="60" w:type="dxa"/>
            </w:tcMar>
            <w:vAlign w:val="bottom"/>
          </w:tcPr>
          <w:p w14:paraId="1B82164C"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9E22B8" w14:textId="77777777" w:rsidR="00FC548F" w:rsidRDefault="00FC548F"/>
        </w:tc>
        <w:tc>
          <w:tcPr>
            <w:tcW w:w="1289" w:type="dxa"/>
            <w:tcBorders>
              <w:top w:val="nil"/>
              <w:left w:val="nil"/>
              <w:bottom w:val="nil"/>
              <w:right w:val="nil"/>
            </w:tcBorders>
            <w:tcMar>
              <w:left w:w="0" w:type="dxa"/>
              <w:right w:w="60" w:type="dxa"/>
            </w:tcMar>
            <w:vAlign w:val="bottom"/>
          </w:tcPr>
          <w:p w14:paraId="15A6E721"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EFDA140" w14:textId="77777777" w:rsidR="00FC548F" w:rsidRDefault="00FC548F"/>
        </w:tc>
        <w:tc>
          <w:tcPr>
            <w:tcW w:w="1289" w:type="dxa"/>
            <w:tcBorders>
              <w:top w:val="nil"/>
              <w:left w:val="nil"/>
              <w:bottom w:val="nil"/>
              <w:right w:val="nil"/>
            </w:tcBorders>
            <w:tcMar>
              <w:left w:w="0" w:type="dxa"/>
              <w:right w:w="60" w:type="dxa"/>
            </w:tcMar>
            <w:vAlign w:val="bottom"/>
          </w:tcPr>
          <w:p w14:paraId="231FD9E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F87CD2" w14:textId="77777777" w:rsidR="00FC548F" w:rsidRDefault="00FC548F"/>
        </w:tc>
        <w:tc>
          <w:tcPr>
            <w:tcW w:w="1289" w:type="dxa"/>
            <w:tcBorders>
              <w:top w:val="nil"/>
              <w:left w:val="nil"/>
              <w:bottom w:val="nil"/>
              <w:right w:val="nil"/>
            </w:tcBorders>
            <w:tcMar>
              <w:left w:w="0" w:type="dxa"/>
              <w:right w:w="60" w:type="dxa"/>
            </w:tcMar>
            <w:vAlign w:val="bottom"/>
          </w:tcPr>
          <w:p w14:paraId="32D93358" w14:textId="77777777" w:rsidR="00FC548F" w:rsidRDefault="00000000">
            <w:pPr>
              <w:pStyle w:val="AccurriTablenumericvalues"/>
              <w:keepNext/>
            </w:pPr>
            <w:r>
              <w:rPr>
                <w:lang w:val="en-AU"/>
              </w:rPr>
              <w:t>122</w:t>
            </w:r>
          </w:p>
        </w:tc>
      </w:tr>
      <w:tr w:rsidR="00FC548F" w14:paraId="6C4CAFF9" w14:textId="77777777">
        <w:tc>
          <w:tcPr>
            <w:tcW w:w="5602" w:type="dxa"/>
            <w:tcBorders>
              <w:top w:val="nil"/>
              <w:left w:val="nil"/>
              <w:bottom w:val="nil"/>
              <w:right w:val="nil"/>
            </w:tcBorders>
            <w:tcMar>
              <w:left w:w="0" w:type="dxa"/>
              <w:right w:w="0" w:type="dxa"/>
            </w:tcMar>
            <w:vAlign w:val="bottom"/>
          </w:tcPr>
          <w:p w14:paraId="258EA238" w14:textId="77777777" w:rsidR="00FC548F"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6BF1F676"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C890EF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0F19FA"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6B647145" w14:textId="77777777" w:rsidR="00FC548F"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75A622D"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3175006F"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9E82FB"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C13BD2A" w14:textId="77777777" w:rsidR="00FC548F" w:rsidRDefault="00000000">
            <w:pPr>
              <w:pStyle w:val="AccurriTablenumericvalues"/>
              <w:keepNext/>
            </w:pPr>
            <w:r>
              <w:rPr>
                <w:lang w:val="en-AU"/>
              </w:rPr>
              <w:t>122</w:t>
            </w:r>
          </w:p>
        </w:tc>
      </w:tr>
    </w:tbl>
    <w:p w14:paraId="5507DABE"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FC548F" w14:paraId="7C72B66B" w14:textId="77777777">
        <w:trPr>
          <w:cantSplit/>
          <w:tblHeader/>
        </w:trPr>
        <w:tc>
          <w:tcPr>
            <w:tcW w:w="5602" w:type="dxa"/>
            <w:tcBorders>
              <w:top w:val="nil"/>
              <w:left w:val="nil"/>
              <w:bottom w:val="nil"/>
              <w:right w:val="nil"/>
            </w:tcBorders>
            <w:tcMar>
              <w:left w:w="0" w:type="dxa"/>
              <w:right w:w="0" w:type="dxa"/>
            </w:tcMar>
            <w:vAlign w:val="bottom"/>
          </w:tcPr>
          <w:p w14:paraId="295F8B7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175D893" w14:textId="77777777" w:rsidR="00FC548F" w:rsidRDefault="00FC548F"/>
        </w:tc>
        <w:tc>
          <w:tcPr>
            <w:tcW w:w="1289" w:type="dxa"/>
            <w:tcBorders>
              <w:top w:val="nil"/>
              <w:left w:val="nil"/>
              <w:bottom w:val="nil"/>
              <w:right w:val="nil"/>
            </w:tcBorders>
            <w:tcMar>
              <w:left w:w="0" w:type="dxa"/>
              <w:right w:w="0" w:type="dxa"/>
            </w:tcMar>
            <w:vAlign w:val="bottom"/>
          </w:tcPr>
          <w:p w14:paraId="31026DC6" w14:textId="77777777" w:rsidR="00FC548F"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453A0DC3" w14:textId="77777777" w:rsidR="00FC548F" w:rsidRDefault="00FC548F"/>
        </w:tc>
        <w:tc>
          <w:tcPr>
            <w:tcW w:w="1289" w:type="dxa"/>
            <w:tcBorders>
              <w:top w:val="nil"/>
              <w:left w:val="nil"/>
              <w:bottom w:val="nil"/>
              <w:right w:val="nil"/>
            </w:tcBorders>
            <w:tcMar>
              <w:left w:w="0" w:type="dxa"/>
              <w:right w:w="0" w:type="dxa"/>
            </w:tcMar>
            <w:vAlign w:val="bottom"/>
          </w:tcPr>
          <w:p w14:paraId="5F2EBA98" w14:textId="77777777" w:rsidR="00FC548F"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1EB9415F" w14:textId="77777777" w:rsidR="00FC548F" w:rsidRDefault="00FC548F"/>
        </w:tc>
        <w:tc>
          <w:tcPr>
            <w:tcW w:w="1289" w:type="dxa"/>
            <w:tcBorders>
              <w:top w:val="nil"/>
              <w:left w:val="nil"/>
              <w:bottom w:val="nil"/>
              <w:right w:val="nil"/>
            </w:tcBorders>
            <w:tcMar>
              <w:left w:w="0" w:type="dxa"/>
              <w:right w:w="0" w:type="dxa"/>
            </w:tcMar>
            <w:vAlign w:val="bottom"/>
          </w:tcPr>
          <w:p w14:paraId="440D9F6B" w14:textId="77777777" w:rsidR="00FC548F"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59A9B7C4" w14:textId="77777777" w:rsidR="00FC548F" w:rsidRDefault="00FC548F"/>
        </w:tc>
        <w:tc>
          <w:tcPr>
            <w:tcW w:w="1289" w:type="dxa"/>
            <w:tcBorders>
              <w:top w:val="nil"/>
              <w:left w:val="nil"/>
              <w:bottom w:val="nil"/>
              <w:right w:val="nil"/>
            </w:tcBorders>
            <w:tcMar>
              <w:left w:w="0" w:type="dxa"/>
              <w:right w:w="0" w:type="dxa"/>
            </w:tcMar>
            <w:vAlign w:val="bottom"/>
          </w:tcPr>
          <w:p w14:paraId="5EFBC99F" w14:textId="77777777" w:rsidR="00FC548F" w:rsidRDefault="00000000">
            <w:pPr>
              <w:pStyle w:val="AccurriTableheaderinsubtable"/>
              <w:keepNext/>
            </w:pPr>
            <w:r>
              <w:rPr>
                <w:lang w:val="en-AU"/>
              </w:rPr>
              <w:t>Total</w:t>
            </w:r>
          </w:p>
        </w:tc>
      </w:tr>
      <w:tr w:rsidR="00FC548F" w14:paraId="18A49E05" w14:textId="77777777">
        <w:trPr>
          <w:cantSplit/>
          <w:tblHeader/>
        </w:trPr>
        <w:tc>
          <w:tcPr>
            <w:tcW w:w="5602" w:type="dxa"/>
            <w:tcBorders>
              <w:top w:val="nil"/>
              <w:left w:val="nil"/>
              <w:bottom w:val="nil"/>
              <w:right w:val="nil"/>
            </w:tcBorders>
            <w:tcMar>
              <w:left w:w="0" w:type="dxa"/>
              <w:right w:w="0" w:type="dxa"/>
            </w:tcMar>
            <w:vAlign w:val="bottom"/>
          </w:tcPr>
          <w:p w14:paraId="57CD2905" w14:textId="77777777" w:rsidR="00FC548F"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74AB9249" w14:textId="77777777" w:rsidR="00FC548F" w:rsidRDefault="00FC548F"/>
        </w:tc>
        <w:tc>
          <w:tcPr>
            <w:tcW w:w="1289" w:type="dxa"/>
            <w:tcBorders>
              <w:top w:val="nil"/>
              <w:left w:val="nil"/>
              <w:bottom w:val="nil"/>
              <w:right w:val="nil"/>
            </w:tcBorders>
            <w:tcMar>
              <w:left w:w="0" w:type="dxa"/>
              <w:right w:w="0" w:type="dxa"/>
            </w:tcMar>
            <w:vAlign w:val="bottom"/>
          </w:tcPr>
          <w:p w14:paraId="7517E2D1"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656623" w14:textId="77777777" w:rsidR="00FC548F" w:rsidRDefault="00FC548F"/>
        </w:tc>
        <w:tc>
          <w:tcPr>
            <w:tcW w:w="1289" w:type="dxa"/>
            <w:tcBorders>
              <w:top w:val="nil"/>
              <w:left w:val="nil"/>
              <w:bottom w:val="nil"/>
              <w:right w:val="nil"/>
            </w:tcBorders>
            <w:tcMar>
              <w:left w:w="0" w:type="dxa"/>
              <w:right w:w="0" w:type="dxa"/>
            </w:tcMar>
            <w:vAlign w:val="bottom"/>
          </w:tcPr>
          <w:p w14:paraId="3D0C0A1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1EB9868" w14:textId="77777777" w:rsidR="00FC548F" w:rsidRDefault="00FC548F"/>
        </w:tc>
        <w:tc>
          <w:tcPr>
            <w:tcW w:w="1289" w:type="dxa"/>
            <w:tcBorders>
              <w:top w:val="nil"/>
              <w:left w:val="nil"/>
              <w:bottom w:val="nil"/>
              <w:right w:val="nil"/>
            </w:tcBorders>
            <w:tcMar>
              <w:left w:w="0" w:type="dxa"/>
              <w:right w:w="0" w:type="dxa"/>
            </w:tcMar>
            <w:vAlign w:val="bottom"/>
          </w:tcPr>
          <w:p w14:paraId="164279EB"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F4BDF53" w14:textId="77777777" w:rsidR="00FC548F" w:rsidRDefault="00FC548F"/>
        </w:tc>
        <w:tc>
          <w:tcPr>
            <w:tcW w:w="1289" w:type="dxa"/>
            <w:tcBorders>
              <w:top w:val="nil"/>
              <w:left w:val="nil"/>
              <w:bottom w:val="nil"/>
              <w:right w:val="nil"/>
            </w:tcBorders>
            <w:tcMar>
              <w:left w:w="0" w:type="dxa"/>
              <w:right w:w="0" w:type="dxa"/>
            </w:tcMar>
            <w:vAlign w:val="bottom"/>
          </w:tcPr>
          <w:p w14:paraId="6CC33A68" w14:textId="77777777" w:rsidR="00FC548F" w:rsidRDefault="00000000">
            <w:pPr>
              <w:pStyle w:val="AccurriTableheaderinsubtable"/>
              <w:keepNext/>
            </w:pPr>
            <w:r>
              <w:rPr>
                <w:lang w:val="en-AU"/>
              </w:rPr>
              <w:t>CU'000</w:t>
            </w:r>
          </w:p>
        </w:tc>
      </w:tr>
      <w:tr w:rsidR="00FC548F" w14:paraId="256A1A2E" w14:textId="77777777">
        <w:trPr>
          <w:cantSplit/>
          <w:tblHeader/>
        </w:trPr>
        <w:tc>
          <w:tcPr>
            <w:tcW w:w="5602" w:type="dxa"/>
            <w:tcBorders>
              <w:top w:val="nil"/>
              <w:left w:val="nil"/>
              <w:bottom w:val="nil"/>
              <w:right w:val="nil"/>
            </w:tcBorders>
            <w:tcMar>
              <w:left w:w="0" w:type="dxa"/>
              <w:right w:w="0" w:type="dxa"/>
            </w:tcMar>
            <w:vAlign w:val="bottom"/>
          </w:tcPr>
          <w:p w14:paraId="7E4EF19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5963A04" w14:textId="77777777" w:rsidR="00FC548F" w:rsidRDefault="00FC548F"/>
        </w:tc>
        <w:tc>
          <w:tcPr>
            <w:tcW w:w="1289" w:type="dxa"/>
            <w:tcBorders>
              <w:top w:val="nil"/>
              <w:left w:val="nil"/>
              <w:bottom w:val="nil"/>
              <w:right w:val="nil"/>
            </w:tcBorders>
            <w:tcMar>
              <w:left w:w="0" w:type="dxa"/>
              <w:right w:w="0" w:type="dxa"/>
            </w:tcMar>
            <w:vAlign w:val="bottom"/>
          </w:tcPr>
          <w:p w14:paraId="5F3C8C7C"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30E65381" w14:textId="77777777" w:rsidR="00FC548F" w:rsidRDefault="00FC548F"/>
        </w:tc>
        <w:tc>
          <w:tcPr>
            <w:tcW w:w="1289" w:type="dxa"/>
            <w:tcBorders>
              <w:top w:val="nil"/>
              <w:left w:val="nil"/>
              <w:bottom w:val="nil"/>
              <w:right w:val="nil"/>
            </w:tcBorders>
            <w:tcMar>
              <w:left w:w="0" w:type="dxa"/>
              <w:right w:w="0" w:type="dxa"/>
            </w:tcMar>
            <w:vAlign w:val="bottom"/>
          </w:tcPr>
          <w:p w14:paraId="0F1E4944"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17ED8189" w14:textId="77777777" w:rsidR="00FC548F" w:rsidRDefault="00FC548F"/>
        </w:tc>
        <w:tc>
          <w:tcPr>
            <w:tcW w:w="1289" w:type="dxa"/>
            <w:tcBorders>
              <w:top w:val="nil"/>
              <w:left w:val="nil"/>
              <w:bottom w:val="nil"/>
              <w:right w:val="nil"/>
            </w:tcBorders>
            <w:tcMar>
              <w:left w:w="0" w:type="dxa"/>
              <w:right w:w="0" w:type="dxa"/>
            </w:tcMar>
            <w:vAlign w:val="bottom"/>
          </w:tcPr>
          <w:p w14:paraId="0D8F115B"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44998675" w14:textId="77777777" w:rsidR="00FC548F" w:rsidRDefault="00FC548F"/>
        </w:tc>
        <w:tc>
          <w:tcPr>
            <w:tcW w:w="1289" w:type="dxa"/>
            <w:tcBorders>
              <w:top w:val="nil"/>
              <w:left w:val="nil"/>
              <w:bottom w:val="nil"/>
              <w:right w:val="nil"/>
            </w:tcBorders>
            <w:tcMar>
              <w:left w:w="0" w:type="dxa"/>
              <w:right w:w="0" w:type="dxa"/>
            </w:tcMar>
            <w:vAlign w:val="bottom"/>
          </w:tcPr>
          <w:p w14:paraId="50C80B66" w14:textId="77777777" w:rsidR="00FC548F" w:rsidRDefault="00FC548F">
            <w:pPr>
              <w:pStyle w:val="AccurriTableheaderinsubtable"/>
              <w:keepNext/>
            </w:pPr>
          </w:p>
        </w:tc>
      </w:tr>
      <w:tr w:rsidR="00FC548F" w14:paraId="11DADB22" w14:textId="77777777">
        <w:tc>
          <w:tcPr>
            <w:tcW w:w="5602" w:type="dxa"/>
            <w:tcBorders>
              <w:top w:val="nil"/>
              <w:left w:val="nil"/>
              <w:bottom w:val="nil"/>
              <w:right w:val="nil"/>
            </w:tcBorders>
            <w:tcMar>
              <w:left w:w="0" w:type="dxa"/>
              <w:right w:w="0" w:type="dxa"/>
            </w:tcMar>
            <w:vAlign w:val="bottom"/>
          </w:tcPr>
          <w:p w14:paraId="727B0D2E" w14:textId="77777777" w:rsidR="00FC548F"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75B59FEF" w14:textId="77777777" w:rsidR="00FC548F" w:rsidRDefault="00FC548F"/>
        </w:tc>
        <w:tc>
          <w:tcPr>
            <w:tcW w:w="1289" w:type="dxa"/>
            <w:tcBorders>
              <w:top w:val="nil"/>
              <w:left w:val="nil"/>
              <w:bottom w:val="nil"/>
              <w:right w:val="nil"/>
            </w:tcBorders>
            <w:tcMar>
              <w:left w:w="0" w:type="dxa"/>
              <w:right w:w="60" w:type="dxa"/>
            </w:tcMar>
            <w:vAlign w:val="bottom"/>
          </w:tcPr>
          <w:p w14:paraId="53C5885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C0C3677" w14:textId="77777777" w:rsidR="00FC548F" w:rsidRDefault="00FC548F"/>
        </w:tc>
        <w:tc>
          <w:tcPr>
            <w:tcW w:w="1289" w:type="dxa"/>
            <w:tcBorders>
              <w:top w:val="nil"/>
              <w:left w:val="nil"/>
              <w:bottom w:val="nil"/>
              <w:right w:val="nil"/>
            </w:tcBorders>
            <w:tcMar>
              <w:left w:w="0" w:type="dxa"/>
              <w:right w:w="60" w:type="dxa"/>
            </w:tcMar>
            <w:vAlign w:val="bottom"/>
          </w:tcPr>
          <w:p w14:paraId="5B924A4C"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6392200" w14:textId="77777777" w:rsidR="00FC548F" w:rsidRDefault="00FC548F"/>
        </w:tc>
        <w:tc>
          <w:tcPr>
            <w:tcW w:w="1289" w:type="dxa"/>
            <w:tcBorders>
              <w:top w:val="nil"/>
              <w:left w:val="nil"/>
              <w:bottom w:val="nil"/>
              <w:right w:val="nil"/>
            </w:tcBorders>
            <w:tcMar>
              <w:left w:w="0" w:type="dxa"/>
              <w:right w:w="60" w:type="dxa"/>
            </w:tcMar>
            <w:vAlign w:val="bottom"/>
          </w:tcPr>
          <w:p w14:paraId="28DA0C0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0D3573" w14:textId="77777777" w:rsidR="00FC548F" w:rsidRDefault="00FC548F"/>
        </w:tc>
        <w:tc>
          <w:tcPr>
            <w:tcW w:w="1289" w:type="dxa"/>
            <w:tcBorders>
              <w:top w:val="nil"/>
              <w:left w:val="nil"/>
              <w:bottom w:val="nil"/>
              <w:right w:val="nil"/>
            </w:tcBorders>
            <w:tcMar>
              <w:left w:w="0" w:type="dxa"/>
              <w:right w:w="60" w:type="dxa"/>
            </w:tcMar>
            <w:vAlign w:val="bottom"/>
          </w:tcPr>
          <w:p w14:paraId="25C857BE" w14:textId="77777777" w:rsidR="00FC548F" w:rsidRDefault="00FC548F">
            <w:pPr>
              <w:pStyle w:val="AccurriTablenumericvalues"/>
              <w:keepNext/>
            </w:pPr>
          </w:p>
        </w:tc>
      </w:tr>
      <w:tr w:rsidR="00FC548F" w14:paraId="6D4AB5F1" w14:textId="77777777">
        <w:tc>
          <w:tcPr>
            <w:tcW w:w="5602" w:type="dxa"/>
            <w:tcBorders>
              <w:top w:val="nil"/>
              <w:left w:val="nil"/>
              <w:bottom w:val="nil"/>
              <w:right w:val="nil"/>
            </w:tcBorders>
            <w:tcMar>
              <w:left w:w="0" w:type="dxa"/>
              <w:right w:w="0" w:type="dxa"/>
            </w:tcMar>
            <w:vAlign w:val="bottom"/>
          </w:tcPr>
          <w:p w14:paraId="1415694B" w14:textId="77777777" w:rsidR="00FC548F" w:rsidRDefault="00000000">
            <w:pPr>
              <w:pStyle w:val="AccurriTabletextvalues"/>
              <w:keepNext/>
              <w:jc w:val="left"/>
            </w:pPr>
            <w:r>
              <w:rPr>
                <w:lang w:val="en-AU"/>
              </w:rPr>
              <w:t>Ordinary shares - Domestic</w:t>
            </w:r>
          </w:p>
        </w:tc>
        <w:tc>
          <w:tcPr>
            <w:tcW w:w="60" w:type="dxa"/>
            <w:tcBorders>
              <w:top w:val="nil"/>
              <w:left w:val="nil"/>
              <w:bottom w:val="nil"/>
              <w:right w:val="nil"/>
            </w:tcBorders>
            <w:tcMar>
              <w:left w:w="0" w:type="dxa"/>
              <w:right w:w="0" w:type="dxa"/>
            </w:tcMar>
          </w:tcPr>
          <w:p w14:paraId="14750FBB" w14:textId="77777777" w:rsidR="00FC548F" w:rsidRDefault="00FC548F"/>
        </w:tc>
        <w:tc>
          <w:tcPr>
            <w:tcW w:w="1289" w:type="dxa"/>
            <w:tcBorders>
              <w:top w:val="nil"/>
              <w:left w:val="nil"/>
              <w:bottom w:val="nil"/>
              <w:right w:val="nil"/>
            </w:tcBorders>
            <w:tcMar>
              <w:left w:w="0" w:type="dxa"/>
              <w:right w:w="60" w:type="dxa"/>
            </w:tcMar>
            <w:vAlign w:val="bottom"/>
          </w:tcPr>
          <w:p w14:paraId="69E93639" w14:textId="77777777" w:rsidR="00FC548F" w:rsidRDefault="00000000">
            <w:pPr>
              <w:pStyle w:val="AccurriTablenumericvalues"/>
              <w:keepNext/>
            </w:pPr>
            <w:r>
              <w:rPr>
                <w:lang w:val="en-AU"/>
              </w:rPr>
              <w:t>104,147</w:t>
            </w:r>
          </w:p>
        </w:tc>
        <w:tc>
          <w:tcPr>
            <w:tcW w:w="60" w:type="dxa"/>
            <w:tcBorders>
              <w:top w:val="nil"/>
              <w:left w:val="nil"/>
              <w:bottom w:val="nil"/>
              <w:right w:val="nil"/>
            </w:tcBorders>
            <w:tcMar>
              <w:left w:w="0" w:type="dxa"/>
              <w:right w:w="0" w:type="dxa"/>
            </w:tcMar>
          </w:tcPr>
          <w:p w14:paraId="32D218E0" w14:textId="77777777" w:rsidR="00FC548F" w:rsidRDefault="00FC548F"/>
        </w:tc>
        <w:tc>
          <w:tcPr>
            <w:tcW w:w="1289" w:type="dxa"/>
            <w:tcBorders>
              <w:top w:val="nil"/>
              <w:left w:val="nil"/>
              <w:bottom w:val="nil"/>
              <w:right w:val="nil"/>
            </w:tcBorders>
            <w:tcMar>
              <w:left w:w="0" w:type="dxa"/>
              <w:right w:w="60" w:type="dxa"/>
            </w:tcMar>
            <w:vAlign w:val="bottom"/>
          </w:tcPr>
          <w:p w14:paraId="41111FFE" w14:textId="77777777" w:rsidR="00FC548F" w:rsidRDefault="00000000">
            <w:pPr>
              <w:pStyle w:val="AccurriTablenumericvalues"/>
              <w:keepNext/>
            </w:pPr>
            <w:r>
              <w:rPr>
                <w:lang w:val="en-AU"/>
              </w:rPr>
              <w:t>30,747</w:t>
            </w:r>
          </w:p>
        </w:tc>
        <w:tc>
          <w:tcPr>
            <w:tcW w:w="60" w:type="dxa"/>
            <w:tcBorders>
              <w:top w:val="nil"/>
              <w:left w:val="nil"/>
              <w:bottom w:val="nil"/>
              <w:right w:val="nil"/>
            </w:tcBorders>
            <w:tcMar>
              <w:left w:w="0" w:type="dxa"/>
              <w:right w:w="0" w:type="dxa"/>
            </w:tcMar>
          </w:tcPr>
          <w:p w14:paraId="49052C37" w14:textId="77777777" w:rsidR="00FC548F" w:rsidRDefault="00FC548F"/>
        </w:tc>
        <w:tc>
          <w:tcPr>
            <w:tcW w:w="1289" w:type="dxa"/>
            <w:tcBorders>
              <w:top w:val="nil"/>
              <w:left w:val="nil"/>
              <w:bottom w:val="nil"/>
              <w:right w:val="nil"/>
            </w:tcBorders>
            <w:tcMar>
              <w:left w:w="0" w:type="dxa"/>
              <w:right w:w="60" w:type="dxa"/>
            </w:tcMar>
            <w:vAlign w:val="bottom"/>
          </w:tcPr>
          <w:p w14:paraId="667E04C2" w14:textId="77777777" w:rsidR="00FC548F" w:rsidRDefault="00000000">
            <w:pPr>
              <w:pStyle w:val="AccurriTablenumericvalues"/>
              <w:keepNext/>
            </w:pPr>
            <w:r>
              <w:rPr>
                <w:lang w:val="en-AU"/>
              </w:rPr>
              <w:t>1,000</w:t>
            </w:r>
          </w:p>
        </w:tc>
        <w:tc>
          <w:tcPr>
            <w:tcW w:w="60" w:type="dxa"/>
            <w:tcBorders>
              <w:top w:val="nil"/>
              <w:left w:val="nil"/>
              <w:bottom w:val="nil"/>
              <w:right w:val="nil"/>
            </w:tcBorders>
            <w:tcMar>
              <w:left w:w="0" w:type="dxa"/>
              <w:right w:w="0" w:type="dxa"/>
            </w:tcMar>
          </w:tcPr>
          <w:p w14:paraId="0B896AF5" w14:textId="77777777" w:rsidR="00FC548F" w:rsidRDefault="00FC548F"/>
        </w:tc>
        <w:tc>
          <w:tcPr>
            <w:tcW w:w="1289" w:type="dxa"/>
            <w:tcBorders>
              <w:top w:val="nil"/>
              <w:left w:val="nil"/>
              <w:bottom w:val="nil"/>
              <w:right w:val="nil"/>
            </w:tcBorders>
            <w:tcMar>
              <w:left w:w="0" w:type="dxa"/>
              <w:right w:w="60" w:type="dxa"/>
            </w:tcMar>
            <w:vAlign w:val="bottom"/>
          </w:tcPr>
          <w:p w14:paraId="31D902BC" w14:textId="77777777" w:rsidR="00FC548F" w:rsidRDefault="00000000">
            <w:pPr>
              <w:pStyle w:val="AccurriTablenumericvalues"/>
              <w:keepNext/>
            </w:pPr>
            <w:r>
              <w:rPr>
                <w:lang w:val="en-AU"/>
              </w:rPr>
              <w:t>135,894</w:t>
            </w:r>
          </w:p>
        </w:tc>
      </w:tr>
      <w:tr w:rsidR="00FC548F" w14:paraId="0D7A8F0D" w14:textId="77777777">
        <w:tc>
          <w:tcPr>
            <w:tcW w:w="5602" w:type="dxa"/>
            <w:tcBorders>
              <w:top w:val="nil"/>
              <w:left w:val="nil"/>
              <w:bottom w:val="nil"/>
              <w:right w:val="nil"/>
            </w:tcBorders>
            <w:tcMar>
              <w:left w:w="0" w:type="dxa"/>
              <w:right w:w="0" w:type="dxa"/>
            </w:tcMar>
            <w:vAlign w:val="bottom"/>
          </w:tcPr>
          <w:p w14:paraId="6632E1F9" w14:textId="77777777" w:rsidR="00FC548F" w:rsidRDefault="00000000">
            <w:pPr>
              <w:pStyle w:val="AccurriTabletextvalues"/>
              <w:keepNext/>
              <w:jc w:val="left"/>
            </w:pPr>
            <w:r>
              <w:rPr>
                <w:lang w:val="en-AU"/>
              </w:rPr>
              <w:t>Ordinary shares - International</w:t>
            </w:r>
          </w:p>
        </w:tc>
        <w:tc>
          <w:tcPr>
            <w:tcW w:w="60" w:type="dxa"/>
            <w:tcBorders>
              <w:top w:val="nil"/>
              <w:left w:val="nil"/>
              <w:bottom w:val="nil"/>
              <w:right w:val="nil"/>
            </w:tcBorders>
            <w:tcMar>
              <w:left w:w="0" w:type="dxa"/>
              <w:right w:w="0" w:type="dxa"/>
            </w:tcMar>
          </w:tcPr>
          <w:p w14:paraId="4913FE60" w14:textId="77777777" w:rsidR="00FC548F" w:rsidRDefault="00FC548F"/>
        </w:tc>
        <w:tc>
          <w:tcPr>
            <w:tcW w:w="1289" w:type="dxa"/>
            <w:tcBorders>
              <w:top w:val="nil"/>
              <w:left w:val="nil"/>
              <w:bottom w:val="nil"/>
              <w:right w:val="nil"/>
            </w:tcBorders>
            <w:tcMar>
              <w:left w:w="0" w:type="dxa"/>
              <w:right w:w="60" w:type="dxa"/>
            </w:tcMar>
            <w:vAlign w:val="bottom"/>
          </w:tcPr>
          <w:p w14:paraId="1F127874" w14:textId="77777777" w:rsidR="00FC548F" w:rsidRDefault="00000000">
            <w:pPr>
              <w:pStyle w:val="AccurriTablenumericvalues"/>
              <w:keepNext/>
            </w:pPr>
            <w:r>
              <w:rPr>
                <w:lang w:val="en-AU"/>
              </w:rPr>
              <w:t>95,409</w:t>
            </w:r>
          </w:p>
        </w:tc>
        <w:tc>
          <w:tcPr>
            <w:tcW w:w="60" w:type="dxa"/>
            <w:tcBorders>
              <w:top w:val="nil"/>
              <w:left w:val="nil"/>
              <w:bottom w:val="nil"/>
              <w:right w:val="nil"/>
            </w:tcBorders>
            <w:tcMar>
              <w:left w:w="0" w:type="dxa"/>
              <w:right w:w="0" w:type="dxa"/>
            </w:tcMar>
          </w:tcPr>
          <w:p w14:paraId="22A3A9DF" w14:textId="77777777" w:rsidR="00FC548F" w:rsidRDefault="00FC548F"/>
        </w:tc>
        <w:tc>
          <w:tcPr>
            <w:tcW w:w="1289" w:type="dxa"/>
            <w:tcBorders>
              <w:top w:val="nil"/>
              <w:left w:val="nil"/>
              <w:bottom w:val="nil"/>
              <w:right w:val="nil"/>
            </w:tcBorders>
            <w:tcMar>
              <w:left w:w="0" w:type="dxa"/>
              <w:right w:w="60" w:type="dxa"/>
            </w:tcMar>
            <w:vAlign w:val="bottom"/>
          </w:tcPr>
          <w:p w14:paraId="7BB89E8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A6D564" w14:textId="77777777" w:rsidR="00FC548F" w:rsidRDefault="00FC548F"/>
        </w:tc>
        <w:tc>
          <w:tcPr>
            <w:tcW w:w="1289" w:type="dxa"/>
            <w:tcBorders>
              <w:top w:val="nil"/>
              <w:left w:val="nil"/>
              <w:bottom w:val="nil"/>
              <w:right w:val="nil"/>
            </w:tcBorders>
            <w:tcMar>
              <w:left w:w="0" w:type="dxa"/>
              <w:right w:w="60" w:type="dxa"/>
            </w:tcMar>
            <w:vAlign w:val="bottom"/>
          </w:tcPr>
          <w:p w14:paraId="3F5565A0"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286E2F" w14:textId="77777777" w:rsidR="00FC548F" w:rsidRDefault="00FC548F"/>
        </w:tc>
        <w:tc>
          <w:tcPr>
            <w:tcW w:w="1289" w:type="dxa"/>
            <w:tcBorders>
              <w:top w:val="nil"/>
              <w:left w:val="nil"/>
              <w:bottom w:val="nil"/>
              <w:right w:val="nil"/>
            </w:tcBorders>
            <w:tcMar>
              <w:left w:w="0" w:type="dxa"/>
              <w:right w:w="60" w:type="dxa"/>
            </w:tcMar>
            <w:vAlign w:val="bottom"/>
          </w:tcPr>
          <w:p w14:paraId="0C17F0B9" w14:textId="77777777" w:rsidR="00FC548F" w:rsidRDefault="00000000">
            <w:pPr>
              <w:pStyle w:val="AccurriTablenumericvalues"/>
              <w:keepNext/>
            </w:pPr>
            <w:r>
              <w:rPr>
                <w:lang w:val="en-AU"/>
              </w:rPr>
              <w:t>95,409</w:t>
            </w:r>
          </w:p>
        </w:tc>
      </w:tr>
      <w:tr w:rsidR="00FC548F" w14:paraId="659B3847" w14:textId="77777777">
        <w:tc>
          <w:tcPr>
            <w:tcW w:w="5602" w:type="dxa"/>
            <w:tcBorders>
              <w:top w:val="nil"/>
              <w:left w:val="nil"/>
              <w:bottom w:val="nil"/>
              <w:right w:val="nil"/>
            </w:tcBorders>
            <w:tcMar>
              <w:left w:w="0" w:type="dxa"/>
              <w:right w:w="0" w:type="dxa"/>
            </w:tcMar>
            <w:vAlign w:val="bottom"/>
          </w:tcPr>
          <w:p w14:paraId="31CE8EC9" w14:textId="77777777" w:rsidR="00FC548F" w:rsidRDefault="00000000">
            <w:pPr>
              <w:pStyle w:val="AccurriTabletextvalues"/>
              <w:keepNext/>
              <w:jc w:val="left"/>
            </w:pPr>
            <w:r>
              <w:rPr>
                <w:lang w:val="en-AU"/>
              </w:rPr>
              <w:t>Bills of exchange</w:t>
            </w:r>
          </w:p>
        </w:tc>
        <w:tc>
          <w:tcPr>
            <w:tcW w:w="60" w:type="dxa"/>
            <w:tcBorders>
              <w:top w:val="nil"/>
              <w:left w:val="nil"/>
              <w:bottom w:val="nil"/>
              <w:right w:val="nil"/>
            </w:tcBorders>
            <w:tcMar>
              <w:left w:w="0" w:type="dxa"/>
              <w:right w:w="0" w:type="dxa"/>
            </w:tcMar>
          </w:tcPr>
          <w:p w14:paraId="5C487D2D" w14:textId="77777777" w:rsidR="00FC548F" w:rsidRDefault="00FC548F"/>
        </w:tc>
        <w:tc>
          <w:tcPr>
            <w:tcW w:w="1289" w:type="dxa"/>
            <w:tcBorders>
              <w:top w:val="nil"/>
              <w:left w:val="nil"/>
              <w:bottom w:val="nil"/>
              <w:right w:val="nil"/>
            </w:tcBorders>
            <w:tcMar>
              <w:left w:w="0" w:type="dxa"/>
              <w:right w:w="60" w:type="dxa"/>
            </w:tcMar>
            <w:vAlign w:val="bottom"/>
          </w:tcPr>
          <w:p w14:paraId="63F6FE1D" w14:textId="77777777" w:rsidR="00FC548F" w:rsidRDefault="00000000">
            <w:pPr>
              <w:pStyle w:val="AccurriTablenumericvalues"/>
              <w:keepNext/>
            </w:pPr>
            <w:r>
              <w:rPr>
                <w:lang w:val="en-AU"/>
              </w:rPr>
              <w:t>12,699</w:t>
            </w:r>
          </w:p>
        </w:tc>
        <w:tc>
          <w:tcPr>
            <w:tcW w:w="60" w:type="dxa"/>
            <w:tcBorders>
              <w:top w:val="nil"/>
              <w:left w:val="nil"/>
              <w:bottom w:val="nil"/>
              <w:right w:val="nil"/>
            </w:tcBorders>
            <w:tcMar>
              <w:left w:w="0" w:type="dxa"/>
              <w:right w:w="0" w:type="dxa"/>
            </w:tcMar>
          </w:tcPr>
          <w:p w14:paraId="157F856A" w14:textId="77777777" w:rsidR="00FC548F" w:rsidRDefault="00FC548F"/>
        </w:tc>
        <w:tc>
          <w:tcPr>
            <w:tcW w:w="1289" w:type="dxa"/>
            <w:tcBorders>
              <w:top w:val="nil"/>
              <w:left w:val="nil"/>
              <w:bottom w:val="nil"/>
              <w:right w:val="nil"/>
            </w:tcBorders>
            <w:tcMar>
              <w:left w:w="0" w:type="dxa"/>
              <w:right w:w="60" w:type="dxa"/>
            </w:tcMar>
            <w:vAlign w:val="bottom"/>
          </w:tcPr>
          <w:p w14:paraId="582DF60B" w14:textId="77777777" w:rsidR="00FC548F" w:rsidRDefault="00000000">
            <w:pPr>
              <w:pStyle w:val="AccurriTablenumericvalues"/>
              <w:keepNext/>
            </w:pPr>
            <w:r>
              <w:rPr>
                <w:lang w:val="en-AU"/>
              </w:rPr>
              <w:t>6,803</w:t>
            </w:r>
          </w:p>
        </w:tc>
        <w:tc>
          <w:tcPr>
            <w:tcW w:w="60" w:type="dxa"/>
            <w:tcBorders>
              <w:top w:val="nil"/>
              <w:left w:val="nil"/>
              <w:bottom w:val="nil"/>
              <w:right w:val="nil"/>
            </w:tcBorders>
            <w:tcMar>
              <w:left w:w="0" w:type="dxa"/>
              <w:right w:w="0" w:type="dxa"/>
            </w:tcMar>
          </w:tcPr>
          <w:p w14:paraId="7644E939" w14:textId="77777777" w:rsidR="00FC548F" w:rsidRDefault="00FC548F"/>
        </w:tc>
        <w:tc>
          <w:tcPr>
            <w:tcW w:w="1289" w:type="dxa"/>
            <w:tcBorders>
              <w:top w:val="nil"/>
              <w:left w:val="nil"/>
              <w:bottom w:val="nil"/>
              <w:right w:val="nil"/>
            </w:tcBorders>
            <w:tcMar>
              <w:left w:w="0" w:type="dxa"/>
              <w:right w:w="60" w:type="dxa"/>
            </w:tcMar>
            <w:vAlign w:val="bottom"/>
          </w:tcPr>
          <w:p w14:paraId="4CB418C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26976E" w14:textId="77777777" w:rsidR="00FC548F" w:rsidRDefault="00FC548F"/>
        </w:tc>
        <w:tc>
          <w:tcPr>
            <w:tcW w:w="1289" w:type="dxa"/>
            <w:tcBorders>
              <w:top w:val="nil"/>
              <w:left w:val="nil"/>
              <w:bottom w:val="nil"/>
              <w:right w:val="nil"/>
            </w:tcBorders>
            <w:tcMar>
              <w:left w:w="0" w:type="dxa"/>
              <w:right w:w="60" w:type="dxa"/>
            </w:tcMar>
            <w:vAlign w:val="bottom"/>
          </w:tcPr>
          <w:p w14:paraId="478C1F57" w14:textId="77777777" w:rsidR="00FC548F" w:rsidRDefault="00000000">
            <w:pPr>
              <w:pStyle w:val="AccurriTablenumericvalues"/>
              <w:keepNext/>
            </w:pPr>
            <w:r>
              <w:rPr>
                <w:lang w:val="en-AU"/>
              </w:rPr>
              <w:t>19,502</w:t>
            </w:r>
          </w:p>
        </w:tc>
      </w:tr>
      <w:tr w:rsidR="00FC548F" w14:paraId="1231050F" w14:textId="77777777">
        <w:tc>
          <w:tcPr>
            <w:tcW w:w="5602" w:type="dxa"/>
            <w:tcBorders>
              <w:top w:val="nil"/>
              <w:left w:val="nil"/>
              <w:bottom w:val="nil"/>
              <w:right w:val="nil"/>
            </w:tcBorders>
            <w:tcMar>
              <w:left w:w="0" w:type="dxa"/>
              <w:right w:w="0" w:type="dxa"/>
            </w:tcMar>
            <w:vAlign w:val="bottom"/>
          </w:tcPr>
          <w:p w14:paraId="0ECAD64F" w14:textId="77777777" w:rsidR="00FC548F" w:rsidRDefault="00000000">
            <w:pPr>
              <w:pStyle w:val="AccurriTabletextvalues"/>
              <w:keepNext/>
              <w:jc w:val="left"/>
            </w:pPr>
            <w:r>
              <w:rPr>
                <w:lang w:val="en-AU"/>
              </w:rPr>
              <w:t>Debentures</w:t>
            </w:r>
          </w:p>
        </w:tc>
        <w:tc>
          <w:tcPr>
            <w:tcW w:w="60" w:type="dxa"/>
            <w:tcBorders>
              <w:top w:val="nil"/>
              <w:left w:val="nil"/>
              <w:bottom w:val="nil"/>
              <w:right w:val="nil"/>
            </w:tcBorders>
            <w:tcMar>
              <w:left w:w="0" w:type="dxa"/>
              <w:right w:w="0" w:type="dxa"/>
            </w:tcMar>
          </w:tcPr>
          <w:p w14:paraId="168C585D" w14:textId="77777777" w:rsidR="00FC548F" w:rsidRDefault="00FC548F"/>
        </w:tc>
        <w:tc>
          <w:tcPr>
            <w:tcW w:w="1289" w:type="dxa"/>
            <w:tcBorders>
              <w:top w:val="nil"/>
              <w:left w:val="nil"/>
              <w:bottom w:val="nil"/>
              <w:right w:val="nil"/>
            </w:tcBorders>
            <w:tcMar>
              <w:left w:w="0" w:type="dxa"/>
              <w:right w:w="60" w:type="dxa"/>
            </w:tcMar>
            <w:vAlign w:val="bottom"/>
          </w:tcPr>
          <w:p w14:paraId="21269C16" w14:textId="77777777" w:rsidR="00FC548F" w:rsidRDefault="00000000">
            <w:pPr>
              <w:pStyle w:val="AccurriTablenumericvalues"/>
              <w:keepNext/>
            </w:pPr>
            <w:r>
              <w:rPr>
                <w:lang w:val="en-AU"/>
              </w:rPr>
              <w:t>8,844</w:t>
            </w:r>
          </w:p>
        </w:tc>
        <w:tc>
          <w:tcPr>
            <w:tcW w:w="60" w:type="dxa"/>
            <w:tcBorders>
              <w:top w:val="nil"/>
              <w:left w:val="nil"/>
              <w:bottom w:val="nil"/>
              <w:right w:val="nil"/>
            </w:tcBorders>
            <w:tcMar>
              <w:left w:w="0" w:type="dxa"/>
              <w:right w:w="0" w:type="dxa"/>
            </w:tcMar>
          </w:tcPr>
          <w:p w14:paraId="613EC996" w14:textId="77777777" w:rsidR="00FC548F" w:rsidRDefault="00FC548F"/>
        </w:tc>
        <w:tc>
          <w:tcPr>
            <w:tcW w:w="1289" w:type="dxa"/>
            <w:tcBorders>
              <w:top w:val="nil"/>
              <w:left w:val="nil"/>
              <w:bottom w:val="nil"/>
              <w:right w:val="nil"/>
            </w:tcBorders>
            <w:tcMar>
              <w:left w:w="0" w:type="dxa"/>
              <w:right w:w="60" w:type="dxa"/>
            </w:tcMar>
            <w:vAlign w:val="bottom"/>
          </w:tcPr>
          <w:p w14:paraId="40C87847" w14:textId="77777777" w:rsidR="00FC548F" w:rsidRDefault="00000000">
            <w:pPr>
              <w:pStyle w:val="AccurriTablenumericvalues"/>
              <w:keepNext/>
            </w:pPr>
            <w:r>
              <w:rPr>
                <w:lang w:val="en-AU"/>
              </w:rPr>
              <w:t>7,710</w:t>
            </w:r>
          </w:p>
        </w:tc>
        <w:tc>
          <w:tcPr>
            <w:tcW w:w="60" w:type="dxa"/>
            <w:tcBorders>
              <w:top w:val="nil"/>
              <w:left w:val="nil"/>
              <w:bottom w:val="nil"/>
              <w:right w:val="nil"/>
            </w:tcBorders>
            <w:tcMar>
              <w:left w:w="0" w:type="dxa"/>
              <w:right w:w="0" w:type="dxa"/>
            </w:tcMar>
          </w:tcPr>
          <w:p w14:paraId="65BB0E23" w14:textId="77777777" w:rsidR="00FC548F" w:rsidRDefault="00FC548F"/>
        </w:tc>
        <w:tc>
          <w:tcPr>
            <w:tcW w:w="1289" w:type="dxa"/>
            <w:tcBorders>
              <w:top w:val="nil"/>
              <w:left w:val="nil"/>
              <w:bottom w:val="nil"/>
              <w:right w:val="nil"/>
            </w:tcBorders>
            <w:tcMar>
              <w:left w:w="0" w:type="dxa"/>
              <w:right w:w="60" w:type="dxa"/>
            </w:tcMar>
            <w:vAlign w:val="bottom"/>
          </w:tcPr>
          <w:p w14:paraId="541A4675"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0DC602" w14:textId="77777777" w:rsidR="00FC548F" w:rsidRDefault="00FC548F"/>
        </w:tc>
        <w:tc>
          <w:tcPr>
            <w:tcW w:w="1289" w:type="dxa"/>
            <w:tcBorders>
              <w:top w:val="nil"/>
              <w:left w:val="nil"/>
              <w:bottom w:val="nil"/>
              <w:right w:val="nil"/>
            </w:tcBorders>
            <w:tcMar>
              <w:left w:w="0" w:type="dxa"/>
              <w:right w:w="60" w:type="dxa"/>
            </w:tcMar>
            <w:vAlign w:val="bottom"/>
          </w:tcPr>
          <w:p w14:paraId="1E71E37D" w14:textId="77777777" w:rsidR="00FC548F" w:rsidRDefault="00000000">
            <w:pPr>
              <w:pStyle w:val="AccurriTablenumericvalues"/>
              <w:keepNext/>
            </w:pPr>
            <w:r>
              <w:rPr>
                <w:lang w:val="en-AU"/>
              </w:rPr>
              <w:t>16,554</w:t>
            </w:r>
          </w:p>
        </w:tc>
      </w:tr>
      <w:tr w:rsidR="00FC548F" w14:paraId="7F305D6B" w14:textId="77777777">
        <w:tc>
          <w:tcPr>
            <w:tcW w:w="5602" w:type="dxa"/>
            <w:tcBorders>
              <w:top w:val="nil"/>
              <w:left w:val="nil"/>
              <w:bottom w:val="nil"/>
              <w:right w:val="nil"/>
            </w:tcBorders>
            <w:tcMar>
              <w:left w:w="0" w:type="dxa"/>
              <w:right w:w="0" w:type="dxa"/>
            </w:tcMar>
            <w:vAlign w:val="bottom"/>
          </w:tcPr>
          <w:p w14:paraId="7D9BD155" w14:textId="77777777" w:rsidR="00FC548F" w:rsidRDefault="00000000">
            <w:pPr>
              <w:pStyle w:val="AccurriTabletextvalues"/>
              <w:keepNext/>
              <w:jc w:val="left"/>
            </w:pPr>
            <w:r>
              <w:rPr>
                <w:lang w:val="en-AU"/>
              </w:rPr>
              <w:t>Government bonds</w:t>
            </w:r>
          </w:p>
        </w:tc>
        <w:tc>
          <w:tcPr>
            <w:tcW w:w="60" w:type="dxa"/>
            <w:tcBorders>
              <w:top w:val="nil"/>
              <w:left w:val="nil"/>
              <w:bottom w:val="nil"/>
              <w:right w:val="nil"/>
            </w:tcBorders>
            <w:tcMar>
              <w:left w:w="0" w:type="dxa"/>
              <w:right w:w="0" w:type="dxa"/>
            </w:tcMar>
          </w:tcPr>
          <w:p w14:paraId="5DBAB59E" w14:textId="77777777" w:rsidR="00FC548F" w:rsidRDefault="00FC548F"/>
        </w:tc>
        <w:tc>
          <w:tcPr>
            <w:tcW w:w="1289" w:type="dxa"/>
            <w:tcBorders>
              <w:top w:val="nil"/>
              <w:left w:val="nil"/>
              <w:bottom w:val="nil"/>
              <w:right w:val="nil"/>
            </w:tcBorders>
            <w:tcMar>
              <w:left w:w="0" w:type="dxa"/>
              <w:right w:w="60" w:type="dxa"/>
            </w:tcMar>
            <w:vAlign w:val="bottom"/>
          </w:tcPr>
          <w:p w14:paraId="5ED66575" w14:textId="77777777" w:rsidR="00FC548F" w:rsidRDefault="00000000">
            <w:pPr>
              <w:pStyle w:val="AccurriTablenumericvalues"/>
              <w:keepNext/>
            </w:pPr>
            <w:r>
              <w:rPr>
                <w:lang w:val="en-AU"/>
              </w:rPr>
              <w:t>95,469</w:t>
            </w:r>
          </w:p>
        </w:tc>
        <w:tc>
          <w:tcPr>
            <w:tcW w:w="60" w:type="dxa"/>
            <w:tcBorders>
              <w:top w:val="nil"/>
              <w:left w:val="nil"/>
              <w:bottom w:val="nil"/>
              <w:right w:val="nil"/>
            </w:tcBorders>
            <w:tcMar>
              <w:left w:w="0" w:type="dxa"/>
              <w:right w:w="0" w:type="dxa"/>
            </w:tcMar>
          </w:tcPr>
          <w:p w14:paraId="61FF2B65" w14:textId="77777777" w:rsidR="00FC548F" w:rsidRDefault="00FC548F"/>
        </w:tc>
        <w:tc>
          <w:tcPr>
            <w:tcW w:w="1289" w:type="dxa"/>
            <w:tcBorders>
              <w:top w:val="nil"/>
              <w:left w:val="nil"/>
              <w:bottom w:val="nil"/>
              <w:right w:val="nil"/>
            </w:tcBorders>
            <w:tcMar>
              <w:left w:w="0" w:type="dxa"/>
              <w:right w:w="60" w:type="dxa"/>
            </w:tcMar>
            <w:vAlign w:val="bottom"/>
          </w:tcPr>
          <w:p w14:paraId="15309F21" w14:textId="77777777" w:rsidR="00FC548F" w:rsidRDefault="00000000">
            <w:pPr>
              <w:pStyle w:val="AccurriTablenumericvalues"/>
              <w:keepNext/>
            </w:pPr>
            <w:r>
              <w:rPr>
                <w:lang w:val="en-AU"/>
              </w:rPr>
              <w:t>90,707</w:t>
            </w:r>
          </w:p>
        </w:tc>
        <w:tc>
          <w:tcPr>
            <w:tcW w:w="60" w:type="dxa"/>
            <w:tcBorders>
              <w:top w:val="nil"/>
              <w:left w:val="nil"/>
              <w:bottom w:val="nil"/>
              <w:right w:val="nil"/>
            </w:tcBorders>
            <w:tcMar>
              <w:left w:w="0" w:type="dxa"/>
              <w:right w:w="0" w:type="dxa"/>
            </w:tcMar>
          </w:tcPr>
          <w:p w14:paraId="05557BE0" w14:textId="77777777" w:rsidR="00FC548F" w:rsidRDefault="00FC548F"/>
        </w:tc>
        <w:tc>
          <w:tcPr>
            <w:tcW w:w="1289" w:type="dxa"/>
            <w:tcBorders>
              <w:top w:val="nil"/>
              <w:left w:val="nil"/>
              <w:bottom w:val="nil"/>
              <w:right w:val="nil"/>
            </w:tcBorders>
            <w:tcMar>
              <w:left w:w="0" w:type="dxa"/>
              <w:right w:w="60" w:type="dxa"/>
            </w:tcMar>
            <w:vAlign w:val="bottom"/>
          </w:tcPr>
          <w:p w14:paraId="3B7DED68"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098EFD" w14:textId="77777777" w:rsidR="00FC548F" w:rsidRDefault="00FC548F"/>
        </w:tc>
        <w:tc>
          <w:tcPr>
            <w:tcW w:w="1289" w:type="dxa"/>
            <w:tcBorders>
              <w:top w:val="nil"/>
              <w:left w:val="nil"/>
              <w:bottom w:val="nil"/>
              <w:right w:val="nil"/>
            </w:tcBorders>
            <w:tcMar>
              <w:left w:w="0" w:type="dxa"/>
              <w:right w:w="60" w:type="dxa"/>
            </w:tcMar>
            <w:vAlign w:val="bottom"/>
          </w:tcPr>
          <w:p w14:paraId="2EBF6271" w14:textId="77777777" w:rsidR="00FC548F" w:rsidRDefault="00000000">
            <w:pPr>
              <w:pStyle w:val="AccurriTablenumericvalues"/>
              <w:keepNext/>
            </w:pPr>
            <w:r>
              <w:rPr>
                <w:lang w:val="en-AU"/>
              </w:rPr>
              <w:t>186,176</w:t>
            </w:r>
          </w:p>
        </w:tc>
      </w:tr>
      <w:tr w:rsidR="00FC548F" w14:paraId="5E8277A0" w14:textId="77777777">
        <w:tc>
          <w:tcPr>
            <w:tcW w:w="5602" w:type="dxa"/>
            <w:tcBorders>
              <w:top w:val="nil"/>
              <w:left w:val="nil"/>
              <w:bottom w:val="nil"/>
              <w:right w:val="nil"/>
            </w:tcBorders>
            <w:tcMar>
              <w:left w:w="0" w:type="dxa"/>
              <w:right w:w="0" w:type="dxa"/>
            </w:tcMar>
            <w:vAlign w:val="bottom"/>
          </w:tcPr>
          <w:p w14:paraId="7D7CBFF0" w14:textId="77777777" w:rsidR="00FC548F"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5DC53F2" w14:textId="77777777" w:rsidR="00FC548F" w:rsidRDefault="00FC548F"/>
        </w:tc>
        <w:tc>
          <w:tcPr>
            <w:tcW w:w="1289" w:type="dxa"/>
            <w:tcBorders>
              <w:top w:val="nil"/>
              <w:left w:val="nil"/>
              <w:bottom w:val="nil"/>
              <w:right w:val="nil"/>
            </w:tcBorders>
            <w:tcMar>
              <w:left w:w="0" w:type="dxa"/>
              <w:right w:w="60" w:type="dxa"/>
            </w:tcMar>
            <w:vAlign w:val="bottom"/>
          </w:tcPr>
          <w:p w14:paraId="608D4B3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8AA6AA" w14:textId="77777777" w:rsidR="00FC548F" w:rsidRDefault="00FC548F"/>
        </w:tc>
        <w:tc>
          <w:tcPr>
            <w:tcW w:w="1289" w:type="dxa"/>
            <w:tcBorders>
              <w:top w:val="nil"/>
              <w:left w:val="nil"/>
              <w:bottom w:val="nil"/>
              <w:right w:val="nil"/>
            </w:tcBorders>
            <w:tcMar>
              <w:left w:w="0" w:type="dxa"/>
              <w:right w:w="60" w:type="dxa"/>
            </w:tcMar>
            <w:vAlign w:val="bottom"/>
          </w:tcPr>
          <w:p w14:paraId="0D28980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5C4CCE" w14:textId="77777777" w:rsidR="00FC548F" w:rsidRDefault="00FC548F"/>
        </w:tc>
        <w:tc>
          <w:tcPr>
            <w:tcW w:w="1289" w:type="dxa"/>
            <w:tcBorders>
              <w:top w:val="nil"/>
              <w:left w:val="nil"/>
              <w:bottom w:val="nil"/>
              <w:right w:val="nil"/>
            </w:tcBorders>
            <w:tcMar>
              <w:left w:w="0" w:type="dxa"/>
              <w:right w:w="60" w:type="dxa"/>
            </w:tcMar>
            <w:vAlign w:val="bottom"/>
          </w:tcPr>
          <w:p w14:paraId="14FB7100" w14:textId="77777777" w:rsidR="00FC548F"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0D2AD1A3" w14:textId="77777777" w:rsidR="00FC548F" w:rsidRDefault="00FC548F"/>
        </w:tc>
        <w:tc>
          <w:tcPr>
            <w:tcW w:w="1289" w:type="dxa"/>
            <w:tcBorders>
              <w:top w:val="nil"/>
              <w:left w:val="nil"/>
              <w:bottom w:val="nil"/>
              <w:right w:val="nil"/>
            </w:tcBorders>
            <w:tcMar>
              <w:left w:w="0" w:type="dxa"/>
              <w:right w:w="60" w:type="dxa"/>
            </w:tcMar>
            <w:vAlign w:val="bottom"/>
          </w:tcPr>
          <w:p w14:paraId="3EB91C60" w14:textId="77777777" w:rsidR="00FC548F" w:rsidRDefault="00000000">
            <w:pPr>
              <w:pStyle w:val="AccurriTablenumericvalues"/>
              <w:keepNext/>
            </w:pPr>
            <w:r>
              <w:rPr>
                <w:lang w:val="en-AU"/>
              </w:rPr>
              <w:t>47,500</w:t>
            </w:r>
          </w:p>
        </w:tc>
      </w:tr>
      <w:tr w:rsidR="00FC548F" w14:paraId="5AD85FA2" w14:textId="77777777">
        <w:tc>
          <w:tcPr>
            <w:tcW w:w="5602" w:type="dxa"/>
            <w:tcBorders>
              <w:top w:val="nil"/>
              <w:left w:val="nil"/>
              <w:bottom w:val="nil"/>
              <w:right w:val="nil"/>
            </w:tcBorders>
            <w:tcMar>
              <w:left w:w="0" w:type="dxa"/>
              <w:right w:w="0" w:type="dxa"/>
            </w:tcMar>
            <w:vAlign w:val="bottom"/>
          </w:tcPr>
          <w:p w14:paraId="4E340C6A" w14:textId="77777777" w:rsidR="00FC548F"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DCD2FCD"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3AF9787" w14:textId="77777777" w:rsidR="00FC548F" w:rsidRDefault="00000000">
            <w:pPr>
              <w:pStyle w:val="AccurriTablenumericvalues"/>
              <w:keepNext/>
            </w:pPr>
            <w:r>
              <w:rPr>
                <w:lang w:val="en-AU"/>
              </w:rPr>
              <w:t>316,568</w:t>
            </w:r>
          </w:p>
        </w:tc>
        <w:tc>
          <w:tcPr>
            <w:tcW w:w="60" w:type="dxa"/>
            <w:tcBorders>
              <w:top w:val="nil"/>
              <w:left w:val="nil"/>
              <w:bottom w:val="nil"/>
              <w:right w:val="nil"/>
            </w:tcBorders>
            <w:tcMar>
              <w:left w:w="0" w:type="dxa"/>
              <w:right w:w="0" w:type="dxa"/>
            </w:tcMar>
          </w:tcPr>
          <w:p w14:paraId="0254D78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DD4CCF" w14:textId="77777777" w:rsidR="00FC548F" w:rsidRDefault="00000000">
            <w:pPr>
              <w:pStyle w:val="AccurriTablenumericvalues"/>
              <w:keepNext/>
            </w:pPr>
            <w:r>
              <w:rPr>
                <w:lang w:val="en-AU"/>
              </w:rPr>
              <w:t>135,967</w:t>
            </w:r>
          </w:p>
        </w:tc>
        <w:tc>
          <w:tcPr>
            <w:tcW w:w="60" w:type="dxa"/>
            <w:tcBorders>
              <w:top w:val="nil"/>
              <w:left w:val="nil"/>
              <w:bottom w:val="nil"/>
              <w:right w:val="nil"/>
            </w:tcBorders>
            <w:tcMar>
              <w:left w:w="0" w:type="dxa"/>
              <w:right w:w="0" w:type="dxa"/>
            </w:tcMar>
          </w:tcPr>
          <w:p w14:paraId="43D850D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A2C01B" w14:textId="77777777" w:rsidR="00FC548F" w:rsidRDefault="00000000">
            <w:pPr>
              <w:pStyle w:val="AccurriTablenumericvalues"/>
              <w:keepNext/>
            </w:pPr>
            <w:r>
              <w:rPr>
                <w:lang w:val="en-AU"/>
              </w:rPr>
              <w:t>48,500</w:t>
            </w:r>
          </w:p>
        </w:tc>
        <w:tc>
          <w:tcPr>
            <w:tcW w:w="60" w:type="dxa"/>
            <w:tcBorders>
              <w:top w:val="nil"/>
              <w:left w:val="nil"/>
              <w:bottom w:val="nil"/>
              <w:right w:val="nil"/>
            </w:tcBorders>
            <w:tcMar>
              <w:left w:w="0" w:type="dxa"/>
              <w:right w:w="0" w:type="dxa"/>
            </w:tcMar>
          </w:tcPr>
          <w:p w14:paraId="6AB0C59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982BE3" w14:textId="77777777" w:rsidR="00FC548F" w:rsidRDefault="00000000">
            <w:pPr>
              <w:pStyle w:val="AccurriTablenumericvalues"/>
              <w:keepNext/>
            </w:pPr>
            <w:r>
              <w:rPr>
                <w:lang w:val="en-AU"/>
              </w:rPr>
              <w:t>501,035</w:t>
            </w:r>
          </w:p>
        </w:tc>
      </w:tr>
      <w:tr w:rsidR="00FC548F" w14:paraId="268E5B9A" w14:textId="77777777">
        <w:tc>
          <w:tcPr>
            <w:tcW w:w="5602" w:type="dxa"/>
            <w:tcBorders>
              <w:top w:val="nil"/>
              <w:left w:val="nil"/>
              <w:bottom w:val="nil"/>
              <w:right w:val="nil"/>
            </w:tcBorders>
            <w:tcMar>
              <w:left w:w="0" w:type="dxa"/>
              <w:right w:w="0" w:type="dxa"/>
            </w:tcMar>
            <w:vAlign w:val="bottom"/>
          </w:tcPr>
          <w:p w14:paraId="39D99E3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C97B86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38A8DD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6FD74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EA1BF4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3367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51E09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C58CA6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559F164" w14:textId="77777777" w:rsidR="00FC548F" w:rsidRDefault="00FC548F">
            <w:pPr>
              <w:pStyle w:val="AccurriTablenumericvalues"/>
              <w:keepNext/>
            </w:pPr>
          </w:p>
        </w:tc>
      </w:tr>
      <w:tr w:rsidR="00FC548F" w14:paraId="7C71AAD9" w14:textId="77777777">
        <w:tc>
          <w:tcPr>
            <w:tcW w:w="5602" w:type="dxa"/>
            <w:tcBorders>
              <w:top w:val="nil"/>
              <w:left w:val="nil"/>
              <w:bottom w:val="nil"/>
              <w:right w:val="nil"/>
            </w:tcBorders>
            <w:tcMar>
              <w:left w:w="0" w:type="dxa"/>
              <w:right w:w="0" w:type="dxa"/>
            </w:tcMar>
            <w:vAlign w:val="bottom"/>
          </w:tcPr>
          <w:p w14:paraId="3E5CE75B" w14:textId="77777777" w:rsidR="00FC548F"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0D2461AF" w14:textId="77777777" w:rsidR="00FC548F" w:rsidRDefault="00FC548F"/>
        </w:tc>
        <w:tc>
          <w:tcPr>
            <w:tcW w:w="1289" w:type="dxa"/>
            <w:tcBorders>
              <w:top w:val="nil"/>
              <w:left w:val="nil"/>
              <w:bottom w:val="nil"/>
              <w:right w:val="nil"/>
            </w:tcBorders>
            <w:tcMar>
              <w:left w:w="0" w:type="dxa"/>
              <w:right w:w="60" w:type="dxa"/>
            </w:tcMar>
            <w:vAlign w:val="bottom"/>
          </w:tcPr>
          <w:p w14:paraId="47C41EF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9E49989" w14:textId="77777777" w:rsidR="00FC548F" w:rsidRDefault="00FC548F"/>
        </w:tc>
        <w:tc>
          <w:tcPr>
            <w:tcW w:w="1289" w:type="dxa"/>
            <w:tcBorders>
              <w:top w:val="nil"/>
              <w:left w:val="nil"/>
              <w:bottom w:val="nil"/>
              <w:right w:val="nil"/>
            </w:tcBorders>
            <w:tcMar>
              <w:left w:w="0" w:type="dxa"/>
              <w:right w:w="60" w:type="dxa"/>
            </w:tcMar>
            <w:vAlign w:val="bottom"/>
          </w:tcPr>
          <w:p w14:paraId="61E2F24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74D7D8" w14:textId="77777777" w:rsidR="00FC548F" w:rsidRDefault="00FC548F"/>
        </w:tc>
        <w:tc>
          <w:tcPr>
            <w:tcW w:w="1289" w:type="dxa"/>
            <w:tcBorders>
              <w:top w:val="nil"/>
              <w:left w:val="nil"/>
              <w:bottom w:val="nil"/>
              <w:right w:val="nil"/>
            </w:tcBorders>
            <w:tcMar>
              <w:left w:w="0" w:type="dxa"/>
              <w:right w:w="60" w:type="dxa"/>
            </w:tcMar>
            <w:vAlign w:val="bottom"/>
          </w:tcPr>
          <w:p w14:paraId="4F895BB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8FC0E2" w14:textId="77777777" w:rsidR="00FC548F" w:rsidRDefault="00FC548F"/>
        </w:tc>
        <w:tc>
          <w:tcPr>
            <w:tcW w:w="1289" w:type="dxa"/>
            <w:tcBorders>
              <w:top w:val="nil"/>
              <w:left w:val="nil"/>
              <w:bottom w:val="nil"/>
              <w:right w:val="nil"/>
            </w:tcBorders>
            <w:tcMar>
              <w:left w:w="0" w:type="dxa"/>
              <w:right w:w="60" w:type="dxa"/>
            </w:tcMar>
            <w:vAlign w:val="bottom"/>
          </w:tcPr>
          <w:p w14:paraId="1CE79CA8" w14:textId="77777777" w:rsidR="00FC548F" w:rsidRDefault="00FC548F">
            <w:pPr>
              <w:pStyle w:val="AccurriTablenumericvalues"/>
              <w:keepNext/>
            </w:pPr>
          </w:p>
        </w:tc>
      </w:tr>
      <w:tr w:rsidR="00FC548F" w14:paraId="03EADB3A" w14:textId="77777777">
        <w:tc>
          <w:tcPr>
            <w:tcW w:w="5602" w:type="dxa"/>
            <w:tcBorders>
              <w:top w:val="nil"/>
              <w:left w:val="nil"/>
              <w:bottom w:val="nil"/>
              <w:right w:val="nil"/>
            </w:tcBorders>
            <w:tcMar>
              <w:left w:w="0" w:type="dxa"/>
              <w:right w:w="0" w:type="dxa"/>
            </w:tcMar>
            <w:vAlign w:val="bottom"/>
          </w:tcPr>
          <w:p w14:paraId="2FB45486" w14:textId="77777777" w:rsidR="00FC548F"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341B5EBD" w14:textId="77777777" w:rsidR="00FC548F" w:rsidRDefault="00FC548F"/>
        </w:tc>
        <w:tc>
          <w:tcPr>
            <w:tcW w:w="1289" w:type="dxa"/>
            <w:tcBorders>
              <w:top w:val="nil"/>
              <w:left w:val="nil"/>
              <w:bottom w:val="nil"/>
              <w:right w:val="nil"/>
            </w:tcBorders>
            <w:tcMar>
              <w:left w:w="0" w:type="dxa"/>
              <w:right w:w="60" w:type="dxa"/>
            </w:tcMar>
            <w:vAlign w:val="bottom"/>
          </w:tcPr>
          <w:p w14:paraId="190E4C2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8B752A" w14:textId="77777777" w:rsidR="00FC548F" w:rsidRDefault="00FC548F"/>
        </w:tc>
        <w:tc>
          <w:tcPr>
            <w:tcW w:w="1289" w:type="dxa"/>
            <w:tcBorders>
              <w:top w:val="nil"/>
              <w:left w:val="nil"/>
              <w:bottom w:val="nil"/>
              <w:right w:val="nil"/>
            </w:tcBorders>
            <w:tcMar>
              <w:left w:w="0" w:type="dxa"/>
              <w:right w:w="60" w:type="dxa"/>
            </w:tcMar>
            <w:vAlign w:val="bottom"/>
          </w:tcPr>
          <w:p w14:paraId="051AAAAC"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B1236DD" w14:textId="77777777" w:rsidR="00FC548F" w:rsidRDefault="00FC548F"/>
        </w:tc>
        <w:tc>
          <w:tcPr>
            <w:tcW w:w="1289" w:type="dxa"/>
            <w:tcBorders>
              <w:top w:val="nil"/>
              <w:left w:val="nil"/>
              <w:bottom w:val="nil"/>
              <w:right w:val="nil"/>
            </w:tcBorders>
            <w:tcMar>
              <w:left w:w="0" w:type="dxa"/>
              <w:right w:w="60" w:type="dxa"/>
            </w:tcMar>
            <w:vAlign w:val="bottom"/>
          </w:tcPr>
          <w:p w14:paraId="34CFA6D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401E9C" w14:textId="77777777" w:rsidR="00FC548F" w:rsidRDefault="00FC548F"/>
        </w:tc>
        <w:tc>
          <w:tcPr>
            <w:tcW w:w="1289" w:type="dxa"/>
            <w:tcBorders>
              <w:top w:val="nil"/>
              <w:left w:val="nil"/>
              <w:bottom w:val="nil"/>
              <w:right w:val="nil"/>
            </w:tcBorders>
            <w:tcMar>
              <w:left w:w="0" w:type="dxa"/>
              <w:right w:w="60" w:type="dxa"/>
            </w:tcMar>
            <w:vAlign w:val="bottom"/>
          </w:tcPr>
          <w:p w14:paraId="3FE3095C" w14:textId="77777777" w:rsidR="00FC548F" w:rsidRDefault="00000000">
            <w:pPr>
              <w:pStyle w:val="AccurriTablenumericvalues"/>
              <w:keepNext/>
            </w:pPr>
            <w:r>
              <w:rPr>
                <w:lang w:val="en-AU"/>
              </w:rPr>
              <w:t>107</w:t>
            </w:r>
          </w:p>
        </w:tc>
      </w:tr>
      <w:tr w:rsidR="00FC548F" w14:paraId="107F28B6" w14:textId="77777777">
        <w:tc>
          <w:tcPr>
            <w:tcW w:w="5602" w:type="dxa"/>
            <w:tcBorders>
              <w:top w:val="nil"/>
              <w:left w:val="nil"/>
              <w:bottom w:val="nil"/>
              <w:right w:val="nil"/>
            </w:tcBorders>
            <w:tcMar>
              <w:left w:w="0" w:type="dxa"/>
              <w:right w:w="0" w:type="dxa"/>
            </w:tcMar>
            <w:vAlign w:val="bottom"/>
          </w:tcPr>
          <w:p w14:paraId="63E8FA83" w14:textId="77777777" w:rsidR="00FC548F"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7BDF6780"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449299A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1C8057"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2B74750E" w14:textId="77777777" w:rsidR="00FC548F"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2DBB5FB2"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0852FFB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27DC79" w14:textId="77777777" w:rsidR="00FC548F" w:rsidRDefault="00FC548F"/>
        </w:tc>
        <w:tc>
          <w:tcPr>
            <w:tcW w:w="1289" w:type="dxa"/>
            <w:tcBorders>
              <w:top w:val="thick" w:sz="12" w:space="0" w:color="009CDE"/>
              <w:left w:val="nil"/>
              <w:bottom w:val="thick" w:sz="12" w:space="0" w:color="009CDE"/>
              <w:right w:val="nil"/>
            </w:tcBorders>
            <w:tcMar>
              <w:left w:w="0" w:type="dxa"/>
              <w:right w:w="60" w:type="dxa"/>
            </w:tcMar>
            <w:vAlign w:val="bottom"/>
          </w:tcPr>
          <w:p w14:paraId="5B42107B" w14:textId="77777777" w:rsidR="00FC548F" w:rsidRDefault="00000000">
            <w:pPr>
              <w:pStyle w:val="AccurriTablenumericvalues"/>
              <w:keepNext/>
            </w:pPr>
            <w:r>
              <w:rPr>
                <w:lang w:val="en-AU"/>
              </w:rPr>
              <w:t>107</w:t>
            </w:r>
          </w:p>
        </w:tc>
      </w:tr>
    </w:tbl>
    <w:p w14:paraId="7949826A" w14:textId="77777777" w:rsidR="00FC548F" w:rsidRDefault="00000000">
      <w:r>
        <w:rPr>
          <w:rFonts w:ascii="Times New Roman" w:eastAsia="Times New Roman" w:hAnsi="Times New Roman" w:cs="Times New Roman"/>
          <w:b/>
          <w:lang w:val="en-AU"/>
        </w:rPr>
        <w:t xml:space="preserve"> </w:t>
      </w:r>
    </w:p>
    <w:p w14:paraId="141D1479" w14:textId="77777777" w:rsidR="00FC548F" w:rsidRDefault="00000000">
      <w:pPr>
        <w:pStyle w:val="AccurriParagraphcontent"/>
        <w:keepNext/>
        <w:keepLines/>
      </w:pPr>
      <w:r>
        <w:rPr>
          <w:lang w:val="en-AU"/>
        </w:rPr>
        <w:t>There were no transfers between levels during the financial year.</w:t>
      </w:r>
    </w:p>
    <w:p w14:paraId="3AA71217" w14:textId="77777777" w:rsidR="00FC548F" w:rsidRDefault="00000000">
      <w:r>
        <w:rPr>
          <w:rFonts w:ascii="Times New Roman" w:eastAsia="Times New Roman" w:hAnsi="Times New Roman" w:cs="Times New Roman"/>
          <w:b/>
          <w:lang w:val="en-AU"/>
        </w:rPr>
        <w:t xml:space="preserve"> </w:t>
      </w:r>
    </w:p>
    <w:p w14:paraId="366DD5AC" w14:textId="77777777" w:rsidR="00FC548F" w:rsidRDefault="00000000">
      <w:pPr>
        <w:pStyle w:val="AccurriParagraphcontent"/>
        <w:keepNext/>
        <w:keepLines/>
        <w:shd w:val="clear" w:color="auto" w:fill="FFFFFF"/>
      </w:pPr>
      <w:r>
        <w:rPr>
          <w:lang w:val="en-AU"/>
        </w:rPr>
        <w:t>The carrying amounts of trade and other payables are assumed to approximate their fair values due to their short-term nature.</w:t>
      </w:r>
    </w:p>
    <w:p w14:paraId="2EAAEEBE" w14:textId="77777777" w:rsidR="00FC548F" w:rsidRDefault="00000000">
      <w:r>
        <w:rPr>
          <w:rFonts w:ascii="Times New Roman" w:eastAsia="Times New Roman" w:hAnsi="Times New Roman" w:cs="Times New Roman"/>
          <w:b/>
          <w:lang w:val="en-AU"/>
        </w:rPr>
        <w:t xml:space="preserve"> </w:t>
      </w:r>
    </w:p>
    <w:p w14:paraId="6E95BEE5" w14:textId="77777777" w:rsidR="00FC548F"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01C94929" w14:textId="77777777" w:rsidR="00FC548F" w:rsidRDefault="00000000">
      <w:r>
        <w:rPr>
          <w:rFonts w:ascii="Times New Roman" w:eastAsia="Times New Roman" w:hAnsi="Times New Roman" w:cs="Times New Roman"/>
          <w:b/>
          <w:lang w:val="en-AU"/>
        </w:rPr>
        <w:t xml:space="preserve"> </w:t>
      </w:r>
    </w:p>
    <w:p w14:paraId="22086803" w14:textId="77777777" w:rsidR="00FC548F" w:rsidRDefault="00000000">
      <w:pPr>
        <w:pStyle w:val="AccurriParagraphsubheader"/>
        <w:keepNext/>
        <w:keepLines/>
      </w:pPr>
      <w:r>
        <w:rPr>
          <w:lang w:val="en-AU"/>
        </w:rPr>
        <w:t>Valuation techniques for fair value measurements categorised within level 2 and level 3</w:t>
      </w:r>
    </w:p>
    <w:p w14:paraId="378B04D3" w14:textId="77777777" w:rsidR="00FC548F" w:rsidRDefault="00000000">
      <w:pPr>
        <w:pStyle w:val="AccurriParagraphcontent"/>
        <w:keepNext/>
        <w:keepLines/>
      </w:pPr>
      <w:r>
        <w:rPr>
          <w:lang w:val="en-AU"/>
        </w:rPr>
        <w:t>Unquoted investments have been valued using a discounted cash flow model.</w:t>
      </w:r>
    </w:p>
    <w:p w14:paraId="6B44D2F0" w14:textId="77777777" w:rsidR="00FC548F" w:rsidRDefault="00000000">
      <w:r>
        <w:rPr>
          <w:rFonts w:ascii="Times New Roman" w:eastAsia="Times New Roman" w:hAnsi="Times New Roman" w:cs="Times New Roman"/>
          <w:b/>
          <w:lang w:val="en-AU"/>
        </w:rPr>
        <w:t xml:space="preserve"> </w:t>
      </w:r>
    </w:p>
    <w:p w14:paraId="4A5D3B8C" w14:textId="77777777" w:rsidR="00FC548F" w:rsidRDefault="00000000">
      <w:pPr>
        <w:pStyle w:val="AccurriParagraphcontent"/>
        <w:keepNext/>
        <w:keepLines/>
        <w:shd w:val="clear" w:color="auto" w:fill="FFFFFF"/>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75C23529" w14:textId="77777777" w:rsidR="00FC548F" w:rsidRDefault="00000000">
      <w:r>
        <w:rPr>
          <w:rFonts w:ascii="Times New Roman" w:eastAsia="Times New Roman" w:hAnsi="Times New Roman" w:cs="Times New Roman"/>
          <w:b/>
          <w:lang w:val="en-AU"/>
        </w:rPr>
        <w:t xml:space="preserve"> </w:t>
      </w:r>
    </w:p>
    <w:p w14:paraId="367E54CA" w14:textId="77777777" w:rsidR="00FC548F" w:rsidRDefault="00000000">
      <w:pPr>
        <w:pStyle w:val="AccurriParagraphcontent"/>
        <w:keepNext/>
        <w:keepLines/>
      </w:pPr>
      <w:r>
        <w:rPr>
          <w:lang w:val="en-AU"/>
        </w:rPr>
        <w:lastRenderedPageBreak/>
        <w:t>Derivative financial instruments have been valued using quoted market rates. This valuation technique maximises the use of observable market data where it is available and relies as little as possible on entity specific estimates.</w:t>
      </w:r>
    </w:p>
    <w:p w14:paraId="27879CA1" w14:textId="77777777" w:rsidR="00FC548F" w:rsidRDefault="00000000">
      <w:r>
        <w:rPr>
          <w:rFonts w:ascii="Times New Roman" w:eastAsia="Times New Roman" w:hAnsi="Times New Roman" w:cs="Times New Roman"/>
          <w:b/>
          <w:lang w:val="en-AU"/>
        </w:rPr>
        <w:t xml:space="preserve"> </w:t>
      </w:r>
    </w:p>
    <w:p w14:paraId="18909EC3" w14:textId="77777777" w:rsidR="00FC548F" w:rsidRDefault="00000000">
      <w:pPr>
        <w:pStyle w:val="AccurriParagraphsubheader"/>
        <w:keepNext/>
        <w:keepLines/>
      </w:pPr>
      <w:r>
        <w:rPr>
          <w:lang w:val="en-AU"/>
        </w:rPr>
        <w:t>Level 3 assets and liabilities</w:t>
      </w:r>
    </w:p>
    <w:p w14:paraId="7F27633F" w14:textId="77777777" w:rsidR="00FC548F" w:rsidRDefault="00000000">
      <w:pPr>
        <w:pStyle w:val="AccurriParagraphcontent"/>
        <w:keepNext/>
        <w:keepLines/>
      </w:pPr>
      <w:r>
        <w:rPr>
          <w:lang w:val="en-AU"/>
        </w:rPr>
        <w:t>Movements in level 3 assets and liabilities during the current and previous financial year are set out below:</w:t>
      </w:r>
    </w:p>
    <w:p w14:paraId="251761DF"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FC548F" w14:paraId="147738AD" w14:textId="77777777">
        <w:trPr>
          <w:cantSplit/>
          <w:tblHeader/>
        </w:trPr>
        <w:tc>
          <w:tcPr>
            <w:tcW w:w="6951" w:type="dxa"/>
            <w:tcBorders>
              <w:top w:val="nil"/>
              <w:left w:val="nil"/>
              <w:bottom w:val="nil"/>
              <w:right w:val="nil"/>
            </w:tcBorders>
            <w:tcMar>
              <w:left w:w="0" w:type="dxa"/>
              <w:right w:w="0" w:type="dxa"/>
            </w:tcMar>
            <w:vAlign w:val="bottom"/>
          </w:tcPr>
          <w:p w14:paraId="0D1276C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862ED03" w14:textId="77777777" w:rsidR="00FC548F" w:rsidRDefault="00FC548F"/>
        </w:tc>
        <w:tc>
          <w:tcPr>
            <w:tcW w:w="1289" w:type="dxa"/>
            <w:tcBorders>
              <w:top w:val="nil"/>
              <w:left w:val="nil"/>
              <w:bottom w:val="nil"/>
              <w:right w:val="nil"/>
            </w:tcBorders>
            <w:tcMar>
              <w:left w:w="0" w:type="dxa"/>
              <w:right w:w="0" w:type="dxa"/>
            </w:tcMar>
            <w:vAlign w:val="bottom"/>
          </w:tcPr>
          <w:p w14:paraId="262B3B39" w14:textId="77777777" w:rsidR="00FC548F"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638BB6D9" w14:textId="77777777" w:rsidR="00FC548F" w:rsidRDefault="00FC548F"/>
        </w:tc>
        <w:tc>
          <w:tcPr>
            <w:tcW w:w="1289" w:type="dxa"/>
            <w:tcBorders>
              <w:top w:val="nil"/>
              <w:left w:val="nil"/>
              <w:bottom w:val="nil"/>
              <w:right w:val="nil"/>
            </w:tcBorders>
            <w:tcMar>
              <w:left w:w="0" w:type="dxa"/>
              <w:right w:w="0" w:type="dxa"/>
            </w:tcMar>
            <w:vAlign w:val="bottom"/>
          </w:tcPr>
          <w:p w14:paraId="01F28511" w14:textId="77777777" w:rsidR="00FC548F" w:rsidRDefault="00000000">
            <w:pPr>
              <w:pStyle w:val="AccurriTableheaderinsubtable"/>
              <w:keepNext/>
            </w:pPr>
            <w:r>
              <w:rPr>
                <w:lang w:val="en-AU"/>
              </w:rPr>
              <w:t>Investment</w:t>
            </w:r>
          </w:p>
        </w:tc>
        <w:tc>
          <w:tcPr>
            <w:tcW w:w="60" w:type="dxa"/>
            <w:tcBorders>
              <w:top w:val="nil"/>
              <w:left w:val="nil"/>
              <w:bottom w:val="nil"/>
              <w:right w:val="nil"/>
            </w:tcBorders>
            <w:tcMar>
              <w:left w:w="0" w:type="dxa"/>
              <w:right w:w="0" w:type="dxa"/>
            </w:tcMar>
          </w:tcPr>
          <w:p w14:paraId="4FE795AC" w14:textId="77777777" w:rsidR="00FC548F" w:rsidRDefault="00FC548F"/>
        </w:tc>
        <w:tc>
          <w:tcPr>
            <w:tcW w:w="1289" w:type="dxa"/>
            <w:tcBorders>
              <w:top w:val="nil"/>
              <w:left w:val="nil"/>
              <w:bottom w:val="nil"/>
              <w:right w:val="nil"/>
            </w:tcBorders>
            <w:tcMar>
              <w:left w:w="0" w:type="dxa"/>
              <w:right w:w="0" w:type="dxa"/>
            </w:tcMar>
            <w:vAlign w:val="bottom"/>
          </w:tcPr>
          <w:p w14:paraId="0265BFAE" w14:textId="77777777" w:rsidR="00FC548F" w:rsidRDefault="00FC548F">
            <w:pPr>
              <w:pStyle w:val="AccurriTableheaderinsubtable"/>
              <w:keepNext/>
            </w:pPr>
          </w:p>
        </w:tc>
      </w:tr>
      <w:tr w:rsidR="00FC548F" w14:paraId="48CE7319" w14:textId="77777777">
        <w:trPr>
          <w:cantSplit/>
          <w:tblHeader/>
        </w:trPr>
        <w:tc>
          <w:tcPr>
            <w:tcW w:w="6951" w:type="dxa"/>
            <w:tcBorders>
              <w:top w:val="nil"/>
              <w:left w:val="nil"/>
              <w:bottom w:val="nil"/>
              <w:right w:val="nil"/>
            </w:tcBorders>
            <w:tcMar>
              <w:left w:w="0" w:type="dxa"/>
              <w:right w:w="0" w:type="dxa"/>
            </w:tcMar>
            <w:vAlign w:val="bottom"/>
          </w:tcPr>
          <w:p w14:paraId="3CC5FCB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27E0933" w14:textId="77777777" w:rsidR="00FC548F" w:rsidRDefault="00FC548F"/>
        </w:tc>
        <w:tc>
          <w:tcPr>
            <w:tcW w:w="1289" w:type="dxa"/>
            <w:tcBorders>
              <w:top w:val="nil"/>
              <w:left w:val="nil"/>
              <w:bottom w:val="nil"/>
              <w:right w:val="nil"/>
            </w:tcBorders>
            <w:tcMar>
              <w:left w:w="0" w:type="dxa"/>
              <w:right w:w="0" w:type="dxa"/>
            </w:tcMar>
            <w:vAlign w:val="bottom"/>
          </w:tcPr>
          <w:p w14:paraId="0833ACE4" w14:textId="77777777" w:rsidR="00FC548F"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417C659E" w14:textId="77777777" w:rsidR="00FC548F" w:rsidRDefault="00FC548F"/>
        </w:tc>
        <w:tc>
          <w:tcPr>
            <w:tcW w:w="1289" w:type="dxa"/>
            <w:tcBorders>
              <w:top w:val="nil"/>
              <w:left w:val="nil"/>
              <w:bottom w:val="nil"/>
              <w:right w:val="nil"/>
            </w:tcBorders>
            <w:tcMar>
              <w:left w:w="0" w:type="dxa"/>
              <w:right w:w="0" w:type="dxa"/>
            </w:tcMar>
            <w:vAlign w:val="bottom"/>
          </w:tcPr>
          <w:p w14:paraId="5C53407A" w14:textId="77777777" w:rsidR="00FC548F"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00DD7F9C" w14:textId="77777777" w:rsidR="00FC548F" w:rsidRDefault="00FC548F"/>
        </w:tc>
        <w:tc>
          <w:tcPr>
            <w:tcW w:w="1289" w:type="dxa"/>
            <w:tcBorders>
              <w:top w:val="nil"/>
              <w:left w:val="nil"/>
              <w:bottom w:val="nil"/>
              <w:right w:val="nil"/>
            </w:tcBorders>
            <w:tcMar>
              <w:left w:w="0" w:type="dxa"/>
              <w:right w:w="0" w:type="dxa"/>
            </w:tcMar>
            <w:vAlign w:val="bottom"/>
          </w:tcPr>
          <w:p w14:paraId="4C753DBE" w14:textId="77777777" w:rsidR="00FC548F" w:rsidRDefault="00000000">
            <w:pPr>
              <w:pStyle w:val="AccurriTableheaderinsubtable"/>
              <w:keepNext/>
            </w:pPr>
            <w:r>
              <w:rPr>
                <w:lang w:val="en-AU"/>
              </w:rPr>
              <w:t>Total</w:t>
            </w:r>
          </w:p>
        </w:tc>
      </w:tr>
      <w:tr w:rsidR="00FC548F" w14:paraId="0073C582" w14:textId="77777777">
        <w:trPr>
          <w:cantSplit/>
          <w:tblHeader/>
        </w:trPr>
        <w:tc>
          <w:tcPr>
            <w:tcW w:w="6951" w:type="dxa"/>
            <w:tcBorders>
              <w:top w:val="nil"/>
              <w:left w:val="nil"/>
              <w:bottom w:val="nil"/>
              <w:right w:val="nil"/>
            </w:tcBorders>
            <w:tcMar>
              <w:left w:w="0" w:type="dxa"/>
              <w:right w:w="0" w:type="dxa"/>
            </w:tcMar>
            <w:vAlign w:val="bottom"/>
          </w:tcPr>
          <w:p w14:paraId="3322598E"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7D25D66" w14:textId="77777777" w:rsidR="00FC548F" w:rsidRDefault="00FC548F"/>
        </w:tc>
        <w:tc>
          <w:tcPr>
            <w:tcW w:w="1289" w:type="dxa"/>
            <w:tcBorders>
              <w:top w:val="nil"/>
              <w:left w:val="nil"/>
              <w:bottom w:val="nil"/>
              <w:right w:val="nil"/>
            </w:tcBorders>
            <w:tcMar>
              <w:left w:w="0" w:type="dxa"/>
              <w:right w:w="0" w:type="dxa"/>
            </w:tcMar>
            <w:vAlign w:val="bottom"/>
          </w:tcPr>
          <w:p w14:paraId="6C55F076"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7F6D9FA" w14:textId="77777777" w:rsidR="00FC548F" w:rsidRDefault="00FC548F"/>
        </w:tc>
        <w:tc>
          <w:tcPr>
            <w:tcW w:w="1289" w:type="dxa"/>
            <w:tcBorders>
              <w:top w:val="nil"/>
              <w:left w:val="nil"/>
              <w:bottom w:val="nil"/>
              <w:right w:val="nil"/>
            </w:tcBorders>
            <w:tcMar>
              <w:left w:w="0" w:type="dxa"/>
              <w:right w:w="0" w:type="dxa"/>
            </w:tcMar>
            <w:vAlign w:val="bottom"/>
          </w:tcPr>
          <w:p w14:paraId="14151015" w14:textId="77777777" w:rsidR="00FC548F"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716BB51" w14:textId="77777777" w:rsidR="00FC548F" w:rsidRDefault="00FC548F"/>
        </w:tc>
        <w:tc>
          <w:tcPr>
            <w:tcW w:w="1289" w:type="dxa"/>
            <w:tcBorders>
              <w:top w:val="nil"/>
              <w:left w:val="nil"/>
              <w:bottom w:val="nil"/>
              <w:right w:val="nil"/>
            </w:tcBorders>
            <w:tcMar>
              <w:left w:w="0" w:type="dxa"/>
              <w:right w:w="0" w:type="dxa"/>
            </w:tcMar>
            <w:vAlign w:val="bottom"/>
          </w:tcPr>
          <w:p w14:paraId="0E1CC30F" w14:textId="77777777" w:rsidR="00FC548F" w:rsidRDefault="00000000">
            <w:pPr>
              <w:pStyle w:val="AccurriTableheaderinsubtable"/>
              <w:keepNext/>
            </w:pPr>
            <w:r>
              <w:rPr>
                <w:lang w:val="en-AU"/>
              </w:rPr>
              <w:t>CU'000</w:t>
            </w:r>
          </w:p>
        </w:tc>
      </w:tr>
      <w:tr w:rsidR="00FC548F" w14:paraId="2E036DE3" w14:textId="77777777">
        <w:trPr>
          <w:cantSplit/>
          <w:tblHeader/>
        </w:trPr>
        <w:tc>
          <w:tcPr>
            <w:tcW w:w="6951" w:type="dxa"/>
            <w:tcBorders>
              <w:top w:val="nil"/>
              <w:left w:val="nil"/>
              <w:bottom w:val="nil"/>
              <w:right w:val="nil"/>
            </w:tcBorders>
            <w:tcMar>
              <w:left w:w="0" w:type="dxa"/>
              <w:right w:w="0" w:type="dxa"/>
            </w:tcMar>
            <w:vAlign w:val="bottom"/>
          </w:tcPr>
          <w:p w14:paraId="746CC26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6AA969" w14:textId="77777777" w:rsidR="00FC548F" w:rsidRDefault="00FC548F"/>
        </w:tc>
        <w:tc>
          <w:tcPr>
            <w:tcW w:w="1289" w:type="dxa"/>
            <w:tcBorders>
              <w:top w:val="nil"/>
              <w:left w:val="nil"/>
              <w:bottom w:val="nil"/>
              <w:right w:val="nil"/>
            </w:tcBorders>
            <w:tcMar>
              <w:left w:w="0" w:type="dxa"/>
              <w:right w:w="0" w:type="dxa"/>
            </w:tcMar>
            <w:vAlign w:val="bottom"/>
          </w:tcPr>
          <w:p w14:paraId="15F1E4CF"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7BE38D7F" w14:textId="77777777" w:rsidR="00FC548F" w:rsidRDefault="00FC548F"/>
        </w:tc>
        <w:tc>
          <w:tcPr>
            <w:tcW w:w="1289" w:type="dxa"/>
            <w:tcBorders>
              <w:top w:val="nil"/>
              <w:left w:val="nil"/>
              <w:bottom w:val="nil"/>
              <w:right w:val="nil"/>
            </w:tcBorders>
            <w:tcMar>
              <w:left w:w="0" w:type="dxa"/>
              <w:right w:w="0" w:type="dxa"/>
            </w:tcMar>
            <w:vAlign w:val="bottom"/>
          </w:tcPr>
          <w:p w14:paraId="63B83918" w14:textId="77777777" w:rsidR="00FC548F" w:rsidRDefault="00FC548F">
            <w:pPr>
              <w:pStyle w:val="AccurriTableheaderinsubtable"/>
              <w:keepNext/>
            </w:pPr>
          </w:p>
        </w:tc>
        <w:tc>
          <w:tcPr>
            <w:tcW w:w="60" w:type="dxa"/>
            <w:tcBorders>
              <w:top w:val="nil"/>
              <w:left w:val="nil"/>
              <w:bottom w:val="nil"/>
              <w:right w:val="nil"/>
            </w:tcBorders>
            <w:tcMar>
              <w:left w:w="0" w:type="dxa"/>
              <w:right w:w="0" w:type="dxa"/>
            </w:tcMar>
          </w:tcPr>
          <w:p w14:paraId="2D734694" w14:textId="77777777" w:rsidR="00FC548F" w:rsidRDefault="00FC548F"/>
        </w:tc>
        <w:tc>
          <w:tcPr>
            <w:tcW w:w="1289" w:type="dxa"/>
            <w:tcBorders>
              <w:top w:val="nil"/>
              <w:left w:val="nil"/>
              <w:bottom w:val="nil"/>
              <w:right w:val="nil"/>
            </w:tcBorders>
            <w:tcMar>
              <w:left w:w="0" w:type="dxa"/>
              <w:right w:w="0" w:type="dxa"/>
            </w:tcMar>
            <w:vAlign w:val="bottom"/>
          </w:tcPr>
          <w:p w14:paraId="3A677515" w14:textId="77777777" w:rsidR="00FC548F" w:rsidRDefault="00FC548F">
            <w:pPr>
              <w:pStyle w:val="AccurriTableheaderinsubtable"/>
              <w:keepNext/>
            </w:pPr>
          </w:p>
        </w:tc>
      </w:tr>
      <w:tr w:rsidR="00FC548F" w14:paraId="6A5D3207" w14:textId="77777777">
        <w:tc>
          <w:tcPr>
            <w:tcW w:w="6951" w:type="dxa"/>
            <w:tcBorders>
              <w:top w:val="nil"/>
              <w:left w:val="nil"/>
              <w:bottom w:val="nil"/>
              <w:right w:val="nil"/>
            </w:tcBorders>
            <w:tcMar>
              <w:left w:w="0" w:type="dxa"/>
              <w:right w:w="0" w:type="dxa"/>
            </w:tcMar>
            <w:vAlign w:val="bottom"/>
          </w:tcPr>
          <w:p w14:paraId="549B6D56"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69BE6E35" w14:textId="77777777" w:rsidR="00FC548F" w:rsidRDefault="00FC548F"/>
        </w:tc>
        <w:tc>
          <w:tcPr>
            <w:tcW w:w="1289" w:type="dxa"/>
            <w:tcBorders>
              <w:top w:val="nil"/>
              <w:left w:val="nil"/>
              <w:bottom w:val="nil"/>
              <w:right w:val="nil"/>
            </w:tcBorders>
            <w:tcMar>
              <w:left w:w="0" w:type="dxa"/>
              <w:right w:w="60" w:type="dxa"/>
            </w:tcMar>
            <w:vAlign w:val="bottom"/>
          </w:tcPr>
          <w:p w14:paraId="4996CBA8" w14:textId="77777777" w:rsidR="00FC548F" w:rsidRDefault="00000000">
            <w:pPr>
              <w:pStyle w:val="AccurriTablenumericvalues"/>
              <w:keepNext/>
            </w:pPr>
            <w:r>
              <w:rPr>
                <w:lang w:val="en-AU"/>
              </w:rPr>
              <w:t>850</w:t>
            </w:r>
          </w:p>
        </w:tc>
        <w:tc>
          <w:tcPr>
            <w:tcW w:w="60" w:type="dxa"/>
            <w:tcBorders>
              <w:top w:val="nil"/>
              <w:left w:val="nil"/>
              <w:bottom w:val="nil"/>
              <w:right w:val="nil"/>
            </w:tcBorders>
            <w:tcMar>
              <w:left w:w="0" w:type="dxa"/>
              <w:right w:w="0" w:type="dxa"/>
            </w:tcMar>
          </w:tcPr>
          <w:p w14:paraId="390FD528" w14:textId="77777777" w:rsidR="00FC548F" w:rsidRDefault="00FC548F"/>
        </w:tc>
        <w:tc>
          <w:tcPr>
            <w:tcW w:w="1289" w:type="dxa"/>
            <w:tcBorders>
              <w:top w:val="nil"/>
              <w:left w:val="nil"/>
              <w:bottom w:val="nil"/>
              <w:right w:val="nil"/>
            </w:tcBorders>
            <w:tcMar>
              <w:left w:w="0" w:type="dxa"/>
              <w:right w:w="60" w:type="dxa"/>
            </w:tcMar>
            <w:vAlign w:val="bottom"/>
          </w:tcPr>
          <w:p w14:paraId="2F71334D" w14:textId="77777777" w:rsidR="00FC548F" w:rsidRDefault="00000000">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24C9EDA9" w14:textId="77777777" w:rsidR="00FC548F" w:rsidRDefault="00FC548F"/>
        </w:tc>
        <w:tc>
          <w:tcPr>
            <w:tcW w:w="1289" w:type="dxa"/>
            <w:tcBorders>
              <w:top w:val="nil"/>
              <w:left w:val="nil"/>
              <w:bottom w:val="nil"/>
              <w:right w:val="nil"/>
            </w:tcBorders>
            <w:tcMar>
              <w:left w:w="0" w:type="dxa"/>
              <w:right w:w="60" w:type="dxa"/>
            </w:tcMar>
            <w:vAlign w:val="bottom"/>
          </w:tcPr>
          <w:p w14:paraId="71AF3A51" w14:textId="77777777" w:rsidR="00FC548F" w:rsidRDefault="00000000">
            <w:pPr>
              <w:pStyle w:val="AccurriTablenumericvalues"/>
              <w:keepNext/>
            </w:pPr>
            <w:r>
              <w:rPr>
                <w:lang w:val="en-AU"/>
              </w:rPr>
              <w:t>46,850</w:t>
            </w:r>
          </w:p>
        </w:tc>
      </w:tr>
      <w:tr w:rsidR="00FC548F" w14:paraId="5586ED4E" w14:textId="77777777">
        <w:tc>
          <w:tcPr>
            <w:tcW w:w="6951" w:type="dxa"/>
            <w:tcBorders>
              <w:top w:val="nil"/>
              <w:left w:val="nil"/>
              <w:bottom w:val="nil"/>
              <w:right w:val="nil"/>
            </w:tcBorders>
            <w:tcMar>
              <w:left w:w="0" w:type="dxa"/>
              <w:right w:w="0" w:type="dxa"/>
            </w:tcMar>
            <w:vAlign w:val="bottom"/>
          </w:tcPr>
          <w:p w14:paraId="14553972" w14:textId="77777777" w:rsidR="00FC548F" w:rsidRDefault="00000000">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24898A68" w14:textId="77777777" w:rsidR="00FC548F" w:rsidRDefault="00FC548F"/>
        </w:tc>
        <w:tc>
          <w:tcPr>
            <w:tcW w:w="1289" w:type="dxa"/>
            <w:tcBorders>
              <w:top w:val="nil"/>
              <w:left w:val="nil"/>
              <w:bottom w:val="nil"/>
              <w:right w:val="nil"/>
            </w:tcBorders>
            <w:tcMar>
              <w:left w:w="0" w:type="dxa"/>
              <w:right w:w="60" w:type="dxa"/>
            </w:tcMar>
            <w:vAlign w:val="bottom"/>
          </w:tcPr>
          <w:p w14:paraId="4B8F6FE7"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C4CCA1" w14:textId="77777777" w:rsidR="00FC548F" w:rsidRDefault="00FC548F"/>
        </w:tc>
        <w:tc>
          <w:tcPr>
            <w:tcW w:w="1289" w:type="dxa"/>
            <w:tcBorders>
              <w:top w:val="nil"/>
              <w:left w:val="nil"/>
              <w:bottom w:val="nil"/>
              <w:right w:val="nil"/>
            </w:tcBorders>
            <w:tcMar>
              <w:left w:w="0" w:type="dxa"/>
              <w:right w:w="60" w:type="dxa"/>
            </w:tcMar>
            <w:vAlign w:val="bottom"/>
          </w:tcPr>
          <w:p w14:paraId="10EB22EB" w14:textId="77777777" w:rsidR="00FC548F" w:rsidRDefault="00000000">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27A75076" w14:textId="77777777" w:rsidR="00FC548F" w:rsidRDefault="00FC548F"/>
        </w:tc>
        <w:tc>
          <w:tcPr>
            <w:tcW w:w="1289" w:type="dxa"/>
            <w:tcBorders>
              <w:top w:val="nil"/>
              <w:left w:val="nil"/>
              <w:bottom w:val="nil"/>
              <w:right w:val="nil"/>
            </w:tcBorders>
            <w:tcMar>
              <w:left w:w="0" w:type="dxa"/>
              <w:right w:w="60" w:type="dxa"/>
            </w:tcMar>
            <w:vAlign w:val="bottom"/>
          </w:tcPr>
          <w:p w14:paraId="58C69675" w14:textId="77777777" w:rsidR="00FC548F" w:rsidRDefault="00000000">
            <w:pPr>
              <w:pStyle w:val="AccurriTablenumericvalues"/>
              <w:keepNext/>
            </w:pPr>
            <w:r>
              <w:rPr>
                <w:lang w:val="en-AU"/>
              </w:rPr>
              <w:t>1,500</w:t>
            </w:r>
          </w:p>
        </w:tc>
      </w:tr>
      <w:tr w:rsidR="00FC548F" w14:paraId="228766DF" w14:textId="77777777">
        <w:tc>
          <w:tcPr>
            <w:tcW w:w="6951" w:type="dxa"/>
            <w:tcBorders>
              <w:top w:val="nil"/>
              <w:left w:val="nil"/>
              <w:bottom w:val="nil"/>
              <w:right w:val="nil"/>
            </w:tcBorders>
            <w:tcMar>
              <w:left w:w="0" w:type="dxa"/>
              <w:right w:w="0" w:type="dxa"/>
            </w:tcMar>
            <w:vAlign w:val="bottom"/>
          </w:tcPr>
          <w:p w14:paraId="344AAB45" w14:textId="77777777" w:rsidR="00FC548F"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2F99390E" w14:textId="77777777" w:rsidR="00FC548F" w:rsidRDefault="00FC548F"/>
        </w:tc>
        <w:tc>
          <w:tcPr>
            <w:tcW w:w="1289" w:type="dxa"/>
            <w:tcBorders>
              <w:top w:val="nil"/>
              <w:left w:val="nil"/>
              <w:bottom w:val="nil"/>
              <w:right w:val="nil"/>
            </w:tcBorders>
            <w:tcMar>
              <w:left w:w="0" w:type="dxa"/>
              <w:right w:w="60" w:type="dxa"/>
            </w:tcMar>
            <w:vAlign w:val="bottom"/>
          </w:tcPr>
          <w:p w14:paraId="242E9066" w14:textId="77777777" w:rsidR="00FC548F" w:rsidRDefault="00000000">
            <w:pPr>
              <w:pStyle w:val="AccurriTablenumericvalues"/>
              <w:keepNext/>
            </w:pPr>
            <w:r>
              <w:rPr>
                <w:lang w:val="en-AU"/>
              </w:rPr>
              <w:t>150</w:t>
            </w:r>
          </w:p>
        </w:tc>
        <w:tc>
          <w:tcPr>
            <w:tcW w:w="60" w:type="dxa"/>
            <w:tcBorders>
              <w:top w:val="nil"/>
              <w:left w:val="nil"/>
              <w:bottom w:val="nil"/>
              <w:right w:val="nil"/>
            </w:tcBorders>
            <w:tcMar>
              <w:left w:w="0" w:type="dxa"/>
              <w:right w:w="0" w:type="dxa"/>
            </w:tcMar>
          </w:tcPr>
          <w:p w14:paraId="29666961" w14:textId="77777777" w:rsidR="00FC548F" w:rsidRDefault="00FC548F"/>
        </w:tc>
        <w:tc>
          <w:tcPr>
            <w:tcW w:w="1289" w:type="dxa"/>
            <w:tcBorders>
              <w:top w:val="nil"/>
              <w:left w:val="nil"/>
              <w:bottom w:val="nil"/>
              <w:right w:val="nil"/>
            </w:tcBorders>
            <w:tcMar>
              <w:left w:w="0" w:type="dxa"/>
              <w:right w:w="60" w:type="dxa"/>
            </w:tcMar>
            <w:vAlign w:val="bottom"/>
          </w:tcPr>
          <w:p w14:paraId="58E57D49"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044B8F" w14:textId="77777777" w:rsidR="00FC548F" w:rsidRDefault="00FC548F"/>
        </w:tc>
        <w:tc>
          <w:tcPr>
            <w:tcW w:w="1289" w:type="dxa"/>
            <w:tcBorders>
              <w:top w:val="nil"/>
              <w:left w:val="nil"/>
              <w:bottom w:val="nil"/>
              <w:right w:val="nil"/>
            </w:tcBorders>
            <w:tcMar>
              <w:left w:w="0" w:type="dxa"/>
              <w:right w:w="60" w:type="dxa"/>
            </w:tcMar>
            <w:vAlign w:val="bottom"/>
          </w:tcPr>
          <w:p w14:paraId="7AD39851" w14:textId="77777777" w:rsidR="00FC548F" w:rsidRDefault="00000000">
            <w:pPr>
              <w:pStyle w:val="AccurriTablenumericvalues"/>
              <w:keepNext/>
            </w:pPr>
            <w:r>
              <w:rPr>
                <w:lang w:val="en-AU"/>
              </w:rPr>
              <w:t>150</w:t>
            </w:r>
          </w:p>
        </w:tc>
      </w:tr>
      <w:tr w:rsidR="00FC548F" w14:paraId="3F2EB635" w14:textId="77777777">
        <w:tc>
          <w:tcPr>
            <w:tcW w:w="6951" w:type="dxa"/>
            <w:tcBorders>
              <w:top w:val="nil"/>
              <w:left w:val="nil"/>
              <w:bottom w:val="nil"/>
              <w:right w:val="nil"/>
            </w:tcBorders>
            <w:tcMar>
              <w:left w:w="0" w:type="dxa"/>
              <w:right w:w="0" w:type="dxa"/>
            </w:tcMar>
            <w:vAlign w:val="bottom"/>
          </w:tcPr>
          <w:p w14:paraId="3F822DD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02546C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118360D"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8DE65B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F01EC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D98C3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E4DE3E" w14:textId="77777777" w:rsidR="00FC548F" w:rsidRDefault="00FC548F">
            <w:pPr>
              <w:pStyle w:val="AccurriTablenumericvalues"/>
              <w:keepNext/>
            </w:pPr>
          </w:p>
        </w:tc>
      </w:tr>
      <w:tr w:rsidR="00FC548F" w14:paraId="28EE094C" w14:textId="77777777">
        <w:tc>
          <w:tcPr>
            <w:tcW w:w="6951" w:type="dxa"/>
            <w:tcBorders>
              <w:top w:val="nil"/>
              <w:left w:val="nil"/>
              <w:bottom w:val="nil"/>
              <w:right w:val="nil"/>
            </w:tcBorders>
            <w:tcMar>
              <w:left w:w="0" w:type="dxa"/>
              <w:right w:w="0" w:type="dxa"/>
            </w:tcMar>
            <w:vAlign w:val="bottom"/>
          </w:tcPr>
          <w:p w14:paraId="7E10E63E"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95DD44E" w14:textId="77777777" w:rsidR="00FC548F" w:rsidRDefault="00FC548F"/>
        </w:tc>
        <w:tc>
          <w:tcPr>
            <w:tcW w:w="1289" w:type="dxa"/>
            <w:tcBorders>
              <w:top w:val="nil"/>
              <w:left w:val="nil"/>
              <w:bottom w:val="nil"/>
              <w:right w:val="nil"/>
            </w:tcBorders>
            <w:tcMar>
              <w:left w:w="0" w:type="dxa"/>
              <w:right w:w="60" w:type="dxa"/>
            </w:tcMar>
            <w:vAlign w:val="bottom"/>
          </w:tcPr>
          <w:p w14:paraId="4FA690DF" w14:textId="77777777" w:rsidR="00FC548F" w:rsidRDefault="00000000">
            <w:pPr>
              <w:pStyle w:val="AccurriTablenumericvalues"/>
              <w:keepNext/>
            </w:pPr>
            <w:r>
              <w:rPr>
                <w:lang w:val="en-AU"/>
              </w:rPr>
              <w:t>1,000</w:t>
            </w:r>
          </w:p>
        </w:tc>
        <w:tc>
          <w:tcPr>
            <w:tcW w:w="60" w:type="dxa"/>
            <w:tcBorders>
              <w:top w:val="nil"/>
              <w:left w:val="nil"/>
              <w:bottom w:val="nil"/>
              <w:right w:val="nil"/>
            </w:tcBorders>
            <w:tcMar>
              <w:left w:w="0" w:type="dxa"/>
              <w:right w:w="0" w:type="dxa"/>
            </w:tcMar>
          </w:tcPr>
          <w:p w14:paraId="4410A15D" w14:textId="77777777" w:rsidR="00FC548F" w:rsidRDefault="00FC548F"/>
        </w:tc>
        <w:tc>
          <w:tcPr>
            <w:tcW w:w="1289" w:type="dxa"/>
            <w:tcBorders>
              <w:top w:val="nil"/>
              <w:left w:val="nil"/>
              <w:bottom w:val="nil"/>
              <w:right w:val="nil"/>
            </w:tcBorders>
            <w:tcMar>
              <w:left w:w="0" w:type="dxa"/>
              <w:right w:w="60" w:type="dxa"/>
            </w:tcMar>
            <w:vAlign w:val="bottom"/>
          </w:tcPr>
          <w:p w14:paraId="4D0B4B45" w14:textId="77777777" w:rsidR="00FC548F"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455371C7" w14:textId="77777777" w:rsidR="00FC548F" w:rsidRDefault="00FC548F"/>
        </w:tc>
        <w:tc>
          <w:tcPr>
            <w:tcW w:w="1289" w:type="dxa"/>
            <w:tcBorders>
              <w:top w:val="nil"/>
              <w:left w:val="nil"/>
              <w:bottom w:val="nil"/>
              <w:right w:val="nil"/>
            </w:tcBorders>
            <w:tcMar>
              <w:left w:w="0" w:type="dxa"/>
              <w:right w:w="60" w:type="dxa"/>
            </w:tcMar>
            <w:vAlign w:val="bottom"/>
          </w:tcPr>
          <w:p w14:paraId="2D40C5B9" w14:textId="77777777" w:rsidR="00FC548F" w:rsidRDefault="00000000">
            <w:pPr>
              <w:pStyle w:val="AccurriTablenumericvalues"/>
              <w:keepNext/>
            </w:pPr>
            <w:r>
              <w:rPr>
                <w:lang w:val="en-AU"/>
              </w:rPr>
              <w:t>48,500</w:t>
            </w:r>
          </w:p>
        </w:tc>
      </w:tr>
      <w:tr w:rsidR="00FC548F" w14:paraId="1CD91A26" w14:textId="77777777">
        <w:tc>
          <w:tcPr>
            <w:tcW w:w="6951" w:type="dxa"/>
            <w:tcBorders>
              <w:top w:val="nil"/>
              <w:left w:val="nil"/>
              <w:bottom w:val="nil"/>
              <w:right w:val="nil"/>
            </w:tcBorders>
            <w:tcMar>
              <w:left w:w="0" w:type="dxa"/>
              <w:right w:w="0" w:type="dxa"/>
            </w:tcMar>
            <w:vAlign w:val="bottom"/>
          </w:tcPr>
          <w:p w14:paraId="4EE78033" w14:textId="77777777" w:rsidR="00FC548F" w:rsidRDefault="00000000">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222E0B55" w14:textId="77777777" w:rsidR="00FC548F" w:rsidRDefault="00FC548F"/>
        </w:tc>
        <w:tc>
          <w:tcPr>
            <w:tcW w:w="1289" w:type="dxa"/>
            <w:tcBorders>
              <w:top w:val="nil"/>
              <w:left w:val="nil"/>
              <w:bottom w:val="nil"/>
              <w:right w:val="nil"/>
            </w:tcBorders>
            <w:tcMar>
              <w:left w:w="0" w:type="dxa"/>
              <w:right w:w="60" w:type="dxa"/>
            </w:tcMar>
            <w:vAlign w:val="bottom"/>
          </w:tcPr>
          <w:p w14:paraId="5B757772"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7439C3" w14:textId="77777777" w:rsidR="00FC548F" w:rsidRDefault="00FC548F"/>
        </w:tc>
        <w:tc>
          <w:tcPr>
            <w:tcW w:w="1289" w:type="dxa"/>
            <w:tcBorders>
              <w:top w:val="nil"/>
              <w:left w:val="nil"/>
              <w:bottom w:val="nil"/>
              <w:right w:val="nil"/>
            </w:tcBorders>
            <w:tcMar>
              <w:left w:w="0" w:type="dxa"/>
              <w:right w:w="0" w:type="dxa"/>
            </w:tcMar>
            <w:vAlign w:val="bottom"/>
          </w:tcPr>
          <w:p w14:paraId="39D8D684" w14:textId="77777777" w:rsidR="00FC548F"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4EAA5647" w14:textId="77777777" w:rsidR="00FC548F" w:rsidRDefault="00FC548F"/>
        </w:tc>
        <w:tc>
          <w:tcPr>
            <w:tcW w:w="1289" w:type="dxa"/>
            <w:tcBorders>
              <w:top w:val="nil"/>
              <w:left w:val="nil"/>
              <w:bottom w:val="nil"/>
              <w:right w:val="nil"/>
            </w:tcBorders>
            <w:tcMar>
              <w:left w:w="0" w:type="dxa"/>
              <w:right w:w="0" w:type="dxa"/>
            </w:tcMar>
            <w:vAlign w:val="bottom"/>
          </w:tcPr>
          <w:p w14:paraId="77BCB0D7" w14:textId="77777777" w:rsidR="00FC548F" w:rsidRDefault="00000000">
            <w:pPr>
              <w:pStyle w:val="AccurriTablenumericvalues"/>
              <w:keepNext/>
            </w:pPr>
            <w:r>
              <w:rPr>
                <w:lang w:val="en-AU"/>
              </w:rPr>
              <w:t>(600)</w:t>
            </w:r>
          </w:p>
        </w:tc>
      </w:tr>
      <w:tr w:rsidR="00FC548F" w14:paraId="6F24A669" w14:textId="77777777">
        <w:tc>
          <w:tcPr>
            <w:tcW w:w="6951" w:type="dxa"/>
            <w:tcBorders>
              <w:top w:val="nil"/>
              <w:left w:val="nil"/>
              <w:bottom w:val="nil"/>
              <w:right w:val="nil"/>
            </w:tcBorders>
            <w:tcMar>
              <w:left w:w="0" w:type="dxa"/>
              <w:right w:w="0" w:type="dxa"/>
            </w:tcMar>
            <w:vAlign w:val="bottom"/>
          </w:tcPr>
          <w:p w14:paraId="4FCCE8F6" w14:textId="77777777" w:rsidR="00FC548F"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03121850" w14:textId="77777777" w:rsidR="00FC548F" w:rsidRDefault="00FC548F"/>
        </w:tc>
        <w:tc>
          <w:tcPr>
            <w:tcW w:w="1289" w:type="dxa"/>
            <w:tcBorders>
              <w:top w:val="nil"/>
              <w:left w:val="nil"/>
              <w:bottom w:val="nil"/>
              <w:right w:val="nil"/>
            </w:tcBorders>
            <w:tcMar>
              <w:left w:w="0" w:type="dxa"/>
              <w:right w:w="60" w:type="dxa"/>
            </w:tcMar>
            <w:vAlign w:val="bottom"/>
          </w:tcPr>
          <w:p w14:paraId="683B5A99" w14:textId="77777777" w:rsidR="00FC548F"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480F9FDD" w14:textId="77777777" w:rsidR="00FC548F" w:rsidRDefault="00FC548F"/>
        </w:tc>
        <w:tc>
          <w:tcPr>
            <w:tcW w:w="1289" w:type="dxa"/>
            <w:tcBorders>
              <w:top w:val="nil"/>
              <w:left w:val="nil"/>
              <w:bottom w:val="nil"/>
              <w:right w:val="nil"/>
            </w:tcBorders>
            <w:tcMar>
              <w:left w:w="0" w:type="dxa"/>
              <w:right w:w="60" w:type="dxa"/>
            </w:tcMar>
            <w:vAlign w:val="bottom"/>
          </w:tcPr>
          <w:p w14:paraId="1A74AA91"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C048E2" w14:textId="77777777" w:rsidR="00FC548F" w:rsidRDefault="00FC548F"/>
        </w:tc>
        <w:tc>
          <w:tcPr>
            <w:tcW w:w="1289" w:type="dxa"/>
            <w:tcBorders>
              <w:top w:val="nil"/>
              <w:left w:val="nil"/>
              <w:bottom w:val="nil"/>
              <w:right w:val="nil"/>
            </w:tcBorders>
            <w:tcMar>
              <w:left w:w="0" w:type="dxa"/>
              <w:right w:w="60" w:type="dxa"/>
            </w:tcMar>
            <w:vAlign w:val="bottom"/>
          </w:tcPr>
          <w:p w14:paraId="53B8AF29" w14:textId="77777777" w:rsidR="00FC548F" w:rsidRDefault="00000000">
            <w:pPr>
              <w:pStyle w:val="AccurriTablenumericvalues"/>
              <w:keepNext/>
            </w:pPr>
            <w:r>
              <w:rPr>
                <w:lang w:val="en-AU"/>
              </w:rPr>
              <w:t>50</w:t>
            </w:r>
          </w:p>
        </w:tc>
      </w:tr>
      <w:tr w:rsidR="00FC548F" w14:paraId="20148F14" w14:textId="77777777">
        <w:tc>
          <w:tcPr>
            <w:tcW w:w="6951" w:type="dxa"/>
            <w:tcBorders>
              <w:top w:val="nil"/>
              <w:left w:val="nil"/>
              <w:bottom w:val="nil"/>
              <w:right w:val="nil"/>
            </w:tcBorders>
            <w:tcMar>
              <w:left w:w="0" w:type="dxa"/>
              <w:right w:w="0" w:type="dxa"/>
            </w:tcMar>
            <w:vAlign w:val="bottom"/>
          </w:tcPr>
          <w:p w14:paraId="6C110746" w14:textId="77777777" w:rsidR="00FC548F"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6450EF74" w14:textId="77777777" w:rsidR="00FC548F" w:rsidRDefault="00FC548F"/>
        </w:tc>
        <w:tc>
          <w:tcPr>
            <w:tcW w:w="1289" w:type="dxa"/>
            <w:tcBorders>
              <w:top w:val="nil"/>
              <w:left w:val="nil"/>
              <w:bottom w:val="nil"/>
              <w:right w:val="nil"/>
            </w:tcBorders>
            <w:tcMar>
              <w:left w:w="0" w:type="dxa"/>
              <w:right w:w="60" w:type="dxa"/>
            </w:tcMar>
            <w:vAlign w:val="bottom"/>
          </w:tcPr>
          <w:p w14:paraId="0FFF2C0E" w14:textId="77777777" w:rsidR="00FC548F" w:rsidRDefault="00000000">
            <w:pPr>
              <w:pStyle w:val="AccurriTablenumericvalues"/>
              <w:keepNext/>
            </w:pPr>
            <w:r>
              <w:rPr>
                <w:lang w:val="en-AU"/>
              </w:rPr>
              <w:t>400</w:t>
            </w:r>
          </w:p>
        </w:tc>
        <w:tc>
          <w:tcPr>
            <w:tcW w:w="60" w:type="dxa"/>
            <w:tcBorders>
              <w:top w:val="nil"/>
              <w:left w:val="nil"/>
              <w:bottom w:val="nil"/>
              <w:right w:val="nil"/>
            </w:tcBorders>
            <w:tcMar>
              <w:left w:w="0" w:type="dxa"/>
              <w:right w:w="0" w:type="dxa"/>
            </w:tcMar>
          </w:tcPr>
          <w:p w14:paraId="4B49D2AD" w14:textId="77777777" w:rsidR="00FC548F" w:rsidRDefault="00FC548F"/>
        </w:tc>
        <w:tc>
          <w:tcPr>
            <w:tcW w:w="1289" w:type="dxa"/>
            <w:tcBorders>
              <w:top w:val="nil"/>
              <w:left w:val="nil"/>
              <w:bottom w:val="nil"/>
              <w:right w:val="nil"/>
            </w:tcBorders>
            <w:tcMar>
              <w:left w:w="0" w:type="dxa"/>
              <w:right w:w="60" w:type="dxa"/>
            </w:tcMar>
            <w:vAlign w:val="bottom"/>
          </w:tcPr>
          <w:p w14:paraId="6A241C86"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672D2E" w14:textId="77777777" w:rsidR="00FC548F" w:rsidRDefault="00FC548F"/>
        </w:tc>
        <w:tc>
          <w:tcPr>
            <w:tcW w:w="1289" w:type="dxa"/>
            <w:tcBorders>
              <w:top w:val="nil"/>
              <w:left w:val="nil"/>
              <w:bottom w:val="nil"/>
              <w:right w:val="nil"/>
            </w:tcBorders>
            <w:tcMar>
              <w:left w:w="0" w:type="dxa"/>
              <w:right w:w="60" w:type="dxa"/>
            </w:tcMar>
            <w:vAlign w:val="bottom"/>
          </w:tcPr>
          <w:p w14:paraId="3F3CF1C9" w14:textId="77777777" w:rsidR="00FC548F" w:rsidRDefault="00000000">
            <w:pPr>
              <w:pStyle w:val="AccurriTablenumericvalues"/>
              <w:keepNext/>
            </w:pPr>
            <w:r>
              <w:rPr>
                <w:lang w:val="en-AU"/>
              </w:rPr>
              <w:t>400</w:t>
            </w:r>
          </w:p>
        </w:tc>
      </w:tr>
      <w:tr w:rsidR="00FC548F" w14:paraId="4E02FCFE" w14:textId="77777777">
        <w:tc>
          <w:tcPr>
            <w:tcW w:w="6951" w:type="dxa"/>
            <w:tcBorders>
              <w:top w:val="nil"/>
              <w:left w:val="nil"/>
              <w:bottom w:val="nil"/>
              <w:right w:val="nil"/>
            </w:tcBorders>
            <w:tcMar>
              <w:left w:w="0" w:type="dxa"/>
              <w:right w:w="0" w:type="dxa"/>
            </w:tcMar>
            <w:vAlign w:val="bottom"/>
          </w:tcPr>
          <w:p w14:paraId="4FC1AAB0" w14:textId="77777777" w:rsidR="00FC548F"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53BDF329" w14:textId="77777777" w:rsidR="00FC548F" w:rsidRDefault="00FC548F"/>
        </w:tc>
        <w:tc>
          <w:tcPr>
            <w:tcW w:w="1289" w:type="dxa"/>
            <w:tcBorders>
              <w:top w:val="nil"/>
              <w:left w:val="nil"/>
              <w:bottom w:val="nil"/>
              <w:right w:val="nil"/>
            </w:tcBorders>
            <w:tcMar>
              <w:left w:w="0" w:type="dxa"/>
              <w:right w:w="0" w:type="dxa"/>
            </w:tcMar>
            <w:vAlign w:val="bottom"/>
          </w:tcPr>
          <w:p w14:paraId="392641D7" w14:textId="77777777" w:rsidR="00FC548F"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0BB895B2" w14:textId="77777777" w:rsidR="00FC548F" w:rsidRDefault="00FC548F"/>
        </w:tc>
        <w:tc>
          <w:tcPr>
            <w:tcW w:w="1289" w:type="dxa"/>
            <w:tcBorders>
              <w:top w:val="nil"/>
              <w:left w:val="nil"/>
              <w:bottom w:val="nil"/>
              <w:right w:val="nil"/>
            </w:tcBorders>
            <w:tcMar>
              <w:left w:w="0" w:type="dxa"/>
              <w:right w:w="60" w:type="dxa"/>
            </w:tcMar>
            <w:vAlign w:val="bottom"/>
          </w:tcPr>
          <w:p w14:paraId="4353972B"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DB2DBA" w14:textId="77777777" w:rsidR="00FC548F" w:rsidRDefault="00FC548F"/>
        </w:tc>
        <w:tc>
          <w:tcPr>
            <w:tcW w:w="1289" w:type="dxa"/>
            <w:tcBorders>
              <w:top w:val="nil"/>
              <w:left w:val="nil"/>
              <w:bottom w:val="nil"/>
              <w:right w:val="nil"/>
            </w:tcBorders>
            <w:tcMar>
              <w:left w:w="0" w:type="dxa"/>
              <w:right w:w="0" w:type="dxa"/>
            </w:tcMar>
            <w:vAlign w:val="bottom"/>
          </w:tcPr>
          <w:p w14:paraId="0B7621FF" w14:textId="77777777" w:rsidR="00FC548F" w:rsidRDefault="00000000">
            <w:pPr>
              <w:pStyle w:val="AccurriTablenumericvalues"/>
              <w:keepNext/>
            </w:pPr>
            <w:r>
              <w:rPr>
                <w:lang w:val="en-AU"/>
              </w:rPr>
              <w:t>(250)</w:t>
            </w:r>
          </w:p>
        </w:tc>
      </w:tr>
      <w:tr w:rsidR="00FC548F" w14:paraId="0B6DE0E2" w14:textId="77777777">
        <w:tc>
          <w:tcPr>
            <w:tcW w:w="6951" w:type="dxa"/>
            <w:tcBorders>
              <w:top w:val="nil"/>
              <w:left w:val="nil"/>
              <w:bottom w:val="nil"/>
              <w:right w:val="nil"/>
            </w:tcBorders>
            <w:tcMar>
              <w:left w:w="0" w:type="dxa"/>
              <w:right w:w="0" w:type="dxa"/>
            </w:tcMar>
            <w:vAlign w:val="bottom"/>
          </w:tcPr>
          <w:p w14:paraId="63B06F7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2B033B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CBCE2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545502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F1F9E89"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11CF7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5514FC4" w14:textId="77777777" w:rsidR="00FC548F" w:rsidRDefault="00FC548F">
            <w:pPr>
              <w:pStyle w:val="AccurriTablenumericvalues"/>
              <w:keepNext/>
            </w:pPr>
          </w:p>
        </w:tc>
      </w:tr>
      <w:tr w:rsidR="00FC548F" w14:paraId="1416BF78" w14:textId="77777777">
        <w:tc>
          <w:tcPr>
            <w:tcW w:w="6951" w:type="dxa"/>
            <w:tcBorders>
              <w:top w:val="nil"/>
              <w:left w:val="nil"/>
              <w:bottom w:val="nil"/>
              <w:right w:val="nil"/>
            </w:tcBorders>
            <w:tcMar>
              <w:left w:w="0" w:type="dxa"/>
              <w:right w:w="0" w:type="dxa"/>
            </w:tcMar>
            <w:vAlign w:val="bottom"/>
          </w:tcPr>
          <w:p w14:paraId="1158E6F1"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AA05EC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561C19B" w14:textId="77777777" w:rsidR="00FC548F" w:rsidRDefault="00000000">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624D16B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26C9E21" w14:textId="77777777" w:rsidR="00FC548F"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5BFB2E4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E2C49C4" w14:textId="77777777" w:rsidR="00FC548F" w:rsidRDefault="00000000">
            <w:pPr>
              <w:pStyle w:val="AccurriTablenumericvalues"/>
              <w:keepNext/>
            </w:pPr>
            <w:r>
              <w:rPr>
                <w:lang w:val="en-AU"/>
              </w:rPr>
              <w:t>48,100</w:t>
            </w:r>
          </w:p>
        </w:tc>
      </w:tr>
    </w:tbl>
    <w:p w14:paraId="47BC1B36" w14:textId="77777777" w:rsidR="00FC548F" w:rsidRDefault="00000000">
      <w:r>
        <w:rPr>
          <w:rFonts w:ascii="Times New Roman" w:eastAsia="Times New Roman" w:hAnsi="Times New Roman" w:cs="Times New Roman"/>
          <w:b/>
          <w:lang w:val="en-AU"/>
        </w:rPr>
        <w:t xml:space="preserve"> </w:t>
      </w:r>
    </w:p>
    <w:p w14:paraId="166CBE70" w14:textId="77777777" w:rsidR="00FC548F" w:rsidRDefault="00000000">
      <w:pPr>
        <w:pStyle w:val="AccurriParagraphcontent"/>
        <w:keepNext/>
        <w:keepLines/>
      </w:pPr>
      <w:r>
        <w:rPr>
          <w:lang w:val="en-AU"/>
        </w:rPr>
        <w:t>The level 3 assets and liabilities unobservable inputs and sensitivity are as follows:</w:t>
      </w:r>
    </w:p>
    <w:p w14:paraId="64D27DAA"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FC548F" w14:paraId="35BD7CC8" w14:textId="77777777">
        <w:trPr>
          <w:cantSplit/>
          <w:tblHeader/>
        </w:trPr>
        <w:tc>
          <w:tcPr>
            <w:tcW w:w="2152" w:type="dxa"/>
            <w:tcBorders>
              <w:top w:val="nil"/>
              <w:left w:val="nil"/>
              <w:bottom w:val="nil"/>
              <w:right w:val="nil"/>
            </w:tcBorders>
            <w:tcMar>
              <w:left w:w="0" w:type="dxa"/>
              <w:right w:w="0" w:type="dxa"/>
            </w:tcMar>
            <w:vAlign w:val="bottom"/>
          </w:tcPr>
          <w:p w14:paraId="7A2BDEB0" w14:textId="77777777" w:rsidR="00FC548F"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00AF06A" w14:textId="77777777" w:rsidR="00FC548F" w:rsidRDefault="00FC548F"/>
        </w:tc>
        <w:tc>
          <w:tcPr>
            <w:tcW w:w="2152" w:type="dxa"/>
            <w:tcBorders>
              <w:top w:val="nil"/>
              <w:left w:val="nil"/>
              <w:bottom w:val="nil"/>
              <w:right w:val="nil"/>
            </w:tcBorders>
            <w:tcMar>
              <w:left w:w="0" w:type="dxa"/>
              <w:right w:w="0" w:type="dxa"/>
            </w:tcMar>
            <w:vAlign w:val="bottom"/>
          </w:tcPr>
          <w:p w14:paraId="3EB5CA54" w14:textId="77777777" w:rsidR="00FC548F"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F1FDEB8" w14:textId="77777777" w:rsidR="00FC548F" w:rsidRDefault="00FC548F"/>
        </w:tc>
        <w:tc>
          <w:tcPr>
            <w:tcW w:w="2152" w:type="dxa"/>
            <w:tcBorders>
              <w:top w:val="nil"/>
              <w:left w:val="nil"/>
              <w:bottom w:val="nil"/>
              <w:right w:val="nil"/>
            </w:tcBorders>
            <w:tcMar>
              <w:left w:w="0" w:type="dxa"/>
              <w:right w:w="0" w:type="dxa"/>
            </w:tcMar>
            <w:vAlign w:val="bottom"/>
          </w:tcPr>
          <w:p w14:paraId="64B01707" w14:textId="77777777" w:rsidR="00FC548F"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52704DBF" w14:textId="77777777" w:rsidR="00FC548F" w:rsidRDefault="00FC548F"/>
        </w:tc>
        <w:tc>
          <w:tcPr>
            <w:tcW w:w="4364" w:type="dxa"/>
            <w:tcBorders>
              <w:top w:val="nil"/>
              <w:left w:val="nil"/>
              <w:bottom w:val="nil"/>
              <w:right w:val="nil"/>
            </w:tcBorders>
            <w:tcMar>
              <w:left w:w="0" w:type="dxa"/>
              <w:right w:w="0" w:type="dxa"/>
            </w:tcMar>
            <w:vAlign w:val="bottom"/>
          </w:tcPr>
          <w:p w14:paraId="396368EF" w14:textId="77777777" w:rsidR="00FC548F" w:rsidRDefault="00000000">
            <w:pPr>
              <w:pStyle w:val="AccurriTableheaderinsubtable"/>
              <w:keepNext/>
              <w:jc w:val="left"/>
            </w:pPr>
            <w:r>
              <w:rPr>
                <w:lang w:val="en-AU"/>
              </w:rPr>
              <w:t> </w:t>
            </w:r>
          </w:p>
        </w:tc>
      </w:tr>
      <w:tr w:rsidR="00FC548F" w14:paraId="65A7576A" w14:textId="77777777">
        <w:trPr>
          <w:cantSplit/>
          <w:tblHeader/>
        </w:trPr>
        <w:tc>
          <w:tcPr>
            <w:tcW w:w="2152" w:type="dxa"/>
            <w:tcBorders>
              <w:top w:val="nil"/>
              <w:left w:val="nil"/>
              <w:bottom w:val="nil"/>
              <w:right w:val="nil"/>
            </w:tcBorders>
            <w:tcMar>
              <w:left w:w="0" w:type="dxa"/>
              <w:right w:w="0" w:type="dxa"/>
            </w:tcMar>
            <w:vAlign w:val="bottom"/>
          </w:tcPr>
          <w:p w14:paraId="4168C3F9" w14:textId="77777777" w:rsidR="00FC548F"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6B32ED96" w14:textId="77777777" w:rsidR="00FC548F" w:rsidRDefault="00FC548F"/>
        </w:tc>
        <w:tc>
          <w:tcPr>
            <w:tcW w:w="2152" w:type="dxa"/>
            <w:tcBorders>
              <w:top w:val="nil"/>
              <w:left w:val="nil"/>
              <w:bottom w:val="nil"/>
              <w:right w:val="nil"/>
            </w:tcBorders>
            <w:tcMar>
              <w:left w:w="0" w:type="dxa"/>
              <w:right w:w="0" w:type="dxa"/>
            </w:tcMar>
            <w:vAlign w:val="bottom"/>
          </w:tcPr>
          <w:p w14:paraId="1BD1944C" w14:textId="77777777" w:rsidR="00FC548F"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5232E460" w14:textId="77777777" w:rsidR="00FC548F" w:rsidRDefault="00FC548F"/>
        </w:tc>
        <w:tc>
          <w:tcPr>
            <w:tcW w:w="2152" w:type="dxa"/>
            <w:tcBorders>
              <w:top w:val="nil"/>
              <w:left w:val="nil"/>
              <w:bottom w:val="nil"/>
              <w:right w:val="nil"/>
            </w:tcBorders>
            <w:tcMar>
              <w:left w:w="0" w:type="dxa"/>
              <w:right w:w="0" w:type="dxa"/>
            </w:tcMar>
            <w:vAlign w:val="bottom"/>
          </w:tcPr>
          <w:p w14:paraId="05701CA2" w14:textId="77777777" w:rsidR="00FC548F"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39071997" w14:textId="77777777" w:rsidR="00FC548F" w:rsidRDefault="00FC548F"/>
        </w:tc>
        <w:tc>
          <w:tcPr>
            <w:tcW w:w="4364" w:type="dxa"/>
            <w:tcBorders>
              <w:top w:val="nil"/>
              <w:left w:val="nil"/>
              <w:bottom w:val="nil"/>
              <w:right w:val="nil"/>
            </w:tcBorders>
            <w:tcMar>
              <w:left w:w="0" w:type="dxa"/>
              <w:right w:w="0" w:type="dxa"/>
            </w:tcMar>
            <w:vAlign w:val="bottom"/>
          </w:tcPr>
          <w:p w14:paraId="606D8C2C" w14:textId="77777777" w:rsidR="00FC548F" w:rsidRDefault="00000000">
            <w:pPr>
              <w:pStyle w:val="AccurriTableheaderinsubtable"/>
              <w:keepNext/>
              <w:jc w:val="left"/>
            </w:pPr>
            <w:r>
              <w:rPr>
                <w:lang w:val="en-AU"/>
              </w:rPr>
              <w:t>Sensitivity</w:t>
            </w:r>
          </w:p>
        </w:tc>
      </w:tr>
      <w:tr w:rsidR="00FC548F" w14:paraId="4FBABB3F" w14:textId="77777777">
        <w:trPr>
          <w:cantSplit/>
          <w:tblHeader/>
        </w:trPr>
        <w:tc>
          <w:tcPr>
            <w:tcW w:w="2152" w:type="dxa"/>
            <w:tcBorders>
              <w:top w:val="nil"/>
              <w:left w:val="nil"/>
              <w:bottom w:val="nil"/>
              <w:right w:val="nil"/>
            </w:tcBorders>
            <w:tcMar>
              <w:left w:w="0" w:type="dxa"/>
              <w:right w:w="0" w:type="dxa"/>
            </w:tcMar>
            <w:vAlign w:val="bottom"/>
          </w:tcPr>
          <w:p w14:paraId="5FD158C5"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7D47608B" w14:textId="77777777" w:rsidR="00FC548F" w:rsidRDefault="00FC548F"/>
        </w:tc>
        <w:tc>
          <w:tcPr>
            <w:tcW w:w="2152" w:type="dxa"/>
            <w:tcBorders>
              <w:top w:val="nil"/>
              <w:left w:val="nil"/>
              <w:bottom w:val="nil"/>
              <w:right w:val="nil"/>
            </w:tcBorders>
            <w:tcMar>
              <w:left w:w="0" w:type="dxa"/>
              <w:right w:w="0" w:type="dxa"/>
            </w:tcMar>
            <w:vAlign w:val="bottom"/>
          </w:tcPr>
          <w:p w14:paraId="364FB2AD"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2A866C31" w14:textId="77777777" w:rsidR="00FC548F" w:rsidRDefault="00FC548F"/>
        </w:tc>
        <w:tc>
          <w:tcPr>
            <w:tcW w:w="2152" w:type="dxa"/>
            <w:tcBorders>
              <w:top w:val="nil"/>
              <w:left w:val="nil"/>
              <w:bottom w:val="nil"/>
              <w:right w:val="nil"/>
            </w:tcBorders>
            <w:tcMar>
              <w:left w:w="0" w:type="dxa"/>
              <w:right w:w="0" w:type="dxa"/>
            </w:tcMar>
            <w:vAlign w:val="bottom"/>
          </w:tcPr>
          <w:p w14:paraId="01F1695F" w14:textId="77777777" w:rsidR="00FC548F" w:rsidRDefault="00FC548F">
            <w:pPr>
              <w:pStyle w:val="AccurriTableheaderinsubtable"/>
              <w:keepNext/>
              <w:jc w:val="left"/>
            </w:pPr>
          </w:p>
        </w:tc>
        <w:tc>
          <w:tcPr>
            <w:tcW w:w="60" w:type="dxa"/>
            <w:tcBorders>
              <w:top w:val="nil"/>
              <w:left w:val="nil"/>
              <w:bottom w:val="nil"/>
              <w:right w:val="nil"/>
            </w:tcBorders>
            <w:tcMar>
              <w:left w:w="0" w:type="dxa"/>
              <w:right w:w="0" w:type="dxa"/>
            </w:tcMar>
          </w:tcPr>
          <w:p w14:paraId="256425A0" w14:textId="77777777" w:rsidR="00FC548F" w:rsidRDefault="00FC548F"/>
        </w:tc>
        <w:tc>
          <w:tcPr>
            <w:tcW w:w="4364" w:type="dxa"/>
            <w:tcBorders>
              <w:top w:val="nil"/>
              <w:left w:val="nil"/>
              <w:bottom w:val="nil"/>
              <w:right w:val="nil"/>
            </w:tcBorders>
            <w:tcMar>
              <w:left w:w="0" w:type="dxa"/>
              <w:right w:w="0" w:type="dxa"/>
            </w:tcMar>
            <w:vAlign w:val="bottom"/>
          </w:tcPr>
          <w:p w14:paraId="0E0422E1" w14:textId="77777777" w:rsidR="00FC548F" w:rsidRDefault="00FC548F">
            <w:pPr>
              <w:pStyle w:val="AccurriTableheaderinsubtable"/>
              <w:keepNext/>
              <w:jc w:val="left"/>
            </w:pPr>
          </w:p>
        </w:tc>
      </w:tr>
      <w:tr w:rsidR="00FC548F" w14:paraId="39C2D0E7" w14:textId="77777777">
        <w:tc>
          <w:tcPr>
            <w:tcW w:w="2152" w:type="dxa"/>
            <w:tcBorders>
              <w:top w:val="nil"/>
              <w:left w:val="nil"/>
              <w:bottom w:val="nil"/>
              <w:right w:val="nil"/>
            </w:tcBorders>
            <w:tcMar>
              <w:left w:w="0" w:type="dxa"/>
              <w:right w:w="0" w:type="dxa"/>
            </w:tcMar>
          </w:tcPr>
          <w:p w14:paraId="49AE51DA" w14:textId="77777777" w:rsidR="00FC548F"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3F86FC99" w14:textId="77777777" w:rsidR="00FC548F" w:rsidRDefault="00FC548F"/>
        </w:tc>
        <w:tc>
          <w:tcPr>
            <w:tcW w:w="2152" w:type="dxa"/>
            <w:tcBorders>
              <w:top w:val="nil"/>
              <w:left w:val="nil"/>
              <w:bottom w:val="nil"/>
              <w:right w:val="nil"/>
            </w:tcBorders>
            <w:tcMar>
              <w:left w:w="0" w:type="dxa"/>
              <w:right w:w="0" w:type="dxa"/>
            </w:tcMar>
          </w:tcPr>
          <w:p w14:paraId="389562B5" w14:textId="77777777" w:rsidR="00FC548F"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55F88D86" w14:textId="77777777" w:rsidR="00FC548F" w:rsidRDefault="00FC548F"/>
        </w:tc>
        <w:tc>
          <w:tcPr>
            <w:tcW w:w="2152" w:type="dxa"/>
            <w:tcBorders>
              <w:top w:val="nil"/>
              <w:left w:val="nil"/>
              <w:bottom w:val="nil"/>
              <w:right w:val="nil"/>
            </w:tcBorders>
            <w:tcMar>
              <w:left w:w="0" w:type="dxa"/>
              <w:right w:w="0" w:type="dxa"/>
            </w:tcMar>
          </w:tcPr>
          <w:p w14:paraId="3B5A2A5E" w14:textId="77777777" w:rsidR="00FC548F"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0D182614" w14:textId="77777777" w:rsidR="00FC548F" w:rsidRDefault="00FC548F"/>
        </w:tc>
        <w:tc>
          <w:tcPr>
            <w:tcW w:w="4364" w:type="dxa"/>
            <w:tcBorders>
              <w:top w:val="nil"/>
              <w:left w:val="nil"/>
              <w:bottom w:val="nil"/>
              <w:right w:val="nil"/>
            </w:tcBorders>
            <w:tcMar>
              <w:left w:w="0" w:type="dxa"/>
              <w:right w:w="0" w:type="dxa"/>
            </w:tcMar>
          </w:tcPr>
          <w:p w14:paraId="72797D24" w14:textId="77777777" w:rsidR="00FC548F" w:rsidRDefault="00000000">
            <w:pPr>
              <w:pStyle w:val="AccurriTabletextvalues"/>
              <w:keepNext/>
              <w:jc w:val="left"/>
            </w:pPr>
            <w:r>
              <w:rPr>
                <w:lang w:val="en-AU"/>
              </w:rPr>
              <w:t>0.25% change would increase/decrease fair value by CU3,000</w:t>
            </w:r>
          </w:p>
        </w:tc>
      </w:tr>
      <w:tr w:rsidR="00FC548F" w14:paraId="6C584AC1" w14:textId="77777777">
        <w:tc>
          <w:tcPr>
            <w:tcW w:w="2152" w:type="dxa"/>
            <w:tcBorders>
              <w:top w:val="nil"/>
              <w:left w:val="nil"/>
              <w:bottom w:val="nil"/>
              <w:right w:val="nil"/>
            </w:tcBorders>
            <w:tcMar>
              <w:left w:w="0" w:type="dxa"/>
              <w:right w:w="0" w:type="dxa"/>
            </w:tcMar>
          </w:tcPr>
          <w:p w14:paraId="01D50D7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571E551" w14:textId="77777777" w:rsidR="00FC548F" w:rsidRDefault="00FC548F"/>
        </w:tc>
        <w:tc>
          <w:tcPr>
            <w:tcW w:w="2152" w:type="dxa"/>
            <w:tcBorders>
              <w:top w:val="nil"/>
              <w:left w:val="nil"/>
              <w:bottom w:val="nil"/>
              <w:right w:val="nil"/>
            </w:tcBorders>
            <w:tcMar>
              <w:left w:w="0" w:type="dxa"/>
              <w:right w:w="0" w:type="dxa"/>
            </w:tcMar>
          </w:tcPr>
          <w:p w14:paraId="5D774DE3" w14:textId="77777777" w:rsidR="00FC548F"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44F3D8CD" w14:textId="77777777" w:rsidR="00FC548F" w:rsidRDefault="00FC548F"/>
        </w:tc>
        <w:tc>
          <w:tcPr>
            <w:tcW w:w="2152" w:type="dxa"/>
            <w:tcBorders>
              <w:top w:val="nil"/>
              <w:left w:val="nil"/>
              <w:bottom w:val="nil"/>
              <w:right w:val="nil"/>
            </w:tcBorders>
            <w:tcMar>
              <w:left w:w="0" w:type="dxa"/>
              <w:right w:w="0" w:type="dxa"/>
            </w:tcMar>
          </w:tcPr>
          <w:p w14:paraId="59D11A6C" w14:textId="77777777" w:rsidR="00FC548F"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45EF74EE" w14:textId="77777777" w:rsidR="00FC548F" w:rsidRDefault="00FC548F"/>
        </w:tc>
        <w:tc>
          <w:tcPr>
            <w:tcW w:w="4364" w:type="dxa"/>
            <w:tcBorders>
              <w:top w:val="nil"/>
              <w:left w:val="nil"/>
              <w:bottom w:val="nil"/>
              <w:right w:val="nil"/>
            </w:tcBorders>
            <w:tcMar>
              <w:left w:w="0" w:type="dxa"/>
              <w:right w:w="0" w:type="dxa"/>
            </w:tcMar>
          </w:tcPr>
          <w:p w14:paraId="0E65A42F" w14:textId="77777777" w:rsidR="00FC548F" w:rsidRDefault="00000000">
            <w:pPr>
              <w:pStyle w:val="AccurriTabletextvalues"/>
              <w:keepNext/>
              <w:jc w:val="left"/>
            </w:pPr>
            <w:r>
              <w:rPr>
                <w:lang w:val="en-AU"/>
              </w:rPr>
              <w:t>1.00% change would increase/decrease fair value by CU12,000</w:t>
            </w:r>
          </w:p>
        </w:tc>
      </w:tr>
      <w:tr w:rsidR="00FC548F" w14:paraId="6DAECC6F" w14:textId="77777777">
        <w:tc>
          <w:tcPr>
            <w:tcW w:w="2152" w:type="dxa"/>
            <w:tcBorders>
              <w:top w:val="nil"/>
              <w:left w:val="nil"/>
              <w:bottom w:val="nil"/>
              <w:right w:val="nil"/>
            </w:tcBorders>
            <w:tcMar>
              <w:left w:w="0" w:type="dxa"/>
              <w:right w:w="0" w:type="dxa"/>
            </w:tcMar>
          </w:tcPr>
          <w:p w14:paraId="1238CA59" w14:textId="77777777" w:rsidR="00FC548F"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27B7721B" w14:textId="77777777" w:rsidR="00FC548F" w:rsidRDefault="00FC548F"/>
        </w:tc>
        <w:tc>
          <w:tcPr>
            <w:tcW w:w="2152" w:type="dxa"/>
            <w:tcBorders>
              <w:top w:val="nil"/>
              <w:left w:val="nil"/>
              <w:bottom w:val="nil"/>
              <w:right w:val="nil"/>
            </w:tcBorders>
            <w:tcMar>
              <w:left w:w="0" w:type="dxa"/>
              <w:right w:w="0" w:type="dxa"/>
            </w:tcMar>
          </w:tcPr>
          <w:p w14:paraId="43A12B02" w14:textId="77777777" w:rsidR="00FC548F"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18FBC438" w14:textId="77777777" w:rsidR="00FC548F" w:rsidRDefault="00FC548F"/>
        </w:tc>
        <w:tc>
          <w:tcPr>
            <w:tcW w:w="2152" w:type="dxa"/>
            <w:tcBorders>
              <w:top w:val="nil"/>
              <w:left w:val="nil"/>
              <w:bottom w:val="nil"/>
              <w:right w:val="nil"/>
            </w:tcBorders>
            <w:tcMar>
              <w:left w:w="0" w:type="dxa"/>
              <w:right w:w="0" w:type="dxa"/>
            </w:tcMar>
          </w:tcPr>
          <w:p w14:paraId="0DA35FAE" w14:textId="77777777" w:rsidR="00FC548F"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4F9A46B0" w14:textId="77777777" w:rsidR="00FC548F" w:rsidRDefault="00FC548F"/>
        </w:tc>
        <w:tc>
          <w:tcPr>
            <w:tcW w:w="4364" w:type="dxa"/>
            <w:tcBorders>
              <w:top w:val="nil"/>
              <w:left w:val="nil"/>
              <w:bottom w:val="nil"/>
              <w:right w:val="nil"/>
            </w:tcBorders>
            <w:tcMar>
              <w:left w:w="0" w:type="dxa"/>
              <w:right w:w="0" w:type="dxa"/>
            </w:tcMar>
          </w:tcPr>
          <w:p w14:paraId="6C96BBC8" w14:textId="77777777" w:rsidR="00FC548F" w:rsidRDefault="00000000">
            <w:pPr>
              <w:pStyle w:val="AccurriTabletextvalues"/>
              <w:keepNext/>
              <w:jc w:val="left"/>
            </w:pPr>
            <w:r>
              <w:rPr>
                <w:lang w:val="en-AU"/>
              </w:rPr>
              <w:t>0.75% change would increase/decrease fair value by CU352,000</w:t>
            </w:r>
          </w:p>
        </w:tc>
      </w:tr>
      <w:tr w:rsidR="00FC548F" w14:paraId="2D7C18DB" w14:textId="77777777">
        <w:tc>
          <w:tcPr>
            <w:tcW w:w="2152" w:type="dxa"/>
            <w:tcBorders>
              <w:top w:val="nil"/>
              <w:left w:val="nil"/>
              <w:bottom w:val="nil"/>
              <w:right w:val="nil"/>
            </w:tcBorders>
            <w:tcMar>
              <w:left w:w="0" w:type="dxa"/>
              <w:right w:w="0" w:type="dxa"/>
            </w:tcMar>
          </w:tcPr>
          <w:p w14:paraId="65E5A40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5D18092" w14:textId="77777777" w:rsidR="00FC548F" w:rsidRDefault="00FC548F"/>
        </w:tc>
        <w:tc>
          <w:tcPr>
            <w:tcW w:w="2152" w:type="dxa"/>
            <w:tcBorders>
              <w:top w:val="nil"/>
              <w:left w:val="nil"/>
              <w:bottom w:val="nil"/>
              <w:right w:val="nil"/>
            </w:tcBorders>
            <w:tcMar>
              <w:left w:w="0" w:type="dxa"/>
              <w:right w:w="0" w:type="dxa"/>
            </w:tcMar>
          </w:tcPr>
          <w:p w14:paraId="413E4272" w14:textId="77777777" w:rsidR="00FC548F"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0C87EE5A" w14:textId="77777777" w:rsidR="00FC548F" w:rsidRDefault="00FC548F"/>
        </w:tc>
        <w:tc>
          <w:tcPr>
            <w:tcW w:w="2152" w:type="dxa"/>
            <w:tcBorders>
              <w:top w:val="nil"/>
              <w:left w:val="nil"/>
              <w:bottom w:val="nil"/>
              <w:right w:val="nil"/>
            </w:tcBorders>
            <w:tcMar>
              <w:left w:w="0" w:type="dxa"/>
              <w:right w:w="0" w:type="dxa"/>
            </w:tcMar>
          </w:tcPr>
          <w:p w14:paraId="55CFAB7D" w14:textId="77777777" w:rsidR="00FC548F"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1AF2CE7A" w14:textId="77777777" w:rsidR="00FC548F" w:rsidRDefault="00FC548F"/>
        </w:tc>
        <w:tc>
          <w:tcPr>
            <w:tcW w:w="4364" w:type="dxa"/>
            <w:tcBorders>
              <w:top w:val="nil"/>
              <w:left w:val="nil"/>
              <w:bottom w:val="nil"/>
              <w:right w:val="nil"/>
            </w:tcBorders>
            <w:tcMar>
              <w:left w:w="0" w:type="dxa"/>
              <w:right w:w="0" w:type="dxa"/>
            </w:tcMar>
          </w:tcPr>
          <w:p w14:paraId="6FE7DFA8" w14:textId="77777777" w:rsidR="00FC548F" w:rsidRDefault="00000000">
            <w:pPr>
              <w:pStyle w:val="AccurriTabletextvalues"/>
              <w:keepNext/>
              <w:jc w:val="left"/>
            </w:pPr>
            <w:r>
              <w:rPr>
                <w:lang w:val="en-AU"/>
              </w:rPr>
              <w:t>0.25% change would increase/decrease fair value by CU117,000</w:t>
            </w:r>
          </w:p>
        </w:tc>
      </w:tr>
      <w:tr w:rsidR="00FC548F" w14:paraId="7B2F0D65" w14:textId="77777777">
        <w:tc>
          <w:tcPr>
            <w:tcW w:w="2152" w:type="dxa"/>
            <w:tcBorders>
              <w:top w:val="nil"/>
              <w:left w:val="nil"/>
              <w:bottom w:val="nil"/>
              <w:right w:val="nil"/>
            </w:tcBorders>
            <w:tcMar>
              <w:left w:w="0" w:type="dxa"/>
              <w:right w:w="0" w:type="dxa"/>
            </w:tcMar>
          </w:tcPr>
          <w:p w14:paraId="0CD267E6"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EE889F7" w14:textId="77777777" w:rsidR="00FC548F" w:rsidRDefault="00FC548F"/>
        </w:tc>
        <w:tc>
          <w:tcPr>
            <w:tcW w:w="2152" w:type="dxa"/>
            <w:tcBorders>
              <w:top w:val="nil"/>
              <w:left w:val="nil"/>
              <w:bottom w:val="nil"/>
              <w:right w:val="nil"/>
            </w:tcBorders>
            <w:tcMar>
              <w:left w:w="0" w:type="dxa"/>
              <w:right w:w="0" w:type="dxa"/>
            </w:tcMar>
          </w:tcPr>
          <w:p w14:paraId="3A01B766" w14:textId="77777777" w:rsidR="00FC548F"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6EE5A8D5" w14:textId="77777777" w:rsidR="00FC548F" w:rsidRDefault="00FC548F"/>
        </w:tc>
        <w:tc>
          <w:tcPr>
            <w:tcW w:w="2152" w:type="dxa"/>
            <w:tcBorders>
              <w:top w:val="nil"/>
              <w:left w:val="nil"/>
              <w:bottom w:val="nil"/>
              <w:right w:val="nil"/>
            </w:tcBorders>
            <w:tcMar>
              <w:left w:w="0" w:type="dxa"/>
              <w:right w:w="0" w:type="dxa"/>
            </w:tcMar>
          </w:tcPr>
          <w:p w14:paraId="7B8AD8FA" w14:textId="77777777" w:rsidR="00FC548F"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18B2FAB7" w14:textId="77777777" w:rsidR="00FC548F" w:rsidRDefault="00FC548F"/>
        </w:tc>
        <w:tc>
          <w:tcPr>
            <w:tcW w:w="4364" w:type="dxa"/>
            <w:tcBorders>
              <w:top w:val="nil"/>
              <w:left w:val="nil"/>
              <w:bottom w:val="nil"/>
              <w:right w:val="nil"/>
            </w:tcBorders>
            <w:tcMar>
              <w:left w:w="0" w:type="dxa"/>
              <w:right w:w="0" w:type="dxa"/>
            </w:tcMar>
          </w:tcPr>
          <w:p w14:paraId="2548F6C1" w14:textId="77777777" w:rsidR="00FC548F" w:rsidRDefault="00000000">
            <w:pPr>
              <w:pStyle w:val="AccurriTabletextvalues"/>
              <w:keepNext/>
              <w:jc w:val="left"/>
            </w:pPr>
            <w:r>
              <w:rPr>
                <w:lang w:val="en-AU"/>
              </w:rPr>
              <w:t>0.75% change would increase/decrease fair value by CU276,000</w:t>
            </w:r>
          </w:p>
        </w:tc>
      </w:tr>
      <w:tr w:rsidR="00FC548F" w14:paraId="0EB4CFE4" w14:textId="77777777">
        <w:tc>
          <w:tcPr>
            <w:tcW w:w="2152" w:type="dxa"/>
            <w:tcBorders>
              <w:top w:val="nil"/>
              <w:left w:val="nil"/>
              <w:bottom w:val="nil"/>
              <w:right w:val="nil"/>
            </w:tcBorders>
            <w:tcMar>
              <w:left w:w="0" w:type="dxa"/>
              <w:right w:w="0" w:type="dxa"/>
            </w:tcMar>
          </w:tcPr>
          <w:p w14:paraId="5721E0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9A46A70" w14:textId="77777777" w:rsidR="00FC548F" w:rsidRDefault="00FC548F"/>
        </w:tc>
        <w:tc>
          <w:tcPr>
            <w:tcW w:w="2152" w:type="dxa"/>
            <w:tcBorders>
              <w:top w:val="nil"/>
              <w:left w:val="nil"/>
              <w:bottom w:val="nil"/>
              <w:right w:val="nil"/>
            </w:tcBorders>
            <w:tcMar>
              <w:left w:w="0" w:type="dxa"/>
              <w:right w:w="0" w:type="dxa"/>
            </w:tcMar>
          </w:tcPr>
          <w:p w14:paraId="43942234" w14:textId="77777777" w:rsidR="00FC548F"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24F104BA" w14:textId="77777777" w:rsidR="00FC548F" w:rsidRDefault="00FC548F"/>
        </w:tc>
        <w:tc>
          <w:tcPr>
            <w:tcW w:w="2152" w:type="dxa"/>
            <w:tcBorders>
              <w:top w:val="nil"/>
              <w:left w:val="nil"/>
              <w:bottom w:val="nil"/>
              <w:right w:val="nil"/>
            </w:tcBorders>
            <w:tcMar>
              <w:left w:w="0" w:type="dxa"/>
              <w:right w:w="0" w:type="dxa"/>
            </w:tcMar>
          </w:tcPr>
          <w:p w14:paraId="4D4F1342" w14:textId="77777777" w:rsidR="00FC548F"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6DA2B3F3" w14:textId="77777777" w:rsidR="00FC548F" w:rsidRDefault="00FC548F"/>
        </w:tc>
        <w:tc>
          <w:tcPr>
            <w:tcW w:w="4364" w:type="dxa"/>
            <w:tcBorders>
              <w:top w:val="nil"/>
              <w:left w:val="nil"/>
              <w:bottom w:val="nil"/>
              <w:right w:val="nil"/>
            </w:tcBorders>
            <w:tcMar>
              <w:left w:w="0" w:type="dxa"/>
              <w:right w:w="0" w:type="dxa"/>
            </w:tcMar>
          </w:tcPr>
          <w:p w14:paraId="15DE5D7A" w14:textId="77777777" w:rsidR="00FC548F" w:rsidRDefault="00000000">
            <w:pPr>
              <w:pStyle w:val="AccurriTabletextvalues"/>
              <w:keepNext/>
              <w:jc w:val="left"/>
            </w:pPr>
            <w:r>
              <w:rPr>
                <w:lang w:val="en-AU"/>
              </w:rPr>
              <w:t>0.5% change would increase/decrease fair value by CU57,000</w:t>
            </w:r>
          </w:p>
        </w:tc>
      </w:tr>
    </w:tbl>
    <w:p w14:paraId="499804A4" w14:textId="77777777" w:rsidR="00FC548F" w:rsidRDefault="00000000">
      <w:pPr>
        <w:sectPr w:rsidR="00FC548F">
          <w:headerReference w:type="even" r:id="rId255"/>
          <w:headerReference w:type="default" r:id="rId256"/>
          <w:footerReference w:type="even" r:id="rId257"/>
          <w:footerReference w:type="default" r:id="rId258"/>
          <w:headerReference w:type="first" r:id="rId259"/>
          <w:footerReference w:type="first" r:id="rId26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OkmNote_TOC"/>
    <w:p w14:paraId="67F6E4DD" w14:textId="77777777" w:rsidR="00FC548F" w:rsidRDefault="00000000">
      <w:pPr>
        <w:pStyle w:val="AccurriParagraphmainheader"/>
        <w:keepNext/>
      </w:pPr>
      <w:r>
        <w:lastRenderedPageBreak/>
        <w:fldChar w:fldCharType="begin"/>
      </w:r>
      <w:r>
        <w:rPr>
          <w:lang w:val="en-AU"/>
        </w:rPr>
        <w:instrText>TC "Note 34. Key management personnel disclosures"\f n \l 1</w:instrText>
      </w:r>
      <w:r>
        <w:fldChar w:fldCharType="end"/>
      </w:r>
      <w:bookmarkEnd w:id="85"/>
      <w:r>
        <w:rPr>
          <w:lang w:val="en-AU"/>
        </w:rPr>
        <w:t>Note 34. Key management personnel disclosures</w:t>
      </w:r>
    </w:p>
    <w:p w14:paraId="05B6D199" w14:textId="77777777" w:rsidR="00FC548F" w:rsidRDefault="00000000">
      <w:pPr>
        <w:keepNext/>
      </w:pPr>
      <w:r>
        <w:rPr>
          <w:rFonts w:ascii="Times New Roman" w:eastAsia="Times New Roman" w:hAnsi="Times New Roman" w:cs="Times New Roman"/>
          <w:b/>
          <w:lang w:val="en-AU"/>
        </w:rPr>
        <w:t xml:space="preserve"> </w:t>
      </w:r>
    </w:p>
    <w:p w14:paraId="51938FDB" w14:textId="77777777" w:rsidR="00FC548F" w:rsidRDefault="00000000">
      <w:pPr>
        <w:pStyle w:val="AccurriParagraphsubheader"/>
        <w:keepNext/>
        <w:keepLines/>
      </w:pPr>
      <w:r>
        <w:rPr>
          <w:lang w:val="en-AU"/>
        </w:rPr>
        <w:t>Compensation</w:t>
      </w:r>
    </w:p>
    <w:p w14:paraId="2502A405" w14:textId="77777777" w:rsidR="00FC548F" w:rsidRDefault="00000000">
      <w:pPr>
        <w:pStyle w:val="AccurriParagraphcontent"/>
        <w:keepNext/>
        <w:keepLines/>
      </w:pPr>
      <w:r>
        <w:rPr>
          <w:lang w:val="en-AU"/>
        </w:rPr>
        <w:t>The aggregate compensation made to directors and other members of key management personnel of the consolidated entity is set out below:</w:t>
      </w:r>
    </w:p>
    <w:p w14:paraId="715B170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52651B6B" w14:textId="77777777">
        <w:trPr>
          <w:cantSplit/>
          <w:tblHeader/>
        </w:trPr>
        <w:tc>
          <w:tcPr>
            <w:tcW w:w="8301" w:type="dxa"/>
            <w:tcBorders>
              <w:top w:val="nil"/>
              <w:left w:val="nil"/>
              <w:bottom w:val="nil"/>
              <w:right w:val="nil"/>
            </w:tcBorders>
            <w:tcMar>
              <w:left w:w="0" w:type="dxa"/>
              <w:right w:w="0" w:type="dxa"/>
            </w:tcMar>
            <w:vAlign w:val="bottom"/>
          </w:tcPr>
          <w:p w14:paraId="4E8F3EC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86782CC" w14:textId="77777777" w:rsidR="00FC548F" w:rsidRDefault="00FC548F"/>
        </w:tc>
        <w:tc>
          <w:tcPr>
            <w:tcW w:w="2638" w:type="dxa"/>
            <w:gridSpan w:val="3"/>
            <w:tcBorders>
              <w:top w:val="nil"/>
              <w:left w:val="nil"/>
              <w:bottom w:val="nil"/>
              <w:right w:val="nil"/>
            </w:tcBorders>
            <w:tcMar>
              <w:left w:w="0" w:type="dxa"/>
              <w:right w:w="0" w:type="dxa"/>
            </w:tcMar>
            <w:vAlign w:val="bottom"/>
          </w:tcPr>
          <w:p w14:paraId="6611C2A5" w14:textId="77777777" w:rsidR="00FC548F" w:rsidRDefault="00000000">
            <w:pPr>
              <w:pStyle w:val="AccurriTableheaderinmaintable"/>
              <w:keepNext/>
            </w:pPr>
            <w:r>
              <w:rPr>
                <w:lang w:val="en-AU"/>
              </w:rPr>
              <w:t>Consolidated</w:t>
            </w:r>
          </w:p>
        </w:tc>
      </w:tr>
      <w:tr w:rsidR="00FC548F" w14:paraId="5C8F5CC2" w14:textId="77777777">
        <w:trPr>
          <w:cantSplit/>
          <w:tblHeader/>
        </w:trPr>
        <w:tc>
          <w:tcPr>
            <w:tcW w:w="8301" w:type="dxa"/>
            <w:tcBorders>
              <w:top w:val="nil"/>
              <w:left w:val="nil"/>
              <w:bottom w:val="nil"/>
              <w:right w:val="nil"/>
            </w:tcBorders>
            <w:tcMar>
              <w:left w:w="0" w:type="dxa"/>
              <w:right w:w="0" w:type="dxa"/>
            </w:tcMar>
            <w:vAlign w:val="bottom"/>
          </w:tcPr>
          <w:p w14:paraId="0BD9ABC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8A04F02" w14:textId="77777777" w:rsidR="00FC548F" w:rsidRDefault="00FC548F"/>
        </w:tc>
        <w:tc>
          <w:tcPr>
            <w:tcW w:w="1289" w:type="dxa"/>
            <w:tcBorders>
              <w:top w:val="nil"/>
              <w:left w:val="nil"/>
              <w:bottom w:val="nil"/>
              <w:right w:val="nil"/>
            </w:tcBorders>
            <w:tcMar>
              <w:left w:w="0" w:type="dxa"/>
              <w:right w:w="0" w:type="dxa"/>
            </w:tcMar>
            <w:vAlign w:val="bottom"/>
          </w:tcPr>
          <w:p w14:paraId="7903C568"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0B92423" w14:textId="77777777" w:rsidR="00FC548F" w:rsidRDefault="00FC548F"/>
        </w:tc>
        <w:tc>
          <w:tcPr>
            <w:tcW w:w="1289" w:type="dxa"/>
            <w:tcBorders>
              <w:top w:val="nil"/>
              <w:left w:val="nil"/>
              <w:bottom w:val="nil"/>
              <w:right w:val="nil"/>
            </w:tcBorders>
            <w:tcMar>
              <w:left w:w="0" w:type="dxa"/>
              <w:right w:w="0" w:type="dxa"/>
            </w:tcMar>
            <w:vAlign w:val="bottom"/>
          </w:tcPr>
          <w:p w14:paraId="79AC2834" w14:textId="77777777" w:rsidR="00FC548F" w:rsidRDefault="00000000">
            <w:pPr>
              <w:pStyle w:val="AccurriTableheaderinmaintable"/>
              <w:keepNext/>
            </w:pPr>
            <w:r>
              <w:rPr>
                <w:lang w:val="en-AU"/>
              </w:rPr>
              <w:t>2023</w:t>
            </w:r>
          </w:p>
        </w:tc>
      </w:tr>
      <w:tr w:rsidR="00FC548F" w14:paraId="38B375F3" w14:textId="77777777">
        <w:trPr>
          <w:cantSplit/>
          <w:tblHeader/>
        </w:trPr>
        <w:tc>
          <w:tcPr>
            <w:tcW w:w="8301" w:type="dxa"/>
            <w:tcBorders>
              <w:top w:val="nil"/>
              <w:left w:val="nil"/>
              <w:bottom w:val="nil"/>
              <w:right w:val="nil"/>
            </w:tcBorders>
            <w:tcMar>
              <w:left w:w="0" w:type="dxa"/>
              <w:right w:w="0" w:type="dxa"/>
            </w:tcMar>
            <w:vAlign w:val="bottom"/>
          </w:tcPr>
          <w:p w14:paraId="02E660B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B18DE9D" w14:textId="77777777" w:rsidR="00FC548F" w:rsidRDefault="00FC548F"/>
        </w:tc>
        <w:tc>
          <w:tcPr>
            <w:tcW w:w="1289" w:type="dxa"/>
            <w:tcBorders>
              <w:top w:val="nil"/>
              <w:left w:val="nil"/>
              <w:bottom w:val="nil"/>
              <w:right w:val="nil"/>
            </w:tcBorders>
            <w:tcMar>
              <w:left w:w="0" w:type="dxa"/>
              <w:right w:w="0" w:type="dxa"/>
            </w:tcMar>
            <w:vAlign w:val="bottom"/>
          </w:tcPr>
          <w:p w14:paraId="6421053A"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D26AE5" w14:textId="77777777" w:rsidR="00FC548F" w:rsidRDefault="00FC548F"/>
        </w:tc>
        <w:tc>
          <w:tcPr>
            <w:tcW w:w="1289" w:type="dxa"/>
            <w:tcBorders>
              <w:top w:val="nil"/>
              <w:left w:val="nil"/>
              <w:bottom w:val="nil"/>
              <w:right w:val="nil"/>
            </w:tcBorders>
            <w:tcMar>
              <w:left w:w="0" w:type="dxa"/>
              <w:right w:w="0" w:type="dxa"/>
            </w:tcMar>
            <w:vAlign w:val="bottom"/>
          </w:tcPr>
          <w:p w14:paraId="605BB173" w14:textId="77777777" w:rsidR="00FC548F" w:rsidRDefault="00000000">
            <w:pPr>
              <w:pStyle w:val="AccurriTableheaderinmaintable"/>
              <w:keepNext/>
            </w:pPr>
            <w:r>
              <w:rPr>
                <w:lang w:val="en-AU"/>
              </w:rPr>
              <w:t>CU'000</w:t>
            </w:r>
          </w:p>
        </w:tc>
      </w:tr>
      <w:tr w:rsidR="00FC548F" w14:paraId="2477B187" w14:textId="77777777">
        <w:trPr>
          <w:cantSplit/>
          <w:tblHeader/>
        </w:trPr>
        <w:tc>
          <w:tcPr>
            <w:tcW w:w="8301" w:type="dxa"/>
            <w:tcBorders>
              <w:top w:val="nil"/>
              <w:left w:val="nil"/>
              <w:bottom w:val="nil"/>
              <w:right w:val="nil"/>
            </w:tcBorders>
            <w:tcMar>
              <w:left w:w="0" w:type="dxa"/>
              <w:right w:w="0" w:type="dxa"/>
            </w:tcMar>
            <w:vAlign w:val="bottom"/>
          </w:tcPr>
          <w:p w14:paraId="57C0B7B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75458B9" w14:textId="77777777" w:rsidR="00FC548F" w:rsidRDefault="00FC548F"/>
        </w:tc>
        <w:tc>
          <w:tcPr>
            <w:tcW w:w="1289" w:type="dxa"/>
            <w:tcBorders>
              <w:top w:val="nil"/>
              <w:left w:val="nil"/>
              <w:bottom w:val="nil"/>
              <w:right w:val="nil"/>
            </w:tcBorders>
            <w:tcMar>
              <w:left w:w="0" w:type="dxa"/>
              <w:right w:w="0" w:type="dxa"/>
            </w:tcMar>
            <w:vAlign w:val="bottom"/>
          </w:tcPr>
          <w:p w14:paraId="19DC6D0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84E70E4" w14:textId="77777777" w:rsidR="00FC548F" w:rsidRDefault="00FC548F"/>
        </w:tc>
        <w:tc>
          <w:tcPr>
            <w:tcW w:w="1289" w:type="dxa"/>
            <w:tcBorders>
              <w:top w:val="nil"/>
              <w:left w:val="nil"/>
              <w:bottom w:val="nil"/>
              <w:right w:val="nil"/>
            </w:tcBorders>
            <w:tcMar>
              <w:left w:w="0" w:type="dxa"/>
              <w:right w:w="0" w:type="dxa"/>
            </w:tcMar>
            <w:vAlign w:val="bottom"/>
          </w:tcPr>
          <w:p w14:paraId="344DB724" w14:textId="77777777" w:rsidR="00FC548F" w:rsidRDefault="00FC548F">
            <w:pPr>
              <w:pStyle w:val="AccurriTableheaderinmaintable"/>
              <w:keepNext/>
            </w:pPr>
          </w:p>
        </w:tc>
      </w:tr>
      <w:tr w:rsidR="00FC548F" w14:paraId="04960EE6" w14:textId="77777777">
        <w:tc>
          <w:tcPr>
            <w:tcW w:w="8301" w:type="dxa"/>
            <w:tcBorders>
              <w:top w:val="nil"/>
              <w:left w:val="nil"/>
              <w:bottom w:val="nil"/>
              <w:right w:val="nil"/>
            </w:tcBorders>
            <w:tcMar>
              <w:left w:w="0" w:type="dxa"/>
              <w:right w:w="0" w:type="dxa"/>
            </w:tcMar>
            <w:vAlign w:val="bottom"/>
          </w:tcPr>
          <w:p w14:paraId="1EE24C88" w14:textId="77777777" w:rsidR="00FC548F" w:rsidRDefault="00000000">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6A9EB1A1" w14:textId="77777777" w:rsidR="00FC548F" w:rsidRDefault="00FC548F"/>
        </w:tc>
        <w:tc>
          <w:tcPr>
            <w:tcW w:w="1289" w:type="dxa"/>
            <w:tcBorders>
              <w:top w:val="nil"/>
              <w:left w:val="nil"/>
              <w:bottom w:val="nil"/>
              <w:right w:val="nil"/>
            </w:tcBorders>
            <w:tcMar>
              <w:left w:w="0" w:type="dxa"/>
              <w:right w:w="60" w:type="dxa"/>
            </w:tcMar>
            <w:vAlign w:val="bottom"/>
          </w:tcPr>
          <w:p w14:paraId="65115E7A" w14:textId="77777777" w:rsidR="00FC548F" w:rsidRDefault="00000000">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66626B39" w14:textId="77777777" w:rsidR="00FC548F" w:rsidRDefault="00FC548F"/>
        </w:tc>
        <w:tc>
          <w:tcPr>
            <w:tcW w:w="1289" w:type="dxa"/>
            <w:tcBorders>
              <w:top w:val="nil"/>
              <w:left w:val="nil"/>
              <w:bottom w:val="nil"/>
              <w:right w:val="nil"/>
            </w:tcBorders>
            <w:tcMar>
              <w:left w:w="0" w:type="dxa"/>
              <w:right w:w="60" w:type="dxa"/>
            </w:tcMar>
            <w:vAlign w:val="bottom"/>
          </w:tcPr>
          <w:p w14:paraId="68B8620A" w14:textId="77777777" w:rsidR="00FC548F" w:rsidRDefault="00000000">
            <w:pPr>
              <w:pStyle w:val="AccurriTablenumericvalues"/>
              <w:keepNext/>
            </w:pPr>
            <w:r>
              <w:rPr>
                <w:lang w:val="en-AU"/>
              </w:rPr>
              <w:t xml:space="preserve">1,498 </w:t>
            </w:r>
          </w:p>
        </w:tc>
      </w:tr>
      <w:tr w:rsidR="00FC548F" w14:paraId="55D1D798" w14:textId="77777777">
        <w:tc>
          <w:tcPr>
            <w:tcW w:w="8301" w:type="dxa"/>
            <w:tcBorders>
              <w:top w:val="nil"/>
              <w:left w:val="nil"/>
              <w:bottom w:val="nil"/>
              <w:right w:val="nil"/>
            </w:tcBorders>
            <w:tcMar>
              <w:left w:w="0" w:type="dxa"/>
              <w:right w:w="0" w:type="dxa"/>
            </w:tcMar>
            <w:vAlign w:val="bottom"/>
          </w:tcPr>
          <w:p w14:paraId="0BC64B4D" w14:textId="77777777" w:rsidR="00FC548F" w:rsidRDefault="00000000">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51436FDC" w14:textId="77777777" w:rsidR="00FC548F" w:rsidRDefault="00FC548F"/>
        </w:tc>
        <w:tc>
          <w:tcPr>
            <w:tcW w:w="1289" w:type="dxa"/>
            <w:tcBorders>
              <w:top w:val="nil"/>
              <w:left w:val="nil"/>
              <w:bottom w:val="nil"/>
              <w:right w:val="nil"/>
            </w:tcBorders>
            <w:tcMar>
              <w:left w:w="0" w:type="dxa"/>
              <w:right w:w="60" w:type="dxa"/>
            </w:tcMar>
            <w:vAlign w:val="bottom"/>
          </w:tcPr>
          <w:p w14:paraId="23272F2E" w14:textId="77777777" w:rsidR="00FC548F" w:rsidRDefault="00000000">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3149AC89" w14:textId="77777777" w:rsidR="00FC548F" w:rsidRDefault="00FC548F"/>
        </w:tc>
        <w:tc>
          <w:tcPr>
            <w:tcW w:w="1289" w:type="dxa"/>
            <w:tcBorders>
              <w:top w:val="nil"/>
              <w:left w:val="nil"/>
              <w:bottom w:val="nil"/>
              <w:right w:val="nil"/>
            </w:tcBorders>
            <w:tcMar>
              <w:left w:w="0" w:type="dxa"/>
              <w:right w:w="60" w:type="dxa"/>
            </w:tcMar>
            <w:vAlign w:val="bottom"/>
          </w:tcPr>
          <w:p w14:paraId="726CDFC7" w14:textId="77777777" w:rsidR="00FC548F" w:rsidRDefault="00000000">
            <w:pPr>
              <w:pStyle w:val="AccurriTablenumericvalues"/>
              <w:keepNext/>
            </w:pPr>
            <w:r>
              <w:rPr>
                <w:lang w:val="en-AU"/>
              </w:rPr>
              <w:t xml:space="preserve">101 </w:t>
            </w:r>
          </w:p>
        </w:tc>
      </w:tr>
      <w:tr w:rsidR="00FC548F" w14:paraId="5D4D632D" w14:textId="77777777">
        <w:tc>
          <w:tcPr>
            <w:tcW w:w="8301" w:type="dxa"/>
            <w:tcBorders>
              <w:top w:val="nil"/>
              <w:left w:val="nil"/>
              <w:bottom w:val="nil"/>
              <w:right w:val="nil"/>
            </w:tcBorders>
            <w:tcMar>
              <w:left w:w="0" w:type="dxa"/>
              <w:right w:w="0" w:type="dxa"/>
            </w:tcMar>
            <w:vAlign w:val="bottom"/>
          </w:tcPr>
          <w:p w14:paraId="6E48B743" w14:textId="77777777" w:rsidR="00FC548F" w:rsidRDefault="00000000">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76AB6565" w14:textId="77777777" w:rsidR="00FC548F" w:rsidRDefault="00FC548F"/>
        </w:tc>
        <w:tc>
          <w:tcPr>
            <w:tcW w:w="1289" w:type="dxa"/>
            <w:tcBorders>
              <w:top w:val="nil"/>
              <w:left w:val="nil"/>
              <w:bottom w:val="nil"/>
              <w:right w:val="nil"/>
            </w:tcBorders>
            <w:tcMar>
              <w:left w:w="0" w:type="dxa"/>
              <w:right w:w="60" w:type="dxa"/>
            </w:tcMar>
            <w:vAlign w:val="bottom"/>
          </w:tcPr>
          <w:p w14:paraId="285DCECD" w14:textId="77777777" w:rsidR="00FC548F"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31D352BC" w14:textId="77777777" w:rsidR="00FC548F" w:rsidRDefault="00FC548F"/>
        </w:tc>
        <w:tc>
          <w:tcPr>
            <w:tcW w:w="1289" w:type="dxa"/>
            <w:tcBorders>
              <w:top w:val="nil"/>
              <w:left w:val="nil"/>
              <w:bottom w:val="nil"/>
              <w:right w:val="nil"/>
            </w:tcBorders>
            <w:tcMar>
              <w:left w:w="0" w:type="dxa"/>
              <w:right w:w="60" w:type="dxa"/>
            </w:tcMar>
            <w:vAlign w:val="bottom"/>
          </w:tcPr>
          <w:p w14:paraId="1319BBFC" w14:textId="77777777" w:rsidR="00FC548F" w:rsidRDefault="00000000">
            <w:pPr>
              <w:pStyle w:val="AccurriTablenumericvalues"/>
              <w:keepNext/>
            </w:pPr>
            <w:r>
              <w:rPr>
                <w:lang w:val="en-AU"/>
              </w:rPr>
              <w:t xml:space="preserve">25 </w:t>
            </w:r>
          </w:p>
        </w:tc>
      </w:tr>
      <w:tr w:rsidR="00FC548F" w14:paraId="329CC02B" w14:textId="77777777">
        <w:tc>
          <w:tcPr>
            <w:tcW w:w="8301" w:type="dxa"/>
            <w:tcBorders>
              <w:top w:val="nil"/>
              <w:left w:val="nil"/>
              <w:bottom w:val="nil"/>
              <w:right w:val="nil"/>
            </w:tcBorders>
            <w:tcMar>
              <w:left w:w="0" w:type="dxa"/>
              <w:right w:w="0" w:type="dxa"/>
            </w:tcMar>
            <w:vAlign w:val="bottom"/>
          </w:tcPr>
          <w:p w14:paraId="7CE28AC3" w14:textId="77777777" w:rsidR="00FC548F"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19F25DBE" w14:textId="77777777" w:rsidR="00FC548F" w:rsidRDefault="00FC548F"/>
        </w:tc>
        <w:tc>
          <w:tcPr>
            <w:tcW w:w="1289" w:type="dxa"/>
            <w:tcBorders>
              <w:top w:val="nil"/>
              <w:left w:val="nil"/>
              <w:bottom w:val="nil"/>
              <w:right w:val="nil"/>
            </w:tcBorders>
            <w:tcMar>
              <w:left w:w="0" w:type="dxa"/>
              <w:right w:w="60" w:type="dxa"/>
            </w:tcMar>
            <w:vAlign w:val="bottom"/>
          </w:tcPr>
          <w:p w14:paraId="02030217" w14:textId="77777777" w:rsidR="00FC548F"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4873EB72" w14:textId="77777777" w:rsidR="00FC548F" w:rsidRDefault="00FC548F"/>
        </w:tc>
        <w:tc>
          <w:tcPr>
            <w:tcW w:w="1289" w:type="dxa"/>
            <w:tcBorders>
              <w:top w:val="nil"/>
              <w:left w:val="nil"/>
              <w:bottom w:val="nil"/>
              <w:right w:val="nil"/>
            </w:tcBorders>
            <w:tcMar>
              <w:left w:w="0" w:type="dxa"/>
              <w:right w:w="60" w:type="dxa"/>
            </w:tcMar>
            <w:vAlign w:val="bottom"/>
          </w:tcPr>
          <w:p w14:paraId="221C4C02" w14:textId="77777777" w:rsidR="00FC548F" w:rsidRDefault="00000000">
            <w:pPr>
              <w:pStyle w:val="AccurriTablenumericvalues"/>
              <w:keepNext/>
            </w:pPr>
            <w:r>
              <w:rPr>
                <w:lang w:val="en-AU"/>
              </w:rPr>
              <w:t xml:space="preserve">1 </w:t>
            </w:r>
          </w:p>
        </w:tc>
      </w:tr>
      <w:tr w:rsidR="00FC548F" w14:paraId="39F4D377" w14:textId="77777777">
        <w:tc>
          <w:tcPr>
            <w:tcW w:w="8301" w:type="dxa"/>
            <w:tcBorders>
              <w:top w:val="nil"/>
              <w:left w:val="nil"/>
              <w:bottom w:val="nil"/>
              <w:right w:val="nil"/>
            </w:tcBorders>
            <w:tcMar>
              <w:left w:w="0" w:type="dxa"/>
              <w:right w:w="0" w:type="dxa"/>
            </w:tcMar>
            <w:vAlign w:val="bottom"/>
          </w:tcPr>
          <w:p w14:paraId="42850A7C"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4F0213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3749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31C924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A24343C" w14:textId="77777777" w:rsidR="00FC548F" w:rsidRDefault="00FC548F">
            <w:pPr>
              <w:pStyle w:val="AccurriTablenumericvalues"/>
              <w:keepNext/>
            </w:pPr>
          </w:p>
        </w:tc>
      </w:tr>
      <w:tr w:rsidR="00FC548F" w14:paraId="2572E74A" w14:textId="77777777">
        <w:tc>
          <w:tcPr>
            <w:tcW w:w="8301" w:type="dxa"/>
            <w:tcBorders>
              <w:top w:val="nil"/>
              <w:left w:val="nil"/>
              <w:bottom w:val="nil"/>
              <w:right w:val="nil"/>
            </w:tcBorders>
            <w:tcMar>
              <w:left w:w="0" w:type="dxa"/>
              <w:right w:w="0" w:type="dxa"/>
            </w:tcMar>
            <w:vAlign w:val="bottom"/>
          </w:tcPr>
          <w:p w14:paraId="006144C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E97C01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EB0DE45" w14:textId="77777777" w:rsidR="00FC548F" w:rsidRDefault="00000000">
            <w:pPr>
              <w:pStyle w:val="AccurriTablenumericvalues"/>
              <w:keepNext/>
            </w:pPr>
            <w:r>
              <w:rPr>
                <w:lang w:val="en-AU"/>
              </w:rPr>
              <w:t xml:space="preserve">1,988 </w:t>
            </w:r>
          </w:p>
        </w:tc>
        <w:tc>
          <w:tcPr>
            <w:tcW w:w="60" w:type="dxa"/>
            <w:tcBorders>
              <w:top w:val="nil"/>
              <w:left w:val="nil"/>
              <w:bottom w:val="nil"/>
              <w:right w:val="nil"/>
            </w:tcBorders>
            <w:tcMar>
              <w:left w:w="0" w:type="dxa"/>
              <w:right w:w="0" w:type="dxa"/>
            </w:tcMar>
          </w:tcPr>
          <w:p w14:paraId="324BA98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BB26254" w14:textId="77777777" w:rsidR="00FC548F" w:rsidRDefault="00000000">
            <w:pPr>
              <w:pStyle w:val="AccurriTablenumericvalues"/>
              <w:keepNext/>
            </w:pPr>
            <w:r>
              <w:rPr>
                <w:lang w:val="en-AU"/>
              </w:rPr>
              <w:t xml:space="preserve">1,625 </w:t>
            </w:r>
          </w:p>
        </w:tc>
      </w:tr>
    </w:tbl>
    <w:p w14:paraId="441FD341" w14:textId="77777777" w:rsidR="00FC548F" w:rsidRDefault="00000000">
      <w:pPr>
        <w:sectPr w:rsidR="00FC548F">
          <w:headerReference w:type="even" r:id="rId261"/>
          <w:headerReference w:type="default" r:id="rId262"/>
          <w:footerReference w:type="even" r:id="rId263"/>
          <w:footerReference w:type="default" r:id="rId264"/>
          <w:headerReference w:type="first" r:id="rId265"/>
          <w:footerReference w:type="first" r:id="rId26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OcaNote_TOC"/>
    <w:p w14:paraId="13F8487F" w14:textId="77777777" w:rsidR="00FC548F" w:rsidRDefault="00000000">
      <w:pPr>
        <w:pStyle w:val="AccurriParagraphmainheader"/>
        <w:keepNext/>
      </w:pPr>
      <w:r>
        <w:fldChar w:fldCharType="begin"/>
      </w:r>
      <w:r>
        <w:rPr>
          <w:lang w:val="en-AU"/>
        </w:rPr>
        <w:instrText>TC "Note 35. Contingent assets"\f n \l 1</w:instrText>
      </w:r>
      <w:r>
        <w:fldChar w:fldCharType="end"/>
      </w:r>
      <w:bookmarkEnd w:id="86"/>
      <w:r>
        <w:rPr>
          <w:lang w:val="en-AU"/>
        </w:rPr>
        <w:t>Note 35. Contingent assets</w:t>
      </w:r>
    </w:p>
    <w:p w14:paraId="3701E87C" w14:textId="77777777" w:rsidR="00FC548F" w:rsidRDefault="00000000">
      <w:pPr>
        <w:keepNext/>
      </w:pPr>
      <w:r>
        <w:rPr>
          <w:rFonts w:ascii="Times New Roman" w:eastAsia="Times New Roman" w:hAnsi="Times New Roman" w:cs="Times New Roman"/>
          <w:b/>
          <w:lang w:val="en-AU"/>
        </w:rPr>
        <w:t xml:space="preserve"> </w:t>
      </w:r>
    </w:p>
    <w:p w14:paraId="5F40A74D" w14:textId="02FE5FDA" w:rsidR="00FC548F" w:rsidRDefault="00CC466F">
      <w:pPr>
        <w:pStyle w:val="AccurriParagraphcontent"/>
        <w:keepNext/>
        <w:keepLines/>
        <w:shd w:val="clear" w:color="auto" w:fill="FFFFFF"/>
      </w:pPr>
      <w:r>
        <w:rPr>
          <w:lang w:val="en-AU"/>
        </w:rPr>
        <w:t>RSM Life Limited, a subsidiary, will be paid a success premium of up to CU3,000,000 by Compdesign Partnership, in which it holds a 35% interest, if the rights to an insurance application are sold to a Swiss based company. The likelihood of this proceeding is highly probable. No asset has been recognised within these financial statements.</w:t>
      </w:r>
    </w:p>
    <w:p w14:paraId="4E5F0F09" w14:textId="77777777" w:rsidR="00FC548F" w:rsidRDefault="00000000">
      <w:pPr>
        <w:sectPr w:rsidR="00FC548F">
          <w:headerReference w:type="even" r:id="rId267"/>
          <w:headerReference w:type="default" r:id="rId268"/>
          <w:footerReference w:type="even" r:id="rId269"/>
          <w:footerReference w:type="default" r:id="rId270"/>
          <w:headerReference w:type="first" r:id="rId271"/>
          <w:footerReference w:type="first" r:id="rId27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OclNote_TOC"/>
    <w:p w14:paraId="2FD0B2D9" w14:textId="77777777" w:rsidR="00FC548F" w:rsidRDefault="00000000">
      <w:pPr>
        <w:pStyle w:val="AccurriParagraphmainheader"/>
        <w:keepNext/>
      </w:pPr>
      <w:r>
        <w:fldChar w:fldCharType="begin"/>
      </w:r>
      <w:r>
        <w:rPr>
          <w:lang w:val="en-AU"/>
        </w:rPr>
        <w:instrText>TC "Note 36. Contingent liabilities"\f n \l 1</w:instrText>
      </w:r>
      <w:r>
        <w:fldChar w:fldCharType="end"/>
      </w:r>
      <w:bookmarkEnd w:id="87"/>
      <w:r>
        <w:rPr>
          <w:lang w:val="en-AU"/>
        </w:rPr>
        <w:t>Note 36. Contingent liabilities</w:t>
      </w:r>
    </w:p>
    <w:p w14:paraId="7469FBDB" w14:textId="77777777" w:rsidR="00FC548F" w:rsidRDefault="00000000">
      <w:pPr>
        <w:keepNext/>
      </w:pPr>
      <w:r>
        <w:rPr>
          <w:rFonts w:ascii="Times New Roman" w:eastAsia="Times New Roman" w:hAnsi="Times New Roman" w:cs="Times New Roman"/>
          <w:b/>
          <w:lang w:val="en-AU"/>
        </w:rPr>
        <w:t xml:space="preserve"> </w:t>
      </w:r>
    </w:p>
    <w:p w14:paraId="20EFF646" w14:textId="77777777" w:rsidR="00FC548F" w:rsidRDefault="00000000">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30C79CB2" w14:textId="77777777" w:rsidR="00FC548F" w:rsidRDefault="00000000">
      <w:r>
        <w:rPr>
          <w:rFonts w:ascii="Times New Roman" w:eastAsia="Times New Roman" w:hAnsi="Times New Roman" w:cs="Times New Roman"/>
          <w:b/>
          <w:lang w:val="en-AU"/>
        </w:rPr>
        <w:t xml:space="preserve"> </w:t>
      </w:r>
    </w:p>
    <w:p w14:paraId="74D31427" w14:textId="77777777" w:rsidR="00FC548F" w:rsidRDefault="00000000">
      <w:pPr>
        <w:pStyle w:val="AccurriParagraphcontent"/>
        <w:keepNext/>
        <w:keepLines/>
      </w:pPr>
      <w:r>
        <w:rPr>
          <w:lang w:val="en-AU"/>
        </w:rPr>
        <w:t>The consolidated entity has given bank guarantees as at 31 December 2024 of CU3,105,000 (2023: CU2,844,000) to various landlords.</w:t>
      </w:r>
    </w:p>
    <w:p w14:paraId="60B924E9" w14:textId="77777777" w:rsidR="00FC548F" w:rsidRDefault="00000000">
      <w:pPr>
        <w:sectPr w:rsidR="00FC548F">
          <w:headerReference w:type="even" r:id="rId273"/>
          <w:headerReference w:type="default" r:id="rId274"/>
          <w:footerReference w:type="even" r:id="rId275"/>
          <w:footerReference w:type="default" r:id="rId276"/>
          <w:headerReference w:type="first" r:id="rId277"/>
          <w:footerReference w:type="first" r:id="rId27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OceNote_TOC"/>
    <w:p w14:paraId="39C9EB84" w14:textId="77777777" w:rsidR="00FC548F" w:rsidRDefault="00000000">
      <w:pPr>
        <w:pStyle w:val="AccurriParagraphmainheader"/>
        <w:keepNext/>
      </w:pPr>
      <w:r>
        <w:fldChar w:fldCharType="begin"/>
      </w:r>
      <w:r>
        <w:rPr>
          <w:lang w:val="en-AU"/>
        </w:rPr>
        <w:instrText>TC "Note 37. Commitments"\f n \l 1</w:instrText>
      </w:r>
      <w:r>
        <w:fldChar w:fldCharType="end"/>
      </w:r>
      <w:bookmarkEnd w:id="88"/>
      <w:r>
        <w:rPr>
          <w:lang w:val="en-AU"/>
        </w:rPr>
        <w:t>Note 37. Commitments</w:t>
      </w:r>
    </w:p>
    <w:p w14:paraId="125CFDE0"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DF2D20A" w14:textId="77777777">
        <w:trPr>
          <w:cantSplit/>
          <w:tblHeader/>
        </w:trPr>
        <w:tc>
          <w:tcPr>
            <w:tcW w:w="8301" w:type="dxa"/>
            <w:tcBorders>
              <w:top w:val="nil"/>
              <w:left w:val="nil"/>
              <w:bottom w:val="nil"/>
              <w:right w:val="nil"/>
            </w:tcBorders>
            <w:tcMar>
              <w:left w:w="0" w:type="dxa"/>
              <w:right w:w="0" w:type="dxa"/>
            </w:tcMar>
            <w:vAlign w:val="bottom"/>
          </w:tcPr>
          <w:p w14:paraId="1484227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C2AE987" w14:textId="77777777" w:rsidR="00FC548F" w:rsidRDefault="00FC548F"/>
        </w:tc>
        <w:tc>
          <w:tcPr>
            <w:tcW w:w="2638" w:type="dxa"/>
            <w:gridSpan w:val="3"/>
            <w:tcBorders>
              <w:top w:val="nil"/>
              <w:left w:val="nil"/>
              <w:bottom w:val="nil"/>
              <w:right w:val="nil"/>
            </w:tcBorders>
            <w:tcMar>
              <w:left w:w="0" w:type="dxa"/>
              <w:right w:w="0" w:type="dxa"/>
            </w:tcMar>
            <w:vAlign w:val="bottom"/>
          </w:tcPr>
          <w:p w14:paraId="054D9FA9" w14:textId="77777777" w:rsidR="00FC548F" w:rsidRDefault="00000000">
            <w:pPr>
              <w:pStyle w:val="AccurriTableheaderinmaintable"/>
              <w:keepNext/>
            </w:pPr>
            <w:r>
              <w:rPr>
                <w:lang w:val="en-AU"/>
              </w:rPr>
              <w:t>Consolidated</w:t>
            </w:r>
          </w:p>
        </w:tc>
      </w:tr>
      <w:tr w:rsidR="00FC548F" w14:paraId="378529C0" w14:textId="77777777">
        <w:trPr>
          <w:cantSplit/>
          <w:tblHeader/>
        </w:trPr>
        <w:tc>
          <w:tcPr>
            <w:tcW w:w="8301" w:type="dxa"/>
            <w:tcBorders>
              <w:top w:val="nil"/>
              <w:left w:val="nil"/>
              <w:bottom w:val="nil"/>
              <w:right w:val="nil"/>
            </w:tcBorders>
            <w:tcMar>
              <w:left w:w="0" w:type="dxa"/>
              <w:right w:w="0" w:type="dxa"/>
            </w:tcMar>
            <w:vAlign w:val="bottom"/>
          </w:tcPr>
          <w:p w14:paraId="3770939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DAC60B" w14:textId="77777777" w:rsidR="00FC548F" w:rsidRDefault="00FC548F"/>
        </w:tc>
        <w:tc>
          <w:tcPr>
            <w:tcW w:w="1289" w:type="dxa"/>
            <w:tcBorders>
              <w:top w:val="nil"/>
              <w:left w:val="nil"/>
              <w:bottom w:val="nil"/>
              <w:right w:val="nil"/>
            </w:tcBorders>
            <w:tcMar>
              <w:left w:w="0" w:type="dxa"/>
              <w:right w:w="0" w:type="dxa"/>
            </w:tcMar>
            <w:vAlign w:val="bottom"/>
          </w:tcPr>
          <w:p w14:paraId="07EC8B10"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89F8A0E" w14:textId="77777777" w:rsidR="00FC548F" w:rsidRDefault="00FC548F"/>
        </w:tc>
        <w:tc>
          <w:tcPr>
            <w:tcW w:w="1289" w:type="dxa"/>
            <w:tcBorders>
              <w:top w:val="nil"/>
              <w:left w:val="nil"/>
              <w:bottom w:val="nil"/>
              <w:right w:val="nil"/>
            </w:tcBorders>
            <w:tcMar>
              <w:left w:w="0" w:type="dxa"/>
              <w:right w:w="0" w:type="dxa"/>
            </w:tcMar>
            <w:vAlign w:val="bottom"/>
          </w:tcPr>
          <w:p w14:paraId="3B7FF921" w14:textId="77777777" w:rsidR="00FC548F" w:rsidRDefault="00000000">
            <w:pPr>
              <w:pStyle w:val="AccurriTableheaderinmaintable"/>
              <w:keepNext/>
            </w:pPr>
            <w:r>
              <w:rPr>
                <w:lang w:val="en-AU"/>
              </w:rPr>
              <w:t>2023</w:t>
            </w:r>
          </w:p>
        </w:tc>
      </w:tr>
      <w:tr w:rsidR="00FC548F" w14:paraId="65B24D52" w14:textId="77777777">
        <w:trPr>
          <w:cantSplit/>
          <w:tblHeader/>
        </w:trPr>
        <w:tc>
          <w:tcPr>
            <w:tcW w:w="8301" w:type="dxa"/>
            <w:tcBorders>
              <w:top w:val="nil"/>
              <w:left w:val="nil"/>
              <w:bottom w:val="nil"/>
              <w:right w:val="nil"/>
            </w:tcBorders>
            <w:tcMar>
              <w:left w:w="0" w:type="dxa"/>
              <w:right w:w="0" w:type="dxa"/>
            </w:tcMar>
            <w:vAlign w:val="bottom"/>
          </w:tcPr>
          <w:p w14:paraId="0A9F7E8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3C59101" w14:textId="77777777" w:rsidR="00FC548F" w:rsidRDefault="00FC548F"/>
        </w:tc>
        <w:tc>
          <w:tcPr>
            <w:tcW w:w="1289" w:type="dxa"/>
            <w:tcBorders>
              <w:top w:val="nil"/>
              <w:left w:val="nil"/>
              <w:bottom w:val="nil"/>
              <w:right w:val="nil"/>
            </w:tcBorders>
            <w:tcMar>
              <w:left w:w="0" w:type="dxa"/>
              <w:right w:w="0" w:type="dxa"/>
            </w:tcMar>
            <w:vAlign w:val="bottom"/>
          </w:tcPr>
          <w:p w14:paraId="6D58A149"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306A1F" w14:textId="77777777" w:rsidR="00FC548F" w:rsidRDefault="00FC548F"/>
        </w:tc>
        <w:tc>
          <w:tcPr>
            <w:tcW w:w="1289" w:type="dxa"/>
            <w:tcBorders>
              <w:top w:val="nil"/>
              <w:left w:val="nil"/>
              <w:bottom w:val="nil"/>
              <w:right w:val="nil"/>
            </w:tcBorders>
            <w:tcMar>
              <w:left w:w="0" w:type="dxa"/>
              <w:right w:w="0" w:type="dxa"/>
            </w:tcMar>
            <w:vAlign w:val="bottom"/>
          </w:tcPr>
          <w:p w14:paraId="68642A29" w14:textId="77777777" w:rsidR="00FC548F" w:rsidRDefault="00000000">
            <w:pPr>
              <w:pStyle w:val="AccurriTableheaderinmaintable"/>
              <w:keepNext/>
            </w:pPr>
            <w:r>
              <w:rPr>
                <w:lang w:val="en-AU"/>
              </w:rPr>
              <w:t>CU'000</w:t>
            </w:r>
          </w:p>
        </w:tc>
      </w:tr>
      <w:tr w:rsidR="00FC548F" w14:paraId="261E348E" w14:textId="77777777">
        <w:trPr>
          <w:cantSplit/>
          <w:tblHeader/>
        </w:trPr>
        <w:tc>
          <w:tcPr>
            <w:tcW w:w="8301" w:type="dxa"/>
            <w:tcBorders>
              <w:top w:val="nil"/>
              <w:left w:val="nil"/>
              <w:bottom w:val="nil"/>
              <w:right w:val="nil"/>
            </w:tcBorders>
            <w:tcMar>
              <w:left w:w="0" w:type="dxa"/>
              <w:right w:w="0" w:type="dxa"/>
            </w:tcMar>
            <w:vAlign w:val="bottom"/>
          </w:tcPr>
          <w:p w14:paraId="044D283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F0DAA1E" w14:textId="77777777" w:rsidR="00FC548F" w:rsidRDefault="00FC548F"/>
        </w:tc>
        <w:tc>
          <w:tcPr>
            <w:tcW w:w="1289" w:type="dxa"/>
            <w:tcBorders>
              <w:top w:val="nil"/>
              <w:left w:val="nil"/>
              <w:bottom w:val="nil"/>
              <w:right w:val="nil"/>
            </w:tcBorders>
            <w:tcMar>
              <w:left w:w="0" w:type="dxa"/>
              <w:right w:w="0" w:type="dxa"/>
            </w:tcMar>
            <w:vAlign w:val="bottom"/>
          </w:tcPr>
          <w:p w14:paraId="6A44015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DF4222C" w14:textId="77777777" w:rsidR="00FC548F" w:rsidRDefault="00FC548F"/>
        </w:tc>
        <w:tc>
          <w:tcPr>
            <w:tcW w:w="1289" w:type="dxa"/>
            <w:tcBorders>
              <w:top w:val="nil"/>
              <w:left w:val="nil"/>
              <w:bottom w:val="nil"/>
              <w:right w:val="nil"/>
            </w:tcBorders>
            <w:tcMar>
              <w:left w:w="0" w:type="dxa"/>
              <w:right w:w="0" w:type="dxa"/>
            </w:tcMar>
            <w:vAlign w:val="bottom"/>
          </w:tcPr>
          <w:p w14:paraId="29CFDB56" w14:textId="77777777" w:rsidR="00FC548F" w:rsidRDefault="00FC548F">
            <w:pPr>
              <w:pStyle w:val="AccurriTableheaderinmaintable"/>
              <w:keepNext/>
            </w:pPr>
          </w:p>
        </w:tc>
      </w:tr>
      <w:tr w:rsidR="00FC548F" w14:paraId="515B2600" w14:textId="77777777">
        <w:tc>
          <w:tcPr>
            <w:tcW w:w="8301" w:type="dxa"/>
            <w:tcBorders>
              <w:top w:val="nil"/>
              <w:left w:val="nil"/>
              <w:bottom w:val="nil"/>
              <w:right w:val="nil"/>
            </w:tcBorders>
            <w:tcMar>
              <w:left w:w="0" w:type="dxa"/>
              <w:right w:w="0" w:type="dxa"/>
            </w:tcMar>
            <w:vAlign w:val="bottom"/>
          </w:tcPr>
          <w:p w14:paraId="6FD2FBE8" w14:textId="77777777" w:rsidR="00FC548F" w:rsidRDefault="00000000">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0C16E8B3" w14:textId="77777777" w:rsidR="00FC548F" w:rsidRDefault="00FC548F"/>
        </w:tc>
        <w:tc>
          <w:tcPr>
            <w:tcW w:w="1289" w:type="dxa"/>
            <w:tcBorders>
              <w:top w:val="nil"/>
              <w:left w:val="nil"/>
              <w:bottom w:val="nil"/>
              <w:right w:val="nil"/>
            </w:tcBorders>
            <w:tcMar>
              <w:left w:w="0" w:type="dxa"/>
              <w:right w:w="60" w:type="dxa"/>
            </w:tcMar>
            <w:vAlign w:val="bottom"/>
          </w:tcPr>
          <w:p w14:paraId="65E9C06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38794D9" w14:textId="77777777" w:rsidR="00FC548F" w:rsidRDefault="00FC548F"/>
        </w:tc>
        <w:tc>
          <w:tcPr>
            <w:tcW w:w="1289" w:type="dxa"/>
            <w:tcBorders>
              <w:top w:val="nil"/>
              <w:left w:val="nil"/>
              <w:bottom w:val="nil"/>
              <w:right w:val="nil"/>
            </w:tcBorders>
            <w:tcMar>
              <w:left w:w="0" w:type="dxa"/>
              <w:right w:w="60" w:type="dxa"/>
            </w:tcMar>
            <w:vAlign w:val="bottom"/>
          </w:tcPr>
          <w:p w14:paraId="136629B8" w14:textId="77777777" w:rsidR="00FC548F" w:rsidRDefault="00FC548F">
            <w:pPr>
              <w:pStyle w:val="AccurriTablenumericvalues"/>
              <w:keepNext/>
            </w:pPr>
          </w:p>
        </w:tc>
      </w:tr>
      <w:tr w:rsidR="00FC548F" w14:paraId="67C59849" w14:textId="77777777">
        <w:tc>
          <w:tcPr>
            <w:tcW w:w="8301" w:type="dxa"/>
            <w:tcBorders>
              <w:top w:val="nil"/>
              <w:left w:val="nil"/>
              <w:bottom w:val="nil"/>
              <w:right w:val="nil"/>
            </w:tcBorders>
            <w:tcMar>
              <w:left w:w="0" w:type="dxa"/>
              <w:right w:w="0" w:type="dxa"/>
            </w:tcMar>
            <w:vAlign w:val="bottom"/>
          </w:tcPr>
          <w:p w14:paraId="30CDA3A5" w14:textId="77777777" w:rsidR="00FC548F"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5C0BBC05" w14:textId="77777777" w:rsidR="00FC548F" w:rsidRDefault="00FC548F"/>
        </w:tc>
        <w:tc>
          <w:tcPr>
            <w:tcW w:w="1289" w:type="dxa"/>
            <w:tcBorders>
              <w:top w:val="nil"/>
              <w:left w:val="nil"/>
              <w:bottom w:val="nil"/>
              <w:right w:val="nil"/>
            </w:tcBorders>
            <w:tcMar>
              <w:left w:w="0" w:type="dxa"/>
              <w:right w:w="60" w:type="dxa"/>
            </w:tcMar>
            <w:vAlign w:val="bottom"/>
          </w:tcPr>
          <w:p w14:paraId="4938E5C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6D4EF72" w14:textId="77777777" w:rsidR="00FC548F" w:rsidRDefault="00FC548F"/>
        </w:tc>
        <w:tc>
          <w:tcPr>
            <w:tcW w:w="1289" w:type="dxa"/>
            <w:tcBorders>
              <w:top w:val="nil"/>
              <w:left w:val="nil"/>
              <w:bottom w:val="nil"/>
              <w:right w:val="nil"/>
            </w:tcBorders>
            <w:tcMar>
              <w:left w:w="0" w:type="dxa"/>
              <w:right w:w="60" w:type="dxa"/>
            </w:tcMar>
            <w:vAlign w:val="bottom"/>
          </w:tcPr>
          <w:p w14:paraId="51F2B990" w14:textId="77777777" w:rsidR="00FC548F" w:rsidRDefault="00FC548F">
            <w:pPr>
              <w:pStyle w:val="AccurriTablenumericvalues"/>
              <w:keepNext/>
            </w:pPr>
          </w:p>
        </w:tc>
      </w:tr>
      <w:tr w:rsidR="00FC548F" w14:paraId="0331D0A9" w14:textId="77777777">
        <w:tc>
          <w:tcPr>
            <w:tcW w:w="8301" w:type="dxa"/>
            <w:tcBorders>
              <w:top w:val="nil"/>
              <w:left w:val="nil"/>
              <w:bottom w:val="nil"/>
              <w:right w:val="nil"/>
            </w:tcBorders>
            <w:tcMar>
              <w:left w:w="0" w:type="dxa"/>
              <w:right w:w="0" w:type="dxa"/>
            </w:tcMar>
            <w:vAlign w:val="bottom"/>
          </w:tcPr>
          <w:p w14:paraId="22701398" w14:textId="77777777" w:rsidR="00FC548F"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0AC775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36B75F6" w14:textId="77777777" w:rsidR="00FC548F"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3C99360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CBABEAD" w14:textId="77777777" w:rsidR="00FC548F" w:rsidRDefault="00000000">
            <w:pPr>
              <w:pStyle w:val="AccurriTablenumericvalues"/>
              <w:keepNext/>
            </w:pPr>
            <w:r>
              <w:rPr>
                <w:lang w:val="en-AU"/>
              </w:rPr>
              <w:t xml:space="preserve">170 </w:t>
            </w:r>
          </w:p>
        </w:tc>
      </w:tr>
      <w:tr w:rsidR="00FC548F" w14:paraId="7941DBBC" w14:textId="77777777">
        <w:tc>
          <w:tcPr>
            <w:tcW w:w="8301" w:type="dxa"/>
            <w:tcBorders>
              <w:top w:val="nil"/>
              <w:left w:val="nil"/>
              <w:bottom w:val="nil"/>
              <w:right w:val="nil"/>
            </w:tcBorders>
            <w:tcMar>
              <w:left w:w="0" w:type="dxa"/>
              <w:right w:w="0" w:type="dxa"/>
            </w:tcMar>
            <w:vAlign w:val="bottom"/>
          </w:tcPr>
          <w:p w14:paraId="291EA6C2" w14:textId="77777777" w:rsidR="00FC548F"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17F01F4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1EC6CC9" w14:textId="77777777" w:rsidR="00FC548F" w:rsidRDefault="00000000">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1616493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0048A7D" w14:textId="77777777" w:rsidR="00FC548F" w:rsidRDefault="00000000">
            <w:pPr>
              <w:pStyle w:val="AccurriTablenumericvalues"/>
              <w:keepNext/>
            </w:pPr>
            <w:r>
              <w:rPr>
                <w:lang w:val="en-AU"/>
              </w:rPr>
              <w:t xml:space="preserve">1,145 </w:t>
            </w:r>
          </w:p>
        </w:tc>
      </w:tr>
      <w:tr w:rsidR="00FC548F" w14:paraId="5B952619" w14:textId="77777777">
        <w:tc>
          <w:tcPr>
            <w:tcW w:w="8301" w:type="dxa"/>
            <w:tcBorders>
              <w:top w:val="nil"/>
              <w:left w:val="nil"/>
              <w:bottom w:val="nil"/>
              <w:right w:val="nil"/>
            </w:tcBorders>
            <w:tcMar>
              <w:left w:w="0" w:type="dxa"/>
              <w:right w:w="0" w:type="dxa"/>
            </w:tcMar>
            <w:vAlign w:val="bottom"/>
          </w:tcPr>
          <w:p w14:paraId="6E97C516" w14:textId="77777777" w:rsidR="00FC548F" w:rsidRDefault="00000000">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4F70DEB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81C1653" w14:textId="77777777" w:rsidR="00FC548F" w:rsidRDefault="00000000">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289148D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8A34B85" w14:textId="77777777" w:rsidR="00FC548F" w:rsidRDefault="00000000">
            <w:pPr>
              <w:pStyle w:val="AccurriTablenumericvalues"/>
              <w:keepNext/>
            </w:pPr>
            <w:r>
              <w:rPr>
                <w:lang w:val="en-AU"/>
              </w:rPr>
              <w:t xml:space="preserve">-  </w:t>
            </w:r>
          </w:p>
        </w:tc>
      </w:tr>
    </w:tbl>
    <w:p w14:paraId="03E385CC" w14:textId="77777777" w:rsidR="00FC548F" w:rsidRDefault="00000000">
      <w:pPr>
        <w:sectPr w:rsidR="00FC548F">
          <w:headerReference w:type="even" r:id="rId279"/>
          <w:headerReference w:type="default" r:id="rId280"/>
          <w:footerReference w:type="even" r:id="rId281"/>
          <w:footerReference w:type="default" r:id="rId282"/>
          <w:headerReference w:type="first" r:id="rId283"/>
          <w:footerReference w:type="first" r:id="rId28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OrpNote_TOC"/>
    <w:p w14:paraId="4A908820" w14:textId="77777777" w:rsidR="00FC548F" w:rsidRDefault="00000000">
      <w:pPr>
        <w:pStyle w:val="AccurriParagraphmainheader"/>
        <w:keepNext/>
      </w:pPr>
      <w:r>
        <w:fldChar w:fldCharType="begin"/>
      </w:r>
      <w:r>
        <w:rPr>
          <w:lang w:val="en-AU"/>
        </w:rPr>
        <w:instrText>TC "Note 38. Related party transactions"\f n \l 1</w:instrText>
      </w:r>
      <w:r>
        <w:fldChar w:fldCharType="end"/>
      </w:r>
      <w:bookmarkEnd w:id="89"/>
      <w:r>
        <w:rPr>
          <w:lang w:val="en-AU"/>
        </w:rPr>
        <w:t>Note 38. Related party transactions</w:t>
      </w:r>
    </w:p>
    <w:p w14:paraId="25C30320" w14:textId="77777777" w:rsidR="00FC548F" w:rsidRDefault="00000000">
      <w:pPr>
        <w:keepNext/>
      </w:pPr>
      <w:r>
        <w:rPr>
          <w:rFonts w:ascii="Times New Roman" w:eastAsia="Times New Roman" w:hAnsi="Times New Roman" w:cs="Times New Roman"/>
          <w:b/>
          <w:lang w:val="en-AU"/>
        </w:rPr>
        <w:t xml:space="preserve"> </w:t>
      </w:r>
    </w:p>
    <w:p w14:paraId="455BB1C0" w14:textId="77777777" w:rsidR="00FC548F" w:rsidRDefault="00000000">
      <w:pPr>
        <w:pStyle w:val="AccurriParagraphsubheader"/>
        <w:keepNext/>
        <w:keepLines/>
      </w:pPr>
      <w:r>
        <w:rPr>
          <w:lang w:val="en-AU"/>
        </w:rPr>
        <w:t>Parent entity</w:t>
      </w:r>
    </w:p>
    <w:p w14:paraId="69BEE565" w14:textId="3CC2088B" w:rsidR="00FC548F" w:rsidRDefault="00CC466F">
      <w:pPr>
        <w:pStyle w:val="AccurriParagraphcontent"/>
        <w:keepNext/>
        <w:keepLines/>
      </w:pPr>
      <w:r>
        <w:rPr>
          <w:lang w:val="en-AU"/>
        </w:rPr>
        <w:t>RSM IFRS Insurance Limited is the parent entity.</w:t>
      </w:r>
    </w:p>
    <w:p w14:paraId="5B733AF1" w14:textId="77777777" w:rsidR="00FC548F" w:rsidRDefault="00000000">
      <w:r>
        <w:rPr>
          <w:rFonts w:ascii="Times New Roman" w:eastAsia="Times New Roman" w:hAnsi="Times New Roman" w:cs="Times New Roman"/>
          <w:b/>
          <w:lang w:val="en-AU"/>
        </w:rPr>
        <w:t xml:space="preserve"> </w:t>
      </w:r>
    </w:p>
    <w:p w14:paraId="6EA914ED" w14:textId="77777777" w:rsidR="00FC548F" w:rsidRDefault="00000000">
      <w:pPr>
        <w:pStyle w:val="AccurriParagraphsubheader"/>
        <w:keepNext/>
        <w:keepLines/>
      </w:pPr>
      <w:r>
        <w:rPr>
          <w:lang w:val="en-AU"/>
        </w:rPr>
        <w:t>Subsidiaries</w:t>
      </w:r>
    </w:p>
    <w:p w14:paraId="6794BF15" w14:textId="77777777" w:rsidR="00FC548F" w:rsidRDefault="00000000">
      <w:pPr>
        <w:pStyle w:val="AccurriParagraphcontent"/>
        <w:keepNext/>
        <w:keepLines/>
      </w:pPr>
      <w:r>
        <w:rPr>
          <w:lang w:val="en-AU"/>
        </w:rPr>
        <w:t>Interests in subsidiaries are set out in note 39.</w:t>
      </w:r>
    </w:p>
    <w:p w14:paraId="5073738D" w14:textId="77777777" w:rsidR="00FC548F" w:rsidRDefault="00000000">
      <w:r>
        <w:rPr>
          <w:rFonts w:ascii="Times New Roman" w:eastAsia="Times New Roman" w:hAnsi="Times New Roman" w:cs="Times New Roman"/>
          <w:b/>
          <w:lang w:val="en-AU"/>
        </w:rPr>
        <w:t xml:space="preserve"> </w:t>
      </w:r>
    </w:p>
    <w:p w14:paraId="7824C9C7" w14:textId="77777777" w:rsidR="00FC548F" w:rsidRDefault="00000000">
      <w:pPr>
        <w:pStyle w:val="AccurriParagraphsubheader"/>
        <w:keepNext/>
        <w:keepLines/>
      </w:pPr>
      <w:r>
        <w:rPr>
          <w:lang w:val="en-AU"/>
        </w:rPr>
        <w:t>Associates</w:t>
      </w:r>
    </w:p>
    <w:p w14:paraId="365DC42A" w14:textId="77777777" w:rsidR="00FC548F" w:rsidRDefault="00000000">
      <w:pPr>
        <w:pStyle w:val="AccurriParagraphcontent"/>
        <w:keepNext/>
        <w:keepLines/>
      </w:pPr>
      <w:r>
        <w:rPr>
          <w:lang w:val="en-AU"/>
        </w:rPr>
        <w:t>Interests in associates are set out in note 40.</w:t>
      </w:r>
    </w:p>
    <w:p w14:paraId="463B5640" w14:textId="77777777" w:rsidR="00FC548F" w:rsidRDefault="00000000">
      <w:r>
        <w:rPr>
          <w:rFonts w:ascii="Times New Roman" w:eastAsia="Times New Roman" w:hAnsi="Times New Roman" w:cs="Times New Roman"/>
          <w:b/>
          <w:lang w:val="en-AU"/>
        </w:rPr>
        <w:t xml:space="preserve"> </w:t>
      </w:r>
    </w:p>
    <w:p w14:paraId="6D68AAAA" w14:textId="77777777" w:rsidR="00FC548F" w:rsidRDefault="00000000">
      <w:pPr>
        <w:pStyle w:val="AccurriParagraphsubheader"/>
        <w:keepNext/>
        <w:keepLines/>
      </w:pPr>
      <w:r>
        <w:rPr>
          <w:lang w:val="en-AU"/>
        </w:rPr>
        <w:t>Key management personnel</w:t>
      </w:r>
    </w:p>
    <w:p w14:paraId="63683EA8" w14:textId="77777777" w:rsidR="00FC548F" w:rsidRDefault="00000000">
      <w:pPr>
        <w:pStyle w:val="AccurriParagraphcontent"/>
        <w:keepNext/>
        <w:keepLines/>
      </w:pPr>
      <w:r>
        <w:rPr>
          <w:lang w:val="en-AU"/>
        </w:rPr>
        <w:t>Disclosures relating to key management personnel are set out in note 34.</w:t>
      </w:r>
    </w:p>
    <w:p w14:paraId="31389976" w14:textId="77777777" w:rsidR="00FC548F" w:rsidRDefault="00000000">
      <w:r>
        <w:rPr>
          <w:rFonts w:ascii="Times New Roman" w:eastAsia="Times New Roman" w:hAnsi="Times New Roman" w:cs="Times New Roman"/>
          <w:b/>
          <w:lang w:val="en-AU"/>
        </w:rPr>
        <w:t xml:space="preserve"> </w:t>
      </w:r>
    </w:p>
    <w:p w14:paraId="636402F4" w14:textId="77777777" w:rsidR="00FC548F" w:rsidRDefault="00000000">
      <w:pPr>
        <w:pStyle w:val="AccurriParagraphsubheader"/>
        <w:keepNext/>
        <w:keepLines/>
      </w:pPr>
      <w:r>
        <w:rPr>
          <w:lang w:val="en-AU"/>
        </w:rPr>
        <w:lastRenderedPageBreak/>
        <w:t>Transactions with related parties</w:t>
      </w:r>
    </w:p>
    <w:p w14:paraId="0ED24899" w14:textId="77777777" w:rsidR="00FC548F" w:rsidRDefault="00000000">
      <w:pPr>
        <w:pStyle w:val="AccurriParagraphcontent"/>
        <w:keepNext/>
        <w:keepLines/>
      </w:pPr>
      <w:r>
        <w:rPr>
          <w:lang w:val="en-AU"/>
        </w:rPr>
        <w:t>The following transactions occurred with related parties:</w:t>
      </w:r>
    </w:p>
    <w:p w14:paraId="3437D605"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3FD607C8" w14:textId="77777777">
        <w:trPr>
          <w:cantSplit/>
          <w:tblHeader/>
        </w:trPr>
        <w:tc>
          <w:tcPr>
            <w:tcW w:w="8301" w:type="dxa"/>
            <w:tcBorders>
              <w:top w:val="nil"/>
              <w:left w:val="nil"/>
              <w:bottom w:val="nil"/>
              <w:right w:val="nil"/>
            </w:tcBorders>
            <w:tcMar>
              <w:left w:w="0" w:type="dxa"/>
              <w:right w:w="0" w:type="dxa"/>
            </w:tcMar>
            <w:vAlign w:val="bottom"/>
          </w:tcPr>
          <w:p w14:paraId="5D1A5FB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7D80BBC" w14:textId="77777777" w:rsidR="00FC548F" w:rsidRDefault="00FC548F"/>
        </w:tc>
        <w:tc>
          <w:tcPr>
            <w:tcW w:w="2638" w:type="dxa"/>
            <w:gridSpan w:val="3"/>
            <w:tcBorders>
              <w:top w:val="nil"/>
              <w:left w:val="nil"/>
              <w:bottom w:val="nil"/>
              <w:right w:val="nil"/>
            </w:tcBorders>
            <w:tcMar>
              <w:left w:w="0" w:type="dxa"/>
              <w:right w:w="0" w:type="dxa"/>
            </w:tcMar>
            <w:vAlign w:val="bottom"/>
          </w:tcPr>
          <w:p w14:paraId="164713F9" w14:textId="77777777" w:rsidR="00FC548F" w:rsidRDefault="00000000">
            <w:pPr>
              <w:pStyle w:val="AccurriTableheaderinmaintable"/>
              <w:keepNext/>
            </w:pPr>
            <w:r>
              <w:rPr>
                <w:lang w:val="en-AU"/>
              </w:rPr>
              <w:t>Consolidated</w:t>
            </w:r>
          </w:p>
        </w:tc>
      </w:tr>
      <w:tr w:rsidR="00FC548F" w14:paraId="52F9308C" w14:textId="77777777">
        <w:trPr>
          <w:cantSplit/>
          <w:tblHeader/>
        </w:trPr>
        <w:tc>
          <w:tcPr>
            <w:tcW w:w="8301" w:type="dxa"/>
            <w:tcBorders>
              <w:top w:val="nil"/>
              <w:left w:val="nil"/>
              <w:bottom w:val="nil"/>
              <w:right w:val="nil"/>
            </w:tcBorders>
            <w:tcMar>
              <w:left w:w="0" w:type="dxa"/>
              <w:right w:w="0" w:type="dxa"/>
            </w:tcMar>
            <w:vAlign w:val="bottom"/>
          </w:tcPr>
          <w:p w14:paraId="10F552B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E72B56F" w14:textId="77777777" w:rsidR="00FC548F" w:rsidRDefault="00FC548F"/>
        </w:tc>
        <w:tc>
          <w:tcPr>
            <w:tcW w:w="1289" w:type="dxa"/>
            <w:tcBorders>
              <w:top w:val="nil"/>
              <w:left w:val="nil"/>
              <w:bottom w:val="nil"/>
              <w:right w:val="nil"/>
            </w:tcBorders>
            <w:tcMar>
              <w:left w:w="0" w:type="dxa"/>
              <w:right w:w="0" w:type="dxa"/>
            </w:tcMar>
            <w:vAlign w:val="bottom"/>
          </w:tcPr>
          <w:p w14:paraId="01A72856"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4C329E3" w14:textId="77777777" w:rsidR="00FC548F" w:rsidRDefault="00FC548F"/>
        </w:tc>
        <w:tc>
          <w:tcPr>
            <w:tcW w:w="1289" w:type="dxa"/>
            <w:tcBorders>
              <w:top w:val="nil"/>
              <w:left w:val="nil"/>
              <w:bottom w:val="nil"/>
              <w:right w:val="nil"/>
            </w:tcBorders>
            <w:tcMar>
              <w:left w:w="0" w:type="dxa"/>
              <w:right w:w="0" w:type="dxa"/>
            </w:tcMar>
            <w:vAlign w:val="bottom"/>
          </w:tcPr>
          <w:p w14:paraId="4E2A973F" w14:textId="77777777" w:rsidR="00FC548F" w:rsidRDefault="00000000">
            <w:pPr>
              <w:pStyle w:val="AccurriTableheaderinmaintable"/>
              <w:keepNext/>
            </w:pPr>
            <w:r>
              <w:rPr>
                <w:lang w:val="en-AU"/>
              </w:rPr>
              <w:t>2023</w:t>
            </w:r>
          </w:p>
        </w:tc>
      </w:tr>
      <w:tr w:rsidR="00FC548F" w14:paraId="6CDC6084" w14:textId="77777777">
        <w:trPr>
          <w:cantSplit/>
          <w:tblHeader/>
        </w:trPr>
        <w:tc>
          <w:tcPr>
            <w:tcW w:w="8301" w:type="dxa"/>
            <w:tcBorders>
              <w:top w:val="nil"/>
              <w:left w:val="nil"/>
              <w:bottom w:val="nil"/>
              <w:right w:val="nil"/>
            </w:tcBorders>
            <w:tcMar>
              <w:left w:w="0" w:type="dxa"/>
              <w:right w:w="0" w:type="dxa"/>
            </w:tcMar>
            <w:vAlign w:val="bottom"/>
          </w:tcPr>
          <w:p w14:paraId="3CC8519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BEEC274" w14:textId="77777777" w:rsidR="00FC548F" w:rsidRDefault="00FC548F"/>
        </w:tc>
        <w:tc>
          <w:tcPr>
            <w:tcW w:w="1289" w:type="dxa"/>
            <w:tcBorders>
              <w:top w:val="nil"/>
              <w:left w:val="nil"/>
              <w:bottom w:val="nil"/>
              <w:right w:val="nil"/>
            </w:tcBorders>
            <w:tcMar>
              <w:left w:w="0" w:type="dxa"/>
              <w:right w:w="0" w:type="dxa"/>
            </w:tcMar>
            <w:vAlign w:val="bottom"/>
          </w:tcPr>
          <w:p w14:paraId="41A6C99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6914E0C" w14:textId="77777777" w:rsidR="00FC548F" w:rsidRDefault="00FC548F"/>
        </w:tc>
        <w:tc>
          <w:tcPr>
            <w:tcW w:w="1289" w:type="dxa"/>
            <w:tcBorders>
              <w:top w:val="nil"/>
              <w:left w:val="nil"/>
              <w:bottom w:val="nil"/>
              <w:right w:val="nil"/>
            </w:tcBorders>
            <w:tcMar>
              <w:left w:w="0" w:type="dxa"/>
              <w:right w:w="0" w:type="dxa"/>
            </w:tcMar>
            <w:vAlign w:val="bottom"/>
          </w:tcPr>
          <w:p w14:paraId="7F6BFD2B" w14:textId="77777777" w:rsidR="00FC548F" w:rsidRDefault="00000000">
            <w:pPr>
              <w:pStyle w:val="AccurriTableheaderinmaintable"/>
              <w:keepNext/>
            </w:pPr>
            <w:r>
              <w:rPr>
                <w:lang w:val="en-AU"/>
              </w:rPr>
              <w:t>CU'000</w:t>
            </w:r>
          </w:p>
        </w:tc>
      </w:tr>
      <w:tr w:rsidR="00FC548F" w14:paraId="03F27CDF" w14:textId="77777777">
        <w:trPr>
          <w:cantSplit/>
          <w:tblHeader/>
        </w:trPr>
        <w:tc>
          <w:tcPr>
            <w:tcW w:w="8301" w:type="dxa"/>
            <w:tcBorders>
              <w:top w:val="nil"/>
              <w:left w:val="nil"/>
              <w:bottom w:val="nil"/>
              <w:right w:val="nil"/>
            </w:tcBorders>
            <w:tcMar>
              <w:left w:w="0" w:type="dxa"/>
              <w:right w:w="0" w:type="dxa"/>
            </w:tcMar>
            <w:vAlign w:val="bottom"/>
          </w:tcPr>
          <w:p w14:paraId="5D6F989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D3CF32E" w14:textId="77777777" w:rsidR="00FC548F" w:rsidRDefault="00FC548F"/>
        </w:tc>
        <w:tc>
          <w:tcPr>
            <w:tcW w:w="1289" w:type="dxa"/>
            <w:tcBorders>
              <w:top w:val="nil"/>
              <w:left w:val="nil"/>
              <w:bottom w:val="nil"/>
              <w:right w:val="nil"/>
            </w:tcBorders>
            <w:tcMar>
              <w:left w:w="0" w:type="dxa"/>
              <w:right w:w="0" w:type="dxa"/>
            </w:tcMar>
            <w:vAlign w:val="bottom"/>
          </w:tcPr>
          <w:p w14:paraId="4649F2E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DF80419" w14:textId="77777777" w:rsidR="00FC548F" w:rsidRDefault="00FC548F"/>
        </w:tc>
        <w:tc>
          <w:tcPr>
            <w:tcW w:w="1289" w:type="dxa"/>
            <w:tcBorders>
              <w:top w:val="nil"/>
              <w:left w:val="nil"/>
              <w:bottom w:val="nil"/>
              <w:right w:val="nil"/>
            </w:tcBorders>
            <w:tcMar>
              <w:left w:w="0" w:type="dxa"/>
              <w:right w:w="0" w:type="dxa"/>
            </w:tcMar>
            <w:vAlign w:val="bottom"/>
          </w:tcPr>
          <w:p w14:paraId="4EC202CE" w14:textId="77777777" w:rsidR="00FC548F" w:rsidRDefault="00FC548F">
            <w:pPr>
              <w:pStyle w:val="AccurriTableheaderinmaintable"/>
              <w:keepNext/>
            </w:pPr>
          </w:p>
        </w:tc>
      </w:tr>
      <w:tr w:rsidR="00FC548F" w14:paraId="5E93E025" w14:textId="77777777">
        <w:tc>
          <w:tcPr>
            <w:tcW w:w="8301" w:type="dxa"/>
            <w:tcBorders>
              <w:top w:val="nil"/>
              <w:left w:val="nil"/>
              <w:bottom w:val="nil"/>
              <w:right w:val="nil"/>
            </w:tcBorders>
            <w:tcMar>
              <w:left w:w="0" w:type="dxa"/>
              <w:right w:w="0" w:type="dxa"/>
            </w:tcMar>
            <w:vAlign w:val="bottom"/>
          </w:tcPr>
          <w:p w14:paraId="08AD16EF" w14:textId="77777777" w:rsidR="00FC548F" w:rsidRDefault="00000000">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735590D5" w14:textId="77777777" w:rsidR="00FC548F" w:rsidRDefault="00FC548F"/>
        </w:tc>
        <w:tc>
          <w:tcPr>
            <w:tcW w:w="1289" w:type="dxa"/>
            <w:tcBorders>
              <w:top w:val="nil"/>
              <w:left w:val="nil"/>
              <w:bottom w:val="nil"/>
              <w:right w:val="nil"/>
            </w:tcBorders>
            <w:tcMar>
              <w:left w:w="0" w:type="dxa"/>
              <w:right w:w="60" w:type="dxa"/>
            </w:tcMar>
            <w:vAlign w:val="bottom"/>
          </w:tcPr>
          <w:p w14:paraId="34A23C8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EF9F31E" w14:textId="77777777" w:rsidR="00FC548F" w:rsidRDefault="00FC548F"/>
        </w:tc>
        <w:tc>
          <w:tcPr>
            <w:tcW w:w="1289" w:type="dxa"/>
            <w:tcBorders>
              <w:top w:val="nil"/>
              <w:left w:val="nil"/>
              <w:bottom w:val="nil"/>
              <w:right w:val="nil"/>
            </w:tcBorders>
            <w:tcMar>
              <w:left w:w="0" w:type="dxa"/>
              <w:right w:w="60" w:type="dxa"/>
            </w:tcMar>
            <w:vAlign w:val="bottom"/>
          </w:tcPr>
          <w:p w14:paraId="65F0B670" w14:textId="77777777" w:rsidR="00FC548F" w:rsidRDefault="00FC548F">
            <w:pPr>
              <w:pStyle w:val="AccurriTablenumericvalues"/>
              <w:keepNext/>
            </w:pPr>
          </w:p>
        </w:tc>
      </w:tr>
      <w:tr w:rsidR="00FC548F" w14:paraId="7306469B" w14:textId="77777777">
        <w:tc>
          <w:tcPr>
            <w:tcW w:w="8301" w:type="dxa"/>
            <w:tcBorders>
              <w:top w:val="nil"/>
              <w:left w:val="nil"/>
              <w:bottom w:val="nil"/>
              <w:right w:val="nil"/>
            </w:tcBorders>
            <w:tcMar>
              <w:left w:w="0" w:type="dxa"/>
              <w:right w:w="0" w:type="dxa"/>
            </w:tcMar>
            <w:vAlign w:val="bottom"/>
          </w:tcPr>
          <w:p w14:paraId="6A0AD623" w14:textId="77777777" w:rsidR="00FC548F" w:rsidRDefault="00000000">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3CC5EFBB" w14:textId="77777777" w:rsidR="00FC548F" w:rsidRDefault="00FC548F"/>
        </w:tc>
        <w:tc>
          <w:tcPr>
            <w:tcW w:w="1289" w:type="dxa"/>
            <w:tcBorders>
              <w:top w:val="nil"/>
              <w:left w:val="nil"/>
              <w:bottom w:val="nil"/>
              <w:right w:val="nil"/>
            </w:tcBorders>
            <w:tcMar>
              <w:left w:w="0" w:type="dxa"/>
              <w:right w:w="60" w:type="dxa"/>
            </w:tcMar>
            <w:vAlign w:val="bottom"/>
          </w:tcPr>
          <w:p w14:paraId="108AABCF" w14:textId="77777777" w:rsidR="00FC548F" w:rsidRDefault="00000000">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32EDD3A1" w14:textId="77777777" w:rsidR="00FC548F" w:rsidRDefault="00FC548F"/>
        </w:tc>
        <w:tc>
          <w:tcPr>
            <w:tcW w:w="1289" w:type="dxa"/>
            <w:tcBorders>
              <w:top w:val="nil"/>
              <w:left w:val="nil"/>
              <w:bottom w:val="nil"/>
              <w:right w:val="nil"/>
            </w:tcBorders>
            <w:tcMar>
              <w:left w:w="0" w:type="dxa"/>
              <w:right w:w="60" w:type="dxa"/>
            </w:tcMar>
            <w:vAlign w:val="bottom"/>
          </w:tcPr>
          <w:p w14:paraId="68DCA080" w14:textId="77777777" w:rsidR="00FC548F" w:rsidRDefault="00000000">
            <w:pPr>
              <w:pStyle w:val="AccurriTablenumericvalues"/>
              <w:keepNext/>
            </w:pPr>
            <w:r>
              <w:rPr>
                <w:lang w:val="en-AU"/>
              </w:rPr>
              <w:t xml:space="preserve">3,235 </w:t>
            </w:r>
          </w:p>
        </w:tc>
      </w:tr>
      <w:tr w:rsidR="00FC548F" w14:paraId="7B6A75BF" w14:textId="77777777">
        <w:tc>
          <w:tcPr>
            <w:tcW w:w="8301" w:type="dxa"/>
            <w:tcBorders>
              <w:top w:val="nil"/>
              <w:left w:val="nil"/>
              <w:bottom w:val="nil"/>
              <w:right w:val="nil"/>
            </w:tcBorders>
            <w:tcMar>
              <w:left w:w="0" w:type="dxa"/>
              <w:right w:w="0" w:type="dxa"/>
            </w:tcMar>
            <w:vAlign w:val="bottom"/>
          </w:tcPr>
          <w:p w14:paraId="52CFAF07" w14:textId="77777777" w:rsidR="00FC548F" w:rsidRDefault="00000000">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047A902A" w14:textId="77777777" w:rsidR="00FC548F" w:rsidRDefault="00FC548F"/>
        </w:tc>
        <w:tc>
          <w:tcPr>
            <w:tcW w:w="1289" w:type="dxa"/>
            <w:tcBorders>
              <w:top w:val="nil"/>
              <w:left w:val="nil"/>
              <w:bottom w:val="nil"/>
              <w:right w:val="nil"/>
            </w:tcBorders>
            <w:tcMar>
              <w:left w:w="0" w:type="dxa"/>
              <w:right w:w="60" w:type="dxa"/>
            </w:tcMar>
            <w:vAlign w:val="bottom"/>
          </w:tcPr>
          <w:p w14:paraId="6CF94EF5" w14:textId="77777777" w:rsidR="00FC548F" w:rsidRDefault="00000000">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3356F395" w14:textId="77777777" w:rsidR="00FC548F" w:rsidRDefault="00FC548F"/>
        </w:tc>
        <w:tc>
          <w:tcPr>
            <w:tcW w:w="1289" w:type="dxa"/>
            <w:tcBorders>
              <w:top w:val="nil"/>
              <w:left w:val="nil"/>
              <w:bottom w:val="nil"/>
              <w:right w:val="nil"/>
            </w:tcBorders>
            <w:tcMar>
              <w:left w:w="0" w:type="dxa"/>
              <w:right w:w="60" w:type="dxa"/>
            </w:tcMar>
            <w:vAlign w:val="bottom"/>
          </w:tcPr>
          <w:p w14:paraId="29CB683B" w14:textId="77777777" w:rsidR="00FC548F" w:rsidRDefault="00000000">
            <w:pPr>
              <w:pStyle w:val="AccurriTablenumericvalues"/>
              <w:keepNext/>
            </w:pPr>
            <w:r>
              <w:rPr>
                <w:lang w:val="en-AU"/>
              </w:rPr>
              <w:t xml:space="preserve">68 </w:t>
            </w:r>
          </w:p>
        </w:tc>
      </w:tr>
    </w:tbl>
    <w:p w14:paraId="3E342A2E" w14:textId="77777777" w:rsidR="00FC548F" w:rsidRDefault="00000000">
      <w:r>
        <w:rPr>
          <w:rFonts w:ascii="Times New Roman" w:eastAsia="Times New Roman" w:hAnsi="Times New Roman" w:cs="Times New Roman"/>
          <w:b/>
          <w:lang w:val="en-AU"/>
        </w:rPr>
        <w:t xml:space="preserve"> </w:t>
      </w:r>
    </w:p>
    <w:p w14:paraId="7243020C" w14:textId="77777777" w:rsidR="00FC548F" w:rsidRDefault="00000000">
      <w:pPr>
        <w:pStyle w:val="AccurriParagraphsubheader"/>
        <w:keepNext/>
        <w:keepLines/>
      </w:pPr>
      <w:r>
        <w:rPr>
          <w:lang w:val="en-AU"/>
        </w:rPr>
        <w:t>Receivable from and payable to related parties</w:t>
      </w:r>
    </w:p>
    <w:p w14:paraId="0FB27050" w14:textId="77777777" w:rsidR="00FC548F" w:rsidRDefault="00000000">
      <w:pPr>
        <w:pStyle w:val="AccurriParagraphcontent"/>
        <w:keepNext/>
        <w:keepLines/>
      </w:pPr>
      <w:r>
        <w:rPr>
          <w:lang w:val="en-AU"/>
        </w:rPr>
        <w:t>The following balances are outstanding at the reporting date in relation to transactions with related parties:</w:t>
      </w:r>
    </w:p>
    <w:p w14:paraId="4B8B5A8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4F257D8" w14:textId="77777777">
        <w:trPr>
          <w:cantSplit/>
          <w:tblHeader/>
        </w:trPr>
        <w:tc>
          <w:tcPr>
            <w:tcW w:w="8301" w:type="dxa"/>
            <w:tcBorders>
              <w:top w:val="nil"/>
              <w:left w:val="nil"/>
              <w:bottom w:val="nil"/>
              <w:right w:val="nil"/>
            </w:tcBorders>
            <w:tcMar>
              <w:left w:w="0" w:type="dxa"/>
              <w:right w:w="0" w:type="dxa"/>
            </w:tcMar>
            <w:vAlign w:val="bottom"/>
          </w:tcPr>
          <w:p w14:paraId="3C1D6A2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F7E23F9" w14:textId="77777777" w:rsidR="00FC548F" w:rsidRDefault="00FC548F"/>
        </w:tc>
        <w:tc>
          <w:tcPr>
            <w:tcW w:w="2638" w:type="dxa"/>
            <w:gridSpan w:val="3"/>
            <w:tcBorders>
              <w:top w:val="nil"/>
              <w:left w:val="nil"/>
              <w:bottom w:val="nil"/>
              <w:right w:val="nil"/>
            </w:tcBorders>
            <w:tcMar>
              <w:left w:w="0" w:type="dxa"/>
              <w:right w:w="0" w:type="dxa"/>
            </w:tcMar>
            <w:vAlign w:val="bottom"/>
          </w:tcPr>
          <w:p w14:paraId="3536DE13" w14:textId="77777777" w:rsidR="00FC548F" w:rsidRDefault="00000000">
            <w:pPr>
              <w:pStyle w:val="AccurriTableheaderinmaintable"/>
              <w:keepNext/>
            </w:pPr>
            <w:r>
              <w:rPr>
                <w:lang w:val="en-AU"/>
              </w:rPr>
              <w:t>Consolidated</w:t>
            </w:r>
          </w:p>
        </w:tc>
      </w:tr>
      <w:tr w:rsidR="00FC548F" w14:paraId="5D57F0D1" w14:textId="77777777">
        <w:trPr>
          <w:cantSplit/>
          <w:tblHeader/>
        </w:trPr>
        <w:tc>
          <w:tcPr>
            <w:tcW w:w="8301" w:type="dxa"/>
            <w:tcBorders>
              <w:top w:val="nil"/>
              <w:left w:val="nil"/>
              <w:bottom w:val="nil"/>
              <w:right w:val="nil"/>
            </w:tcBorders>
            <w:tcMar>
              <w:left w:w="0" w:type="dxa"/>
              <w:right w:w="0" w:type="dxa"/>
            </w:tcMar>
            <w:vAlign w:val="bottom"/>
          </w:tcPr>
          <w:p w14:paraId="3020C44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15895D" w14:textId="77777777" w:rsidR="00FC548F" w:rsidRDefault="00FC548F"/>
        </w:tc>
        <w:tc>
          <w:tcPr>
            <w:tcW w:w="1289" w:type="dxa"/>
            <w:tcBorders>
              <w:top w:val="nil"/>
              <w:left w:val="nil"/>
              <w:bottom w:val="nil"/>
              <w:right w:val="nil"/>
            </w:tcBorders>
            <w:tcMar>
              <w:left w:w="0" w:type="dxa"/>
              <w:right w:w="0" w:type="dxa"/>
            </w:tcMar>
            <w:vAlign w:val="bottom"/>
          </w:tcPr>
          <w:p w14:paraId="7943A4E0"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3191B63" w14:textId="77777777" w:rsidR="00FC548F" w:rsidRDefault="00FC548F"/>
        </w:tc>
        <w:tc>
          <w:tcPr>
            <w:tcW w:w="1289" w:type="dxa"/>
            <w:tcBorders>
              <w:top w:val="nil"/>
              <w:left w:val="nil"/>
              <w:bottom w:val="nil"/>
              <w:right w:val="nil"/>
            </w:tcBorders>
            <w:tcMar>
              <w:left w:w="0" w:type="dxa"/>
              <w:right w:w="0" w:type="dxa"/>
            </w:tcMar>
            <w:vAlign w:val="bottom"/>
          </w:tcPr>
          <w:p w14:paraId="653C8219" w14:textId="77777777" w:rsidR="00FC548F" w:rsidRDefault="00000000">
            <w:pPr>
              <w:pStyle w:val="AccurriTableheaderinmaintable"/>
              <w:keepNext/>
            </w:pPr>
            <w:r>
              <w:rPr>
                <w:lang w:val="en-AU"/>
              </w:rPr>
              <w:t>2023</w:t>
            </w:r>
          </w:p>
        </w:tc>
      </w:tr>
      <w:tr w:rsidR="00FC548F" w14:paraId="1EB9DF00" w14:textId="77777777">
        <w:trPr>
          <w:cantSplit/>
          <w:tblHeader/>
        </w:trPr>
        <w:tc>
          <w:tcPr>
            <w:tcW w:w="8301" w:type="dxa"/>
            <w:tcBorders>
              <w:top w:val="nil"/>
              <w:left w:val="nil"/>
              <w:bottom w:val="nil"/>
              <w:right w:val="nil"/>
            </w:tcBorders>
            <w:tcMar>
              <w:left w:w="0" w:type="dxa"/>
              <w:right w:w="0" w:type="dxa"/>
            </w:tcMar>
            <w:vAlign w:val="bottom"/>
          </w:tcPr>
          <w:p w14:paraId="11BE65C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0546E8B" w14:textId="77777777" w:rsidR="00FC548F" w:rsidRDefault="00FC548F"/>
        </w:tc>
        <w:tc>
          <w:tcPr>
            <w:tcW w:w="1289" w:type="dxa"/>
            <w:tcBorders>
              <w:top w:val="nil"/>
              <w:left w:val="nil"/>
              <w:bottom w:val="nil"/>
              <w:right w:val="nil"/>
            </w:tcBorders>
            <w:tcMar>
              <w:left w:w="0" w:type="dxa"/>
              <w:right w:w="0" w:type="dxa"/>
            </w:tcMar>
            <w:vAlign w:val="bottom"/>
          </w:tcPr>
          <w:p w14:paraId="5221BB1D"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142199" w14:textId="77777777" w:rsidR="00FC548F" w:rsidRDefault="00FC548F"/>
        </w:tc>
        <w:tc>
          <w:tcPr>
            <w:tcW w:w="1289" w:type="dxa"/>
            <w:tcBorders>
              <w:top w:val="nil"/>
              <w:left w:val="nil"/>
              <w:bottom w:val="nil"/>
              <w:right w:val="nil"/>
            </w:tcBorders>
            <w:tcMar>
              <w:left w:w="0" w:type="dxa"/>
              <w:right w:w="0" w:type="dxa"/>
            </w:tcMar>
            <w:vAlign w:val="bottom"/>
          </w:tcPr>
          <w:p w14:paraId="6659D128" w14:textId="77777777" w:rsidR="00FC548F" w:rsidRDefault="00000000">
            <w:pPr>
              <w:pStyle w:val="AccurriTableheaderinmaintable"/>
              <w:keepNext/>
            </w:pPr>
            <w:r>
              <w:rPr>
                <w:lang w:val="en-AU"/>
              </w:rPr>
              <w:t>CU'000</w:t>
            </w:r>
          </w:p>
        </w:tc>
      </w:tr>
      <w:tr w:rsidR="00FC548F" w14:paraId="48683359" w14:textId="77777777">
        <w:trPr>
          <w:cantSplit/>
          <w:tblHeader/>
        </w:trPr>
        <w:tc>
          <w:tcPr>
            <w:tcW w:w="8301" w:type="dxa"/>
            <w:tcBorders>
              <w:top w:val="nil"/>
              <w:left w:val="nil"/>
              <w:bottom w:val="nil"/>
              <w:right w:val="nil"/>
            </w:tcBorders>
            <w:tcMar>
              <w:left w:w="0" w:type="dxa"/>
              <w:right w:w="0" w:type="dxa"/>
            </w:tcMar>
            <w:vAlign w:val="bottom"/>
          </w:tcPr>
          <w:p w14:paraId="5BACB2F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B5A1E13" w14:textId="77777777" w:rsidR="00FC548F" w:rsidRDefault="00FC548F"/>
        </w:tc>
        <w:tc>
          <w:tcPr>
            <w:tcW w:w="1289" w:type="dxa"/>
            <w:tcBorders>
              <w:top w:val="nil"/>
              <w:left w:val="nil"/>
              <w:bottom w:val="nil"/>
              <w:right w:val="nil"/>
            </w:tcBorders>
            <w:tcMar>
              <w:left w:w="0" w:type="dxa"/>
              <w:right w:w="0" w:type="dxa"/>
            </w:tcMar>
            <w:vAlign w:val="bottom"/>
          </w:tcPr>
          <w:p w14:paraId="1B4073CE"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2A76275" w14:textId="77777777" w:rsidR="00FC548F" w:rsidRDefault="00FC548F"/>
        </w:tc>
        <w:tc>
          <w:tcPr>
            <w:tcW w:w="1289" w:type="dxa"/>
            <w:tcBorders>
              <w:top w:val="nil"/>
              <w:left w:val="nil"/>
              <w:bottom w:val="nil"/>
              <w:right w:val="nil"/>
            </w:tcBorders>
            <w:tcMar>
              <w:left w:w="0" w:type="dxa"/>
              <w:right w:w="0" w:type="dxa"/>
            </w:tcMar>
            <w:vAlign w:val="bottom"/>
          </w:tcPr>
          <w:p w14:paraId="3A78D3F5" w14:textId="77777777" w:rsidR="00FC548F" w:rsidRDefault="00FC548F">
            <w:pPr>
              <w:pStyle w:val="AccurriTableheaderinmaintable"/>
              <w:keepNext/>
            </w:pPr>
          </w:p>
        </w:tc>
      </w:tr>
      <w:tr w:rsidR="00FC548F" w14:paraId="35BAF313" w14:textId="77777777">
        <w:tc>
          <w:tcPr>
            <w:tcW w:w="8301" w:type="dxa"/>
            <w:tcBorders>
              <w:top w:val="nil"/>
              <w:left w:val="nil"/>
              <w:bottom w:val="nil"/>
              <w:right w:val="nil"/>
            </w:tcBorders>
            <w:tcMar>
              <w:left w:w="0" w:type="dxa"/>
              <w:right w:w="0" w:type="dxa"/>
            </w:tcMar>
            <w:vAlign w:val="bottom"/>
          </w:tcPr>
          <w:p w14:paraId="6086B2E6" w14:textId="77777777" w:rsidR="00FC548F" w:rsidRDefault="00000000">
            <w:pPr>
              <w:pStyle w:val="AccurriTabletextvalues"/>
              <w:keepNext/>
              <w:jc w:val="left"/>
            </w:pPr>
            <w:r>
              <w:rPr>
                <w:lang w:val="en-AU"/>
              </w:rPr>
              <w:t>Payables:</w:t>
            </w:r>
          </w:p>
        </w:tc>
        <w:tc>
          <w:tcPr>
            <w:tcW w:w="60" w:type="dxa"/>
            <w:tcBorders>
              <w:top w:val="nil"/>
              <w:left w:val="nil"/>
              <w:bottom w:val="nil"/>
              <w:right w:val="nil"/>
            </w:tcBorders>
            <w:tcMar>
              <w:left w:w="0" w:type="dxa"/>
              <w:right w:w="0" w:type="dxa"/>
            </w:tcMar>
          </w:tcPr>
          <w:p w14:paraId="2A8A0C08" w14:textId="77777777" w:rsidR="00FC548F" w:rsidRDefault="00FC548F"/>
        </w:tc>
        <w:tc>
          <w:tcPr>
            <w:tcW w:w="1289" w:type="dxa"/>
            <w:tcBorders>
              <w:top w:val="nil"/>
              <w:left w:val="nil"/>
              <w:bottom w:val="nil"/>
              <w:right w:val="nil"/>
            </w:tcBorders>
            <w:tcMar>
              <w:left w:w="0" w:type="dxa"/>
              <w:right w:w="60" w:type="dxa"/>
            </w:tcMar>
            <w:vAlign w:val="bottom"/>
          </w:tcPr>
          <w:p w14:paraId="0CFC46A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52F53E7" w14:textId="77777777" w:rsidR="00FC548F" w:rsidRDefault="00FC548F"/>
        </w:tc>
        <w:tc>
          <w:tcPr>
            <w:tcW w:w="1289" w:type="dxa"/>
            <w:tcBorders>
              <w:top w:val="nil"/>
              <w:left w:val="nil"/>
              <w:bottom w:val="nil"/>
              <w:right w:val="nil"/>
            </w:tcBorders>
            <w:tcMar>
              <w:left w:w="0" w:type="dxa"/>
              <w:right w:w="60" w:type="dxa"/>
            </w:tcMar>
            <w:vAlign w:val="bottom"/>
          </w:tcPr>
          <w:p w14:paraId="43B29996" w14:textId="77777777" w:rsidR="00FC548F" w:rsidRDefault="00FC548F">
            <w:pPr>
              <w:pStyle w:val="AccurriTablenumericvalues"/>
              <w:keepNext/>
            </w:pPr>
          </w:p>
        </w:tc>
      </w:tr>
      <w:tr w:rsidR="00FC548F" w14:paraId="3E5B75A0" w14:textId="77777777">
        <w:tc>
          <w:tcPr>
            <w:tcW w:w="8301" w:type="dxa"/>
            <w:tcBorders>
              <w:top w:val="nil"/>
              <w:left w:val="nil"/>
              <w:bottom w:val="nil"/>
              <w:right w:val="nil"/>
            </w:tcBorders>
            <w:tcMar>
              <w:left w:w="0" w:type="dxa"/>
              <w:right w:w="0" w:type="dxa"/>
            </w:tcMar>
            <w:vAlign w:val="bottom"/>
          </w:tcPr>
          <w:p w14:paraId="600BE2BD" w14:textId="77777777" w:rsidR="00FC548F" w:rsidRDefault="00000000">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43064766" w14:textId="77777777" w:rsidR="00FC548F" w:rsidRDefault="00FC548F"/>
        </w:tc>
        <w:tc>
          <w:tcPr>
            <w:tcW w:w="1289" w:type="dxa"/>
            <w:tcBorders>
              <w:top w:val="nil"/>
              <w:left w:val="nil"/>
              <w:bottom w:val="nil"/>
              <w:right w:val="nil"/>
            </w:tcBorders>
            <w:tcMar>
              <w:left w:w="0" w:type="dxa"/>
              <w:right w:w="60" w:type="dxa"/>
            </w:tcMar>
            <w:vAlign w:val="bottom"/>
          </w:tcPr>
          <w:p w14:paraId="62EDEC9E" w14:textId="77777777" w:rsidR="00FC548F" w:rsidRDefault="00000000">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5C9B5E0F" w14:textId="77777777" w:rsidR="00FC548F" w:rsidRDefault="00FC548F"/>
        </w:tc>
        <w:tc>
          <w:tcPr>
            <w:tcW w:w="1289" w:type="dxa"/>
            <w:tcBorders>
              <w:top w:val="nil"/>
              <w:left w:val="nil"/>
              <w:bottom w:val="nil"/>
              <w:right w:val="nil"/>
            </w:tcBorders>
            <w:tcMar>
              <w:left w:w="0" w:type="dxa"/>
              <w:right w:w="60" w:type="dxa"/>
            </w:tcMar>
            <w:vAlign w:val="bottom"/>
          </w:tcPr>
          <w:p w14:paraId="4F745E88" w14:textId="77777777" w:rsidR="00FC548F" w:rsidRDefault="00000000">
            <w:pPr>
              <w:pStyle w:val="AccurriTablenumericvalues"/>
              <w:keepNext/>
            </w:pPr>
            <w:r>
              <w:rPr>
                <w:lang w:val="en-AU"/>
              </w:rPr>
              <w:t xml:space="preserve">346 </w:t>
            </w:r>
          </w:p>
        </w:tc>
      </w:tr>
      <w:tr w:rsidR="00FC548F" w14:paraId="0189E16A" w14:textId="77777777">
        <w:tc>
          <w:tcPr>
            <w:tcW w:w="8301" w:type="dxa"/>
            <w:tcBorders>
              <w:top w:val="nil"/>
              <w:left w:val="nil"/>
              <w:bottom w:val="nil"/>
              <w:right w:val="nil"/>
            </w:tcBorders>
            <w:tcMar>
              <w:left w:w="0" w:type="dxa"/>
              <w:right w:w="0" w:type="dxa"/>
            </w:tcMar>
            <w:vAlign w:val="bottom"/>
          </w:tcPr>
          <w:p w14:paraId="55BC5C62" w14:textId="77777777" w:rsidR="00FC548F" w:rsidRDefault="00000000">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3630EC9A" w14:textId="77777777" w:rsidR="00FC548F" w:rsidRDefault="00FC548F"/>
        </w:tc>
        <w:tc>
          <w:tcPr>
            <w:tcW w:w="1289" w:type="dxa"/>
            <w:tcBorders>
              <w:top w:val="nil"/>
              <w:left w:val="nil"/>
              <w:bottom w:val="nil"/>
              <w:right w:val="nil"/>
            </w:tcBorders>
            <w:tcMar>
              <w:left w:w="0" w:type="dxa"/>
              <w:right w:w="60" w:type="dxa"/>
            </w:tcMar>
            <w:vAlign w:val="bottom"/>
          </w:tcPr>
          <w:p w14:paraId="0DF190FD" w14:textId="77777777" w:rsidR="00FC548F"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0753E081" w14:textId="77777777" w:rsidR="00FC548F" w:rsidRDefault="00FC548F"/>
        </w:tc>
        <w:tc>
          <w:tcPr>
            <w:tcW w:w="1289" w:type="dxa"/>
            <w:tcBorders>
              <w:top w:val="nil"/>
              <w:left w:val="nil"/>
              <w:bottom w:val="nil"/>
              <w:right w:val="nil"/>
            </w:tcBorders>
            <w:tcMar>
              <w:left w:w="0" w:type="dxa"/>
              <w:right w:w="60" w:type="dxa"/>
            </w:tcMar>
            <w:vAlign w:val="bottom"/>
          </w:tcPr>
          <w:p w14:paraId="37D856E2" w14:textId="77777777" w:rsidR="00FC548F" w:rsidRDefault="00000000">
            <w:pPr>
              <w:pStyle w:val="AccurriTablenumericvalues"/>
              <w:keepNext/>
            </w:pPr>
            <w:r>
              <w:rPr>
                <w:lang w:val="en-AU"/>
              </w:rPr>
              <w:t xml:space="preserve">6 </w:t>
            </w:r>
          </w:p>
        </w:tc>
      </w:tr>
    </w:tbl>
    <w:p w14:paraId="219953A9" w14:textId="77777777" w:rsidR="00FC548F" w:rsidRDefault="00000000">
      <w:r>
        <w:rPr>
          <w:rFonts w:ascii="Times New Roman" w:eastAsia="Times New Roman" w:hAnsi="Times New Roman" w:cs="Times New Roman"/>
          <w:b/>
          <w:lang w:val="en-AU"/>
        </w:rPr>
        <w:t xml:space="preserve"> </w:t>
      </w:r>
    </w:p>
    <w:p w14:paraId="122B3E0F" w14:textId="77777777" w:rsidR="00FC548F" w:rsidRDefault="00000000">
      <w:pPr>
        <w:pStyle w:val="AccurriParagraphsubheader"/>
        <w:keepNext/>
        <w:keepLines/>
      </w:pPr>
      <w:r>
        <w:rPr>
          <w:lang w:val="en-AU"/>
        </w:rPr>
        <w:t>Loans to/from related parties</w:t>
      </w:r>
    </w:p>
    <w:p w14:paraId="1FF88541" w14:textId="77777777" w:rsidR="00FC548F" w:rsidRDefault="00000000">
      <w:pPr>
        <w:pStyle w:val="AccurriParagraphcontent"/>
        <w:keepNext/>
        <w:keepLines/>
      </w:pPr>
      <w:r>
        <w:rPr>
          <w:lang w:val="en-AU"/>
        </w:rPr>
        <w:t>There were no loans to or from related parties at the current and previous reporting date.</w:t>
      </w:r>
    </w:p>
    <w:p w14:paraId="1C1CC87F" w14:textId="77777777" w:rsidR="00FC548F" w:rsidRDefault="00000000">
      <w:r>
        <w:rPr>
          <w:rFonts w:ascii="Times New Roman" w:eastAsia="Times New Roman" w:hAnsi="Times New Roman" w:cs="Times New Roman"/>
          <w:b/>
          <w:lang w:val="en-AU"/>
        </w:rPr>
        <w:t xml:space="preserve"> </w:t>
      </w:r>
    </w:p>
    <w:p w14:paraId="174482F9" w14:textId="77777777" w:rsidR="00FC548F" w:rsidRDefault="00000000">
      <w:pPr>
        <w:pStyle w:val="AccurriParagraphsubheader"/>
        <w:keepNext/>
        <w:keepLines/>
      </w:pPr>
      <w:r>
        <w:rPr>
          <w:lang w:val="en-AU"/>
        </w:rPr>
        <w:t>Terms and conditions</w:t>
      </w:r>
    </w:p>
    <w:p w14:paraId="3A614996" w14:textId="77777777" w:rsidR="00FC548F" w:rsidRDefault="00000000">
      <w:pPr>
        <w:pStyle w:val="AccurriParagraphcontent"/>
        <w:keepNext/>
        <w:keepLines/>
      </w:pPr>
      <w:r>
        <w:rPr>
          <w:lang w:val="en-AU"/>
        </w:rPr>
        <w:t>All transactions were made on normal commercial terms and conditions and at market rates.</w:t>
      </w:r>
    </w:p>
    <w:p w14:paraId="4150C763" w14:textId="77777777" w:rsidR="00FC548F" w:rsidRDefault="00000000">
      <w:pPr>
        <w:sectPr w:rsidR="00FC548F">
          <w:headerReference w:type="even" r:id="rId285"/>
          <w:headerReference w:type="default" r:id="rId286"/>
          <w:footerReference w:type="even" r:id="rId287"/>
          <w:footerReference w:type="default" r:id="rId288"/>
          <w:headerReference w:type="first" r:id="rId289"/>
          <w:footerReference w:type="first" r:id="rId29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OisNote_TOC"/>
    <w:p w14:paraId="52FDF27C" w14:textId="77777777" w:rsidR="00FC548F" w:rsidRDefault="00000000">
      <w:pPr>
        <w:pStyle w:val="AccurriParagraphmainheader"/>
        <w:keepNext/>
      </w:pPr>
      <w:r>
        <w:fldChar w:fldCharType="begin"/>
      </w:r>
      <w:r>
        <w:rPr>
          <w:lang w:val="en-AU"/>
        </w:rPr>
        <w:instrText>TC "Note 39. Interests in subsidiaries"\f n \l 1</w:instrText>
      </w:r>
      <w:r>
        <w:fldChar w:fldCharType="end"/>
      </w:r>
      <w:bookmarkEnd w:id="90"/>
      <w:r>
        <w:rPr>
          <w:lang w:val="en-AU"/>
        </w:rPr>
        <w:t>Note 39. Interests in subsidiaries</w:t>
      </w:r>
    </w:p>
    <w:p w14:paraId="734C70DC" w14:textId="77777777" w:rsidR="00FC548F" w:rsidRDefault="00000000">
      <w:pPr>
        <w:keepNext/>
      </w:pPr>
      <w:r>
        <w:rPr>
          <w:rFonts w:ascii="Times New Roman" w:eastAsia="Times New Roman" w:hAnsi="Times New Roman" w:cs="Times New Roman"/>
          <w:b/>
          <w:lang w:val="en-AU"/>
        </w:rPr>
        <w:t xml:space="preserve"> </w:t>
      </w:r>
    </w:p>
    <w:p w14:paraId="5692A4C0" w14:textId="77777777" w:rsidR="00FC548F" w:rsidRDefault="00000000">
      <w:pPr>
        <w:pStyle w:val="AccurriParagraphcontent"/>
        <w:keepNext/>
        <w:keepLines/>
      </w:pPr>
      <w:r>
        <w:rPr>
          <w:lang w:val="en-AU"/>
        </w:rPr>
        <w:t>The consolidated financial statements incorporate the assets, liabilities and results of the following wholly-owned subsidiaries in accordance with the accounting policy described in note 1:</w:t>
      </w:r>
    </w:p>
    <w:p w14:paraId="52C74B44"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FC548F" w14:paraId="2A41F2F4" w14:textId="77777777">
        <w:trPr>
          <w:cantSplit/>
          <w:tblHeader/>
        </w:trPr>
        <w:tc>
          <w:tcPr>
            <w:tcW w:w="4983" w:type="dxa"/>
            <w:tcBorders>
              <w:top w:val="nil"/>
              <w:left w:val="nil"/>
              <w:bottom w:val="nil"/>
              <w:right w:val="nil"/>
            </w:tcBorders>
            <w:tcMar>
              <w:left w:w="0" w:type="dxa"/>
              <w:right w:w="0" w:type="dxa"/>
            </w:tcMar>
            <w:vAlign w:val="bottom"/>
          </w:tcPr>
          <w:p w14:paraId="429F50A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E63EE1" w14:textId="77777777" w:rsidR="00FC548F" w:rsidRDefault="00FC548F"/>
        </w:tc>
        <w:tc>
          <w:tcPr>
            <w:tcW w:w="3258" w:type="dxa"/>
            <w:tcBorders>
              <w:top w:val="nil"/>
              <w:left w:val="nil"/>
              <w:bottom w:val="nil"/>
              <w:right w:val="nil"/>
            </w:tcBorders>
            <w:tcMar>
              <w:left w:w="0" w:type="dxa"/>
              <w:right w:w="0" w:type="dxa"/>
            </w:tcMar>
            <w:vAlign w:val="bottom"/>
          </w:tcPr>
          <w:p w14:paraId="400735A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FA10693" w14:textId="77777777" w:rsidR="00FC548F" w:rsidRDefault="00FC548F"/>
        </w:tc>
        <w:tc>
          <w:tcPr>
            <w:tcW w:w="2638" w:type="dxa"/>
            <w:gridSpan w:val="3"/>
            <w:tcBorders>
              <w:top w:val="nil"/>
              <w:left w:val="nil"/>
              <w:bottom w:val="nil"/>
              <w:right w:val="nil"/>
            </w:tcBorders>
            <w:tcMar>
              <w:left w:w="0" w:type="dxa"/>
              <w:right w:w="0" w:type="dxa"/>
            </w:tcMar>
            <w:vAlign w:val="bottom"/>
          </w:tcPr>
          <w:p w14:paraId="0F86323C" w14:textId="77777777" w:rsidR="00FC548F" w:rsidRDefault="00000000">
            <w:pPr>
              <w:pStyle w:val="AccurriTableheaderinmaintable"/>
              <w:keepNext/>
            </w:pPr>
            <w:r>
              <w:rPr>
                <w:lang w:val="en-AU"/>
              </w:rPr>
              <w:t>Ownership interest</w:t>
            </w:r>
          </w:p>
        </w:tc>
      </w:tr>
      <w:tr w:rsidR="00FC548F" w14:paraId="5A7A638F" w14:textId="77777777">
        <w:trPr>
          <w:cantSplit/>
          <w:tblHeader/>
        </w:trPr>
        <w:tc>
          <w:tcPr>
            <w:tcW w:w="4983" w:type="dxa"/>
            <w:tcBorders>
              <w:top w:val="nil"/>
              <w:left w:val="nil"/>
              <w:bottom w:val="nil"/>
              <w:right w:val="nil"/>
            </w:tcBorders>
            <w:tcMar>
              <w:left w:w="0" w:type="dxa"/>
              <w:right w:w="0" w:type="dxa"/>
            </w:tcMar>
            <w:vAlign w:val="bottom"/>
          </w:tcPr>
          <w:p w14:paraId="3F12353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8911A49" w14:textId="77777777" w:rsidR="00FC548F" w:rsidRDefault="00FC548F"/>
        </w:tc>
        <w:tc>
          <w:tcPr>
            <w:tcW w:w="3258" w:type="dxa"/>
            <w:tcBorders>
              <w:top w:val="nil"/>
              <w:left w:val="nil"/>
              <w:bottom w:val="nil"/>
              <w:right w:val="nil"/>
            </w:tcBorders>
            <w:tcMar>
              <w:left w:w="0" w:type="dxa"/>
              <w:right w:w="0" w:type="dxa"/>
            </w:tcMar>
            <w:vAlign w:val="bottom"/>
          </w:tcPr>
          <w:p w14:paraId="31AA340B" w14:textId="77777777" w:rsidR="00FC548F"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699B5572" w14:textId="77777777" w:rsidR="00FC548F" w:rsidRDefault="00FC548F"/>
        </w:tc>
        <w:tc>
          <w:tcPr>
            <w:tcW w:w="1289" w:type="dxa"/>
            <w:tcBorders>
              <w:top w:val="nil"/>
              <w:left w:val="nil"/>
              <w:bottom w:val="nil"/>
              <w:right w:val="nil"/>
            </w:tcBorders>
            <w:tcMar>
              <w:left w:w="0" w:type="dxa"/>
              <w:right w:w="0" w:type="dxa"/>
            </w:tcMar>
            <w:vAlign w:val="bottom"/>
          </w:tcPr>
          <w:p w14:paraId="0729F340"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F6582E3" w14:textId="77777777" w:rsidR="00FC548F" w:rsidRDefault="00FC548F"/>
        </w:tc>
        <w:tc>
          <w:tcPr>
            <w:tcW w:w="1289" w:type="dxa"/>
            <w:tcBorders>
              <w:top w:val="nil"/>
              <w:left w:val="nil"/>
              <w:bottom w:val="nil"/>
              <w:right w:val="nil"/>
            </w:tcBorders>
            <w:tcMar>
              <w:left w:w="0" w:type="dxa"/>
              <w:right w:w="0" w:type="dxa"/>
            </w:tcMar>
            <w:vAlign w:val="bottom"/>
          </w:tcPr>
          <w:p w14:paraId="245B37DA" w14:textId="77777777" w:rsidR="00FC548F" w:rsidRDefault="00000000">
            <w:pPr>
              <w:pStyle w:val="AccurriTableheaderinmaintable"/>
              <w:keepNext/>
            </w:pPr>
            <w:r>
              <w:rPr>
                <w:lang w:val="en-AU"/>
              </w:rPr>
              <w:t>2023</w:t>
            </w:r>
          </w:p>
        </w:tc>
      </w:tr>
      <w:tr w:rsidR="00FC548F" w14:paraId="215BA6C8" w14:textId="77777777">
        <w:trPr>
          <w:cantSplit/>
          <w:tblHeader/>
        </w:trPr>
        <w:tc>
          <w:tcPr>
            <w:tcW w:w="4983" w:type="dxa"/>
            <w:tcBorders>
              <w:top w:val="nil"/>
              <w:left w:val="nil"/>
              <w:bottom w:val="nil"/>
              <w:right w:val="nil"/>
            </w:tcBorders>
            <w:tcMar>
              <w:left w:w="0" w:type="dxa"/>
              <w:right w:w="0" w:type="dxa"/>
            </w:tcMar>
            <w:vAlign w:val="bottom"/>
          </w:tcPr>
          <w:p w14:paraId="244A5C16" w14:textId="77777777" w:rsidR="00FC548F"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53BB8A7D" w14:textId="77777777" w:rsidR="00FC548F" w:rsidRDefault="00FC548F"/>
        </w:tc>
        <w:tc>
          <w:tcPr>
            <w:tcW w:w="3258" w:type="dxa"/>
            <w:tcBorders>
              <w:top w:val="nil"/>
              <w:left w:val="nil"/>
              <w:bottom w:val="nil"/>
              <w:right w:val="nil"/>
            </w:tcBorders>
            <w:tcMar>
              <w:left w:w="0" w:type="dxa"/>
              <w:right w:w="0" w:type="dxa"/>
            </w:tcMar>
            <w:vAlign w:val="bottom"/>
          </w:tcPr>
          <w:p w14:paraId="5CBCB6B9" w14:textId="77777777" w:rsidR="00FC548F"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4EBAC4D4" w14:textId="77777777" w:rsidR="00FC548F" w:rsidRDefault="00FC548F"/>
        </w:tc>
        <w:tc>
          <w:tcPr>
            <w:tcW w:w="1289" w:type="dxa"/>
            <w:tcBorders>
              <w:top w:val="nil"/>
              <w:left w:val="nil"/>
              <w:bottom w:val="nil"/>
              <w:right w:val="nil"/>
            </w:tcBorders>
            <w:tcMar>
              <w:left w:w="0" w:type="dxa"/>
              <w:right w:w="0" w:type="dxa"/>
            </w:tcMar>
            <w:vAlign w:val="bottom"/>
          </w:tcPr>
          <w:p w14:paraId="6E1DC8E3" w14:textId="77777777" w:rsidR="00FC548F"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07B09E6F" w14:textId="77777777" w:rsidR="00FC548F" w:rsidRDefault="00FC548F"/>
        </w:tc>
        <w:tc>
          <w:tcPr>
            <w:tcW w:w="1289" w:type="dxa"/>
            <w:tcBorders>
              <w:top w:val="nil"/>
              <w:left w:val="nil"/>
              <w:bottom w:val="nil"/>
              <w:right w:val="nil"/>
            </w:tcBorders>
            <w:tcMar>
              <w:left w:w="0" w:type="dxa"/>
              <w:right w:w="0" w:type="dxa"/>
            </w:tcMar>
            <w:vAlign w:val="bottom"/>
          </w:tcPr>
          <w:p w14:paraId="1DBAC671" w14:textId="77777777" w:rsidR="00FC548F" w:rsidRDefault="00000000">
            <w:pPr>
              <w:pStyle w:val="AccurriTableheaderinmaintable"/>
              <w:keepNext/>
            </w:pPr>
            <w:r>
              <w:rPr>
                <w:lang w:val="en-AU"/>
              </w:rPr>
              <w:t>%</w:t>
            </w:r>
          </w:p>
        </w:tc>
      </w:tr>
      <w:tr w:rsidR="00FC548F" w14:paraId="064DEB07" w14:textId="77777777">
        <w:trPr>
          <w:cantSplit/>
          <w:tblHeader/>
        </w:trPr>
        <w:tc>
          <w:tcPr>
            <w:tcW w:w="4983" w:type="dxa"/>
            <w:tcBorders>
              <w:top w:val="nil"/>
              <w:left w:val="nil"/>
              <w:bottom w:val="nil"/>
              <w:right w:val="nil"/>
            </w:tcBorders>
            <w:tcMar>
              <w:left w:w="0" w:type="dxa"/>
              <w:right w:w="0" w:type="dxa"/>
            </w:tcMar>
            <w:vAlign w:val="bottom"/>
          </w:tcPr>
          <w:p w14:paraId="541A164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7D68B67" w14:textId="77777777" w:rsidR="00FC548F" w:rsidRDefault="00FC548F"/>
        </w:tc>
        <w:tc>
          <w:tcPr>
            <w:tcW w:w="3258" w:type="dxa"/>
            <w:tcBorders>
              <w:top w:val="nil"/>
              <w:left w:val="nil"/>
              <w:bottom w:val="nil"/>
              <w:right w:val="nil"/>
            </w:tcBorders>
            <w:tcMar>
              <w:left w:w="0" w:type="dxa"/>
              <w:right w:w="0" w:type="dxa"/>
            </w:tcMar>
            <w:vAlign w:val="bottom"/>
          </w:tcPr>
          <w:p w14:paraId="4CAE927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0357A81" w14:textId="77777777" w:rsidR="00FC548F" w:rsidRDefault="00FC548F"/>
        </w:tc>
        <w:tc>
          <w:tcPr>
            <w:tcW w:w="1289" w:type="dxa"/>
            <w:tcBorders>
              <w:top w:val="nil"/>
              <w:left w:val="nil"/>
              <w:bottom w:val="nil"/>
              <w:right w:val="nil"/>
            </w:tcBorders>
            <w:tcMar>
              <w:left w:w="0" w:type="dxa"/>
              <w:right w:w="0" w:type="dxa"/>
            </w:tcMar>
            <w:vAlign w:val="bottom"/>
          </w:tcPr>
          <w:p w14:paraId="7EA98532"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867C34E" w14:textId="77777777" w:rsidR="00FC548F" w:rsidRDefault="00FC548F"/>
        </w:tc>
        <w:tc>
          <w:tcPr>
            <w:tcW w:w="1289" w:type="dxa"/>
            <w:tcBorders>
              <w:top w:val="nil"/>
              <w:left w:val="nil"/>
              <w:bottom w:val="nil"/>
              <w:right w:val="nil"/>
            </w:tcBorders>
            <w:tcMar>
              <w:left w:w="0" w:type="dxa"/>
              <w:right w:w="0" w:type="dxa"/>
            </w:tcMar>
            <w:vAlign w:val="bottom"/>
          </w:tcPr>
          <w:p w14:paraId="4FBC4FCA" w14:textId="77777777" w:rsidR="00FC548F" w:rsidRDefault="00FC548F">
            <w:pPr>
              <w:pStyle w:val="AccurriTableheaderinmaintable"/>
              <w:keepNext/>
            </w:pPr>
          </w:p>
        </w:tc>
      </w:tr>
      <w:tr w:rsidR="00FC548F" w14:paraId="11E2D1C3" w14:textId="77777777">
        <w:tc>
          <w:tcPr>
            <w:tcW w:w="4983" w:type="dxa"/>
            <w:tcBorders>
              <w:top w:val="nil"/>
              <w:left w:val="nil"/>
              <w:bottom w:val="nil"/>
              <w:right w:val="nil"/>
            </w:tcBorders>
            <w:tcMar>
              <w:left w:w="0" w:type="dxa"/>
              <w:right w:w="0" w:type="dxa"/>
            </w:tcMar>
          </w:tcPr>
          <w:p w14:paraId="763E1B92" w14:textId="64475D72" w:rsidR="00FC548F" w:rsidRDefault="00CC466F">
            <w:pPr>
              <w:pStyle w:val="AccurriTabletextvalues"/>
              <w:keepNext/>
              <w:jc w:val="left"/>
            </w:pPr>
            <w:r>
              <w:rPr>
                <w:lang w:val="en-AU"/>
              </w:rPr>
              <w:t>RSM Insurance Limited</w:t>
            </w:r>
          </w:p>
        </w:tc>
        <w:tc>
          <w:tcPr>
            <w:tcW w:w="60" w:type="dxa"/>
            <w:tcBorders>
              <w:top w:val="nil"/>
              <w:left w:val="nil"/>
              <w:bottom w:val="nil"/>
              <w:right w:val="nil"/>
            </w:tcBorders>
            <w:tcMar>
              <w:left w:w="0" w:type="dxa"/>
              <w:right w:w="0" w:type="dxa"/>
            </w:tcMar>
          </w:tcPr>
          <w:p w14:paraId="47B49A70" w14:textId="77777777" w:rsidR="00FC548F" w:rsidRDefault="00FC548F"/>
        </w:tc>
        <w:tc>
          <w:tcPr>
            <w:tcW w:w="3258" w:type="dxa"/>
            <w:tcBorders>
              <w:top w:val="nil"/>
              <w:left w:val="nil"/>
              <w:bottom w:val="nil"/>
              <w:right w:val="nil"/>
            </w:tcBorders>
            <w:tcMar>
              <w:left w:w="0" w:type="dxa"/>
              <w:right w:w="0" w:type="dxa"/>
            </w:tcMar>
            <w:vAlign w:val="bottom"/>
          </w:tcPr>
          <w:p w14:paraId="769591D3"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308555E" w14:textId="77777777" w:rsidR="00FC548F" w:rsidRDefault="00FC548F"/>
        </w:tc>
        <w:tc>
          <w:tcPr>
            <w:tcW w:w="1289" w:type="dxa"/>
            <w:tcBorders>
              <w:top w:val="nil"/>
              <w:left w:val="nil"/>
              <w:bottom w:val="nil"/>
              <w:right w:val="nil"/>
            </w:tcBorders>
            <w:tcMar>
              <w:left w:w="0" w:type="dxa"/>
              <w:right w:w="60" w:type="dxa"/>
            </w:tcMar>
            <w:vAlign w:val="bottom"/>
          </w:tcPr>
          <w:p w14:paraId="51BFF1F5" w14:textId="77777777" w:rsidR="00FC548F"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4BB212AE" w14:textId="77777777" w:rsidR="00FC548F" w:rsidRDefault="00FC548F"/>
        </w:tc>
        <w:tc>
          <w:tcPr>
            <w:tcW w:w="1289" w:type="dxa"/>
            <w:tcBorders>
              <w:top w:val="nil"/>
              <w:left w:val="nil"/>
              <w:bottom w:val="nil"/>
              <w:right w:val="nil"/>
            </w:tcBorders>
            <w:tcMar>
              <w:left w:w="0" w:type="dxa"/>
              <w:right w:w="60" w:type="dxa"/>
            </w:tcMar>
            <w:vAlign w:val="bottom"/>
          </w:tcPr>
          <w:p w14:paraId="09836C6A" w14:textId="77777777" w:rsidR="00FC548F" w:rsidRDefault="00000000">
            <w:pPr>
              <w:pStyle w:val="AccurriTablenumericvalues"/>
              <w:keepNext/>
            </w:pPr>
            <w:r>
              <w:rPr>
                <w:lang w:val="en-AU"/>
              </w:rPr>
              <w:t xml:space="preserve">100.00% </w:t>
            </w:r>
          </w:p>
        </w:tc>
      </w:tr>
      <w:tr w:rsidR="00FC548F" w14:paraId="4A62C284" w14:textId="77777777">
        <w:tc>
          <w:tcPr>
            <w:tcW w:w="4983" w:type="dxa"/>
            <w:tcBorders>
              <w:top w:val="nil"/>
              <w:left w:val="nil"/>
              <w:bottom w:val="nil"/>
              <w:right w:val="nil"/>
            </w:tcBorders>
            <w:tcMar>
              <w:left w:w="0" w:type="dxa"/>
              <w:right w:w="0" w:type="dxa"/>
            </w:tcMar>
          </w:tcPr>
          <w:p w14:paraId="4595E29B" w14:textId="36075CF1" w:rsidR="00FC548F" w:rsidRDefault="00CC466F">
            <w:pPr>
              <w:pStyle w:val="AccurriTabletextvalues"/>
              <w:keepNext/>
              <w:jc w:val="left"/>
            </w:pPr>
            <w:r>
              <w:rPr>
                <w:lang w:val="en-AU"/>
              </w:rPr>
              <w:t>RSM Reinsurance Limited</w:t>
            </w:r>
          </w:p>
        </w:tc>
        <w:tc>
          <w:tcPr>
            <w:tcW w:w="60" w:type="dxa"/>
            <w:tcBorders>
              <w:top w:val="nil"/>
              <w:left w:val="nil"/>
              <w:bottom w:val="nil"/>
              <w:right w:val="nil"/>
            </w:tcBorders>
            <w:tcMar>
              <w:left w:w="0" w:type="dxa"/>
              <w:right w:w="0" w:type="dxa"/>
            </w:tcMar>
          </w:tcPr>
          <w:p w14:paraId="22233A10" w14:textId="77777777" w:rsidR="00FC548F" w:rsidRDefault="00FC548F"/>
        </w:tc>
        <w:tc>
          <w:tcPr>
            <w:tcW w:w="3258" w:type="dxa"/>
            <w:tcBorders>
              <w:top w:val="nil"/>
              <w:left w:val="nil"/>
              <w:bottom w:val="nil"/>
              <w:right w:val="nil"/>
            </w:tcBorders>
            <w:tcMar>
              <w:left w:w="0" w:type="dxa"/>
              <w:right w:w="0" w:type="dxa"/>
            </w:tcMar>
            <w:vAlign w:val="bottom"/>
          </w:tcPr>
          <w:p w14:paraId="3C7744EA"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469B9B53" w14:textId="77777777" w:rsidR="00FC548F" w:rsidRDefault="00FC548F"/>
        </w:tc>
        <w:tc>
          <w:tcPr>
            <w:tcW w:w="1289" w:type="dxa"/>
            <w:tcBorders>
              <w:top w:val="nil"/>
              <w:left w:val="nil"/>
              <w:bottom w:val="nil"/>
              <w:right w:val="nil"/>
            </w:tcBorders>
            <w:tcMar>
              <w:left w:w="0" w:type="dxa"/>
              <w:right w:w="60" w:type="dxa"/>
            </w:tcMar>
            <w:vAlign w:val="bottom"/>
          </w:tcPr>
          <w:p w14:paraId="5AA2A295" w14:textId="77777777" w:rsidR="00FC548F"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2C440965" w14:textId="77777777" w:rsidR="00FC548F" w:rsidRDefault="00FC548F"/>
        </w:tc>
        <w:tc>
          <w:tcPr>
            <w:tcW w:w="1289" w:type="dxa"/>
            <w:tcBorders>
              <w:top w:val="nil"/>
              <w:left w:val="nil"/>
              <w:bottom w:val="nil"/>
              <w:right w:val="nil"/>
            </w:tcBorders>
            <w:tcMar>
              <w:left w:w="0" w:type="dxa"/>
              <w:right w:w="60" w:type="dxa"/>
            </w:tcMar>
            <w:vAlign w:val="bottom"/>
          </w:tcPr>
          <w:p w14:paraId="4929244F" w14:textId="77777777" w:rsidR="00FC548F" w:rsidRDefault="00000000">
            <w:pPr>
              <w:pStyle w:val="AccurriTablenumericvalues"/>
              <w:keepNext/>
            </w:pPr>
            <w:r>
              <w:rPr>
                <w:lang w:val="en-AU"/>
              </w:rPr>
              <w:t xml:space="preserve">100.00% </w:t>
            </w:r>
          </w:p>
        </w:tc>
      </w:tr>
      <w:tr w:rsidR="00FC548F" w14:paraId="042A92AD" w14:textId="77777777">
        <w:tc>
          <w:tcPr>
            <w:tcW w:w="4983" w:type="dxa"/>
            <w:tcBorders>
              <w:top w:val="nil"/>
              <w:left w:val="nil"/>
              <w:bottom w:val="nil"/>
              <w:right w:val="nil"/>
            </w:tcBorders>
            <w:tcMar>
              <w:left w:w="0" w:type="dxa"/>
              <w:right w:w="0" w:type="dxa"/>
            </w:tcMar>
          </w:tcPr>
          <w:p w14:paraId="49CD174C" w14:textId="3BC7AD17" w:rsidR="00FC548F" w:rsidRDefault="00CC466F">
            <w:pPr>
              <w:pStyle w:val="AccurriTabletextvalues"/>
              <w:keepNext/>
              <w:jc w:val="left"/>
            </w:pPr>
            <w:r>
              <w:rPr>
                <w:lang w:val="en-AU"/>
              </w:rPr>
              <w:t>RSM Insurance Online Limited</w:t>
            </w:r>
          </w:p>
        </w:tc>
        <w:tc>
          <w:tcPr>
            <w:tcW w:w="60" w:type="dxa"/>
            <w:tcBorders>
              <w:top w:val="nil"/>
              <w:left w:val="nil"/>
              <w:bottom w:val="nil"/>
              <w:right w:val="nil"/>
            </w:tcBorders>
            <w:tcMar>
              <w:left w:w="0" w:type="dxa"/>
              <w:right w:w="0" w:type="dxa"/>
            </w:tcMar>
          </w:tcPr>
          <w:p w14:paraId="5C03942D" w14:textId="77777777" w:rsidR="00FC548F" w:rsidRDefault="00FC548F"/>
        </w:tc>
        <w:tc>
          <w:tcPr>
            <w:tcW w:w="3258" w:type="dxa"/>
            <w:tcBorders>
              <w:top w:val="nil"/>
              <w:left w:val="nil"/>
              <w:bottom w:val="nil"/>
              <w:right w:val="nil"/>
            </w:tcBorders>
            <w:tcMar>
              <w:left w:w="0" w:type="dxa"/>
              <w:right w:w="0" w:type="dxa"/>
            </w:tcMar>
            <w:vAlign w:val="bottom"/>
          </w:tcPr>
          <w:p w14:paraId="10586CD3"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B539267" w14:textId="77777777" w:rsidR="00FC548F" w:rsidRDefault="00FC548F"/>
        </w:tc>
        <w:tc>
          <w:tcPr>
            <w:tcW w:w="1289" w:type="dxa"/>
            <w:tcBorders>
              <w:top w:val="nil"/>
              <w:left w:val="nil"/>
              <w:bottom w:val="nil"/>
              <w:right w:val="nil"/>
            </w:tcBorders>
            <w:tcMar>
              <w:left w:w="0" w:type="dxa"/>
              <w:right w:w="60" w:type="dxa"/>
            </w:tcMar>
            <w:vAlign w:val="bottom"/>
          </w:tcPr>
          <w:p w14:paraId="4024324A" w14:textId="77777777" w:rsidR="00FC548F"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47AA158D" w14:textId="77777777" w:rsidR="00FC548F" w:rsidRDefault="00FC548F"/>
        </w:tc>
        <w:tc>
          <w:tcPr>
            <w:tcW w:w="1289" w:type="dxa"/>
            <w:tcBorders>
              <w:top w:val="nil"/>
              <w:left w:val="nil"/>
              <w:bottom w:val="nil"/>
              <w:right w:val="nil"/>
            </w:tcBorders>
            <w:tcMar>
              <w:left w:w="0" w:type="dxa"/>
              <w:right w:w="60" w:type="dxa"/>
            </w:tcMar>
            <w:vAlign w:val="bottom"/>
          </w:tcPr>
          <w:p w14:paraId="6309A5CD" w14:textId="77777777" w:rsidR="00FC548F" w:rsidRDefault="00000000">
            <w:pPr>
              <w:pStyle w:val="AccurriTablenumericvalues"/>
              <w:keepNext/>
            </w:pPr>
            <w:r>
              <w:rPr>
                <w:lang w:val="en-AU"/>
              </w:rPr>
              <w:t xml:space="preserve">100.00% </w:t>
            </w:r>
          </w:p>
        </w:tc>
      </w:tr>
      <w:tr w:rsidR="00FC548F" w14:paraId="5905DC66" w14:textId="77777777">
        <w:tc>
          <w:tcPr>
            <w:tcW w:w="4983" w:type="dxa"/>
            <w:tcBorders>
              <w:top w:val="nil"/>
              <w:left w:val="nil"/>
              <w:bottom w:val="nil"/>
              <w:right w:val="nil"/>
            </w:tcBorders>
            <w:tcMar>
              <w:left w:w="0" w:type="dxa"/>
              <w:right w:w="0" w:type="dxa"/>
            </w:tcMar>
          </w:tcPr>
          <w:p w14:paraId="7049AB38" w14:textId="4A712DB2" w:rsidR="00FC548F" w:rsidRDefault="00CC466F">
            <w:pPr>
              <w:pStyle w:val="AccurriTabletextvalues"/>
              <w:keepNext/>
              <w:jc w:val="left"/>
            </w:pPr>
            <w:r>
              <w:rPr>
                <w:lang w:val="en-AU"/>
              </w:rPr>
              <w:t>RSM Insurance Global Limited</w:t>
            </w:r>
          </w:p>
        </w:tc>
        <w:tc>
          <w:tcPr>
            <w:tcW w:w="60" w:type="dxa"/>
            <w:tcBorders>
              <w:top w:val="nil"/>
              <w:left w:val="nil"/>
              <w:bottom w:val="nil"/>
              <w:right w:val="nil"/>
            </w:tcBorders>
            <w:tcMar>
              <w:left w:w="0" w:type="dxa"/>
              <w:right w:w="0" w:type="dxa"/>
            </w:tcMar>
          </w:tcPr>
          <w:p w14:paraId="553A8245" w14:textId="77777777" w:rsidR="00FC548F" w:rsidRDefault="00FC548F"/>
        </w:tc>
        <w:tc>
          <w:tcPr>
            <w:tcW w:w="3258" w:type="dxa"/>
            <w:tcBorders>
              <w:top w:val="nil"/>
              <w:left w:val="nil"/>
              <w:bottom w:val="nil"/>
              <w:right w:val="nil"/>
            </w:tcBorders>
            <w:tcMar>
              <w:left w:w="0" w:type="dxa"/>
              <w:right w:w="0" w:type="dxa"/>
            </w:tcMar>
            <w:vAlign w:val="bottom"/>
          </w:tcPr>
          <w:p w14:paraId="40A485E1" w14:textId="77777777" w:rsidR="00FC548F"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02B0E966" w14:textId="77777777" w:rsidR="00FC548F" w:rsidRDefault="00FC548F"/>
        </w:tc>
        <w:tc>
          <w:tcPr>
            <w:tcW w:w="1289" w:type="dxa"/>
            <w:tcBorders>
              <w:top w:val="nil"/>
              <w:left w:val="nil"/>
              <w:bottom w:val="nil"/>
              <w:right w:val="nil"/>
            </w:tcBorders>
            <w:tcMar>
              <w:left w:w="0" w:type="dxa"/>
              <w:right w:w="60" w:type="dxa"/>
            </w:tcMar>
            <w:vAlign w:val="bottom"/>
          </w:tcPr>
          <w:p w14:paraId="57F6ADAB" w14:textId="77777777" w:rsidR="00FC548F"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2D715B22" w14:textId="77777777" w:rsidR="00FC548F" w:rsidRDefault="00FC548F"/>
        </w:tc>
        <w:tc>
          <w:tcPr>
            <w:tcW w:w="1289" w:type="dxa"/>
            <w:tcBorders>
              <w:top w:val="nil"/>
              <w:left w:val="nil"/>
              <w:bottom w:val="nil"/>
              <w:right w:val="nil"/>
            </w:tcBorders>
            <w:tcMar>
              <w:left w:w="0" w:type="dxa"/>
              <w:right w:w="60" w:type="dxa"/>
            </w:tcMar>
            <w:vAlign w:val="bottom"/>
          </w:tcPr>
          <w:p w14:paraId="70C1E1F1" w14:textId="77777777" w:rsidR="00FC548F" w:rsidRDefault="00000000">
            <w:pPr>
              <w:pStyle w:val="AccurriTablenumericvalues"/>
              <w:keepNext/>
            </w:pPr>
            <w:r>
              <w:rPr>
                <w:lang w:val="en-AU"/>
              </w:rPr>
              <w:t xml:space="preserve">100.00% </w:t>
            </w:r>
          </w:p>
        </w:tc>
      </w:tr>
    </w:tbl>
    <w:p w14:paraId="50E52D04" w14:textId="77777777" w:rsidR="00FC548F" w:rsidRDefault="00000000">
      <w:r>
        <w:rPr>
          <w:rFonts w:ascii="Times New Roman" w:eastAsia="Times New Roman" w:hAnsi="Times New Roman" w:cs="Times New Roman"/>
          <w:b/>
          <w:lang w:val="en-AU"/>
        </w:rPr>
        <w:t xml:space="preserve"> </w:t>
      </w:r>
    </w:p>
    <w:p w14:paraId="02FCC4E1" w14:textId="77777777" w:rsidR="00FC548F" w:rsidRDefault="00000000">
      <w:pPr>
        <w:pStyle w:val="AccurriParagraphcontent"/>
        <w:keepNext/>
        <w:keepLines/>
      </w:pPr>
      <w:r>
        <w:rPr>
          <w:lang w:val="en-AU"/>
        </w:rPr>
        <w:t>The consolidated financial statements incorporate the assets, liabilities and results of the following subsidiary with non-controlling interests in accordance with the accounting policy described in note 1:</w:t>
      </w:r>
    </w:p>
    <w:p w14:paraId="361997B9"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FC548F" w14:paraId="61453966" w14:textId="77777777">
        <w:trPr>
          <w:cantSplit/>
          <w:tblHeader/>
        </w:trPr>
        <w:tc>
          <w:tcPr>
            <w:tcW w:w="1827" w:type="dxa"/>
            <w:tcBorders>
              <w:top w:val="nil"/>
              <w:left w:val="nil"/>
              <w:bottom w:val="nil"/>
              <w:right w:val="nil"/>
            </w:tcBorders>
            <w:tcMar>
              <w:left w:w="0" w:type="dxa"/>
              <w:right w:w="0" w:type="dxa"/>
            </w:tcMar>
            <w:vAlign w:val="bottom"/>
          </w:tcPr>
          <w:p w14:paraId="0EDE5F9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405E400" w14:textId="77777777" w:rsidR="00FC548F" w:rsidRDefault="00FC548F"/>
        </w:tc>
        <w:tc>
          <w:tcPr>
            <w:tcW w:w="1827" w:type="dxa"/>
            <w:tcBorders>
              <w:top w:val="nil"/>
              <w:left w:val="nil"/>
              <w:bottom w:val="nil"/>
              <w:right w:val="nil"/>
            </w:tcBorders>
            <w:tcMar>
              <w:left w:w="0" w:type="dxa"/>
              <w:right w:w="0" w:type="dxa"/>
            </w:tcMar>
            <w:vAlign w:val="bottom"/>
          </w:tcPr>
          <w:p w14:paraId="710873B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C4B4722" w14:textId="77777777" w:rsidR="00FC548F" w:rsidRDefault="00FC548F"/>
        </w:tc>
        <w:tc>
          <w:tcPr>
            <w:tcW w:w="1827" w:type="dxa"/>
            <w:tcBorders>
              <w:top w:val="nil"/>
              <w:left w:val="nil"/>
              <w:bottom w:val="nil"/>
              <w:right w:val="nil"/>
            </w:tcBorders>
            <w:tcMar>
              <w:left w:w="0" w:type="dxa"/>
              <w:right w:w="0" w:type="dxa"/>
            </w:tcMar>
            <w:vAlign w:val="bottom"/>
          </w:tcPr>
          <w:p w14:paraId="1EF4CAA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0103B45" w14:textId="77777777" w:rsidR="00FC548F" w:rsidRDefault="00FC548F"/>
        </w:tc>
        <w:tc>
          <w:tcPr>
            <w:tcW w:w="2698" w:type="dxa"/>
            <w:gridSpan w:val="4"/>
            <w:tcBorders>
              <w:top w:val="nil"/>
              <w:left w:val="nil"/>
              <w:bottom w:val="nil"/>
              <w:right w:val="nil"/>
            </w:tcBorders>
            <w:tcMar>
              <w:left w:w="0" w:type="dxa"/>
              <w:right w:w="0" w:type="dxa"/>
            </w:tcMar>
            <w:vAlign w:val="bottom"/>
          </w:tcPr>
          <w:p w14:paraId="79BE9989" w14:textId="77777777" w:rsidR="00FC548F" w:rsidRDefault="00000000">
            <w:pPr>
              <w:pStyle w:val="AccurriTableheaderinmaintable"/>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201503F3" w14:textId="77777777" w:rsidR="00FC548F" w:rsidRDefault="00000000">
            <w:pPr>
              <w:pStyle w:val="AccurriTableheaderinmaintable"/>
              <w:keepNext/>
            </w:pPr>
            <w:r>
              <w:rPr>
                <w:lang w:val="en-AU"/>
              </w:rPr>
              <w:t>Non-controlling interest</w:t>
            </w:r>
          </w:p>
        </w:tc>
      </w:tr>
      <w:tr w:rsidR="00FC548F" w14:paraId="395D538A" w14:textId="77777777">
        <w:trPr>
          <w:cantSplit/>
          <w:tblHeader/>
        </w:trPr>
        <w:tc>
          <w:tcPr>
            <w:tcW w:w="1827" w:type="dxa"/>
            <w:tcBorders>
              <w:top w:val="nil"/>
              <w:left w:val="nil"/>
              <w:bottom w:val="nil"/>
              <w:right w:val="nil"/>
            </w:tcBorders>
            <w:tcMar>
              <w:left w:w="0" w:type="dxa"/>
              <w:right w:w="0" w:type="dxa"/>
            </w:tcMar>
            <w:vAlign w:val="bottom"/>
          </w:tcPr>
          <w:p w14:paraId="37B7D9C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32A1AA2" w14:textId="77777777" w:rsidR="00FC548F" w:rsidRDefault="00FC548F"/>
        </w:tc>
        <w:tc>
          <w:tcPr>
            <w:tcW w:w="1827" w:type="dxa"/>
            <w:tcBorders>
              <w:top w:val="nil"/>
              <w:left w:val="nil"/>
              <w:bottom w:val="nil"/>
              <w:right w:val="nil"/>
            </w:tcBorders>
            <w:tcMar>
              <w:left w:w="0" w:type="dxa"/>
              <w:right w:w="0" w:type="dxa"/>
            </w:tcMar>
            <w:vAlign w:val="bottom"/>
          </w:tcPr>
          <w:p w14:paraId="214C77F2" w14:textId="77777777" w:rsidR="00FC548F"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0DA23025" w14:textId="77777777" w:rsidR="00FC548F" w:rsidRDefault="00FC548F"/>
        </w:tc>
        <w:tc>
          <w:tcPr>
            <w:tcW w:w="1827" w:type="dxa"/>
            <w:tcBorders>
              <w:top w:val="nil"/>
              <w:left w:val="nil"/>
              <w:bottom w:val="nil"/>
              <w:right w:val="nil"/>
            </w:tcBorders>
            <w:tcMar>
              <w:left w:w="0" w:type="dxa"/>
              <w:right w:w="0" w:type="dxa"/>
            </w:tcMar>
            <w:vAlign w:val="bottom"/>
          </w:tcPr>
          <w:p w14:paraId="221DBBE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9BD88AB" w14:textId="77777777" w:rsidR="00FC548F" w:rsidRDefault="00FC548F"/>
        </w:tc>
        <w:tc>
          <w:tcPr>
            <w:tcW w:w="1289" w:type="dxa"/>
            <w:tcBorders>
              <w:top w:val="nil"/>
              <w:left w:val="nil"/>
              <w:bottom w:val="nil"/>
              <w:right w:val="nil"/>
            </w:tcBorders>
            <w:tcMar>
              <w:left w:w="0" w:type="dxa"/>
              <w:right w:w="0" w:type="dxa"/>
            </w:tcMar>
            <w:vAlign w:val="bottom"/>
          </w:tcPr>
          <w:p w14:paraId="2730F179" w14:textId="77777777" w:rsidR="00FC548F"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1BAC7145" w14:textId="77777777" w:rsidR="00FC548F" w:rsidRDefault="00FC548F"/>
        </w:tc>
        <w:tc>
          <w:tcPr>
            <w:tcW w:w="1289" w:type="dxa"/>
            <w:tcBorders>
              <w:top w:val="nil"/>
              <w:left w:val="nil"/>
              <w:bottom w:val="nil"/>
              <w:right w:val="nil"/>
            </w:tcBorders>
            <w:tcMar>
              <w:left w:w="0" w:type="dxa"/>
              <w:right w:w="0" w:type="dxa"/>
            </w:tcMar>
            <w:vAlign w:val="bottom"/>
          </w:tcPr>
          <w:p w14:paraId="41823464" w14:textId="77777777" w:rsidR="00FC548F"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3B20AF61" w14:textId="77777777" w:rsidR="00FC548F" w:rsidRDefault="00FC548F"/>
        </w:tc>
        <w:tc>
          <w:tcPr>
            <w:tcW w:w="1289" w:type="dxa"/>
            <w:tcBorders>
              <w:top w:val="nil"/>
              <w:left w:val="nil"/>
              <w:bottom w:val="nil"/>
              <w:right w:val="nil"/>
            </w:tcBorders>
            <w:tcMar>
              <w:left w:w="0" w:type="dxa"/>
              <w:right w:w="0" w:type="dxa"/>
            </w:tcMar>
            <w:vAlign w:val="bottom"/>
          </w:tcPr>
          <w:p w14:paraId="6FF4E7EA" w14:textId="77777777" w:rsidR="00FC548F"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2171E762" w14:textId="77777777" w:rsidR="00FC548F" w:rsidRDefault="00FC548F"/>
        </w:tc>
        <w:tc>
          <w:tcPr>
            <w:tcW w:w="1289" w:type="dxa"/>
            <w:tcBorders>
              <w:top w:val="nil"/>
              <w:left w:val="nil"/>
              <w:bottom w:val="nil"/>
              <w:right w:val="nil"/>
            </w:tcBorders>
            <w:tcMar>
              <w:left w:w="0" w:type="dxa"/>
              <w:right w:w="0" w:type="dxa"/>
            </w:tcMar>
            <w:vAlign w:val="bottom"/>
          </w:tcPr>
          <w:p w14:paraId="29C65951" w14:textId="77777777" w:rsidR="00FC548F" w:rsidRDefault="00000000">
            <w:pPr>
              <w:pStyle w:val="AccurriTableheaderinmaintable"/>
              <w:keepNext/>
            </w:pPr>
            <w:r>
              <w:rPr>
                <w:lang w:val="en-AU"/>
              </w:rPr>
              <w:t>Ownership interest</w:t>
            </w:r>
          </w:p>
        </w:tc>
      </w:tr>
      <w:tr w:rsidR="00FC548F" w14:paraId="5BB6CFF8" w14:textId="77777777">
        <w:trPr>
          <w:cantSplit/>
          <w:tblHeader/>
        </w:trPr>
        <w:tc>
          <w:tcPr>
            <w:tcW w:w="1827" w:type="dxa"/>
            <w:tcBorders>
              <w:top w:val="nil"/>
              <w:left w:val="nil"/>
              <w:bottom w:val="nil"/>
              <w:right w:val="nil"/>
            </w:tcBorders>
            <w:tcMar>
              <w:left w:w="0" w:type="dxa"/>
              <w:right w:w="0" w:type="dxa"/>
            </w:tcMar>
            <w:vAlign w:val="bottom"/>
          </w:tcPr>
          <w:p w14:paraId="4C5AAA2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3F6068" w14:textId="77777777" w:rsidR="00FC548F" w:rsidRDefault="00FC548F"/>
        </w:tc>
        <w:tc>
          <w:tcPr>
            <w:tcW w:w="1827" w:type="dxa"/>
            <w:tcBorders>
              <w:top w:val="nil"/>
              <w:left w:val="nil"/>
              <w:bottom w:val="nil"/>
              <w:right w:val="nil"/>
            </w:tcBorders>
            <w:tcMar>
              <w:left w:w="0" w:type="dxa"/>
              <w:right w:w="0" w:type="dxa"/>
            </w:tcMar>
            <w:vAlign w:val="bottom"/>
          </w:tcPr>
          <w:p w14:paraId="13624A61" w14:textId="77777777" w:rsidR="00FC548F" w:rsidRDefault="00000000">
            <w:pPr>
              <w:pStyle w:val="AccurriTableheaderinmaintable"/>
              <w:keepNext/>
              <w:jc w:val="left"/>
            </w:pPr>
            <w:r>
              <w:rPr>
                <w:lang w:val="en-AU"/>
              </w:rPr>
              <w:t>Country of</w:t>
            </w:r>
          </w:p>
        </w:tc>
        <w:tc>
          <w:tcPr>
            <w:tcW w:w="60" w:type="dxa"/>
            <w:tcBorders>
              <w:top w:val="nil"/>
              <w:left w:val="nil"/>
              <w:bottom w:val="nil"/>
              <w:right w:val="nil"/>
            </w:tcBorders>
            <w:tcMar>
              <w:left w:w="0" w:type="dxa"/>
              <w:right w:w="0" w:type="dxa"/>
            </w:tcMar>
          </w:tcPr>
          <w:p w14:paraId="3CCC217D" w14:textId="77777777" w:rsidR="00FC548F" w:rsidRDefault="00FC548F"/>
        </w:tc>
        <w:tc>
          <w:tcPr>
            <w:tcW w:w="1827" w:type="dxa"/>
            <w:tcBorders>
              <w:top w:val="nil"/>
              <w:left w:val="nil"/>
              <w:bottom w:val="nil"/>
              <w:right w:val="nil"/>
            </w:tcBorders>
            <w:tcMar>
              <w:left w:w="0" w:type="dxa"/>
              <w:right w:w="0" w:type="dxa"/>
            </w:tcMar>
            <w:vAlign w:val="bottom"/>
          </w:tcPr>
          <w:p w14:paraId="7E2D7F5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27C1383" w14:textId="77777777" w:rsidR="00FC548F" w:rsidRDefault="00FC548F"/>
        </w:tc>
        <w:tc>
          <w:tcPr>
            <w:tcW w:w="1289" w:type="dxa"/>
            <w:tcBorders>
              <w:top w:val="nil"/>
              <w:left w:val="nil"/>
              <w:bottom w:val="nil"/>
              <w:right w:val="nil"/>
            </w:tcBorders>
            <w:tcMar>
              <w:left w:w="0" w:type="dxa"/>
              <w:right w:w="0" w:type="dxa"/>
            </w:tcMar>
            <w:vAlign w:val="bottom"/>
          </w:tcPr>
          <w:p w14:paraId="5D0564D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2F9E37F" w14:textId="77777777" w:rsidR="00FC548F" w:rsidRDefault="00FC548F"/>
        </w:tc>
        <w:tc>
          <w:tcPr>
            <w:tcW w:w="1289" w:type="dxa"/>
            <w:tcBorders>
              <w:top w:val="nil"/>
              <w:left w:val="nil"/>
              <w:bottom w:val="nil"/>
              <w:right w:val="nil"/>
            </w:tcBorders>
            <w:tcMar>
              <w:left w:w="0" w:type="dxa"/>
              <w:right w:w="0" w:type="dxa"/>
            </w:tcMar>
            <w:vAlign w:val="bottom"/>
          </w:tcPr>
          <w:p w14:paraId="379947BE" w14:textId="77777777" w:rsidR="00FC548F"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E621E3E" w14:textId="77777777" w:rsidR="00FC548F" w:rsidRDefault="00FC548F"/>
        </w:tc>
        <w:tc>
          <w:tcPr>
            <w:tcW w:w="1289" w:type="dxa"/>
            <w:tcBorders>
              <w:top w:val="nil"/>
              <w:left w:val="nil"/>
              <w:bottom w:val="nil"/>
              <w:right w:val="nil"/>
            </w:tcBorders>
            <w:tcMar>
              <w:left w:w="0" w:type="dxa"/>
              <w:right w:w="0" w:type="dxa"/>
            </w:tcMar>
            <w:vAlign w:val="bottom"/>
          </w:tcPr>
          <w:p w14:paraId="652ED84F"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12D39D9" w14:textId="77777777" w:rsidR="00FC548F" w:rsidRDefault="00FC548F"/>
        </w:tc>
        <w:tc>
          <w:tcPr>
            <w:tcW w:w="1289" w:type="dxa"/>
            <w:tcBorders>
              <w:top w:val="nil"/>
              <w:left w:val="nil"/>
              <w:bottom w:val="nil"/>
              <w:right w:val="nil"/>
            </w:tcBorders>
            <w:tcMar>
              <w:left w:w="0" w:type="dxa"/>
              <w:right w:w="0" w:type="dxa"/>
            </w:tcMar>
            <w:vAlign w:val="bottom"/>
          </w:tcPr>
          <w:p w14:paraId="4F1109EE" w14:textId="77777777" w:rsidR="00FC548F" w:rsidRDefault="00000000">
            <w:pPr>
              <w:pStyle w:val="AccurriTableheaderinmaintable"/>
              <w:keepNext/>
            </w:pPr>
            <w:r>
              <w:rPr>
                <w:lang w:val="en-AU"/>
              </w:rPr>
              <w:t>2023</w:t>
            </w:r>
          </w:p>
        </w:tc>
      </w:tr>
      <w:tr w:rsidR="00FC548F" w14:paraId="2A3B1B0B" w14:textId="77777777">
        <w:trPr>
          <w:cantSplit/>
          <w:tblHeader/>
        </w:trPr>
        <w:tc>
          <w:tcPr>
            <w:tcW w:w="1827" w:type="dxa"/>
            <w:tcBorders>
              <w:top w:val="nil"/>
              <w:left w:val="nil"/>
              <w:bottom w:val="nil"/>
              <w:right w:val="nil"/>
            </w:tcBorders>
            <w:tcMar>
              <w:left w:w="0" w:type="dxa"/>
              <w:right w:w="0" w:type="dxa"/>
            </w:tcMar>
            <w:vAlign w:val="bottom"/>
          </w:tcPr>
          <w:p w14:paraId="0F553523" w14:textId="77777777" w:rsidR="00FC548F"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52E44399" w14:textId="77777777" w:rsidR="00FC548F" w:rsidRDefault="00FC548F"/>
        </w:tc>
        <w:tc>
          <w:tcPr>
            <w:tcW w:w="1827" w:type="dxa"/>
            <w:tcBorders>
              <w:top w:val="nil"/>
              <w:left w:val="nil"/>
              <w:bottom w:val="nil"/>
              <w:right w:val="nil"/>
            </w:tcBorders>
            <w:tcMar>
              <w:left w:w="0" w:type="dxa"/>
              <w:right w:w="0" w:type="dxa"/>
            </w:tcMar>
            <w:vAlign w:val="bottom"/>
          </w:tcPr>
          <w:p w14:paraId="1A023427" w14:textId="77777777" w:rsidR="00FC548F" w:rsidRDefault="00000000">
            <w:pPr>
              <w:pStyle w:val="AccurriTableheaderinmaintable"/>
              <w:keepNext/>
              <w:jc w:val="left"/>
            </w:pPr>
            <w:r>
              <w:rPr>
                <w:lang w:val="en-AU"/>
              </w:rPr>
              <w:t>incorporation</w:t>
            </w:r>
          </w:p>
        </w:tc>
        <w:tc>
          <w:tcPr>
            <w:tcW w:w="60" w:type="dxa"/>
            <w:tcBorders>
              <w:top w:val="nil"/>
              <w:left w:val="nil"/>
              <w:bottom w:val="nil"/>
              <w:right w:val="nil"/>
            </w:tcBorders>
            <w:tcMar>
              <w:left w:w="0" w:type="dxa"/>
              <w:right w:w="0" w:type="dxa"/>
            </w:tcMar>
          </w:tcPr>
          <w:p w14:paraId="61978166" w14:textId="77777777" w:rsidR="00FC548F" w:rsidRDefault="00FC548F"/>
        </w:tc>
        <w:tc>
          <w:tcPr>
            <w:tcW w:w="1827" w:type="dxa"/>
            <w:tcBorders>
              <w:top w:val="nil"/>
              <w:left w:val="nil"/>
              <w:bottom w:val="nil"/>
              <w:right w:val="nil"/>
            </w:tcBorders>
            <w:tcMar>
              <w:left w:w="0" w:type="dxa"/>
              <w:right w:w="0" w:type="dxa"/>
            </w:tcMar>
            <w:vAlign w:val="bottom"/>
          </w:tcPr>
          <w:p w14:paraId="0C4C1FF7" w14:textId="77777777" w:rsidR="00FC548F" w:rsidRDefault="00000000">
            <w:pPr>
              <w:pStyle w:val="AccurriTableheaderinmaintable"/>
              <w:keepNext/>
              <w:jc w:val="left"/>
            </w:pPr>
            <w:r>
              <w:rPr>
                <w:lang w:val="en-AU"/>
              </w:rPr>
              <w:t>Principal activities</w:t>
            </w:r>
          </w:p>
        </w:tc>
        <w:tc>
          <w:tcPr>
            <w:tcW w:w="60" w:type="dxa"/>
            <w:tcBorders>
              <w:top w:val="nil"/>
              <w:left w:val="nil"/>
              <w:bottom w:val="nil"/>
              <w:right w:val="nil"/>
            </w:tcBorders>
            <w:tcMar>
              <w:left w:w="0" w:type="dxa"/>
              <w:right w:w="0" w:type="dxa"/>
            </w:tcMar>
          </w:tcPr>
          <w:p w14:paraId="5F730E83" w14:textId="77777777" w:rsidR="00FC548F" w:rsidRDefault="00FC548F"/>
        </w:tc>
        <w:tc>
          <w:tcPr>
            <w:tcW w:w="1289" w:type="dxa"/>
            <w:tcBorders>
              <w:top w:val="nil"/>
              <w:left w:val="nil"/>
              <w:bottom w:val="nil"/>
              <w:right w:val="nil"/>
            </w:tcBorders>
            <w:tcMar>
              <w:left w:w="0" w:type="dxa"/>
              <w:right w:w="0" w:type="dxa"/>
            </w:tcMar>
            <w:vAlign w:val="bottom"/>
          </w:tcPr>
          <w:p w14:paraId="5C0091E1" w14:textId="77777777" w:rsidR="00FC548F"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CE939DC" w14:textId="77777777" w:rsidR="00FC548F" w:rsidRDefault="00FC548F"/>
        </w:tc>
        <w:tc>
          <w:tcPr>
            <w:tcW w:w="1289" w:type="dxa"/>
            <w:tcBorders>
              <w:top w:val="nil"/>
              <w:left w:val="nil"/>
              <w:bottom w:val="nil"/>
              <w:right w:val="nil"/>
            </w:tcBorders>
            <w:tcMar>
              <w:left w:w="0" w:type="dxa"/>
              <w:right w:w="0" w:type="dxa"/>
            </w:tcMar>
            <w:vAlign w:val="bottom"/>
          </w:tcPr>
          <w:p w14:paraId="3A5D6D96" w14:textId="77777777" w:rsidR="00FC548F"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2D41E3F7" w14:textId="77777777" w:rsidR="00FC548F" w:rsidRDefault="00FC548F"/>
        </w:tc>
        <w:tc>
          <w:tcPr>
            <w:tcW w:w="1289" w:type="dxa"/>
            <w:tcBorders>
              <w:top w:val="nil"/>
              <w:left w:val="nil"/>
              <w:bottom w:val="nil"/>
              <w:right w:val="nil"/>
            </w:tcBorders>
            <w:tcMar>
              <w:left w:w="0" w:type="dxa"/>
              <w:right w:w="0" w:type="dxa"/>
            </w:tcMar>
            <w:vAlign w:val="bottom"/>
          </w:tcPr>
          <w:p w14:paraId="53D357B7" w14:textId="77777777" w:rsidR="00FC548F"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DD8F147" w14:textId="77777777" w:rsidR="00FC548F" w:rsidRDefault="00FC548F"/>
        </w:tc>
        <w:tc>
          <w:tcPr>
            <w:tcW w:w="1289" w:type="dxa"/>
            <w:tcBorders>
              <w:top w:val="nil"/>
              <w:left w:val="nil"/>
              <w:bottom w:val="nil"/>
              <w:right w:val="nil"/>
            </w:tcBorders>
            <w:tcMar>
              <w:left w:w="0" w:type="dxa"/>
              <w:right w:w="0" w:type="dxa"/>
            </w:tcMar>
            <w:vAlign w:val="bottom"/>
          </w:tcPr>
          <w:p w14:paraId="36AD1CEA" w14:textId="77777777" w:rsidR="00FC548F" w:rsidRDefault="00000000">
            <w:pPr>
              <w:pStyle w:val="AccurriTableheaderinmaintable"/>
              <w:keepNext/>
            </w:pPr>
            <w:r>
              <w:rPr>
                <w:lang w:val="en-AU"/>
              </w:rPr>
              <w:t>%</w:t>
            </w:r>
          </w:p>
        </w:tc>
      </w:tr>
      <w:tr w:rsidR="00FC548F" w14:paraId="58F0A13F" w14:textId="77777777">
        <w:trPr>
          <w:cantSplit/>
          <w:tblHeader/>
        </w:trPr>
        <w:tc>
          <w:tcPr>
            <w:tcW w:w="1827" w:type="dxa"/>
            <w:tcBorders>
              <w:top w:val="nil"/>
              <w:left w:val="nil"/>
              <w:bottom w:val="nil"/>
              <w:right w:val="nil"/>
            </w:tcBorders>
            <w:tcMar>
              <w:left w:w="0" w:type="dxa"/>
              <w:right w:w="0" w:type="dxa"/>
            </w:tcMar>
            <w:vAlign w:val="bottom"/>
          </w:tcPr>
          <w:p w14:paraId="38894D4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665DC22" w14:textId="77777777" w:rsidR="00FC548F" w:rsidRDefault="00FC548F"/>
        </w:tc>
        <w:tc>
          <w:tcPr>
            <w:tcW w:w="1827" w:type="dxa"/>
            <w:tcBorders>
              <w:top w:val="nil"/>
              <w:left w:val="nil"/>
              <w:bottom w:val="nil"/>
              <w:right w:val="nil"/>
            </w:tcBorders>
            <w:tcMar>
              <w:left w:w="0" w:type="dxa"/>
              <w:right w:w="0" w:type="dxa"/>
            </w:tcMar>
            <w:vAlign w:val="bottom"/>
          </w:tcPr>
          <w:p w14:paraId="0CBAC13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3926185" w14:textId="77777777" w:rsidR="00FC548F" w:rsidRDefault="00FC548F"/>
        </w:tc>
        <w:tc>
          <w:tcPr>
            <w:tcW w:w="1827" w:type="dxa"/>
            <w:tcBorders>
              <w:top w:val="nil"/>
              <w:left w:val="nil"/>
              <w:bottom w:val="nil"/>
              <w:right w:val="nil"/>
            </w:tcBorders>
            <w:tcMar>
              <w:left w:w="0" w:type="dxa"/>
              <w:right w:w="0" w:type="dxa"/>
            </w:tcMar>
            <w:vAlign w:val="bottom"/>
          </w:tcPr>
          <w:p w14:paraId="51B41AA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56F9C3E" w14:textId="77777777" w:rsidR="00FC548F" w:rsidRDefault="00FC548F"/>
        </w:tc>
        <w:tc>
          <w:tcPr>
            <w:tcW w:w="1289" w:type="dxa"/>
            <w:tcBorders>
              <w:top w:val="nil"/>
              <w:left w:val="nil"/>
              <w:bottom w:val="nil"/>
              <w:right w:val="nil"/>
            </w:tcBorders>
            <w:tcMar>
              <w:left w:w="0" w:type="dxa"/>
              <w:right w:w="0" w:type="dxa"/>
            </w:tcMar>
            <w:vAlign w:val="bottom"/>
          </w:tcPr>
          <w:p w14:paraId="25C997A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1CB535B" w14:textId="77777777" w:rsidR="00FC548F" w:rsidRDefault="00FC548F"/>
        </w:tc>
        <w:tc>
          <w:tcPr>
            <w:tcW w:w="1289" w:type="dxa"/>
            <w:tcBorders>
              <w:top w:val="nil"/>
              <w:left w:val="nil"/>
              <w:bottom w:val="nil"/>
              <w:right w:val="nil"/>
            </w:tcBorders>
            <w:tcMar>
              <w:left w:w="0" w:type="dxa"/>
              <w:right w:w="0" w:type="dxa"/>
            </w:tcMar>
            <w:vAlign w:val="bottom"/>
          </w:tcPr>
          <w:p w14:paraId="3049AFA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5E4CBED" w14:textId="77777777" w:rsidR="00FC548F" w:rsidRDefault="00FC548F"/>
        </w:tc>
        <w:tc>
          <w:tcPr>
            <w:tcW w:w="1289" w:type="dxa"/>
            <w:tcBorders>
              <w:top w:val="nil"/>
              <w:left w:val="nil"/>
              <w:bottom w:val="nil"/>
              <w:right w:val="nil"/>
            </w:tcBorders>
            <w:tcMar>
              <w:left w:w="0" w:type="dxa"/>
              <w:right w:w="0" w:type="dxa"/>
            </w:tcMar>
            <w:vAlign w:val="bottom"/>
          </w:tcPr>
          <w:p w14:paraId="056FFB4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4084EED" w14:textId="77777777" w:rsidR="00FC548F" w:rsidRDefault="00FC548F"/>
        </w:tc>
        <w:tc>
          <w:tcPr>
            <w:tcW w:w="1289" w:type="dxa"/>
            <w:tcBorders>
              <w:top w:val="nil"/>
              <w:left w:val="nil"/>
              <w:bottom w:val="nil"/>
              <w:right w:val="nil"/>
            </w:tcBorders>
            <w:tcMar>
              <w:left w:w="0" w:type="dxa"/>
              <w:right w:w="0" w:type="dxa"/>
            </w:tcMar>
            <w:vAlign w:val="bottom"/>
          </w:tcPr>
          <w:p w14:paraId="3DC8BC67" w14:textId="77777777" w:rsidR="00FC548F" w:rsidRDefault="00FC548F">
            <w:pPr>
              <w:pStyle w:val="AccurriTableheaderinmaintable"/>
              <w:keepNext/>
            </w:pPr>
          </w:p>
        </w:tc>
      </w:tr>
      <w:tr w:rsidR="00FC548F" w14:paraId="24354D76" w14:textId="77777777">
        <w:tc>
          <w:tcPr>
            <w:tcW w:w="1827" w:type="dxa"/>
            <w:tcBorders>
              <w:top w:val="nil"/>
              <w:left w:val="nil"/>
              <w:bottom w:val="nil"/>
              <w:right w:val="nil"/>
            </w:tcBorders>
            <w:tcMar>
              <w:left w:w="0" w:type="dxa"/>
              <w:right w:w="0" w:type="dxa"/>
            </w:tcMar>
          </w:tcPr>
          <w:p w14:paraId="2266C1F5" w14:textId="6AFF2353" w:rsidR="00FC548F" w:rsidRDefault="00CC466F">
            <w:pPr>
              <w:pStyle w:val="AccurriTabletextvalues"/>
              <w:keepNext/>
              <w:jc w:val="left"/>
            </w:pPr>
            <w:r>
              <w:rPr>
                <w:lang w:val="en-AU"/>
              </w:rPr>
              <w:t>RSM Life Limited *</w:t>
            </w:r>
          </w:p>
        </w:tc>
        <w:tc>
          <w:tcPr>
            <w:tcW w:w="60" w:type="dxa"/>
            <w:tcBorders>
              <w:top w:val="nil"/>
              <w:left w:val="nil"/>
              <w:bottom w:val="nil"/>
              <w:right w:val="nil"/>
            </w:tcBorders>
            <w:tcMar>
              <w:left w:w="0" w:type="dxa"/>
              <w:right w:w="0" w:type="dxa"/>
            </w:tcMar>
          </w:tcPr>
          <w:p w14:paraId="5B2BA633" w14:textId="77777777" w:rsidR="00FC548F" w:rsidRDefault="00FC548F"/>
        </w:tc>
        <w:tc>
          <w:tcPr>
            <w:tcW w:w="1827" w:type="dxa"/>
            <w:tcBorders>
              <w:top w:val="nil"/>
              <w:left w:val="nil"/>
              <w:bottom w:val="nil"/>
              <w:right w:val="nil"/>
            </w:tcBorders>
            <w:tcMar>
              <w:left w:w="0" w:type="dxa"/>
              <w:right w:w="0" w:type="dxa"/>
            </w:tcMar>
            <w:vAlign w:val="bottom"/>
          </w:tcPr>
          <w:p w14:paraId="3493D655"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692529F" w14:textId="77777777" w:rsidR="00FC548F" w:rsidRDefault="00FC548F"/>
        </w:tc>
        <w:tc>
          <w:tcPr>
            <w:tcW w:w="1827" w:type="dxa"/>
            <w:tcBorders>
              <w:top w:val="nil"/>
              <w:left w:val="nil"/>
              <w:bottom w:val="nil"/>
              <w:right w:val="nil"/>
            </w:tcBorders>
            <w:tcMar>
              <w:left w:w="0" w:type="dxa"/>
              <w:right w:w="0" w:type="dxa"/>
            </w:tcMar>
            <w:vAlign w:val="bottom"/>
          </w:tcPr>
          <w:p w14:paraId="56786C23" w14:textId="77777777" w:rsidR="00FC548F" w:rsidRDefault="00000000">
            <w:pPr>
              <w:pStyle w:val="AccurriTabletextvalues"/>
              <w:keepNext/>
              <w:jc w:val="left"/>
            </w:pPr>
            <w:r>
              <w:rPr>
                <w:lang w:val="en-AU"/>
              </w:rPr>
              <w:t>Life insurance</w:t>
            </w:r>
          </w:p>
        </w:tc>
        <w:tc>
          <w:tcPr>
            <w:tcW w:w="60" w:type="dxa"/>
            <w:tcBorders>
              <w:top w:val="nil"/>
              <w:left w:val="nil"/>
              <w:bottom w:val="nil"/>
              <w:right w:val="nil"/>
            </w:tcBorders>
            <w:tcMar>
              <w:left w:w="0" w:type="dxa"/>
              <w:right w:w="0" w:type="dxa"/>
            </w:tcMar>
          </w:tcPr>
          <w:p w14:paraId="64D95467" w14:textId="77777777" w:rsidR="00FC548F" w:rsidRDefault="00FC548F"/>
        </w:tc>
        <w:tc>
          <w:tcPr>
            <w:tcW w:w="1289" w:type="dxa"/>
            <w:tcBorders>
              <w:top w:val="nil"/>
              <w:left w:val="nil"/>
              <w:bottom w:val="nil"/>
              <w:right w:val="nil"/>
            </w:tcBorders>
            <w:tcMar>
              <w:left w:w="0" w:type="dxa"/>
              <w:right w:w="60" w:type="dxa"/>
            </w:tcMar>
            <w:vAlign w:val="bottom"/>
          </w:tcPr>
          <w:p w14:paraId="0087DD85" w14:textId="77777777" w:rsidR="00FC548F"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7749F295" w14:textId="77777777" w:rsidR="00FC548F" w:rsidRDefault="00FC548F"/>
        </w:tc>
        <w:tc>
          <w:tcPr>
            <w:tcW w:w="1289" w:type="dxa"/>
            <w:tcBorders>
              <w:top w:val="nil"/>
              <w:left w:val="nil"/>
              <w:bottom w:val="nil"/>
              <w:right w:val="nil"/>
            </w:tcBorders>
            <w:tcMar>
              <w:left w:w="0" w:type="dxa"/>
              <w:right w:w="60" w:type="dxa"/>
            </w:tcMar>
            <w:vAlign w:val="bottom"/>
          </w:tcPr>
          <w:p w14:paraId="6AEC31F8" w14:textId="77777777" w:rsidR="00FC548F"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0245D56F" w14:textId="77777777" w:rsidR="00FC548F" w:rsidRDefault="00FC548F"/>
        </w:tc>
        <w:tc>
          <w:tcPr>
            <w:tcW w:w="1289" w:type="dxa"/>
            <w:tcBorders>
              <w:top w:val="nil"/>
              <w:left w:val="nil"/>
              <w:bottom w:val="nil"/>
              <w:right w:val="nil"/>
            </w:tcBorders>
            <w:tcMar>
              <w:left w:w="0" w:type="dxa"/>
              <w:right w:w="60" w:type="dxa"/>
            </w:tcMar>
            <w:vAlign w:val="bottom"/>
          </w:tcPr>
          <w:p w14:paraId="4C19AAD0" w14:textId="77777777" w:rsidR="00FC548F" w:rsidRDefault="00000000">
            <w:pPr>
              <w:pStyle w:val="AccurriTablenumericvalues"/>
              <w:keepNext/>
            </w:pPr>
            <w:r>
              <w:rPr>
                <w:lang w:val="en-AU"/>
              </w:rPr>
              <w:t xml:space="preserve">10.00% </w:t>
            </w:r>
          </w:p>
        </w:tc>
        <w:tc>
          <w:tcPr>
            <w:tcW w:w="60" w:type="dxa"/>
            <w:tcBorders>
              <w:top w:val="nil"/>
              <w:left w:val="nil"/>
              <w:bottom w:val="nil"/>
              <w:right w:val="nil"/>
            </w:tcBorders>
            <w:tcMar>
              <w:left w:w="0" w:type="dxa"/>
              <w:right w:w="0" w:type="dxa"/>
            </w:tcMar>
          </w:tcPr>
          <w:p w14:paraId="0FBABCD8" w14:textId="77777777" w:rsidR="00FC548F" w:rsidRDefault="00FC548F"/>
        </w:tc>
        <w:tc>
          <w:tcPr>
            <w:tcW w:w="1289" w:type="dxa"/>
            <w:tcBorders>
              <w:top w:val="nil"/>
              <w:left w:val="nil"/>
              <w:bottom w:val="nil"/>
              <w:right w:val="nil"/>
            </w:tcBorders>
            <w:tcMar>
              <w:left w:w="0" w:type="dxa"/>
              <w:right w:w="60" w:type="dxa"/>
            </w:tcMar>
            <w:vAlign w:val="bottom"/>
          </w:tcPr>
          <w:p w14:paraId="09EB5555" w14:textId="77777777" w:rsidR="00FC548F" w:rsidRDefault="00000000">
            <w:pPr>
              <w:pStyle w:val="AccurriTablenumericvalues"/>
              <w:keepNext/>
            </w:pPr>
            <w:r>
              <w:rPr>
                <w:lang w:val="en-AU"/>
              </w:rPr>
              <w:t xml:space="preserve">10.00% </w:t>
            </w:r>
          </w:p>
        </w:tc>
      </w:tr>
    </w:tbl>
    <w:p w14:paraId="2BE96875"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FC548F" w14:paraId="3C8B831E" w14:textId="77777777">
        <w:tc>
          <w:tcPr>
            <w:tcW w:w="382" w:type="dxa"/>
            <w:tcBorders>
              <w:top w:val="nil"/>
              <w:left w:val="nil"/>
              <w:bottom w:val="nil"/>
              <w:right w:val="nil"/>
            </w:tcBorders>
            <w:tcMar>
              <w:left w:w="0" w:type="dxa"/>
              <w:right w:w="0" w:type="dxa"/>
            </w:tcMar>
          </w:tcPr>
          <w:p w14:paraId="34591A02" w14:textId="77777777" w:rsidR="00FC548F"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9479FD5" w14:textId="77777777" w:rsidR="00FC548F" w:rsidRDefault="00FC548F"/>
        </w:tc>
        <w:tc>
          <w:tcPr>
            <w:tcW w:w="10557" w:type="dxa"/>
            <w:tcBorders>
              <w:top w:val="nil"/>
              <w:left w:val="nil"/>
              <w:bottom w:val="nil"/>
              <w:right w:val="nil"/>
            </w:tcBorders>
            <w:tcMar>
              <w:left w:w="0" w:type="dxa"/>
              <w:right w:w="0" w:type="dxa"/>
            </w:tcMar>
          </w:tcPr>
          <w:p w14:paraId="2BCB97CE" w14:textId="35302AAB" w:rsidR="00FC548F" w:rsidRDefault="00000000">
            <w:pPr>
              <w:pStyle w:val="AccurriTabletextvalues"/>
              <w:keepNext/>
            </w:pPr>
            <w:r>
              <w:rPr>
                <w:lang w:val="en-AU"/>
              </w:rPr>
              <w:t xml:space="preserve">the non-controlling interests hold 25% of the voting rights of </w:t>
            </w:r>
            <w:r w:rsidR="00CC466F">
              <w:rPr>
                <w:lang w:val="en-AU"/>
              </w:rPr>
              <w:t>RSM</w:t>
            </w:r>
            <w:r>
              <w:rPr>
                <w:lang w:val="en-AU"/>
              </w:rPr>
              <w:t xml:space="preserve"> Life Limited</w:t>
            </w:r>
          </w:p>
        </w:tc>
      </w:tr>
    </w:tbl>
    <w:p w14:paraId="4F31E21A" w14:textId="77777777" w:rsidR="00FC548F" w:rsidRDefault="00000000">
      <w:r>
        <w:rPr>
          <w:rFonts w:ascii="Times New Roman" w:eastAsia="Times New Roman" w:hAnsi="Times New Roman" w:cs="Times New Roman"/>
          <w:b/>
          <w:lang w:val="en-AU"/>
        </w:rPr>
        <w:t xml:space="preserve"> </w:t>
      </w:r>
    </w:p>
    <w:p w14:paraId="47BBCEDF" w14:textId="77777777" w:rsidR="00FC548F" w:rsidRDefault="00000000">
      <w:pPr>
        <w:pStyle w:val="AccurriParagraphsubheader"/>
        <w:keepNext/>
        <w:keepLines/>
      </w:pPr>
      <w:r>
        <w:rPr>
          <w:lang w:val="en-AU"/>
        </w:rPr>
        <w:lastRenderedPageBreak/>
        <w:t>Summarised financial information</w:t>
      </w:r>
    </w:p>
    <w:p w14:paraId="0AFC092C" w14:textId="77777777" w:rsidR="00FC548F" w:rsidRDefault="00000000">
      <w:pPr>
        <w:pStyle w:val="AccurriParagraphcontent"/>
        <w:keepNext/>
        <w:keepLines/>
      </w:pPr>
      <w:r>
        <w:rPr>
          <w:lang w:val="en-AU"/>
        </w:rPr>
        <w:t>Summarised financial information of the subsidiary with non-controlling interests that are material to the consolidated entity are set out below:</w:t>
      </w:r>
    </w:p>
    <w:p w14:paraId="01F88D64"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BD1B335" w14:textId="77777777">
        <w:trPr>
          <w:cantSplit/>
          <w:tblHeader/>
        </w:trPr>
        <w:tc>
          <w:tcPr>
            <w:tcW w:w="8301" w:type="dxa"/>
            <w:tcBorders>
              <w:top w:val="nil"/>
              <w:left w:val="nil"/>
              <w:bottom w:val="nil"/>
              <w:right w:val="nil"/>
            </w:tcBorders>
            <w:tcMar>
              <w:left w:w="0" w:type="dxa"/>
              <w:right w:w="0" w:type="dxa"/>
            </w:tcMar>
            <w:vAlign w:val="bottom"/>
          </w:tcPr>
          <w:p w14:paraId="3754F5D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1682202" w14:textId="77777777" w:rsidR="00FC548F" w:rsidRDefault="00FC548F"/>
        </w:tc>
        <w:tc>
          <w:tcPr>
            <w:tcW w:w="2638" w:type="dxa"/>
            <w:gridSpan w:val="3"/>
            <w:tcBorders>
              <w:top w:val="nil"/>
              <w:left w:val="nil"/>
              <w:bottom w:val="nil"/>
              <w:right w:val="nil"/>
            </w:tcBorders>
            <w:tcMar>
              <w:left w:w="0" w:type="dxa"/>
              <w:right w:w="0" w:type="dxa"/>
            </w:tcMar>
            <w:vAlign w:val="bottom"/>
          </w:tcPr>
          <w:p w14:paraId="22ED7C99" w14:textId="5711313C" w:rsidR="00FC548F" w:rsidRDefault="00CC466F">
            <w:pPr>
              <w:pStyle w:val="AccurriTableheaderinmaintable"/>
              <w:keepNext/>
            </w:pPr>
            <w:r>
              <w:rPr>
                <w:lang w:val="en-AU"/>
              </w:rPr>
              <w:t>RSM Life Limited</w:t>
            </w:r>
          </w:p>
        </w:tc>
      </w:tr>
      <w:tr w:rsidR="00FC548F" w14:paraId="7959AB5F" w14:textId="77777777">
        <w:trPr>
          <w:cantSplit/>
          <w:tblHeader/>
        </w:trPr>
        <w:tc>
          <w:tcPr>
            <w:tcW w:w="8301" w:type="dxa"/>
            <w:tcBorders>
              <w:top w:val="nil"/>
              <w:left w:val="nil"/>
              <w:bottom w:val="nil"/>
              <w:right w:val="nil"/>
            </w:tcBorders>
            <w:tcMar>
              <w:left w:w="0" w:type="dxa"/>
              <w:right w:w="0" w:type="dxa"/>
            </w:tcMar>
            <w:vAlign w:val="bottom"/>
          </w:tcPr>
          <w:p w14:paraId="06D49F8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5F86BB0" w14:textId="77777777" w:rsidR="00FC548F" w:rsidRDefault="00FC548F"/>
        </w:tc>
        <w:tc>
          <w:tcPr>
            <w:tcW w:w="1289" w:type="dxa"/>
            <w:tcBorders>
              <w:top w:val="nil"/>
              <w:left w:val="nil"/>
              <w:bottom w:val="nil"/>
              <w:right w:val="nil"/>
            </w:tcBorders>
            <w:tcMar>
              <w:left w:w="0" w:type="dxa"/>
              <w:right w:w="0" w:type="dxa"/>
            </w:tcMar>
            <w:vAlign w:val="bottom"/>
          </w:tcPr>
          <w:p w14:paraId="4648058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4089D33" w14:textId="77777777" w:rsidR="00FC548F" w:rsidRDefault="00FC548F"/>
        </w:tc>
        <w:tc>
          <w:tcPr>
            <w:tcW w:w="1289" w:type="dxa"/>
            <w:tcBorders>
              <w:top w:val="nil"/>
              <w:left w:val="nil"/>
              <w:bottom w:val="nil"/>
              <w:right w:val="nil"/>
            </w:tcBorders>
            <w:tcMar>
              <w:left w:w="0" w:type="dxa"/>
              <w:right w:w="0" w:type="dxa"/>
            </w:tcMar>
            <w:vAlign w:val="bottom"/>
          </w:tcPr>
          <w:p w14:paraId="69839E38" w14:textId="77777777" w:rsidR="00FC548F" w:rsidRDefault="00000000">
            <w:pPr>
              <w:pStyle w:val="AccurriTableheaderinmaintable"/>
              <w:keepNext/>
            </w:pPr>
            <w:r>
              <w:rPr>
                <w:lang w:val="en-AU"/>
              </w:rPr>
              <w:t>2023</w:t>
            </w:r>
          </w:p>
        </w:tc>
      </w:tr>
      <w:tr w:rsidR="00FC548F" w14:paraId="520FEC75" w14:textId="77777777">
        <w:trPr>
          <w:cantSplit/>
          <w:tblHeader/>
        </w:trPr>
        <w:tc>
          <w:tcPr>
            <w:tcW w:w="8301" w:type="dxa"/>
            <w:tcBorders>
              <w:top w:val="nil"/>
              <w:left w:val="nil"/>
              <w:bottom w:val="nil"/>
              <w:right w:val="nil"/>
            </w:tcBorders>
            <w:tcMar>
              <w:left w:w="0" w:type="dxa"/>
              <w:right w:w="0" w:type="dxa"/>
            </w:tcMar>
            <w:vAlign w:val="bottom"/>
          </w:tcPr>
          <w:p w14:paraId="0010645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FE5DE6F" w14:textId="77777777" w:rsidR="00FC548F" w:rsidRDefault="00FC548F"/>
        </w:tc>
        <w:tc>
          <w:tcPr>
            <w:tcW w:w="1289" w:type="dxa"/>
            <w:tcBorders>
              <w:top w:val="nil"/>
              <w:left w:val="nil"/>
              <w:bottom w:val="nil"/>
              <w:right w:val="nil"/>
            </w:tcBorders>
            <w:tcMar>
              <w:left w:w="0" w:type="dxa"/>
              <w:right w:w="0" w:type="dxa"/>
            </w:tcMar>
            <w:vAlign w:val="bottom"/>
          </w:tcPr>
          <w:p w14:paraId="0092FBBB"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CFE6EF" w14:textId="77777777" w:rsidR="00FC548F" w:rsidRDefault="00FC548F"/>
        </w:tc>
        <w:tc>
          <w:tcPr>
            <w:tcW w:w="1289" w:type="dxa"/>
            <w:tcBorders>
              <w:top w:val="nil"/>
              <w:left w:val="nil"/>
              <w:bottom w:val="nil"/>
              <w:right w:val="nil"/>
            </w:tcBorders>
            <w:tcMar>
              <w:left w:w="0" w:type="dxa"/>
              <w:right w:w="0" w:type="dxa"/>
            </w:tcMar>
            <w:vAlign w:val="bottom"/>
          </w:tcPr>
          <w:p w14:paraId="3FDB105F" w14:textId="77777777" w:rsidR="00FC548F" w:rsidRDefault="00000000">
            <w:pPr>
              <w:pStyle w:val="AccurriTableheaderinmaintable"/>
              <w:keepNext/>
            </w:pPr>
            <w:r>
              <w:rPr>
                <w:lang w:val="en-AU"/>
              </w:rPr>
              <w:t>CU'000</w:t>
            </w:r>
          </w:p>
        </w:tc>
      </w:tr>
      <w:tr w:rsidR="00FC548F" w14:paraId="529CD4F2" w14:textId="77777777">
        <w:trPr>
          <w:cantSplit/>
          <w:tblHeader/>
        </w:trPr>
        <w:tc>
          <w:tcPr>
            <w:tcW w:w="8301" w:type="dxa"/>
            <w:tcBorders>
              <w:top w:val="nil"/>
              <w:left w:val="nil"/>
              <w:bottom w:val="nil"/>
              <w:right w:val="nil"/>
            </w:tcBorders>
            <w:tcMar>
              <w:left w:w="0" w:type="dxa"/>
              <w:right w:w="0" w:type="dxa"/>
            </w:tcMar>
            <w:vAlign w:val="bottom"/>
          </w:tcPr>
          <w:p w14:paraId="47EF21D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BF30190" w14:textId="77777777" w:rsidR="00FC548F" w:rsidRDefault="00FC548F"/>
        </w:tc>
        <w:tc>
          <w:tcPr>
            <w:tcW w:w="1289" w:type="dxa"/>
            <w:tcBorders>
              <w:top w:val="nil"/>
              <w:left w:val="nil"/>
              <w:bottom w:val="nil"/>
              <w:right w:val="nil"/>
            </w:tcBorders>
            <w:tcMar>
              <w:left w:w="0" w:type="dxa"/>
              <w:right w:w="0" w:type="dxa"/>
            </w:tcMar>
            <w:vAlign w:val="bottom"/>
          </w:tcPr>
          <w:p w14:paraId="748FC8D3"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B184CD9" w14:textId="77777777" w:rsidR="00FC548F" w:rsidRDefault="00FC548F"/>
        </w:tc>
        <w:tc>
          <w:tcPr>
            <w:tcW w:w="1289" w:type="dxa"/>
            <w:tcBorders>
              <w:top w:val="nil"/>
              <w:left w:val="nil"/>
              <w:bottom w:val="nil"/>
              <w:right w:val="nil"/>
            </w:tcBorders>
            <w:tcMar>
              <w:left w:w="0" w:type="dxa"/>
              <w:right w:w="0" w:type="dxa"/>
            </w:tcMar>
            <w:vAlign w:val="bottom"/>
          </w:tcPr>
          <w:p w14:paraId="7E4906F5" w14:textId="77777777" w:rsidR="00FC548F" w:rsidRDefault="00FC548F">
            <w:pPr>
              <w:pStyle w:val="AccurriTableheaderinmaintable"/>
              <w:keepNext/>
            </w:pPr>
          </w:p>
        </w:tc>
      </w:tr>
      <w:tr w:rsidR="00FC548F" w14:paraId="441F1EB8" w14:textId="77777777">
        <w:tc>
          <w:tcPr>
            <w:tcW w:w="8301" w:type="dxa"/>
            <w:tcBorders>
              <w:top w:val="nil"/>
              <w:left w:val="nil"/>
              <w:bottom w:val="nil"/>
              <w:right w:val="nil"/>
            </w:tcBorders>
            <w:tcMar>
              <w:left w:w="0" w:type="dxa"/>
              <w:right w:w="0" w:type="dxa"/>
            </w:tcMar>
            <w:vAlign w:val="bottom"/>
          </w:tcPr>
          <w:p w14:paraId="65A23023" w14:textId="77777777" w:rsidR="00FC548F"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1A1DA1F5" w14:textId="77777777" w:rsidR="00FC548F" w:rsidRDefault="00FC548F"/>
        </w:tc>
        <w:tc>
          <w:tcPr>
            <w:tcW w:w="1289" w:type="dxa"/>
            <w:tcBorders>
              <w:top w:val="nil"/>
              <w:left w:val="nil"/>
              <w:bottom w:val="nil"/>
              <w:right w:val="nil"/>
            </w:tcBorders>
            <w:tcMar>
              <w:left w:w="0" w:type="dxa"/>
              <w:right w:w="60" w:type="dxa"/>
            </w:tcMar>
            <w:vAlign w:val="bottom"/>
          </w:tcPr>
          <w:p w14:paraId="7DDAF56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405D34D" w14:textId="77777777" w:rsidR="00FC548F" w:rsidRDefault="00FC548F"/>
        </w:tc>
        <w:tc>
          <w:tcPr>
            <w:tcW w:w="1289" w:type="dxa"/>
            <w:tcBorders>
              <w:top w:val="nil"/>
              <w:left w:val="nil"/>
              <w:bottom w:val="nil"/>
              <w:right w:val="nil"/>
            </w:tcBorders>
            <w:tcMar>
              <w:left w:w="0" w:type="dxa"/>
              <w:right w:w="60" w:type="dxa"/>
            </w:tcMar>
            <w:vAlign w:val="bottom"/>
          </w:tcPr>
          <w:p w14:paraId="7E880B1C" w14:textId="77777777" w:rsidR="00FC548F" w:rsidRDefault="00FC548F">
            <w:pPr>
              <w:pStyle w:val="AccurriTablenumericvalues"/>
              <w:keepNext/>
            </w:pPr>
          </w:p>
        </w:tc>
      </w:tr>
      <w:tr w:rsidR="00FC548F" w14:paraId="32131A61" w14:textId="77777777">
        <w:tc>
          <w:tcPr>
            <w:tcW w:w="8301" w:type="dxa"/>
            <w:tcBorders>
              <w:top w:val="nil"/>
              <w:left w:val="nil"/>
              <w:bottom w:val="nil"/>
              <w:right w:val="nil"/>
            </w:tcBorders>
            <w:tcMar>
              <w:left w:w="0" w:type="dxa"/>
              <w:right w:w="0" w:type="dxa"/>
            </w:tcMar>
            <w:vAlign w:val="bottom"/>
          </w:tcPr>
          <w:p w14:paraId="78EA41E5" w14:textId="77777777" w:rsidR="00FC548F"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4DEEF237" w14:textId="77777777" w:rsidR="00FC548F" w:rsidRDefault="00FC548F"/>
        </w:tc>
        <w:tc>
          <w:tcPr>
            <w:tcW w:w="1289" w:type="dxa"/>
            <w:tcBorders>
              <w:top w:val="nil"/>
              <w:left w:val="nil"/>
              <w:bottom w:val="nil"/>
              <w:right w:val="nil"/>
            </w:tcBorders>
            <w:tcMar>
              <w:left w:w="0" w:type="dxa"/>
              <w:right w:w="60" w:type="dxa"/>
            </w:tcMar>
            <w:vAlign w:val="bottom"/>
          </w:tcPr>
          <w:p w14:paraId="62CF03EA" w14:textId="77777777" w:rsidR="00FC548F" w:rsidRDefault="00000000">
            <w:pPr>
              <w:pStyle w:val="AccurriTablenumericvalues"/>
              <w:keepNext/>
            </w:pPr>
            <w:r>
              <w:rPr>
                <w:lang w:val="en-AU"/>
              </w:rPr>
              <w:t>48,800</w:t>
            </w:r>
          </w:p>
        </w:tc>
        <w:tc>
          <w:tcPr>
            <w:tcW w:w="60" w:type="dxa"/>
            <w:tcBorders>
              <w:top w:val="nil"/>
              <w:left w:val="nil"/>
              <w:bottom w:val="nil"/>
              <w:right w:val="nil"/>
            </w:tcBorders>
            <w:tcMar>
              <w:left w:w="0" w:type="dxa"/>
              <w:right w:w="0" w:type="dxa"/>
            </w:tcMar>
          </w:tcPr>
          <w:p w14:paraId="3AD62357" w14:textId="77777777" w:rsidR="00FC548F" w:rsidRDefault="00FC548F"/>
        </w:tc>
        <w:tc>
          <w:tcPr>
            <w:tcW w:w="1289" w:type="dxa"/>
            <w:tcBorders>
              <w:top w:val="nil"/>
              <w:left w:val="nil"/>
              <w:bottom w:val="nil"/>
              <w:right w:val="nil"/>
            </w:tcBorders>
            <w:tcMar>
              <w:left w:w="0" w:type="dxa"/>
              <w:right w:w="60" w:type="dxa"/>
            </w:tcMar>
            <w:vAlign w:val="bottom"/>
          </w:tcPr>
          <w:p w14:paraId="441699B2" w14:textId="77777777" w:rsidR="00FC548F" w:rsidRDefault="00000000">
            <w:pPr>
              <w:pStyle w:val="AccurriTablenumericvalues"/>
              <w:keepNext/>
            </w:pPr>
            <w:r>
              <w:rPr>
                <w:lang w:val="en-AU"/>
              </w:rPr>
              <w:t>50,443</w:t>
            </w:r>
          </w:p>
        </w:tc>
      </w:tr>
      <w:tr w:rsidR="00FC548F" w14:paraId="75D74586" w14:textId="77777777">
        <w:tc>
          <w:tcPr>
            <w:tcW w:w="8301" w:type="dxa"/>
            <w:tcBorders>
              <w:top w:val="nil"/>
              <w:left w:val="nil"/>
              <w:bottom w:val="nil"/>
              <w:right w:val="nil"/>
            </w:tcBorders>
            <w:tcMar>
              <w:left w:w="0" w:type="dxa"/>
              <w:right w:w="0" w:type="dxa"/>
            </w:tcMar>
            <w:vAlign w:val="bottom"/>
          </w:tcPr>
          <w:p w14:paraId="21E7D77A" w14:textId="77777777" w:rsidR="00FC548F"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56422DCC" w14:textId="77777777" w:rsidR="00FC548F" w:rsidRDefault="00FC548F"/>
        </w:tc>
        <w:tc>
          <w:tcPr>
            <w:tcW w:w="1289" w:type="dxa"/>
            <w:tcBorders>
              <w:top w:val="nil"/>
              <w:left w:val="nil"/>
              <w:bottom w:val="nil"/>
              <w:right w:val="nil"/>
            </w:tcBorders>
            <w:tcMar>
              <w:left w:w="0" w:type="dxa"/>
              <w:right w:w="60" w:type="dxa"/>
            </w:tcMar>
            <w:vAlign w:val="bottom"/>
          </w:tcPr>
          <w:p w14:paraId="43E3DA14" w14:textId="77777777" w:rsidR="00FC548F" w:rsidRDefault="00000000">
            <w:pPr>
              <w:pStyle w:val="AccurriTablenumericvalues"/>
              <w:keepNext/>
            </w:pPr>
            <w:r>
              <w:rPr>
                <w:lang w:val="en-AU"/>
              </w:rPr>
              <w:t>144,635</w:t>
            </w:r>
          </w:p>
        </w:tc>
        <w:tc>
          <w:tcPr>
            <w:tcW w:w="60" w:type="dxa"/>
            <w:tcBorders>
              <w:top w:val="nil"/>
              <w:left w:val="nil"/>
              <w:bottom w:val="nil"/>
              <w:right w:val="nil"/>
            </w:tcBorders>
            <w:tcMar>
              <w:left w:w="0" w:type="dxa"/>
              <w:right w:w="0" w:type="dxa"/>
            </w:tcMar>
          </w:tcPr>
          <w:p w14:paraId="17320B7B" w14:textId="77777777" w:rsidR="00FC548F" w:rsidRDefault="00FC548F"/>
        </w:tc>
        <w:tc>
          <w:tcPr>
            <w:tcW w:w="1289" w:type="dxa"/>
            <w:tcBorders>
              <w:top w:val="nil"/>
              <w:left w:val="nil"/>
              <w:bottom w:val="nil"/>
              <w:right w:val="nil"/>
            </w:tcBorders>
            <w:tcMar>
              <w:left w:w="0" w:type="dxa"/>
              <w:right w:w="60" w:type="dxa"/>
            </w:tcMar>
            <w:vAlign w:val="bottom"/>
          </w:tcPr>
          <w:p w14:paraId="75EF3BD5" w14:textId="77777777" w:rsidR="00FC548F" w:rsidRDefault="00000000">
            <w:pPr>
              <w:pStyle w:val="AccurriTablenumericvalues"/>
              <w:keepNext/>
            </w:pPr>
            <w:r>
              <w:rPr>
                <w:lang w:val="en-AU"/>
              </w:rPr>
              <w:t>145,638</w:t>
            </w:r>
          </w:p>
        </w:tc>
      </w:tr>
      <w:tr w:rsidR="00FC548F" w14:paraId="70836293" w14:textId="77777777">
        <w:tc>
          <w:tcPr>
            <w:tcW w:w="8301" w:type="dxa"/>
            <w:tcBorders>
              <w:top w:val="nil"/>
              <w:left w:val="nil"/>
              <w:bottom w:val="nil"/>
              <w:right w:val="nil"/>
            </w:tcBorders>
            <w:tcMar>
              <w:left w:w="0" w:type="dxa"/>
              <w:right w:w="0" w:type="dxa"/>
            </w:tcMar>
            <w:vAlign w:val="bottom"/>
          </w:tcPr>
          <w:p w14:paraId="5E931C4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CB1316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C1132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E09D8F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AD4CB2E" w14:textId="77777777" w:rsidR="00FC548F" w:rsidRDefault="00FC548F">
            <w:pPr>
              <w:pStyle w:val="AccurriTablenumericvalues"/>
              <w:keepNext/>
            </w:pPr>
          </w:p>
        </w:tc>
      </w:tr>
      <w:tr w:rsidR="00FC548F" w14:paraId="104DA25B" w14:textId="77777777">
        <w:tc>
          <w:tcPr>
            <w:tcW w:w="8301" w:type="dxa"/>
            <w:tcBorders>
              <w:top w:val="nil"/>
              <w:left w:val="nil"/>
              <w:bottom w:val="nil"/>
              <w:right w:val="nil"/>
            </w:tcBorders>
            <w:tcMar>
              <w:left w:w="0" w:type="dxa"/>
              <w:right w:w="0" w:type="dxa"/>
            </w:tcMar>
            <w:vAlign w:val="bottom"/>
          </w:tcPr>
          <w:p w14:paraId="7B698A73" w14:textId="77777777" w:rsidR="00FC548F"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1AF15118" w14:textId="77777777" w:rsidR="00FC548F" w:rsidRDefault="00FC548F"/>
        </w:tc>
        <w:tc>
          <w:tcPr>
            <w:tcW w:w="1289" w:type="dxa"/>
            <w:tcBorders>
              <w:top w:val="nil"/>
              <w:left w:val="nil"/>
              <w:bottom w:val="nil"/>
              <w:right w:val="nil"/>
            </w:tcBorders>
            <w:tcMar>
              <w:left w:w="0" w:type="dxa"/>
              <w:right w:w="60" w:type="dxa"/>
            </w:tcMar>
            <w:vAlign w:val="bottom"/>
          </w:tcPr>
          <w:p w14:paraId="36C0CE2D" w14:textId="77777777" w:rsidR="00FC548F" w:rsidRDefault="00000000">
            <w:pPr>
              <w:pStyle w:val="AccurriTablenumericvalues"/>
              <w:keepNext/>
            </w:pPr>
            <w:r>
              <w:rPr>
                <w:lang w:val="en-AU"/>
              </w:rPr>
              <w:t>193,435</w:t>
            </w:r>
          </w:p>
        </w:tc>
        <w:tc>
          <w:tcPr>
            <w:tcW w:w="60" w:type="dxa"/>
            <w:tcBorders>
              <w:top w:val="nil"/>
              <w:left w:val="nil"/>
              <w:bottom w:val="nil"/>
              <w:right w:val="nil"/>
            </w:tcBorders>
            <w:tcMar>
              <w:left w:w="0" w:type="dxa"/>
              <w:right w:w="0" w:type="dxa"/>
            </w:tcMar>
          </w:tcPr>
          <w:p w14:paraId="1DB260A1" w14:textId="77777777" w:rsidR="00FC548F" w:rsidRDefault="00FC548F"/>
        </w:tc>
        <w:tc>
          <w:tcPr>
            <w:tcW w:w="1289" w:type="dxa"/>
            <w:tcBorders>
              <w:top w:val="nil"/>
              <w:left w:val="nil"/>
              <w:bottom w:val="nil"/>
              <w:right w:val="nil"/>
            </w:tcBorders>
            <w:tcMar>
              <w:left w:w="0" w:type="dxa"/>
              <w:right w:w="60" w:type="dxa"/>
            </w:tcMar>
            <w:vAlign w:val="bottom"/>
          </w:tcPr>
          <w:p w14:paraId="5F31B084" w14:textId="77777777" w:rsidR="00FC548F" w:rsidRDefault="00000000">
            <w:pPr>
              <w:pStyle w:val="AccurriTablenumericvalues"/>
              <w:keepNext/>
            </w:pPr>
            <w:r>
              <w:rPr>
                <w:lang w:val="en-AU"/>
              </w:rPr>
              <w:t>196,081</w:t>
            </w:r>
          </w:p>
        </w:tc>
      </w:tr>
      <w:tr w:rsidR="00FC548F" w14:paraId="0D3C1735" w14:textId="77777777">
        <w:tc>
          <w:tcPr>
            <w:tcW w:w="8301" w:type="dxa"/>
            <w:tcBorders>
              <w:top w:val="nil"/>
              <w:left w:val="nil"/>
              <w:bottom w:val="nil"/>
              <w:right w:val="nil"/>
            </w:tcBorders>
            <w:tcMar>
              <w:left w:w="0" w:type="dxa"/>
              <w:right w:w="0" w:type="dxa"/>
            </w:tcMar>
            <w:vAlign w:val="bottom"/>
          </w:tcPr>
          <w:p w14:paraId="0D5A2DD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79D4E1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C9E96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50AEEF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F7EC444" w14:textId="77777777" w:rsidR="00FC548F" w:rsidRDefault="00FC548F">
            <w:pPr>
              <w:pStyle w:val="AccurriTablenumericvalues"/>
              <w:keepNext/>
            </w:pPr>
          </w:p>
        </w:tc>
      </w:tr>
      <w:tr w:rsidR="00FC548F" w14:paraId="30784C7E" w14:textId="77777777">
        <w:tc>
          <w:tcPr>
            <w:tcW w:w="8301" w:type="dxa"/>
            <w:tcBorders>
              <w:top w:val="nil"/>
              <w:left w:val="nil"/>
              <w:bottom w:val="nil"/>
              <w:right w:val="nil"/>
            </w:tcBorders>
            <w:tcMar>
              <w:left w:w="0" w:type="dxa"/>
              <w:right w:w="0" w:type="dxa"/>
            </w:tcMar>
            <w:vAlign w:val="bottom"/>
          </w:tcPr>
          <w:p w14:paraId="55531010" w14:textId="77777777" w:rsidR="00FC548F"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6E9C1E69" w14:textId="77777777" w:rsidR="00FC548F" w:rsidRDefault="00FC548F"/>
        </w:tc>
        <w:tc>
          <w:tcPr>
            <w:tcW w:w="1289" w:type="dxa"/>
            <w:tcBorders>
              <w:top w:val="nil"/>
              <w:left w:val="nil"/>
              <w:bottom w:val="nil"/>
              <w:right w:val="nil"/>
            </w:tcBorders>
            <w:tcMar>
              <w:left w:w="0" w:type="dxa"/>
              <w:right w:w="60" w:type="dxa"/>
            </w:tcMar>
            <w:vAlign w:val="bottom"/>
          </w:tcPr>
          <w:p w14:paraId="764791DC" w14:textId="77777777" w:rsidR="00FC548F" w:rsidRDefault="00000000">
            <w:pPr>
              <w:pStyle w:val="AccurriTablenumericvalues"/>
              <w:keepNext/>
            </w:pPr>
            <w:r>
              <w:rPr>
                <w:lang w:val="en-AU"/>
              </w:rPr>
              <w:t>25,735</w:t>
            </w:r>
          </w:p>
        </w:tc>
        <w:tc>
          <w:tcPr>
            <w:tcW w:w="60" w:type="dxa"/>
            <w:tcBorders>
              <w:top w:val="nil"/>
              <w:left w:val="nil"/>
              <w:bottom w:val="nil"/>
              <w:right w:val="nil"/>
            </w:tcBorders>
            <w:tcMar>
              <w:left w:w="0" w:type="dxa"/>
              <w:right w:w="0" w:type="dxa"/>
            </w:tcMar>
          </w:tcPr>
          <w:p w14:paraId="32B39E88" w14:textId="77777777" w:rsidR="00FC548F" w:rsidRDefault="00FC548F"/>
        </w:tc>
        <w:tc>
          <w:tcPr>
            <w:tcW w:w="1289" w:type="dxa"/>
            <w:tcBorders>
              <w:top w:val="nil"/>
              <w:left w:val="nil"/>
              <w:bottom w:val="nil"/>
              <w:right w:val="nil"/>
            </w:tcBorders>
            <w:tcMar>
              <w:left w:w="0" w:type="dxa"/>
              <w:right w:w="60" w:type="dxa"/>
            </w:tcMar>
            <w:vAlign w:val="bottom"/>
          </w:tcPr>
          <w:p w14:paraId="2FD599C1" w14:textId="77777777" w:rsidR="00FC548F" w:rsidRDefault="00000000">
            <w:pPr>
              <w:pStyle w:val="AccurriTablenumericvalues"/>
              <w:keepNext/>
            </w:pPr>
            <w:r>
              <w:rPr>
                <w:lang w:val="en-AU"/>
              </w:rPr>
              <w:t>22,452</w:t>
            </w:r>
          </w:p>
        </w:tc>
      </w:tr>
      <w:tr w:rsidR="00FC548F" w14:paraId="17994C44" w14:textId="77777777">
        <w:tc>
          <w:tcPr>
            <w:tcW w:w="8301" w:type="dxa"/>
            <w:tcBorders>
              <w:top w:val="nil"/>
              <w:left w:val="nil"/>
              <w:bottom w:val="nil"/>
              <w:right w:val="nil"/>
            </w:tcBorders>
            <w:tcMar>
              <w:left w:w="0" w:type="dxa"/>
              <w:right w:w="0" w:type="dxa"/>
            </w:tcMar>
            <w:vAlign w:val="bottom"/>
          </w:tcPr>
          <w:p w14:paraId="121B4D47" w14:textId="77777777" w:rsidR="00FC548F"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3C70458E" w14:textId="77777777" w:rsidR="00FC548F" w:rsidRDefault="00FC548F"/>
        </w:tc>
        <w:tc>
          <w:tcPr>
            <w:tcW w:w="1289" w:type="dxa"/>
            <w:tcBorders>
              <w:top w:val="nil"/>
              <w:left w:val="nil"/>
              <w:bottom w:val="nil"/>
              <w:right w:val="nil"/>
            </w:tcBorders>
            <w:tcMar>
              <w:left w:w="0" w:type="dxa"/>
              <w:right w:w="60" w:type="dxa"/>
            </w:tcMar>
            <w:vAlign w:val="bottom"/>
          </w:tcPr>
          <w:p w14:paraId="3A292B3C" w14:textId="77777777" w:rsidR="00FC548F" w:rsidRDefault="00000000">
            <w:pPr>
              <w:pStyle w:val="AccurriTablenumericvalues"/>
              <w:keepNext/>
            </w:pPr>
            <w:r>
              <w:rPr>
                <w:lang w:val="en-AU"/>
              </w:rPr>
              <w:t>112,875</w:t>
            </w:r>
          </w:p>
        </w:tc>
        <w:tc>
          <w:tcPr>
            <w:tcW w:w="60" w:type="dxa"/>
            <w:tcBorders>
              <w:top w:val="nil"/>
              <w:left w:val="nil"/>
              <w:bottom w:val="nil"/>
              <w:right w:val="nil"/>
            </w:tcBorders>
            <w:tcMar>
              <w:left w:w="0" w:type="dxa"/>
              <w:right w:w="0" w:type="dxa"/>
            </w:tcMar>
          </w:tcPr>
          <w:p w14:paraId="586C5DAF" w14:textId="77777777" w:rsidR="00FC548F" w:rsidRDefault="00FC548F"/>
        </w:tc>
        <w:tc>
          <w:tcPr>
            <w:tcW w:w="1289" w:type="dxa"/>
            <w:tcBorders>
              <w:top w:val="nil"/>
              <w:left w:val="nil"/>
              <w:bottom w:val="nil"/>
              <w:right w:val="nil"/>
            </w:tcBorders>
            <w:tcMar>
              <w:left w:w="0" w:type="dxa"/>
              <w:right w:w="60" w:type="dxa"/>
            </w:tcMar>
            <w:vAlign w:val="bottom"/>
          </w:tcPr>
          <w:p w14:paraId="5052E7F4" w14:textId="77777777" w:rsidR="00FC548F" w:rsidRDefault="00000000">
            <w:pPr>
              <w:pStyle w:val="AccurriTablenumericvalues"/>
              <w:keepNext/>
            </w:pPr>
            <w:r>
              <w:rPr>
                <w:lang w:val="en-AU"/>
              </w:rPr>
              <w:t>121,493</w:t>
            </w:r>
          </w:p>
        </w:tc>
      </w:tr>
      <w:tr w:rsidR="00FC548F" w14:paraId="5FC79EAA" w14:textId="77777777">
        <w:tc>
          <w:tcPr>
            <w:tcW w:w="8301" w:type="dxa"/>
            <w:tcBorders>
              <w:top w:val="nil"/>
              <w:left w:val="nil"/>
              <w:bottom w:val="nil"/>
              <w:right w:val="nil"/>
            </w:tcBorders>
            <w:tcMar>
              <w:left w:w="0" w:type="dxa"/>
              <w:right w:w="0" w:type="dxa"/>
            </w:tcMar>
            <w:vAlign w:val="bottom"/>
          </w:tcPr>
          <w:p w14:paraId="6F0F914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34498E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AA7636"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B85DA7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91B1A2A" w14:textId="77777777" w:rsidR="00FC548F" w:rsidRDefault="00FC548F">
            <w:pPr>
              <w:pStyle w:val="AccurriTablenumericvalues"/>
              <w:keepNext/>
            </w:pPr>
          </w:p>
        </w:tc>
      </w:tr>
      <w:tr w:rsidR="00FC548F" w14:paraId="2C41E94A" w14:textId="77777777">
        <w:tc>
          <w:tcPr>
            <w:tcW w:w="8301" w:type="dxa"/>
            <w:tcBorders>
              <w:top w:val="nil"/>
              <w:left w:val="nil"/>
              <w:bottom w:val="nil"/>
              <w:right w:val="nil"/>
            </w:tcBorders>
            <w:tcMar>
              <w:left w:w="0" w:type="dxa"/>
              <w:right w:w="0" w:type="dxa"/>
            </w:tcMar>
            <w:vAlign w:val="bottom"/>
          </w:tcPr>
          <w:p w14:paraId="081EBEB2" w14:textId="77777777" w:rsidR="00FC548F"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E866B76" w14:textId="77777777" w:rsidR="00FC548F" w:rsidRDefault="00FC548F"/>
        </w:tc>
        <w:tc>
          <w:tcPr>
            <w:tcW w:w="1289" w:type="dxa"/>
            <w:tcBorders>
              <w:top w:val="nil"/>
              <w:left w:val="nil"/>
              <w:bottom w:val="nil"/>
              <w:right w:val="nil"/>
            </w:tcBorders>
            <w:tcMar>
              <w:left w:w="0" w:type="dxa"/>
              <w:right w:w="60" w:type="dxa"/>
            </w:tcMar>
            <w:vAlign w:val="bottom"/>
          </w:tcPr>
          <w:p w14:paraId="25D55B92" w14:textId="77777777" w:rsidR="00FC548F" w:rsidRDefault="00000000">
            <w:pPr>
              <w:pStyle w:val="AccurriTablenumericvalues"/>
              <w:keepNext/>
            </w:pPr>
            <w:r>
              <w:rPr>
                <w:lang w:val="en-AU"/>
              </w:rPr>
              <w:t>138,610</w:t>
            </w:r>
          </w:p>
        </w:tc>
        <w:tc>
          <w:tcPr>
            <w:tcW w:w="60" w:type="dxa"/>
            <w:tcBorders>
              <w:top w:val="nil"/>
              <w:left w:val="nil"/>
              <w:bottom w:val="nil"/>
              <w:right w:val="nil"/>
            </w:tcBorders>
            <w:tcMar>
              <w:left w:w="0" w:type="dxa"/>
              <w:right w:w="0" w:type="dxa"/>
            </w:tcMar>
          </w:tcPr>
          <w:p w14:paraId="0526B161" w14:textId="77777777" w:rsidR="00FC548F" w:rsidRDefault="00FC548F"/>
        </w:tc>
        <w:tc>
          <w:tcPr>
            <w:tcW w:w="1289" w:type="dxa"/>
            <w:tcBorders>
              <w:top w:val="nil"/>
              <w:left w:val="nil"/>
              <w:bottom w:val="nil"/>
              <w:right w:val="nil"/>
            </w:tcBorders>
            <w:tcMar>
              <w:left w:w="0" w:type="dxa"/>
              <w:right w:w="60" w:type="dxa"/>
            </w:tcMar>
            <w:vAlign w:val="bottom"/>
          </w:tcPr>
          <w:p w14:paraId="386F98B3" w14:textId="77777777" w:rsidR="00FC548F" w:rsidRDefault="00000000">
            <w:pPr>
              <w:pStyle w:val="AccurriTablenumericvalues"/>
              <w:keepNext/>
            </w:pPr>
            <w:r>
              <w:rPr>
                <w:lang w:val="en-AU"/>
              </w:rPr>
              <w:t>143,945</w:t>
            </w:r>
          </w:p>
        </w:tc>
      </w:tr>
      <w:tr w:rsidR="00FC548F" w14:paraId="355ACAC8" w14:textId="77777777">
        <w:tc>
          <w:tcPr>
            <w:tcW w:w="8301" w:type="dxa"/>
            <w:tcBorders>
              <w:top w:val="nil"/>
              <w:left w:val="nil"/>
              <w:bottom w:val="nil"/>
              <w:right w:val="nil"/>
            </w:tcBorders>
            <w:tcMar>
              <w:left w:w="0" w:type="dxa"/>
              <w:right w:w="0" w:type="dxa"/>
            </w:tcMar>
            <w:vAlign w:val="bottom"/>
          </w:tcPr>
          <w:p w14:paraId="779F82B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D658CBA"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BD49FE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7071CB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E54A28" w14:textId="77777777" w:rsidR="00FC548F" w:rsidRDefault="00FC548F">
            <w:pPr>
              <w:pStyle w:val="AccurriTablenumericvalues"/>
              <w:keepNext/>
            </w:pPr>
          </w:p>
        </w:tc>
      </w:tr>
      <w:tr w:rsidR="00FC548F" w14:paraId="597E373D" w14:textId="77777777">
        <w:tc>
          <w:tcPr>
            <w:tcW w:w="8301" w:type="dxa"/>
            <w:tcBorders>
              <w:top w:val="nil"/>
              <w:left w:val="nil"/>
              <w:bottom w:val="nil"/>
              <w:right w:val="nil"/>
            </w:tcBorders>
            <w:tcMar>
              <w:left w:w="0" w:type="dxa"/>
              <w:right w:w="0" w:type="dxa"/>
            </w:tcMar>
            <w:vAlign w:val="bottom"/>
          </w:tcPr>
          <w:p w14:paraId="772223DC" w14:textId="77777777" w:rsidR="00FC548F"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73C69A8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522B3DD" w14:textId="77777777" w:rsidR="00FC548F" w:rsidRDefault="00000000">
            <w:pPr>
              <w:pStyle w:val="AccurriTablenumericvalues"/>
              <w:keepNext/>
            </w:pPr>
            <w:r>
              <w:rPr>
                <w:lang w:val="en-AU"/>
              </w:rPr>
              <w:t>54,825</w:t>
            </w:r>
          </w:p>
        </w:tc>
        <w:tc>
          <w:tcPr>
            <w:tcW w:w="60" w:type="dxa"/>
            <w:tcBorders>
              <w:top w:val="nil"/>
              <w:left w:val="nil"/>
              <w:bottom w:val="nil"/>
              <w:right w:val="nil"/>
            </w:tcBorders>
            <w:tcMar>
              <w:left w:w="0" w:type="dxa"/>
              <w:right w:w="0" w:type="dxa"/>
            </w:tcMar>
          </w:tcPr>
          <w:p w14:paraId="3F5AED2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1E485F56" w14:textId="77777777" w:rsidR="00FC548F" w:rsidRDefault="00000000">
            <w:pPr>
              <w:pStyle w:val="AccurriTablenumericvalues"/>
              <w:keepNext/>
            </w:pPr>
            <w:r>
              <w:rPr>
                <w:lang w:val="en-AU"/>
              </w:rPr>
              <w:t>52,136</w:t>
            </w:r>
          </w:p>
        </w:tc>
      </w:tr>
      <w:tr w:rsidR="00FC548F" w14:paraId="4893A804" w14:textId="77777777">
        <w:tc>
          <w:tcPr>
            <w:tcW w:w="8301" w:type="dxa"/>
            <w:tcBorders>
              <w:top w:val="nil"/>
              <w:left w:val="nil"/>
              <w:bottom w:val="nil"/>
              <w:right w:val="nil"/>
            </w:tcBorders>
            <w:tcMar>
              <w:left w:w="0" w:type="dxa"/>
              <w:right w:w="0" w:type="dxa"/>
            </w:tcMar>
            <w:vAlign w:val="bottom"/>
          </w:tcPr>
          <w:p w14:paraId="5A1A068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37A8F44" w14:textId="77777777" w:rsidR="00FC548F" w:rsidRDefault="00FC548F"/>
        </w:tc>
        <w:tc>
          <w:tcPr>
            <w:tcW w:w="1289" w:type="dxa"/>
            <w:tcBorders>
              <w:top w:val="nil"/>
              <w:left w:val="nil"/>
              <w:bottom w:val="nil"/>
              <w:right w:val="nil"/>
            </w:tcBorders>
            <w:tcMar>
              <w:left w:w="0" w:type="dxa"/>
              <w:right w:w="60" w:type="dxa"/>
            </w:tcMar>
            <w:vAlign w:val="bottom"/>
          </w:tcPr>
          <w:p w14:paraId="7FD6EC1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32BCD4C" w14:textId="77777777" w:rsidR="00FC548F" w:rsidRDefault="00FC548F"/>
        </w:tc>
        <w:tc>
          <w:tcPr>
            <w:tcW w:w="1289" w:type="dxa"/>
            <w:tcBorders>
              <w:top w:val="nil"/>
              <w:left w:val="nil"/>
              <w:bottom w:val="nil"/>
              <w:right w:val="nil"/>
            </w:tcBorders>
            <w:tcMar>
              <w:left w:w="0" w:type="dxa"/>
              <w:right w:w="60" w:type="dxa"/>
            </w:tcMar>
            <w:vAlign w:val="bottom"/>
          </w:tcPr>
          <w:p w14:paraId="726FDD8F" w14:textId="77777777" w:rsidR="00FC548F" w:rsidRDefault="00FC548F">
            <w:pPr>
              <w:pStyle w:val="AccurriTablenumericvalues"/>
              <w:keepNext/>
            </w:pPr>
          </w:p>
        </w:tc>
      </w:tr>
      <w:tr w:rsidR="00FC548F" w14:paraId="2C593EC3" w14:textId="77777777">
        <w:tc>
          <w:tcPr>
            <w:tcW w:w="8301" w:type="dxa"/>
            <w:tcBorders>
              <w:top w:val="nil"/>
              <w:left w:val="nil"/>
              <w:bottom w:val="nil"/>
              <w:right w:val="nil"/>
            </w:tcBorders>
            <w:tcMar>
              <w:left w:w="0" w:type="dxa"/>
              <w:right w:w="0" w:type="dxa"/>
            </w:tcMar>
            <w:vAlign w:val="bottom"/>
          </w:tcPr>
          <w:p w14:paraId="63A17F09" w14:textId="77777777" w:rsidR="00FC548F"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45937774" w14:textId="77777777" w:rsidR="00FC548F" w:rsidRDefault="00FC548F"/>
        </w:tc>
        <w:tc>
          <w:tcPr>
            <w:tcW w:w="1289" w:type="dxa"/>
            <w:tcBorders>
              <w:top w:val="nil"/>
              <w:left w:val="nil"/>
              <w:bottom w:val="nil"/>
              <w:right w:val="nil"/>
            </w:tcBorders>
            <w:tcMar>
              <w:left w:w="0" w:type="dxa"/>
              <w:right w:w="60" w:type="dxa"/>
            </w:tcMar>
            <w:vAlign w:val="bottom"/>
          </w:tcPr>
          <w:p w14:paraId="455A684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85FE634" w14:textId="77777777" w:rsidR="00FC548F" w:rsidRDefault="00FC548F"/>
        </w:tc>
        <w:tc>
          <w:tcPr>
            <w:tcW w:w="1289" w:type="dxa"/>
            <w:tcBorders>
              <w:top w:val="nil"/>
              <w:left w:val="nil"/>
              <w:bottom w:val="nil"/>
              <w:right w:val="nil"/>
            </w:tcBorders>
            <w:tcMar>
              <w:left w:w="0" w:type="dxa"/>
              <w:right w:w="60" w:type="dxa"/>
            </w:tcMar>
            <w:vAlign w:val="bottom"/>
          </w:tcPr>
          <w:p w14:paraId="520F3461" w14:textId="77777777" w:rsidR="00FC548F" w:rsidRDefault="00FC548F">
            <w:pPr>
              <w:pStyle w:val="AccurriTablenumericvalues"/>
              <w:keepNext/>
            </w:pPr>
          </w:p>
        </w:tc>
      </w:tr>
      <w:tr w:rsidR="00FC548F" w14:paraId="10488876" w14:textId="77777777">
        <w:tc>
          <w:tcPr>
            <w:tcW w:w="8301" w:type="dxa"/>
            <w:tcBorders>
              <w:top w:val="nil"/>
              <w:left w:val="nil"/>
              <w:bottom w:val="nil"/>
              <w:right w:val="nil"/>
            </w:tcBorders>
            <w:tcMar>
              <w:left w:w="0" w:type="dxa"/>
              <w:right w:w="0" w:type="dxa"/>
            </w:tcMar>
            <w:vAlign w:val="bottom"/>
          </w:tcPr>
          <w:p w14:paraId="76C98A4A" w14:textId="77777777" w:rsidR="00FC548F"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2CCB35B7" w14:textId="77777777" w:rsidR="00FC548F" w:rsidRDefault="00FC548F"/>
        </w:tc>
        <w:tc>
          <w:tcPr>
            <w:tcW w:w="1289" w:type="dxa"/>
            <w:tcBorders>
              <w:top w:val="nil"/>
              <w:left w:val="nil"/>
              <w:bottom w:val="nil"/>
              <w:right w:val="nil"/>
            </w:tcBorders>
            <w:tcMar>
              <w:left w:w="0" w:type="dxa"/>
              <w:right w:w="60" w:type="dxa"/>
            </w:tcMar>
            <w:vAlign w:val="bottom"/>
          </w:tcPr>
          <w:p w14:paraId="0AD878A3" w14:textId="77777777" w:rsidR="00FC548F" w:rsidRDefault="00000000">
            <w:pPr>
              <w:pStyle w:val="AccurriTablenumericvalues"/>
              <w:keepNext/>
            </w:pPr>
            <w:r>
              <w:rPr>
                <w:lang w:val="en-AU"/>
              </w:rPr>
              <w:t>40,687</w:t>
            </w:r>
          </w:p>
        </w:tc>
        <w:tc>
          <w:tcPr>
            <w:tcW w:w="60" w:type="dxa"/>
            <w:tcBorders>
              <w:top w:val="nil"/>
              <w:left w:val="nil"/>
              <w:bottom w:val="nil"/>
              <w:right w:val="nil"/>
            </w:tcBorders>
            <w:tcMar>
              <w:left w:w="0" w:type="dxa"/>
              <w:right w:w="0" w:type="dxa"/>
            </w:tcMar>
          </w:tcPr>
          <w:p w14:paraId="2D98BFCF" w14:textId="77777777" w:rsidR="00FC548F" w:rsidRDefault="00FC548F"/>
        </w:tc>
        <w:tc>
          <w:tcPr>
            <w:tcW w:w="1289" w:type="dxa"/>
            <w:tcBorders>
              <w:top w:val="nil"/>
              <w:left w:val="nil"/>
              <w:bottom w:val="nil"/>
              <w:right w:val="nil"/>
            </w:tcBorders>
            <w:tcMar>
              <w:left w:w="0" w:type="dxa"/>
              <w:right w:w="60" w:type="dxa"/>
            </w:tcMar>
            <w:vAlign w:val="bottom"/>
          </w:tcPr>
          <w:p w14:paraId="580343AF" w14:textId="77777777" w:rsidR="00FC548F" w:rsidRDefault="00000000">
            <w:pPr>
              <w:pStyle w:val="AccurriTablenumericvalues"/>
              <w:keepNext/>
            </w:pPr>
            <w:r>
              <w:rPr>
                <w:lang w:val="en-AU"/>
              </w:rPr>
              <w:t>39,167</w:t>
            </w:r>
          </w:p>
        </w:tc>
      </w:tr>
      <w:tr w:rsidR="00FC548F" w14:paraId="25EE8A89" w14:textId="77777777">
        <w:tc>
          <w:tcPr>
            <w:tcW w:w="8301" w:type="dxa"/>
            <w:tcBorders>
              <w:top w:val="nil"/>
              <w:left w:val="nil"/>
              <w:bottom w:val="nil"/>
              <w:right w:val="nil"/>
            </w:tcBorders>
            <w:tcMar>
              <w:left w:w="0" w:type="dxa"/>
              <w:right w:w="0" w:type="dxa"/>
            </w:tcMar>
            <w:vAlign w:val="bottom"/>
          </w:tcPr>
          <w:p w14:paraId="49A7E252" w14:textId="77777777" w:rsidR="00FC548F"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48A23A42" w14:textId="77777777" w:rsidR="00FC548F" w:rsidRDefault="00FC548F"/>
        </w:tc>
        <w:tc>
          <w:tcPr>
            <w:tcW w:w="1289" w:type="dxa"/>
            <w:tcBorders>
              <w:top w:val="nil"/>
              <w:left w:val="nil"/>
              <w:bottom w:val="nil"/>
              <w:right w:val="nil"/>
            </w:tcBorders>
            <w:tcMar>
              <w:left w:w="0" w:type="dxa"/>
              <w:right w:w="0" w:type="dxa"/>
            </w:tcMar>
            <w:vAlign w:val="bottom"/>
          </w:tcPr>
          <w:p w14:paraId="12A1C0FC" w14:textId="77777777" w:rsidR="00FC548F" w:rsidRDefault="00000000">
            <w:pPr>
              <w:pStyle w:val="AccurriTablenumericvalues"/>
              <w:keepNext/>
            </w:pPr>
            <w:r>
              <w:rPr>
                <w:lang w:val="en-AU"/>
              </w:rPr>
              <w:t>(30,664)</w:t>
            </w:r>
          </w:p>
        </w:tc>
        <w:tc>
          <w:tcPr>
            <w:tcW w:w="60" w:type="dxa"/>
            <w:tcBorders>
              <w:top w:val="nil"/>
              <w:left w:val="nil"/>
              <w:bottom w:val="nil"/>
              <w:right w:val="nil"/>
            </w:tcBorders>
            <w:tcMar>
              <w:left w:w="0" w:type="dxa"/>
              <w:right w:w="0" w:type="dxa"/>
            </w:tcMar>
          </w:tcPr>
          <w:p w14:paraId="62753034" w14:textId="77777777" w:rsidR="00FC548F" w:rsidRDefault="00FC548F"/>
        </w:tc>
        <w:tc>
          <w:tcPr>
            <w:tcW w:w="1289" w:type="dxa"/>
            <w:tcBorders>
              <w:top w:val="nil"/>
              <w:left w:val="nil"/>
              <w:bottom w:val="nil"/>
              <w:right w:val="nil"/>
            </w:tcBorders>
            <w:tcMar>
              <w:left w:w="0" w:type="dxa"/>
              <w:right w:w="0" w:type="dxa"/>
            </w:tcMar>
            <w:vAlign w:val="bottom"/>
          </w:tcPr>
          <w:p w14:paraId="44C71E9F" w14:textId="77777777" w:rsidR="00FC548F" w:rsidRDefault="00000000">
            <w:pPr>
              <w:pStyle w:val="AccurriTablenumericvalues"/>
              <w:keepNext/>
            </w:pPr>
            <w:r>
              <w:rPr>
                <w:lang w:val="en-AU"/>
              </w:rPr>
              <w:t>(31,163)</w:t>
            </w:r>
          </w:p>
        </w:tc>
      </w:tr>
      <w:tr w:rsidR="00FC548F" w14:paraId="723FBF98" w14:textId="77777777">
        <w:tc>
          <w:tcPr>
            <w:tcW w:w="8301" w:type="dxa"/>
            <w:tcBorders>
              <w:top w:val="nil"/>
              <w:left w:val="nil"/>
              <w:bottom w:val="nil"/>
              <w:right w:val="nil"/>
            </w:tcBorders>
            <w:tcMar>
              <w:left w:w="0" w:type="dxa"/>
              <w:right w:w="0" w:type="dxa"/>
            </w:tcMar>
            <w:vAlign w:val="bottom"/>
          </w:tcPr>
          <w:p w14:paraId="4B457C4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3BD160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802851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3B7F9C7"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3F612E5" w14:textId="77777777" w:rsidR="00FC548F" w:rsidRDefault="00FC548F">
            <w:pPr>
              <w:pStyle w:val="AccurriTablenumericvalues"/>
              <w:keepNext/>
            </w:pPr>
          </w:p>
        </w:tc>
      </w:tr>
      <w:tr w:rsidR="00FC548F" w14:paraId="5558E32D" w14:textId="77777777">
        <w:tc>
          <w:tcPr>
            <w:tcW w:w="8301" w:type="dxa"/>
            <w:tcBorders>
              <w:top w:val="nil"/>
              <w:left w:val="nil"/>
              <w:bottom w:val="nil"/>
              <w:right w:val="nil"/>
            </w:tcBorders>
            <w:tcMar>
              <w:left w:w="0" w:type="dxa"/>
              <w:right w:w="0" w:type="dxa"/>
            </w:tcMar>
            <w:vAlign w:val="bottom"/>
          </w:tcPr>
          <w:p w14:paraId="12A61359" w14:textId="77777777" w:rsidR="00FC548F"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0840EAD1" w14:textId="77777777" w:rsidR="00FC548F" w:rsidRDefault="00FC548F"/>
        </w:tc>
        <w:tc>
          <w:tcPr>
            <w:tcW w:w="1289" w:type="dxa"/>
            <w:tcBorders>
              <w:top w:val="nil"/>
              <w:left w:val="nil"/>
              <w:bottom w:val="nil"/>
              <w:right w:val="nil"/>
            </w:tcBorders>
            <w:tcMar>
              <w:left w:w="0" w:type="dxa"/>
              <w:right w:w="60" w:type="dxa"/>
            </w:tcMar>
            <w:vAlign w:val="bottom"/>
          </w:tcPr>
          <w:p w14:paraId="3D7D1138" w14:textId="77777777" w:rsidR="00FC548F" w:rsidRDefault="00000000">
            <w:pPr>
              <w:pStyle w:val="AccurriTablenumericvalues"/>
              <w:keepNext/>
            </w:pPr>
            <w:r>
              <w:rPr>
                <w:lang w:val="en-AU"/>
              </w:rPr>
              <w:t>10,023</w:t>
            </w:r>
          </w:p>
        </w:tc>
        <w:tc>
          <w:tcPr>
            <w:tcW w:w="60" w:type="dxa"/>
            <w:tcBorders>
              <w:top w:val="nil"/>
              <w:left w:val="nil"/>
              <w:bottom w:val="nil"/>
              <w:right w:val="nil"/>
            </w:tcBorders>
            <w:tcMar>
              <w:left w:w="0" w:type="dxa"/>
              <w:right w:w="0" w:type="dxa"/>
            </w:tcMar>
          </w:tcPr>
          <w:p w14:paraId="020A5B27" w14:textId="77777777" w:rsidR="00FC548F" w:rsidRDefault="00FC548F"/>
        </w:tc>
        <w:tc>
          <w:tcPr>
            <w:tcW w:w="1289" w:type="dxa"/>
            <w:tcBorders>
              <w:top w:val="nil"/>
              <w:left w:val="nil"/>
              <w:bottom w:val="nil"/>
              <w:right w:val="nil"/>
            </w:tcBorders>
            <w:tcMar>
              <w:left w:w="0" w:type="dxa"/>
              <w:right w:w="60" w:type="dxa"/>
            </w:tcMar>
            <w:vAlign w:val="bottom"/>
          </w:tcPr>
          <w:p w14:paraId="6257976C" w14:textId="77777777" w:rsidR="00FC548F" w:rsidRDefault="00000000">
            <w:pPr>
              <w:pStyle w:val="AccurriTablenumericvalues"/>
              <w:keepNext/>
            </w:pPr>
            <w:r>
              <w:rPr>
                <w:lang w:val="en-AU"/>
              </w:rPr>
              <w:t>8,004</w:t>
            </w:r>
          </w:p>
        </w:tc>
      </w:tr>
      <w:tr w:rsidR="00FC548F" w14:paraId="6A58F886" w14:textId="77777777">
        <w:tc>
          <w:tcPr>
            <w:tcW w:w="8301" w:type="dxa"/>
            <w:tcBorders>
              <w:top w:val="nil"/>
              <w:left w:val="nil"/>
              <w:bottom w:val="nil"/>
              <w:right w:val="nil"/>
            </w:tcBorders>
            <w:tcMar>
              <w:left w:w="0" w:type="dxa"/>
              <w:right w:w="0" w:type="dxa"/>
            </w:tcMar>
            <w:vAlign w:val="bottom"/>
          </w:tcPr>
          <w:p w14:paraId="4E101721" w14:textId="77777777" w:rsidR="00FC548F"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A542866" w14:textId="77777777" w:rsidR="00FC548F" w:rsidRDefault="00FC548F"/>
        </w:tc>
        <w:tc>
          <w:tcPr>
            <w:tcW w:w="1289" w:type="dxa"/>
            <w:tcBorders>
              <w:top w:val="nil"/>
              <w:left w:val="nil"/>
              <w:bottom w:val="nil"/>
              <w:right w:val="nil"/>
            </w:tcBorders>
            <w:tcMar>
              <w:left w:w="0" w:type="dxa"/>
              <w:right w:w="0" w:type="dxa"/>
            </w:tcMar>
            <w:vAlign w:val="bottom"/>
          </w:tcPr>
          <w:p w14:paraId="699EC1F8" w14:textId="77777777" w:rsidR="00FC548F" w:rsidRDefault="00000000">
            <w:pPr>
              <w:pStyle w:val="AccurriTablenumericvalues"/>
              <w:keepNext/>
            </w:pPr>
            <w:r>
              <w:rPr>
                <w:lang w:val="en-AU"/>
              </w:rPr>
              <w:t>(3,007)</w:t>
            </w:r>
          </w:p>
        </w:tc>
        <w:tc>
          <w:tcPr>
            <w:tcW w:w="60" w:type="dxa"/>
            <w:tcBorders>
              <w:top w:val="nil"/>
              <w:left w:val="nil"/>
              <w:bottom w:val="nil"/>
              <w:right w:val="nil"/>
            </w:tcBorders>
            <w:tcMar>
              <w:left w:w="0" w:type="dxa"/>
              <w:right w:w="0" w:type="dxa"/>
            </w:tcMar>
          </w:tcPr>
          <w:p w14:paraId="0A843D09" w14:textId="77777777" w:rsidR="00FC548F" w:rsidRDefault="00FC548F"/>
        </w:tc>
        <w:tc>
          <w:tcPr>
            <w:tcW w:w="1289" w:type="dxa"/>
            <w:tcBorders>
              <w:top w:val="nil"/>
              <w:left w:val="nil"/>
              <w:bottom w:val="nil"/>
              <w:right w:val="nil"/>
            </w:tcBorders>
            <w:tcMar>
              <w:left w:w="0" w:type="dxa"/>
              <w:right w:w="0" w:type="dxa"/>
            </w:tcMar>
            <w:vAlign w:val="bottom"/>
          </w:tcPr>
          <w:p w14:paraId="0E263201" w14:textId="77777777" w:rsidR="00FC548F" w:rsidRDefault="00000000">
            <w:pPr>
              <w:pStyle w:val="AccurriTablenumericvalues"/>
              <w:keepNext/>
            </w:pPr>
            <w:r>
              <w:rPr>
                <w:lang w:val="en-AU"/>
              </w:rPr>
              <w:t>(2,401)</w:t>
            </w:r>
          </w:p>
        </w:tc>
      </w:tr>
      <w:tr w:rsidR="00FC548F" w14:paraId="21B16154" w14:textId="77777777">
        <w:tc>
          <w:tcPr>
            <w:tcW w:w="8301" w:type="dxa"/>
            <w:tcBorders>
              <w:top w:val="nil"/>
              <w:left w:val="nil"/>
              <w:bottom w:val="nil"/>
              <w:right w:val="nil"/>
            </w:tcBorders>
            <w:tcMar>
              <w:left w:w="0" w:type="dxa"/>
              <w:right w:w="0" w:type="dxa"/>
            </w:tcMar>
            <w:vAlign w:val="bottom"/>
          </w:tcPr>
          <w:p w14:paraId="7243144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26ED63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11BF85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912A9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BF3C3F6" w14:textId="77777777" w:rsidR="00FC548F" w:rsidRDefault="00FC548F">
            <w:pPr>
              <w:pStyle w:val="AccurriTablenumericvalues"/>
              <w:keepNext/>
            </w:pPr>
          </w:p>
        </w:tc>
      </w:tr>
      <w:tr w:rsidR="00FC548F" w14:paraId="47F6C8CB" w14:textId="77777777">
        <w:tc>
          <w:tcPr>
            <w:tcW w:w="8301" w:type="dxa"/>
            <w:tcBorders>
              <w:top w:val="nil"/>
              <w:left w:val="nil"/>
              <w:bottom w:val="nil"/>
              <w:right w:val="nil"/>
            </w:tcBorders>
            <w:tcMar>
              <w:left w:w="0" w:type="dxa"/>
              <w:right w:w="0" w:type="dxa"/>
            </w:tcMar>
            <w:vAlign w:val="bottom"/>
          </w:tcPr>
          <w:p w14:paraId="2CEF8665" w14:textId="77777777" w:rsidR="00FC548F" w:rsidRDefault="00000000">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7C0390FA" w14:textId="77777777" w:rsidR="00FC548F" w:rsidRDefault="00FC548F"/>
        </w:tc>
        <w:tc>
          <w:tcPr>
            <w:tcW w:w="1289" w:type="dxa"/>
            <w:tcBorders>
              <w:top w:val="nil"/>
              <w:left w:val="nil"/>
              <w:bottom w:val="nil"/>
              <w:right w:val="nil"/>
            </w:tcBorders>
            <w:tcMar>
              <w:left w:w="0" w:type="dxa"/>
              <w:right w:w="60" w:type="dxa"/>
            </w:tcMar>
            <w:vAlign w:val="bottom"/>
          </w:tcPr>
          <w:p w14:paraId="2FDDC12E" w14:textId="77777777" w:rsidR="00FC548F" w:rsidRDefault="00000000">
            <w:pPr>
              <w:pStyle w:val="AccurriTablenumericvalues"/>
              <w:keepNext/>
            </w:pPr>
            <w:r>
              <w:rPr>
                <w:lang w:val="en-AU"/>
              </w:rPr>
              <w:t>7,016</w:t>
            </w:r>
          </w:p>
        </w:tc>
        <w:tc>
          <w:tcPr>
            <w:tcW w:w="60" w:type="dxa"/>
            <w:tcBorders>
              <w:top w:val="nil"/>
              <w:left w:val="nil"/>
              <w:bottom w:val="nil"/>
              <w:right w:val="nil"/>
            </w:tcBorders>
            <w:tcMar>
              <w:left w:w="0" w:type="dxa"/>
              <w:right w:w="0" w:type="dxa"/>
            </w:tcMar>
          </w:tcPr>
          <w:p w14:paraId="6948CD03" w14:textId="77777777" w:rsidR="00FC548F" w:rsidRDefault="00FC548F"/>
        </w:tc>
        <w:tc>
          <w:tcPr>
            <w:tcW w:w="1289" w:type="dxa"/>
            <w:tcBorders>
              <w:top w:val="nil"/>
              <w:left w:val="nil"/>
              <w:bottom w:val="nil"/>
              <w:right w:val="nil"/>
            </w:tcBorders>
            <w:tcMar>
              <w:left w:w="0" w:type="dxa"/>
              <w:right w:w="60" w:type="dxa"/>
            </w:tcMar>
            <w:vAlign w:val="bottom"/>
          </w:tcPr>
          <w:p w14:paraId="28EDDAFC" w14:textId="77777777" w:rsidR="00FC548F" w:rsidRDefault="00000000">
            <w:pPr>
              <w:pStyle w:val="AccurriTablenumericvalues"/>
              <w:keepNext/>
            </w:pPr>
            <w:r>
              <w:rPr>
                <w:lang w:val="en-AU"/>
              </w:rPr>
              <w:t>5,603</w:t>
            </w:r>
          </w:p>
        </w:tc>
      </w:tr>
      <w:tr w:rsidR="00FC548F" w14:paraId="0EBAB9B6" w14:textId="77777777">
        <w:tc>
          <w:tcPr>
            <w:tcW w:w="8301" w:type="dxa"/>
            <w:tcBorders>
              <w:top w:val="nil"/>
              <w:left w:val="nil"/>
              <w:bottom w:val="nil"/>
              <w:right w:val="nil"/>
            </w:tcBorders>
            <w:tcMar>
              <w:left w:w="0" w:type="dxa"/>
              <w:right w:w="0" w:type="dxa"/>
            </w:tcMar>
            <w:vAlign w:val="bottom"/>
          </w:tcPr>
          <w:p w14:paraId="6181E604"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F62123A" w14:textId="77777777" w:rsidR="00FC548F" w:rsidRDefault="00FC548F"/>
        </w:tc>
        <w:tc>
          <w:tcPr>
            <w:tcW w:w="1289" w:type="dxa"/>
            <w:tcBorders>
              <w:top w:val="nil"/>
              <w:left w:val="nil"/>
              <w:bottom w:val="nil"/>
              <w:right w:val="nil"/>
            </w:tcBorders>
            <w:tcMar>
              <w:left w:w="0" w:type="dxa"/>
              <w:right w:w="60" w:type="dxa"/>
            </w:tcMar>
            <w:vAlign w:val="bottom"/>
          </w:tcPr>
          <w:p w14:paraId="00620EB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CDA6B0D" w14:textId="77777777" w:rsidR="00FC548F" w:rsidRDefault="00FC548F"/>
        </w:tc>
        <w:tc>
          <w:tcPr>
            <w:tcW w:w="1289" w:type="dxa"/>
            <w:tcBorders>
              <w:top w:val="nil"/>
              <w:left w:val="nil"/>
              <w:bottom w:val="nil"/>
              <w:right w:val="nil"/>
            </w:tcBorders>
            <w:tcMar>
              <w:left w:w="0" w:type="dxa"/>
              <w:right w:w="60" w:type="dxa"/>
            </w:tcMar>
            <w:vAlign w:val="bottom"/>
          </w:tcPr>
          <w:p w14:paraId="7249A7E4" w14:textId="77777777" w:rsidR="00FC548F" w:rsidRDefault="00FC548F">
            <w:pPr>
              <w:pStyle w:val="AccurriTablenumericvalues"/>
              <w:keepNext/>
            </w:pPr>
          </w:p>
        </w:tc>
      </w:tr>
      <w:tr w:rsidR="00FC548F" w14:paraId="07E8B74B" w14:textId="77777777">
        <w:tc>
          <w:tcPr>
            <w:tcW w:w="8301" w:type="dxa"/>
            <w:tcBorders>
              <w:top w:val="nil"/>
              <w:left w:val="nil"/>
              <w:bottom w:val="nil"/>
              <w:right w:val="nil"/>
            </w:tcBorders>
            <w:tcMar>
              <w:left w:w="0" w:type="dxa"/>
              <w:right w:w="0" w:type="dxa"/>
            </w:tcMar>
            <w:vAlign w:val="bottom"/>
          </w:tcPr>
          <w:p w14:paraId="2C73338A" w14:textId="77777777" w:rsidR="00FC548F"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5A8D065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F39A700" w14:textId="77777777" w:rsidR="00FC548F" w:rsidRDefault="00000000">
            <w:pPr>
              <w:pStyle w:val="AccurriTablenumericvalues"/>
              <w:keepNext/>
            </w:pPr>
            <w:r>
              <w:rPr>
                <w:lang w:val="en-AU"/>
              </w:rPr>
              <w:t>374</w:t>
            </w:r>
          </w:p>
        </w:tc>
        <w:tc>
          <w:tcPr>
            <w:tcW w:w="60" w:type="dxa"/>
            <w:tcBorders>
              <w:top w:val="nil"/>
              <w:left w:val="nil"/>
              <w:bottom w:val="nil"/>
              <w:right w:val="nil"/>
            </w:tcBorders>
            <w:tcMar>
              <w:left w:w="0" w:type="dxa"/>
              <w:right w:w="0" w:type="dxa"/>
            </w:tcMar>
          </w:tcPr>
          <w:p w14:paraId="11C891F4"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694074B" w14:textId="77777777" w:rsidR="00FC548F" w:rsidRDefault="00000000">
            <w:pPr>
              <w:pStyle w:val="AccurriTablenumericvalues"/>
              <w:keepNext/>
            </w:pPr>
            <w:r>
              <w:rPr>
                <w:lang w:val="en-AU"/>
              </w:rPr>
              <w:t>318</w:t>
            </w:r>
          </w:p>
        </w:tc>
      </w:tr>
      <w:tr w:rsidR="00FC548F" w14:paraId="429B3F1C" w14:textId="77777777">
        <w:tc>
          <w:tcPr>
            <w:tcW w:w="8301" w:type="dxa"/>
            <w:tcBorders>
              <w:top w:val="nil"/>
              <w:left w:val="nil"/>
              <w:bottom w:val="nil"/>
              <w:right w:val="nil"/>
            </w:tcBorders>
            <w:tcMar>
              <w:left w:w="0" w:type="dxa"/>
              <w:right w:w="0" w:type="dxa"/>
            </w:tcMar>
            <w:vAlign w:val="bottom"/>
          </w:tcPr>
          <w:p w14:paraId="05CC731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F671D35" w14:textId="77777777" w:rsidR="00FC548F" w:rsidRDefault="00FC548F"/>
        </w:tc>
        <w:tc>
          <w:tcPr>
            <w:tcW w:w="1289" w:type="dxa"/>
            <w:tcBorders>
              <w:top w:val="nil"/>
              <w:left w:val="nil"/>
              <w:bottom w:val="nil"/>
              <w:right w:val="nil"/>
            </w:tcBorders>
            <w:tcMar>
              <w:left w:w="0" w:type="dxa"/>
              <w:right w:w="60" w:type="dxa"/>
            </w:tcMar>
            <w:vAlign w:val="bottom"/>
          </w:tcPr>
          <w:p w14:paraId="01D83F6B"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059215" w14:textId="77777777" w:rsidR="00FC548F" w:rsidRDefault="00FC548F"/>
        </w:tc>
        <w:tc>
          <w:tcPr>
            <w:tcW w:w="1289" w:type="dxa"/>
            <w:tcBorders>
              <w:top w:val="nil"/>
              <w:left w:val="nil"/>
              <w:bottom w:val="nil"/>
              <w:right w:val="nil"/>
            </w:tcBorders>
            <w:tcMar>
              <w:left w:w="0" w:type="dxa"/>
              <w:right w:w="60" w:type="dxa"/>
            </w:tcMar>
            <w:vAlign w:val="bottom"/>
          </w:tcPr>
          <w:p w14:paraId="50C221E5" w14:textId="77777777" w:rsidR="00FC548F" w:rsidRDefault="00FC548F">
            <w:pPr>
              <w:pStyle w:val="AccurriTablenumericvalues"/>
              <w:keepNext/>
            </w:pPr>
          </w:p>
        </w:tc>
      </w:tr>
      <w:tr w:rsidR="00FC548F" w14:paraId="7E9FA099" w14:textId="77777777">
        <w:tc>
          <w:tcPr>
            <w:tcW w:w="8301" w:type="dxa"/>
            <w:tcBorders>
              <w:top w:val="nil"/>
              <w:left w:val="nil"/>
              <w:bottom w:val="nil"/>
              <w:right w:val="nil"/>
            </w:tcBorders>
            <w:tcMar>
              <w:left w:w="0" w:type="dxa"/>
              <w:right w:w="0" w:type="dxa"/>
            </w:tcMar>
            <w:vAlign w:val="bottom"/>
          </w:tcPr>
          <w:p w14:paraId="58D0E4BF" w14:textId="77777777" w:rsidR="00FC548F"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60E4497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0E3C236" w14:textId="77777777" w:rsidR="00FC548F" w:rsidRDefault="00000000">
            <w:pPr>
              <w:pStyle w:val="AccurriTablenumericvalues"/>
              <w:keepNext/>
            </w:pPr>
            <w:r>
              <w:rPr>
                <w:lang w:val="en-AU"/>
              </w:rPr>
              <w:t>7,390</w:t>
            </w:r>
          </w:p>
        </w:tc>
        <w:tc>
          <w:tcPr>
            <w:tcW w:w="60" w:type="dxa"/>
            <w:tcBorders>
              <w:top w:val="nil"/>
              <w:left w:val="nil"/>
              <w:bottom w:val="nil"/>
              <w:right w:val="nil"/>
            </w:tcBorders>
            <w:tcMar>
              <w:left w:w="0" w:type="dxa"/>
              <w:right w:w="0" w:type="dxa"/>
            </w:tcMar>
          </w:tcPr>
          <w:p w14:paraId="2C9E52E2"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0DE6398" w14:textId="77777777" w:rsidR="00FC548F" w:rsidRDefault="00000000">
            <w:pPr>
              <w:pStyle w:val="AccurriTablenumericvalues"/>
              <w:keepNext/>
            </w:pPr>
            <w:r>
              <w:rPr>
                <w:lang w:val="en-AU"/>
              </w:rPr>
              <w:t>5,921</w:t>
            </w:r>
          </w:p>
        </w:tc>
      </w:tr>
      <w:tr w:rsidR="00FC548F" w14:paraId="548D56F8" w14:textId="77777777">
        <w:tc>
          <w:tcPr>
            <w:tcW w:w="8301" w:type="dxa"/>
            <w:tcBorders>
              <w:top w:val="nil"/>
              <w:left w:val="nil"/>
              <w:bottom w:val="nil"/>
              <w:right w:val="nil"/>
            </w:tcBorders>
            <w:tcMar>
              <w:left w:w="0" w:type="dxa"/>
              <w:right w:w="0" w:type="dxa"/>
            </w:tcMar>
            <w:vAlign w:val="bottom"/>
          </w:tcPr>
          <w:p w14:paraId="4CE0FA6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DF22B2F" w14:textId="77777777" w:rsidR="00FC548F" w:rsidRDefault="00FC548F"/>
        </w:tc>
        <w:tc>
          <w:tcPr>
            <w:tcW w:w="1289" w:type="dxa"/>
            <w:tcBorders>
              <w:top w:val="nil"/>
              <w:left w:val="nil"/>
              <w:bottom w:val="nil"/>
              <w:right w:val="nil"/>
            </w:tcBorders>
            <w:tcMar>
              <w:left w:w="0" w:type="dxa"/>
              <w:right w:w="60" w:type="dxa"/>
            </w:tcMar>
            <w:vAlign w:val="bottom"/>
          </w:tcPr>
          <w:p w14:paraId="7E6FA30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BCD6429" w14:textId="77777777" w:rsidR="00FC548F" w:rsidRDefault="00FC548F"/>
        </w:tc>
        <w:tc>
          <w:tcPr>
            <w:tcW w:w="1289" w:type="dxa"/>
            <w:tcBorders>
              <w:top w:val="nil"/>
              <w:left w:val="nil"/>
              <w:bottom w:val="nil"/>
              <w:right w:val="nil"/>
            </w:tcBorders>
            <w:tcMar>
              <w:left w:w="0" w:type="dxa"/>
              <w:right w:w="60" w:type="dxa"/>
            </w:tcMar>
            <w:vAlign w:val="bottom"/>
          </w:tcPr>
          <w:p w14:paraId="31884A0B" w14:textId="77777777" w:rsidR="00FC548F" w:rsidRDefault="00FC548F">
            <w:pPr>
              <w:pStyle w:val="AccurriTablenumericvalues"/>
              <w:keepNext/>
            </w:pPr>
          </w:p>
        </w:tc>
      </w:tr>
      <w:tr w:rsidR="00FC548F" w14:paraId="728C9FD2" w14:textId="77777777">
        <w:tc>
          <w:tcPr>
            <w:tcW w:w="8301" w:type="dxa"/>
            <w:tcBorders>
              <w:top w:val="nil"/>
              <w:left w:val="nil"/>
              <w:bottom w:val="nil"/>
              <w:right w:val="nil"/>
            </w:tcBorders>
            <w:tcMar>
              <w:left w:w="0" w:type="dxa"/>
              <w:right w:w="0" w:type="dxa"/>
            </w:tcMar>
            <w:vAlign w:val="bottom"/>
          </w:tcPr>
          <w:p w14:paraId="4D4E532A" w14:textId="77777777" w:rsidR="00FC548F" w:rsidRDefault="00000000">
            <w:pPr>
              <w:pStyle w:val="AccurriTablesubtitle"/>
              <w:keepNext/>
            </w:pPr>
            <w:r>
              <w:rPr>
                <w:lang w:val="en-AU"/>
              </w:rPr>
              <w:t>Statement of cash flows</w:t>
            </w:r>
          </w:p>
        </w:tc>
        <w:tc>
          <w:tcPr>
            <w:tcW w:w="60" w:type="dxa"/>
            <w:tcBorders>
              <w:top w:val="nil"/>
              <w:left w:val="nil"/>
              <w:bottom w:val="nil"/>
              <w:right w:val="nil"/>
            </w:tcBorders>
            <w:tcMar>
              <w:left w:w="0" w:type="dxa"/>
              <w:right w:w="0" w:type="dxa"/>
            </w:tcMar>
          </w:tcPr>
          <w:p w14:paraId="50D961C0" w14:textId="77777777" w:rsidR="00FC548F" w:rsidRDefault="00FC548F"/>
        </w:tc>
        <w:tc>
          <w:tcPr>
            <w:tcW w:w="1289" w:type="dxa"/>
            <w:tcBorders>
              <w:top w:val="nil"/>
              <w:left w:val="nil"/>
              <w:bottom w:val="nil"/>
              <w:right w:val="nil"/>
            </w:tcBorders>
            <w:tcMar>
              <w:left w:w="0" w:type="dxa"/>
              <w:right w:w="60" w:type="dxa"/>
            </w:tcMar>
            <w:vAlign w:val="bottom"/>
          </w:tcPr>
          <w:p w14:paraId="3E87E761"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7EC44BE7" w14:textId="77777777" w:rsidR="00FC548F" w:rsidRDefault="00FC548F"/>
        </w:tc>
        <w:tc>
          <w:tcPr>
            <w:tcW w:w="1289" w:type="dxa"/>
            <w:tcBorders>
              <w:top w:val="nil"/>
              <w:left w:val="nil"/>
              <w:bottom w:val="nil"/>
              <w:right w:val="nil"/>
            </w:tcBorders>
            <w:tcMar>
              <w:left w:w="0" w:type="dxa"/>
              <w:right w:w="60" w:type="dxa"/>
            </w:tcMar>
            <w:vAlign w:val="bottom"/>
          </w:tcPr>
          <w:p w14:paraId="4BA0CAB0" w14:textId="77777777" w:rsidR="00FC548F" w:rsidRDefault="00FC548F">
            <w:pPr>
              <w:pStyle w:val="AccurriTablenumericvalues"/>
              <w:keepNext/>
            </w:pPr>
          </w:p>
        </w:tc>
      </w:tr>
      <w:tr w:rsidR="00FC548F" w14:paraId="6F704ACC" w14:textId="77777777">
        <w:tc>
          <w:tcPr>
            <w:tcW w:w="8301" w:type="dxa"/>
            <w:tcBorders>
              <w:top w:val="nil"/>
              <w:left w:val="nil"/>
              <w:bottom w:val="nil"/>
              <w:right w:val="nil"/>
            </w:tcBorders>
            <w:tcMar>
              <w:left w:w="0" w:type="dxa"/>
              <w:right w:w="0" w:type="dxa"/>
            </w:tcMar>
            <w:vAlign w:val="bottom"/>
          </w:tcPr>
          <w:p w14:paraId="17DC2BFC" w14:textId="77777777" w:rsidR="00FC548F"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74901D36" w14:textId="77777777" w:rsidR="00FC548F" w:rsidRDefault="00FC548F"/>
        </w:tc>
        <w:tc>
          <w:tcPr>
            <w:tcW w:w="1289" w:type="dxa"/>
            <w:tcBorders>
              <w:top w:val="nil"/>
              <w:left w:val="nil"/>
              <w:bottom w:val="nil"/>
              <w:right w:val="nil"/>
            </w:tcBorders>
            <w:tcMar>
              <w:left w:w="0" w:type="dxa"/>
              <w:right w:w="60" w:type="dxa"/>
            </w:tcMar>
            <w:vAlign w:val="bottom"/>
          </w:tcPr>
          <w:p w14:paraId="57BDA96F" w14:textId="77777777" w:rsidR="00FC548F" w:rsidRDefault="00000000">
            <w:pPr>
              <w:pStyle w:val="AccurriTablenumericvalues"/>
              <w:keepNext/>
            </w:pPr>
            <w:r>
              <w:rPr>
                <w:lang w:val="en-AU"/>
              </w:rPr>
              <w:t>9,451</w:t>
            </w:r>
          </w:p>
        </w:tc>
        <w:tc>
          <w:tcPr>
            <w:tcW w:w="60" w:type="dxa"/>
            <w:tcBorders>
              <w:top w:val="nil"/>
              <w:left w:val="nil"/>
              <w:bottom w:val="nil"/>
              <w:right w:val="nil"/>
            </w:tcBorders>
            <w:tcMar>
              <w:left w:w="0" w:type="dxa"/>
              <w:right w:w="0" w:type="dxa"/>
            </w:tcMar>
          </w:tcPr>
          <w:p w14:paraId="2219FB3E" w14:textId="77777777" w:rsidR="00FC548F" w:rsidRDefault="00FC548F"/>
        </w:tc>
        <w:tc>
          <w:tcPr>
            <w:tcW w:w="1289" w:type="dxa"/>
            <w:tcBorders>
              <w:top w:val="nil"/>
              <w:left w:val="nil"/>
              <w:bottom w:val="nil"/>
              <w:right w:val="nil"/>
            </w:tcBorders>
            <w:tcMar>
              <w:left w:w="0" w:type="dxa"/>
              <w:right w:w="60" w:type="dxa"/>
            </w:tcMar>
            <w:vAlign w:val="bottom"/>
          </w:tcPr>
          <w:p w14:paraId="59C82CEC" w14:textId="77777777" w:rsidR="00FC548F" w:rsidRDefault="00000000">
            <w:pPr>
              <w:pStyle w:val="AccurriTablenumericvalues"/>
              <w:keepNext/>
            </w:pPr>
            <w:r>
              <w:rPr>
                <w:lang w:val="en-AU"/>
              </w:rPr>
              <w:t>7,284</w:t>
            </w:r>
          </w:p>
        </w:tc>
      </w:tr>
      <w:tr w:rsidR="00FC548F" w14:paraId="322F317C" w14:textId="77777777">
        <w:tc>
          <w:tcPr>
            <w:tcW w:w="8301" w:type="dxa"/>
            <w:tcBorders>
              <w:top w:val="nil"/>
              <w:left w:val="nil"/>
              <w:bottom w:val="nil"/>
              <w:right w:val="nil"/>
            </w:tcBorders>
            <w:tcMar>
              <w:left w:w="0" w:type="dxa"/>
              <w:right w:w="0" w:type="dxa"/>
            </w:tcMar>
            <w:vAlign w:val="bottom"/>
          </w:tcPr>
          <w:p w14:paraId="41F277FC" w14:textId="77777777" w:rsidR="00FC548F"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0DF1CC67" w14:textId="77777777" w:rsidR="00FC548F" w:rsidRDefault="00FC548F"/>
        </w:tc>
        <w:tc>
          <w:tcPr>
            <w:tcW w:w="1289" w:type="dxa"/>
            <w:tcBorders>
              <w:top w:val="nil"/>
              <w:left w:val="nil"/>
              <w:bottom w:val="nil"/>
              <w:right w:val="nil"/>
            </w:tcBorders>
            <w:tcMar>
              <w:left w:w="0" w:type="dxa"/>
              <w:right w:w="0" w:type="dxa"/>
            </w:tcMar>
            <w:vAlign w:val="bottom"/>
          </w:tcPr>
          <w:p w14:paraId="103B3455" w14:textId="77777777" w:rsidR="00FC548F" w:rsidRDefault="00000000">
            <w:pPr>
              <w:pStyle w:val="AccurriTablenumericvalues"/>
              <w:keepNext/>
            </w:pPr>
            <w:r>
              <w:rPr>
                <w:lang w:val="en-AU"/>
              </w:rPr>
              <w:t>(7,962)</w:t>
            </w:r>
          </w:p>
        </w:tc>
        <w:tc>
          <w:tcPr>
            <w:tcW w:w="60" w:type="dxa"/>
            <w:tcBorders>
              <w:top w:val="nil"/>
              <w:left w:val="nil"/>
              <w:bottom w:val="nil"/>
              <w:right w:val="nil"/>
            </w:tcBorders>
            <w:tcMar>
              <w:left w:w="0" w:type="dxa"/>
              <w:right w:w="0" w:type="dxa"/>
            </w:tcMar>
          </w:tcPr>
          <w:p w14:paraId="4A535B19" w14:textId="77777777" w:rsidR="00FC548F" w:rsidRDefault="00FC548F"/>
        </w:tc>
        <w:tc>
          <w:tcPr>
            <w:tcW w:w="1289" w:type="dxa"/>
            <w:tcBorders>
              <w:top w:val="nil"/>
              <w:left w:val="nil"/>
              <w:bottom w:val="nil"/>
              <w:right w:val="nil"/>
            </w:tcBorders>
            <w:tcMar>
              <w:left w:w="0" w:type="dxa"/>
              <w:right w:w="0" w:type="dxa"/>
            </w:tcMar>
            <w:vAlign w:val="bottom"/>
          </w:tcPr>
          <w:p w14:paraId="7ADAAD16" w14:textId="77777777" w:rsidR="00FC548F" w:rsidRDefault="00000000">
            <w:pPr>
              <w:pStyle w:val="AccurriTablenumericvalues"/>
              <w:keepNext/>
            </w:pPr>
            <w:r>
              <w:rPr>
                <w:lang w:val="en-AU"/>
              </w:rPr>
              <w:t>(7,212)</w:t>
            </w:r>
          </w:p>
        </w:tc>
      </w:tr>
      <w:tr w:rsidR="00FC548F" w14:paraId="2D51A65E" w14:textId="77777777">
        <w:tc>
          <w:tcPr>
            <w:tcW w:w="8301" w:type="dxa"/>
            <w:tcBorders>
              <w:top w:val="nil"/>
              <w:left w:val="nil"/>
              <w:bottom w:val="nil"/>
              <w:right w:val="nil"/>
            </w:tcBorders>
            <w:tcMar>
              <w:left w:w="0" w:type="dxa"/>
              <w:right w:w="0" w:type="dxa"/>
            </w:tcMar>
            <w:vAlign w:val="bottom"/>
          </w:tcPr>
          <w:p w14:paraId="578A2BB3" w14:textId="77777777" w:rsidR="00FC548F"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6ABB6112" w14:textId="77777777" w:rsidR="00FC548F" w:rsidRDefault="00FC548F"/>
        </w:tc>
        <w:tc>
          <w:tcPr>
            <w:tcW w:w="1289" w:type="dxa"/>
            <w:tcBorders>
              <w:top w:val="nil"/>
              <w:left w:val="nil"/>
              <w:bottom w:val="nil"/>
              <w:right w:val="nil"/>
            </w:tcBorders>
            <w:tcMar>
              <w:left w:w="0" w:type="dxa"/>
              <w:right w:w="0" w:type="dxa"/>
            </w:tcMar>
            <w:vAlign w:val="bottom"/>
          </w:tcPr>
          <w:p w14:paraId="3187D0B9" w14:textId="77777777" w:rsidR="00FC548F" w:rsidRDefault="00000000">
            <w:pPr>
              <w:pStyle w:val="AccurriTablenumericvalues"/>
              <w:keepNext/>
            </w:pPr>
            <w:r>
              <w:rPr>
                <w:lang w:val="en-AU"/>
              </w:rPr>
              <w:t>(2,500)</w:t>
            </w:r>
          </w:p>
        </w:tc>
        <w:tc>
          <w:tcPr>
            <w:tcW w:w="60" w:type="dxa"/>
            <w:tcBorders>
              <w:top w:val="nil"/>
              <w:left w:val="nil"/>
              <w:bottom w:val="nil"/>
              <w:right w:val="nil"/>
            </w:tcBorders>
            <w:tcMar>
              <w:left w:w="0" w:type="dxa"/>
              <w:right w:w="0" w:type="dxa"/>
            </w:tcMar>
          </w:tcPr>
          <w:p w14:paraId="425F133D" w14:textId="77777777" w:rsidR="00FC548F" w:rsidRDefault="00FC548F"/>
        </w:tc>
        <w:tc>
          <w:tcPr>
            <w:tcW w:w="1289" w:type="dxa"/>
            <w:tcBorders>
              <w:top w:val="nil"/>
              <w:left w:val="nil"/>
              <w:bottom w:val="nil"/>
              <w:right w:val="nil"/>
            </w:tcBorders>
            <w:tcMar>
              <w:left w:w="0" w:type="dxa"/>
              <w:right w:w="0" w:type="dxa"/>
            </w:tcMar>
            <w:vAlign w:val="bottom"/>
          </w:tcPr>
          <w:p w14:paraId="5471D051" w14:textId="77777777" w:rsidR="00FC548F" w:rsidRDefault="00000000">
            <w:pPr>
              <w:pStyle w:val="AccurriTablenumericvalues"/>
              <w:keepNext/>
            </w:pPr>
            <w:r>
              <w:rPr>
                <w:lang w:val="en-AU"/>
              </w:rPr>
              <w:t>(500)</w:t>
            </w:r>
          </w:p>
        </w:tc>
      </w:tr>
      <w:tr w:rsidR="00FC548F" w14:paraId="000C87A2" w14:textId="77777777">
        <w:tc>
          <w:tcPr>
            <w:tcW w:w="8301" w:type="dxa"/>
            <w:tcBorders>
              <w:top w:val="nil"/>
              <w:left w:val="nil"/>
              <w:bottom w:val="nil"/>
              <w:right w:val="nil"/>
            </w:tcBorders>
            <w:tcMar>
              <w:left w:w="0" w:type="dxa"/>
              <w:right w:w="0" w:type="dxa"/>
            </w:tcMar>
            <w:vAlign w:val="bottom"/>
          </w:tcPr>
          <w:p w14:paraId="3068300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8083CA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F0B11D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6B8D3D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BA33A9E" w14:textId="77777777" w:rsidR="00FC548F" w:rsidRDefault="00FC548F">
            <w:pPr>
              <w:pStyle w:val="AccurriTablenumericvalues"/>
              <w:keepNext/>
            </w:pPr>
          </w:p>
        </w:tc>
      </w:tr>
      <w:tr w:rsidR="00FC548F" w14:paraId="73543A1A" w14:textId="77777777">
        <w:tc>
          <w:tcPr>
            <w:tcW w:w="8301" w:type="dxa"/>
            <w:tcBorders>
              <w:top w:val="nil"/>
              <w:left w:val="nil"/>
              <w:bottom w:val="nil"/>
              <w:right w:val="nil"/>
            </w:tcBorders>
            <w:tcMar>
              <w:left w:w="0" w:type="dxa"/>
              <w:right w:w="0" w:type="dxa"/>
            </w:tcMar>
            <w:vAlign w:val="bottom"/>
          </w:tcPr>
          <w:p w14:paraId="7BBC0938" w14:textId="77777777" w:rsidR="00FC548F" w:rsidRDefault="00000000">
            <w:pPr>
              <w:pStyle w:val="AccurriTabletextvalues"/>
              <w:keepNext/>
              <w:jc w:val="left"/>
            </w:pPr>
            <w:r>
              <w:rPr>
                <w:lang w:val="en-AU"/>
              </w:rPr>
              <w:t>Net decrease in cash and cash equivalents</w:t>
            </w:r>
          </w:p>
        </w:tc>
        <w:tc>
          <w:tcPr>
            <w:tcW w:w="60" w:type="dxa"/>
            <w:tcBorders>
              <w:top w:val="nil"/>
              <w:left w:val="nil"/>
              <w:bottom w:val="nil"/>
              <w:right w:val="nil"/>
            </w:tcBorders>
            <w:tcMar>
              <w:left w:w="0" w:type="dxa"/>
              <w:right w:w="0" w:type="dxa"/>
            </w:tcMar>
          </w:tcPr>
          <w:p w14:paraId="77BAB276"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505D4FED" w14:textId="77777777" w:rsidR="00FC548F" w:rsidRDefault="00000000">
            <w:pPr>
              <w:pStyle w:val="AccurriTablenumericvalues"/>
              <w:keepNext/>
            </w:pPr>
            <w:r>
              <w:rPr>
                <w:lang w:val="en-AU"/>
              </w:rPr>
              <w:t>(1,011)</w:t>
            </w:r>
          </w:p>
        </w:tc>
        <w:tc>
          <w:tcPr>
            <w:tcW w:w="60" w:type="dxa"/>
            <w:tcBorders>
              <w:top w:val="nil"/>
              <w:left w:val="nil"/>
              <w:bottom w:val="nil"/>
              <w:right w:val="nil"/>
            </w:tcBorders>
            <w:tcMar>
              <w:left w:w="0" w:type="dxa"/>
              <w:right w:w="0" w:type="dxa"/>
            </w:tcMar>
          </w:tcPr>
          <w:p w14:paraId="26D02911" w14:textId="77777777" w:rsidR="00FC548F" w:rsidRDefault="00FC548F"/>
        </w:tc>
        <w:tc>
          <w:tcPr>
            <w:tcW w:w="1289" w:type="dxa"/>
            <w:tcBorders>
              <w:top w:val="nil"/>
              <w:left w:val="nil"/>
              <w:bottom w:val="thick" w:sz="12" w:space="0" w:color="009CDE"/>
              <w:right w:val="nil"/>
            </w:tcBorders>
            <w:tcMar>
              <w:left w:w="0" w:type="dxa"/>
              <w:right w:w="0" w:type="dxa"/>
            </w:tcMar>
            <w:vAlign w:val="bottom"/>
          </w:tcPr>
          <w:p w14:paraId="1AC42F38" w14:textId="77777777" w:rsidR="00FC548F" w:rsidRDefault="00000000">
            <w:pPr>
              <w:pStyle w:val="AccurriTablenumericvalues"/>
              <w:keepNext/>
            </w:pPr>
            <w:r>
              <w:rPr>
                <w:lang w:val="en-AU"/>
              </w:rPr>
              <w:t>(428)</w:t>
            </w:r>
          </w:p>
        </w:tc>
      </w:tr>
      <w:tr w:rsidR="00FC548F" w14:paraId="61165829" w14:textId="77777777">
        <w:tc>
          <w:tcPr>
            <w:tcW w:w="8301" w:type="dxa"/>
            <w:tcBorders>
              <w:top w:val="nil"/>
              <w:left w:val="nil"/>
              <w:bottom w:val="nil"/>
              <w:right w:val="nil"/>
            </w:tcBorders>
            <w:tcMar>
              <w:left w:w="0" w:type="dxa"/>
              <w:right w:w="0" w:type="dxa"/>
            </w:tcMar>
            <w:vAlign w:val="bottom"/>
          </w:tcPr>
          <w:p w14:paraId="0145F195"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3519799" w14:textId="77777777" w:rsidR="00FC548F" w:rsidRDefault="00FC548F"/>
        </w:tc>
        <w:tc>
          <w:tcPr>
            <w:tcW w:w="1289" w:type="dxa"/>
            <w:tcBorders>
              <w:top w:val="nil"/>
              <w:left w:val="nil"/>
              <w:bottom w:val="nil"/>
              <w:right w:val="nil"/>
            </w:tcBorders>
            <w:tcMar>
              <w:left w:w="0" w:type="dxa"/>
              <w:right w:w="60" w:type="dxa"/>
            </w:tcMar>
            <w:vAlign w:val="bottom"/>
          </w:tcPr>
          <w:p w14:paraId="1C31CAD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D3E40BD" w14:textId="77777777" w:rsidR="00FC548F" w:rsidRDefault="00FC548F"/>
        </w:tc>
        <w:tc>
          <w:tcPr>
            <w:tcW w:w="1289" w:type="dxa"/>
            <w:tcBorders>
              <w:top w:val="nil"/>
              <w:left w:val="nil"/>
              <w:bottom w:val="nil"/>
              <w:right w:val="nil"/>
            </w:tcBorders>
            <w:tcMar>
              <w:left w:w="0" w:type="dxa"/>
              <w:right w:w="60" w:type="dxa"/>
            </w:tcMar>
            <w:vAlign w:val="bottom"/>
          </w:tcPr>
          <w:p w14:paraId="18466ED3" w14:textId="77777777" w:rsidR="00FC548F" w:rsidRDefault="00FC548F">
            <w:pPr>
              <w:pStyle w:val="AccurriTablenumericvalues"/>
              <w:keepNext/>
            </w:pPr>
          </w:p>
        </w:tc>
      </w:tr>
      <w:tr w:rsidR="00FC548F" w14:paraId="6A188485" w14:textId="77777777">
        <w:tc>
          <w:tcPr>
            <w:tcW w:w="8301" w:type="dxa"/>
            <w:tcBorders>
              <w:top w:val="nil"/>
              <w:left w:val="nil"/>
              <w:bottom w:val="nil"/>
              <w:right w:val="nil"/>
            </w:tcBorders>
            <w:tcMar>
              <w:left w:w="0" w:type="dxa"/>
              <w:right w:w="0" w:type="dxa"/>
            </w:tcMar>
            <w:vAlign w:val="bottom"/>
          </w:tcPr>
          <w:p w14:paraId="31410FFC" w14:textId="77777777" w:rsidR="00FC548F" w:rsidRDefault="00000000">
            <w:pPr>
              <w:pStyle w:val="AccurriTablesubtitle"/>
              <w:keepNext/>
            </w:pPr>
            <w:r>
              <w:rPr>
                <w:lang w:val="en-AU"/>
              </w:rPr>
              <w:t>Other financial information</w:t>
            </w:r>
          </w:p>
        </w:tc>
        <w:tc>
          <w:tcPr>
            <w:tcW w:w="60" w:type="dxa"/>
            <w:tcBorders>
              <w:top w:val="nil"/>
              <w:left w:val="nil"/>
              <w:bottom w:val="nil"/>
              <w:right w:val="nil"/>
            </w:tcBorders>
            <w:tcMar>
              <w:left w:w="0" w:type="dxa"/>
              <w:right w:w="0" w:type="dxa"/>
            </w:tcMar>
          </w:tcPr>
          <w:p w14:paraId="280F1063" w14:textId="77777777" w:rsidR="00FC548F" w:rsidRDefault="00FC548F"/>
        </w:tc>
        <w:tc>
          <w:tcPr>
            <w:tcW w:w="1289" w:type="dxa"/>
            <w:tcBorders>
              <w:top w:val="nil"/>
              <w:left w:val="nil"/>
              <w:bottom w:val="nil"/>
              <w:right w:val="nil"/>
            </w:tcBorders>
            <w:tcMar>
              <w:left w:w="0" w:type="dxa"/>
              <w:right w:w="60" w:type="dxa"/>
            </w:tcMar>
            <w:vAlign w:val="bottom"/>
          </w:tcPr>
          <w:p w14:paraId="64F477A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19E819C" w14:textId="77777777" w:rsidR="00FC548F" w:rsidRDefault="00FC548F"/>
        </w:tc>
        <w:tc>
          <w:tcPr>
            <w:tcW w:w="1289" w:type="dxa"/>
            <w:tcBorders>
              <w:top w:val="nil"/>
              <w:left w:val="nil"/>
              <w:bottom w:val="nil"/>
              <w:right w:val="nil"/>
            </w:tcBorders>
            <w:tcMar>
              <w:left w:w="0" w:type="dxa"/>
              <w:right w:w="60" w:type="dxa"/>
            </w:tcMar>
            <w:vAlign w:val="bottom"/>
          </w:tcPr>
          <w:p w14:paraId="08DEE58A" w14:textId="77777777" w:rsidR="00FC548F" w:rsidRDefault="00FC548F">
            <w:pPr>
              <w:pStyle w:val="AccurriTablenumericvalues"/>
              <w:keepNext/>
            </w:pPr>
          </w:p>
        </w:tc>
      </w:tr>
      <w:tr w:rsidR="00FC548F" w14:paraId="1726FC72" w14:textId="77777777">
        <w:tc>
          <w:tcPr>
            <w:tcW w:w="8301" w:type="dxa"/>
            <w:tcBorders>
              <w:top w:val="nil"/>
              <w:left w:val="nil"/>
              <w:bottom w:val="nil"/>
              <w:right w:val="nil"/>
            </w:tcBorders>
            <w:tcMar>
              <w:left w:w="0" w:type="dxa"/>
              <w:right w:w="0" w:type="dxa"/>
            </w:tcMar>
            <w:vAlign w:val="bottom"/>
          </w:tcPr>
          <w:p w14:paraId="49A0D4A8" w14:textId="77777777" w:rsidR="00FC548F" w:rsidRDefault="00000000">
            <w:pPr>
              <w:pStyle w:val="AccurriTabletextvalues"/>
              <w:keepNext/>
              <w:jc w:val="left"/>
            </w:pPr>
            <w:r>
              <w:rPr>
                <w:lang w:val="en-AU"/>
              </w:rPr>
              <w:t>Profit attributable to non-controlling interests</w:t>
            </w:r>
          </w:p>
        </w:tc>
        <w:tc>
          <w:tcPr>
            <w:tcW w:w="60" w:type="dxa"/>
            <w:tcBorders>
              <w:top w:val="nil"/>
              <w:left w:val="nil"/>
              <w:bottom w:val="nil"/>
              <w:right w:val="nil"/>
            </w:tcBorders>
            <w:tcMar>
              <w:left w:w="0" w:type="dxa"/>
              <w:right w:w="0" w:type="dxa"/>
            </w:tcMar>
          </w:tcPr>
          <w:p w14:paraId="3A0B11E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55BB1287" w14:textId="77777777" w:rsidR="00FC548F"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4C29AB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8B51D04" w14:textId="77777777" w:rsidR="00FC548F" w:rsidRDefault="00000000">
            <w:pPr>
              <w:pStyle w:val="AccurriTablenumericvalues"/>
              <w:keepNext/>
            </w:pPr>
            <w:r>
              <w:rPr>
                <w:lang w:val="en-AU"/>
              </w:rPr>
              <w:t>229</w:t>
            </w:r>
          </w:p>
        </w:tc>
      </w:tr>
      <w:tr w:rsidR="00FC548F" w14:paraId="68BF1BE0" w14:textId="77777777">
        <w:tc>
          <w:tcPr>
            <w:tcW w:w="8301" w:type="dxa"/>
            <w:tcBorders>
              <w:top w:val="nil"/>
              <w:left w:val="nil"/>
              <w:bottom w:val="nil"/>
              <w:right w:val="nil"/>
            </w:tcBorders>
            <w:tcMar>
              <w:left w:w="0" w:type="dxa"/>
              <w:right w:w="0" w:type="dxa"/>
            </w:tcMar>
            <w:vAlign w:val="bottom"/>
          </w:tcPr>
          <w:p w14:paraId="4DAF5AA9" w14:textId="77777777" w:rsidR="00FC548F" w:rsidRDefault="00000000">
            <w:pPr>
              <w:pStyle w:val="AccurriTabletextvalues"/>
              <w:keepNext/>
              <w:jc w:val="left"/>
            </w:pPr>
            <w:r>
              <w:rPr>
                <w:lang w:val="en-AU"/>
              </w:rPr>
              <w:t>Accumulated non-controlling interests at the end of reporting period</w:t>
            </w:r>
          </w:p>
        </w:tc>
        <w:tc>
          <w:tcPr>
            <w:tcW w:w="60" w:type="dxa"/>
            <w:tcBorders>
              <w:top w:val="nil"/>
              <w:left w:val="nil"/>
              <w:bottom w:val="nil"/>
              <w:right w:val="nil"/>
            </w:tcBorders>
            <w:tcMar>
              <w:left w:w="0" w:type="dxa"/>
              <w:right w:w="0" w:type="dxa"/>
            </w:tcMar>
          </w:tcPr>
          <w:p w14:paraId="5B35D68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B746179" w14:textId="77777777" w:rsidR="00FC548F" w:rsidRDefault="00000000">
            <w:pPr>
              <w:pStyle w:val="AccurriTablenumericvalues"/>
              <w:keepNext/>
            </w:pPr>
            <w:r>
              <w:rPr>
                <w:lang w:val="en-AU"/>
              </w:rPr>
              <w:t>16,908</w:t>
            </w:r>
          </w:p>
        </w:tc>
        <w:tc>
          <w:tcPr>
            <w:tcW w:w="60" w:type="dxa"/>
            <w:tcBorders>
              <w:top w:val="nil"/>
              <w:left w:val="nil"/>
              <w:bottom w:val="nil"/>
              <w:right w:val="nil"/>
            </w:tcBorders>
            <w:tcMar>
              <w:left w:w="0" w:type="dxa"/>
              <w:right w:w="0" w:type="dxa"/>
            </w:tcMar>
          </w:tcPr>
          <w:p w14:paraId="7ACC23A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4812041" w14:textId="77777777" w:rsidR="00FC548F" w:rsidRDefault="00000000">
            <w:pPr>
              <w:pStyle w:val="AccurriTablenumericvalues"/>
              <w:keepNext/>
            </w:pPr>
            <w:r>
              <w:rPr>
                <w:lang w:val="en-AU"/>
              </w:rPr>
              <w:t>16,766</w:t>
            </w:r>
          </w:p>
        </w:tc>
      </w:tr>
    </w:tbl>
    <w:p w14:paraId="069D5E69" w14:textId="77777777" w:rsidR="00FC548F" w:rsidRDefault="00000000">
      <w:r>
        <w:rPr>
          <w:rFonts w:ascii="Times New Roman" w:eastAsia="Times New Roman" w:hAnsi="Times New Roman" w:cs="Times New Roman"/>
          <w:b/>
          <w:lang w:val="en-AU"/>
        </w:rPr>
        <w:t xml:space="preserve"> </w:t>
      </w:r>
    </w:p>
    <w:p w14:paraId="5E3B8330" w14:textId="77777777" w:rsidR="00FC548F" w:rsidRDefault="00000000">
      <w:pPr>
        <w:pStyle w:val="AccurriParagraphsubheader"/>
        <w:keepNext/>
        <w:keepLines/>
      </w:pPr>
      <w:r>
        <w:rPr>
          <w:lang w:val="en-AU"/>
        </w:rPr>
        <w:t>Significant restrictions</w:t>
      </w:r>
    </w:p>
    <w:p w14:paraId="2C24A640" w14:textId="4EB31B7A" w:rsidR="00FC548F" w:rsidRDefault="00CC466F">
      <w:pPr>
        <w:pStyle w:val="AccurriParagraphcontent"/>
        <w:keepNext/>
        <w:keepLines/>
        <w:shd w:val="clear" w:color="auto" w:fill="FFFFFF"/>
      </w:pPr>
      <w:r>
        <w:rPr>
          <w:lang w:val="en-AU"/>
        </w:rPr>
        <w:t>RSM Life Limited cannot offer non-life insurance contracts without the prior consent of the non-controlling interests.</w:t>
      </w:r>
    </w:p>
    <w:p w14:paraId="150AA89D" w14:textId="77777777" w:rsidR="00FC548F" w:rsidRDefault="00000000">
      <w:pPr>
        <w:sectPr w:rsidR="00FC548F">
          <w:headerReference w:type="even" r:id="rId291"/>
          <w:headerReference w:type="default" r:id="rId292"/>
          <w:footerReference w:type="even" r:id="rId293"/>
          <w:footerReference w:type="default" r:id="rId294"/>
          <w:headerReference w:type="first" r:id="rId295"/>
          <w:footerReference w:type="first" r:id="rId29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OiaNote_TOC"/>
    <w:p w14:paraId="54F34DD3" w14:textId="77777777" w:rsidR="00FC548F" w:rsidRDefault="00000000">
      <w:pPr>
        <w:pStyle w:val="AccurriParagraphmainheader"/>
        <w:keepNext/>
      </w:pPr>
      <w:r>
        <w:lastRenderedPageBreak/>
        <w:fldChar w:fldCharType="begin"/>
      </w:r>
      <w:r>
        <w:rPr>
          <w:lang w:val="en-AU"/>
        </w:rPr>
        <w:instrText>TC "Note 40. Interests in associates"\f n \l 1</w:instrText>
      </w:r>
      <w:r>
        <w:fldChar w:fldCharType="end"/>
      </w:r>
      <w:bookmarkEnd w:id="91"/>
      <w:r>
        <w:rPr>
          <w:lang w:val="en-AU"/>
        </w:rPr>
        <w:t>Note 40. Interests in associates</w:t>
      </w:r>
    </w:p>
    <w:p w14:paraId="14FD79BD" w14:textId="77777777" w:rsidR="00FC548F" w:rsidRDefault="00000000">
      <w:pPr>
        <w:keepNext/>
      </w:pPr>
      <w:r>
        <w:rPr>
          <w:rFonts w:ascii="Times New Roman" w:eastAsia="Times New Roman" w:hAnsi="Times New Roman" w:cs="Times New Roman"/>
          <w:b/>
          <w:lang w:val="en-AU"/>
        </w:rPr>
        <w:t xml:space="preserve"> </w:t>
      </w:r>
    </w:p>
    <w:p w14:paraId="5B33F238" w14:textId="77777777" w:rsidR="00FC548F" w:rsidRDefault="00000000">
      <w:pPr>
        <w:pStyle w:val="AccurriParagraphcontent"/>
        <w:keepNext/>
        <w:keepLines/>
      </w:pPr>
      <w:r>
        <w:rPr>
          <w:lang w:val="en-AU"/>
        </w:rPr>
        <w:t>Interests in associates are accounted for using the equity method of accounting. Information relating to associates that are material to the consolidated entity are set out below:</w:t>
      </w:r>
    </w:p>
    <w:p w14:paraId="72E02EC6"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FC548F" w14:paraId="352BE12B" w14:textId="77777777">
        <w:trPr>
          <w:cantSplit/>
          <w:tblHeader/>
        </w:trPr>
        <w:tc>
          <w:tcPr>
            <w:tcW w:w="4983" w:type="dxa"/>
            <w:tcBorders>
              <w:top w:val="nil"/>
              <w:left w:val="nil"/>
              <w:bottom w:val="nil"/>
              <w:right w:val="nil"/>
            </w:tcBorders>
            <w:tcMar>
              <w:left w:w="0" w:type="dxa"/>
              <w:right w:w="0" w:type="dxa"/>
            </w:tcMar>
            <w:vAlign w:val="bottom"/>
          </w:tcPr>
          <w:p w14:paraId="1D6F595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3C4334E" w14:textId="77777777" w:rsidR="00FC548F" w:rsidRDefault="00FC548F"/>
        </w:tc>
        <w:tc>
          <w:tcPr>
            <w:tcW w:w="3258" w:type="dxa"/>
            <w:tcBorders>
              <w:top w:val="nil"/>
              <w:left w:val="nil"/>
              <w:bottom w:val="nil"/>
              <w:right w:val="nil"/>
            </w:tcBorders>
            <w:tcMar>
              <w:left w:w="0" w:type="dxa"/>
              <w:right w:w="0" w:type="dxa"/>
            </w:tcMar>
            <w:vAlign w:val="bottom"/>
          </w:tcPr>
          <w:p w14:paraId="28F10E1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2B6E252" w14:textId="77777777" w:rsidR="00FC548F" w:rsidRDefault="00FC548F"/>
        </w:tc>
        <w:tc>
          <w:tcPr>
            <w:tcW w:w="2638" w:type="dxa"/>
            <w:gridSpan w:val="3"/>
            <w:tcBorders>
              <w:top w:val="nil"/>
              <w:left w:val="nil"/>
              <w:bottom w:val="nil"/>
              <w:right w:val="nil"/>
            </w:tcBorders>
            <w:tcMar>
              <w:left w:w="0" w:type="dxa"/>
              <w:right w:w="0" w:type="dxa"/>
            </w:tcMar>
            <w:vAlign w:val="bottom"/>
          </w:tcPr>
          <w:p w14:paraId="7D154CAF" w14:textId="77777777" w:rsidR="00FC548F" w:rsidRDefault="00000000">
            <w:pPr>
              <w:pStyle w:val="AccurriTableheaderinmaintable"/>
              <w:keepNext/>
            </w:pPr>
            <w:r>
              <w:rPr>
                <w:lang w:val="en-AU"/>
              </w:rPr>
              <w:t>Ownership interest</w:t>
            </w:r>
          </w:p>
        </w:tc>
      </w:tr>
      <w:tr w:rsidR="00FC548F" w14:paraId="192FC296" w14:textId="77777777">
        <w:trPr>
          <w:cantSplit/>
          <w:tblHeader/>
        </w:trPr>
        <w:tc>
          <w:tcPr>
            <w:tcW w:w="4983" w:type="dxa"/>
            <w:tcBorders>
              <w:top w:val="nil"/>
              <w:left w:val="nil"/>
              <w:bottom w:val="nil"/>
              <w:right w:val="nil"/>
            </w:tcBorders>
            <w:tcMar>
              <w:left w:w="0" w:type="dxa"/>
              <w:right w:w="0" w:type="dxa"/>
            </w:tcMar>
            <w:vAlign w:val="bottom"/>
          </w:tcPr>
          <w:p w14:paraId="6F69F16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E5E105F" w14:textId="77777777" w:rsidR="00FC548F" w:rsidRDefault="00FC548F"/>
        </w:tc>
        <w:tc>
          <w:tcPr>
            <w:tcW w:w="3258" w:type="dxa"/>
            <w:tcBorders>
              <w:top w:val="nil"/>
              <w:left w:val="nil"/>
              <w:bottom w:val="nil"/>
              <w:right w:val="nil"/>
            </w:tcBorders>
            <w:tcMar>
              <w:left w:w="0" w:type="dxa"/>
              <w:right w:w="0" w:type="dxa"/>
            </w:tcMar>
            <w:vAlign w:val="bottom"/>
          </w:tcPr>
          <w:p w14:paraId="09A6E95A" w14:textId="77777777" w:rsidR="00FC548F"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6352D731" w14:textId="77777777" w:rsidR="00FC548F" w:rsidRDefault="00FC548F"/>
        </w:tc>
        <w:tc>
          <w:tcPr>
            <w:tcW w:w="1289" w:type="dxa"/>
            <w:tcBorders>
              <w:top w:val="nil"/>
              <w:left w:val="nil"/>
              <w:bottom w:val="nil"/>
              <w:right w:val="nil"/>
            </w:tcBorders>
            <w:tcMar>
              <w:left w:w="0" w:type="dxa"/>
              <w:right w:w="0" w:type="dxa"/>
            </w:tcMar>
            <w:vAlign w:val="bottom"/>
          </w:tcPr>
          <w:p w14:paraId="7C166729"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2809379" w14:textId="77777777" w:rsidR="00FC548F" w:rsidRDefault="00FC548F"/>
        </w:tc>
        <w:tc>
          <w:tcPr>
            <w:tcW w:w="1289" w:type="dxa"/>
            <w:tcBorders>
              <w:top w:val="nil"/>
              <w:left w:val="nil"/>
              <w:bottom w:val="nil"/>
              <w:right w:val="nil"/>
            </w:tcBorders>
            <w:tcMar>
              <w:left w:w="0" w:type="dxa"/>
              <w:right w:w="0" w:type="dxa"/>
            </w:tcMar>
            <w:vAlign w:val="bottom"/>
          </w:tcPr>
          <w:p w14:paraId="19A63AF0" w14:textId="77777777" w:rsidR="00FC548F" w:rsidRDefault="00000000">
            <w:pPr>
              <w:pStyle w:val="AccurriTableheaderinmaintable"/>
              <w:keepNext/>
            </w:pPr>
            <w:r>
              <w:rPr>
                <w:lang w:val="en-AU"/>
              </w:rPr>
              <w:t>2023</w:t>
            </w:r>
          </w:p>
        </w:tc>
      </w:tr>
      <w:tr w:rsidR="00FC548F" w14:paraId="4F15B35E" w14:textId="77777777">
        <w:trPr>
          <w:cantSplit/>
          <w:tblHeader/>
        </w:trPr>
        <w:tc>
          <w:tcPr>
            <w:tcW w:w="4983" w:type="dxa"/>
            <w:tcBorders>
              <w:top w:val="nil"/>
              <w:left w:val="nil"/>
              <w:bottom w:val="nil"/>
              <w:right w:val="nil"/>
            </w:tcBorders>
            <w:tcMar>
              <w:left w:w="0" w:type="dxa"/>
              <w:right w:w="0" w:type="dxa"/>
            </w:tcMar>
            <w:vAlign w:val="bottom"/>
          </w:tcPr>
          <w:p w14:paraId="5848C437" w14:textId="77777777" w:rsidR="00FC548F"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7A9C5602" w14:textId="77777777" w:rsidR="00FC548F" w:rsidRDefault="00FC548F"/>
        </w:tc>
        <w:tc>
          <w:tcPr>
            <w:tcW w:w="3258" w:type="dxa"/>
            <w:tcBorders>
              <w:top w:val="nil"/>
              <w:left w:val="nil"/>
              <w:bottom w:val="nil"/>
              <w:right w:val="nil"/>
            </w:tcBorders>
            <w:tcMar>
              <w:left w:w="0" w:type="dxa"/>
              <w:right w:w="0" w:type="dxa"/>
            </w:tcMar>
            <w:vAlign w:val="bottom"/>
          </w:tcPr>
          <w:p w14:paraId="5A9C775F" w14:textId="77777777" w:rsidR="00FC548F"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3F9C6009" w14:textId="77777777" w:rsidR="00FC548F" w:rsidRDefault="00FC548F"/>
        </w:tc>
        <w:tc>
          <w:tcPr>
            <w:tcW w:w="1289" w:type="dxa"/>
            <w:tcBorders>
              <w:top w:val="nil"/>
              <w:left w:val="nil"/>
              <w:bottom w:val="nil"/>
              <w:right w:val="nil"/>
            </w:tcBorders>
            <w:tcMar>
              <w:left w:w="0" w:type="dxa"/>
              <w:right w:w="0" w:type="dxa"/>
            </w:tcMar>
            <w:vAlign w:val="bottom"/>
          </w:tcPr>
          <w:p w14:paraId="6D1D2204" w14:textId="77777777" w:rsidR="00FC548F"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1AEF11C" w14:textId="77777777" w:rsidR="00FC548F" w:rsidRDefault="00FC548F"/>
        </w:tc>
        <w:tc>
          <w:tcPr>
            <w:tcW w:w="1289" w:type="dxa"/>
            <w:tcBorders>
              <w:top w:val="nil"/>
              <w:left w:val="nil"/>
              <w:bottom w:val="nil"/>
              <w:right w:val="nil"/>
            </w:tcBorders>
            <w:tcMar>
              <w:left w:w="0" w:type="dxa"/>
              <w:right w:w="0" w:type="dxa"/>
            </w:tcMar>
            <w:vAlign w:val="bottom"/>
          </w:tcPr>
          <w:p w14:paraId="7F648A2C" w14:textId="77777777" w:rsidR="00FC548F" w:rsidRDefault="00000000">
            <w:pPr>
              <w:pStyle w:val="AccurriTableheaderinmaintable"/>
              <w:keepNext/>
            </w:pPr>
            <w:r>
              <w:rPr>
                <w:lang w:val="en-AU"/>
              </w:rPr>
              <w:t>%</w:t>
            </w:r>
          </w:p>
        </w:tc>
      </w:tr>
      <w:tr w:rsidR="00FC548F" w14:paraId="4FBE16E6" w14:textId="77777777">
        <w:trPr>
          <w:cantSplit/>
          <w:tblHeader/>
        </w:trPr>
        <w:tc>
          <w:tcPr>
            <w:tcW w:w="4983" w:type="dxa"/>
            <w:tcBorders>
              <w:top w:val="nil"/>
              <w:left w:val="nil"/>
              <w:bottom w:val="nil"/>
              <w:right w:val="nil"/>
            </w:tcBorders>
            <w:tcMar>
              <w:left w:w="0" w:type="dxa"/>
              <w:right w:w="0" w:type="dxa"/>
            </w:tcMar>
            <w:vAlign w:val="bottom"/>
          </w:tcPr>
          <w:p w14:paraId="0E8F00E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F218883" w14:textId="77777777" w:rsidR="00FC548F" w:rsidRDefault="00FC548F"/>
        </w:tc>
        <w:tc>
          <w:tcPr>
            <w:tcW w:w="3258" w:type="dxa"/>
            <w:tcBorders>
              <w:top w:val="nil"/>
              <w:left w:val="nil"/>
              <w:bottom w:val="nil"/>
              <w:right w:val="nil"/>
            </w:tcBorders>
            <w:tcMar>
              <w:left w:w="0" w:type="dxa"/>
              <w:right w:w="0" w:type="dxa"/>
            </w:tcMar>
            <w:vAlign w:val="bottom"/>
          </w:tcPr>
          <w:p w14:paraId="647EDC1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1CE114E" w14:textId="77777777" w:rsidR="00FC548F" w:rsidRDefault="00FC548F"/>
        </w:tc>
        <w:tc>
          <w:tcPr>
            <w:tcW w:w="1289" w:type="dxa"/>
            <w:tcBorders>
              <w:top w:val="nil"/>
              <w:left w:val="nil"/>
              <w:bottom w:val="nil"/>
              <w:right w:val="nil"/>
            </w:tcBorders>
            <w:tcMar>
              <w:left w:w="0" w:type="dxa"/>
              <w:right w:w="0" w:type="dxa"/>
            </w:tcMar>
            <w:vAlign w:val="bottom"/>
          </w:tcPr>
          <w:p w14:paraId="097ACAF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6C8E8F4" w14:textId="77777777" w:rsidR="00FC548F" w:rsidRDefault="00FC548F"/>
        </w:tc>
        <w:tc>
          <w:tcPr>
            <w:tcW w:w="1289" w:type="dxa"/>
            <w:tcBorders>
              <w:top w:val="nil"/>
              <w:left w:val="nil"/>
              <w:bottom w:val="nil"/>
              <w:right w:val="nil"/>
            </w:tcBorders>
            <w:tcMar>
              <w:left w:w="0" w:type="dxa"/>
              <w:right w:w="0" w:type="dxa"/>
            </w:tcMar>
            <w:vAlign w:val="bottom"/>
          </w:tcPr>
          <w:p w14:paraId="249DAB37" w14:textId="77777777" w:rsidR="00FC548F" w:rsidRDefault="00FC548F">
            <w:pPr>
              <w:pStyle w:val="AccurriTableheaderinmaintable"/>
              <w:keepNext/>
            </w:pPr>
          </w:p>
        </w:tc>
      </w:tr>
      <w:tr w:rsidR="00FC548F" w14:paraId="055AE87F" w14:textId="77777777">
        <w:tc>
          <w:tcPr>
            <w:tcW w:w="4983" w:type="dxa"/>
            <w:tcBorders>
              <w:top w:val="nil"/>
              <w:left w:val="nil"/>
              <w:bottom w:val="nil"/>
              <w:right w:val="nil"/>
            </w:tcBorders>
            <w:tcMar>
              <w:left w:w="0" w:type="dxa"/>
              <w:right w:w="0" w:type="dxa"/>
            </w:tcMar>
          </w:tcPr>
          <w:p w14:paraId="4A815F0E" w14:textId="77777777" w:rsidR="00FC548F" w:rsidRDefault="00000000">
            <w:pPr>
              <w:pStyle w:val="AccurriTabletextvalues"/>
              <w:keepNext/>
              <w:jc w:val="left"/>
            </w:pPr>
            <w:r>
              <w:rPr>
                <w:lang w:val="en-AU"/>
              </w:rPr>
              <w:t>Compdesign Partnership</w:t>
            </w:r>
          </w:p>
        </w:tc>
        <w:tc>
          <w:tcPr>
            <w:tcW w:w="60" w:type="dxa"/>
            <w:tcBorders>
              <w:top w:val="nil"/>
              <w:left w:val="nil"/>
              <w:bottom w:val="nil"/>
              <w:right w:val="nil"/>
            </w:tcBorders>
            <w:tcMar>
              <w:left w:w="0" w:type="dxa"/>
              <w:right w:w="0" w:type="dxa"/>
            </w:tcMar>
          </w:tcPr>
          <w:p w14:paraId="60286C55" w14:textId="77777777" w:rsidR="00FC548F" w:rsidRDefault="00FC548F"/>
        </w:tc>
        <w:tc>
          <w:tcPr>
            <w:tcW w:w="3258" w:type="dxa"/>
            <w:tcBorders>
              <w:top w:val="nil"/>
              <w:left w:val="nil"/>
              <w:bottom w:val="nil"/>
              <w:right w:val="nil"/>
            </w:tcBorders>
            <w:tcMar>
              <w:left w:w="0" w:type="dxa"/>
              <w:right w:w="0" w:type="dxa"/>
            </w:tcMar>
            <w:vAlign w:val="bottom"/>
          </w:tcPr>
          <w:p w14:paraId="09D0E754" w14:textId="77777777" w:rsidR="00FC548F"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E472AF4" w14:textId="77777777" w:rsidR="00FC548F" w:rsidRDefault="00FC548F"/>
        </w:tc>
        <w:tc>
          <w:tcPr>
            <w:tcW w:w="1289" w:type="dxa"/>
            <w:tcBorders>
              <w:top w:val="nil"/>
              <w:left w:val="nil"/>
              <w:bottom w:val="nil"/>
              <w:right w:val="nil"/>
            </w:tcBorders>
            <w:tcMar>
              <w:left w:w="0" w:type="dxa"/>
              <w:right w:w="60" w:type="dxa"/>
            </w:tcMar>
            <w:vAlign w:val="bottom"/>
          </w:tcPr>
          <w:p w14:paraId="7B479746" w14:textId="77777777" w:rsidR="00FC548F" w:rsidRDefault="00000000">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048340F5" w14:textId="77777777" w:rsidR="00FC548F" w:rsidRDefault="00FC548F"/>
        </w:tc>
        <w:tc>
          <w:tcPr>
            <w:tcW w:w="1289" w:type="dxa"/>
            <w:tcBorders>
              <w:top w:val="nil"/>
              <w:left w:val="nil"/>
              <w:bottom w:val="nil"/>
              <w:right w:val="nil"/>
            </w:tcBorders>
            <w:tcMar>
              <w:left w:w="0" w:type="dxa"/>
              <w:right w:w="60" w:type="dxa"/>
            </w:tcMar>
            <w:vAlign w:val="bottom"/>
          </w:tcPr>
          <w:p w14:paraId="3A5FB977" w14:textId="77777777" w:rsidR="00FC548F" w:rsidRDefault="00000000">
            <w:pPr>
              <w:pStyle w:val="AccurriTablenumericvalues"/>
              <w:keepNext/>
            </w:pPr>
            <w:r>
              <w:rPr>
                <w:lang w:val="en-AU"/>
              </w:rPr>
              <w:t xml:space="preserve">35.00% </w:t>
            </w:r>
          </w:p>
        </w:tc>
      </w:tr>
    </w:tbl>
    <w:p w14:paraId="0B95F096" w14:textId="77777777" w:rsidR="00FC548F" w:rsidRDefault="00000000">
      <w:r>
        <w:rPr>
          <w:rFonts w:ascii="Times New Roman" w:eastAsia="Times New Roman" w:hAnsi="Times New Roman" w:cs="Times New Roman"/>
          <w:b/>
          <w:lang w:val="en-AU"/>
        </w:rPr>
        <w:t xml:space="preserve"> </w:t>
      </w:r>
    </w:p>
    <w:p w14:paraId="123B508F" w14:textId="77777777" w:rsidR="00FC548F" w:rsidRDefault="00000000">
      <w:pPr>
        <w:pStyle w:val="AccurriParagraphsubheader"/>
        <w:keepNext/>
        <w:keepLines/>
      </w:pPr>
      <w:r>
        <w:rPr>
          <w:lang w:val="en-AU"/>
        </w:rPr>
        <w:t>Summarised financial information</w:t>
      </w:r>
    </w:p>
    <w:p w14:paraId="088E3BEB"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E634B59" w14:textId="77777777">
        <w:trPr>
          <w:cantSplit/>
          <w:tblHeader/>
        </w:trPr>
        <w:tc>
          <w:tcPr>
            <w:tcW w:w="8301" w:type="dxa"/>
            <w:tcBorders>
              <w:top w:val="nil"/>
              <w:left w:val="nil"/>
              <w:bottom w:val="nil"/>
              <w:right w:val="nil"/>
            </w:tcBorders>
            <w:tcMar>
              <w:left w:w="0" w:type="dxa"/>
              <w:right w:w="0" w:type="dxa"/>
            </w:tcMar>
            <w:vAlign w:val="bottom"/>
          </w:tcPr>
          <w:p w14:paraId="539D622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7CBBD26" w14:textId="77777777" w:rsidR="00FC548F" w:rsidRDefault="00FC548F"/>
        </w:tc>
        <w:tc>
          <w:tcPr>
            <w:tcW w:w="2638" w:type="dxa"/>
            <w:gridSpan w:val="3"/>
            <w:tcBorders>
              <w:top w:val="nil"/>
              <w:left w:val="nil"/>
              <w:bottom w:val="nil"/>
              <w:right w:val="nil"/>
            </w:tcBorders>
            <w:tcMar>
              <w:left w:w="0" w:type="dxa"/>
              <w:right w:w="0" w:type="dxa"/>
            </w:tcMar>
            <w:vAlign w:val="bottom"/>
          </w:tcPr>
          <w:p w14:paraId="3E24371E" w14:textId="77777777" w:rsidR="00FC548F" w:rsidRDefault="00000000">
            <w:pPr>
              <w:pStyle w:val="AccurriTableheaderinmaintable"/>
              <w:keepNext/>
            </w:pPr>
            <w:r>
              <w:rPr>
                <w:lang w:val="en-AU"/>
              </w:rPr>
              <w:t>Compdesign Partnership</w:t>
            </w:r>
          </w:p>
        </w:tc>
      </w:tr>
      <w:tr w:rsidR="00FC548F" w14:paraId="0BACB48F" w14:textId="77777777">
        <w:trPr>
          <w:cantSplit/>
          <w:tblHeader/>
        </w:trPr>
        <w:tc>
          <w:tcPr>
            <w:tcW w:w="8301" w:type="dxa"/>
            <w:tcBorders>
              <w:top w:val="nil"/>
              <w:left w:val="nil"/>
              <w:bottom w:val="nil"/>
              <w:right w:val="nil"/>
            </w:tcBorders>
            <w:tcMar>
              <w:left w:w="0" w:type="dxa"/>
              <w:right w:w="0" w:type="dxa"/>
            </w:tcMar>
            <w:vAlign w:val="bottom"/>
          </w:tcPr>
          <w:p w14:paraId="124E59D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2D88183" w14:textId="77777777" w:rsidR="00FC548F" w:rsidRDefault="00FC548F"/>
        </w:tc>
        <w:tc>
          <w:tcPr>
            <w:tcW w:w="1289" w:type="dxa"/>
            <w:tcBorders>
              <w:top w:val="nil"/>
              <w:left w:val="nil"/>
              <w:bottom w:val="nil"/>
              <w:right w:val="nil"/>
            </w:tcBorders>
            <w:tcMar>
              <w:left w:w="0" w:type="dxa"/>
              <w:right w:w="0" w:type="dxa"/>
            </w:tcMar>
            <w:vAlign w:val="bottom"/>
          </w:tcPr>
          <w:p w14:paraId="26ED6F9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DDE7DAB" w14:textId="77777777" w:rsidR="00FC548F" w:rsidRDefault="00FC548F"/>
        </w:tc>
        <w:tc>
          <w:tcPr>
            <w:tcW w:w="1289" w:type="dxa"/>
            <w:tcBorders>
              <w:top w:val="nil"/>
              <w:left w:val="nil"/>
              <w:bottom w:val="nil"/>
              <w:right w:val="nil"/>
            </w:tcBorders>
            <w:tcMar>
              <w:left w:w="0" w:type="dxa"/>
              <w:right w:w="0" w:type="dxa"/>
            </w:tcMar>
            <w:vAlign w:val="bottom"/>
          </w:tcPr>
          <w:p w14:paraId="5B880174" w14:textId="77777777" w:rsidR="00FC548F" w:rsidRDefault="00000000">
            <w:pPr>
              <w:pStyle w:val="AccurriTableheaderinmaintable"/>
              <w:keepNext/>
            </w:pPr>
            <w:r>
              <w:rPr>
                <w:lang w:val="en-AU"/>
              </w:rPr>
              <w:t>2023</w:t>
            </w:r>
          </w:p>
        </w:tc>
      </w:tr>
      <w:tr w:rsidR="00FC548F" w14:paraId="69C7E727" w14:textId="77777777">
        <w:trPr>
          <w:cantSplit/>
          <w:tblHeader/>
        </w:trPr>
        <w:tc>
          <w:tcPr>
            <w:tcW w:w="8301" w:type="dxa"/>
            <w:tcBorders>
              <w:top w:val="nil"/>
              <w:left w:val="nil"/>
              <w:bottom w:val="nil"/>
              <w:right w:val="nil"/>
            </w:tcBorders>
            <w:tcMar>
              <w:left w:w="0" w:type="dxa"/>
              <w:right w:w="0" w:type="dxa"/>
            </w:tcMar>
            <w:vAlign w:val="bottom"/>
          </w:tcPr>
          <w:p w14:paraId="7B97774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CC730B5" w14:textId="77777777" w:rsidR="00FC548F" w:rsidRDefault="00FC548F"/>
        </w:tc>
        <w:tc>
          <w:tcPr>
            <w:tcW w:w="1289" w:type="dxa"/>
            <w:tcBorders>
              <w:top w:val="nil"/>
              <w:left w:val="nil"/>
              <w:bottom w:val="nil"/>
              <w:right w:val="nil"/>
            </w:tcBorders>
            <w:tcMar>
              <w:left w:w="0" w:type="dxa"/>
              <w:right w:w="0" w:type="dxa"/>
            </w:tcMar>
            <w:vAlign w:val="bottom"/>
          </w:tcPr>
          <w:p w14:paraId="00A49B33"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E2A85A" w14:textId="77777777" w:rsidR="00FC548F" w:rsidRDefault="00FC548F"/>
        </w:tc>
        <w:tc>
          <w:tcPr>
            <w:tcW w:w="1289" w:type="dxa"/>
            <w:tcBorders>
              <w:top w:val="nil"/>
              <w:left w:val="nil"/>
              <w:bottom w:val="nil"/>
              <w:right w:val="nil"/>
            </w:tcBorders>
            <w:tcMar>
              <w:left w:w="0" w:type="dxa"/>
              <w:right w:w="0" w:type="dxa"/>
            </w:tcMar>
            <w:vAlign w:val="bottom"/>
          </w:tcPr>
          <w:p w14:paraId="236160B6" w14:textId="77777777" w:rsidR="00FC548F" w:rsidRDefault="00000000">
            <w:pPr>
              <w:pStyle w:val="AccurriTableheaderinmaintable"/>
              <w:keepNext/>
            </w:pPr>
            <w:r>
              <w:rPr>
                <w:lang w:val="en-AU"/>
              </w:rPr>
              <w:t>CU'000</w:t>
            </w:r>
          </w:p>
        </w:tc>
      </w:tr>
      <w:tr w:rsidR="00FC548F" w14:paraId="12C6A40D" w14:textId="77777777">
        <w:trPr>
          <w:cantSplit/>
          <w:tblHeader/>
        </w:trPr>
        <w:tc>
          <w:tcPr>
            <w:tcW w:w="8301" w:type="dxa"/>
            <w:tcBorders>
              <w:top w:val="nil"/>
              <w:left w:val="nil"/>
              <w:bottom w:val="nil"/>
              <w:right w:val="nil"/>
            </w:tcBorders>
            <w:tcMar>
              <w:left w:w="0" w:type="dxa"/>
              <w:right w:w="0" w:type="dxa"/>
            </w:tcMar>
            <w:vAlign w:val="bottom"/>
          </w:tcPr>
          <w:p w14:paraId="34FBB67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7947B6E" w14:textId="77777777" w:rsidR="00FC548F" w:rsidRDefault="00FC548F"/>
        </w:tc>
        <w:tc>
          <w:tcPr>
            <w:tcW w:w="1289" w:type="dxa"/>
            <w:tcBorders>
              <w:top w:val="nil"/>
              <w:left w:val="nil"/>
              <w:bottom w:val="nil"/>
              <w:right w:val="nil"/>
            </w:tcBorders>
            <w:tcMar>
              <w:left w:w="0" w:type="dxa"/>
              <w:right w:w="0" w:type="dxa"/>
            </w:tcMar>
            <w:vAlign w:val="bottom"/>
          </w:tcPr>
          <w:p w14:paraId="564FF04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3C16194" w14:textId="77777777" w:rsidR="00FC548F" w:rsidRDefault="00FC548F"/>
        </w:tc>
        <w:tc>
          <w:tcPr>
            <w:tcW w:w="1289" w:type="dxa"/>
            <w:tcBorders>
              <w:top w:val="nil"/>
              <w:left w:val="nil"/>
              <w:bottom w:val="nil"/>
              <w:right w:val="nil"/>
            </w:tcBorders>
            <w:tcMar>
              <w:left w:w="0" w:type="dxa"/>
              <w:right w:w="0" w:type="dxa"/>
            </w:tcMar>
            <w:vAlign w:val="bottom"/>
          </w:tcPr>
          <w:p w14:paraId="3CC954CA" w14:textId="77777777" w:rsidR="00FC548F" w:rsidRDefault="00FC548F">
            <w:pPr>
              <w:pStyle w:val="AccurriTableheaderinmaintable"/>
              <w:keepNext/>
            </w:pPr>
          </w:p>
        </w:tc>
      </w:tr>
      <w:tr w:rsidR="00FC548F" w14:paraId="68588A82" w14:textId="77777777">
        <w:tc>
          <w:tcPr>
            <w:tcW w:w="8301" w:type="dxa"/>
            <w:tcBorders>
              <w:top w:val="nil"/>
              <w:left w:val="nil"/>
              <w:bottom w:val="nil"/>
              <w:right w:val="nil"/>
            </w:tcBorders>
            <w:tcMar>
              <w:left w:w="0" w:type="dxa"/>
              <w:right w:w="0" w:type="dxa"/>
            </w:tcMar>
            <w:vAlign w:val="bottom"/>
          </w:tcPr>
          <w:p w14:paraId="699031F4" w14:textId="77777777" w:rsidR="00FC548F"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5BD9566C" w14:textId="77777777" w:rsidR="00FC548F" w:rsidRDefault="00FC548F"/>
        </w:tc>
        <w:tc>
          <w:tcPr>
            <w:tcW w:w="1289" w:type="dxa"/>
            <w:tcBorders>
              <w:top w:val="nil"/>
              <w:left w:val="nil"/>
              <w:bottom w:val="nil"/>
              <w:right w:val="nil"/>
            </w:tcBorders>
            <w:tcMar>
              <w:left w:w="0" w:type="dxa"/>
              <w:right w:w="60" w:type="dxa"/>
            </w:tcMar>
            <w:vAlign w:val="bottom"/>
          </w:tcPr>
          <w:p w14:paraId="3BD565F2"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4B4C04C" w14:textId="77777777" w:rsidR="00FC548F" w:rsidRDefault="00FC548F"/>
        </w:tc>
        <w:tc>
          <w:tcPr>
            <w:tcW w:w="1289" w:type="dxa"/>
            <w:tcBorders>
              <w:top w:val="nil"/>
              <w:left w:val="nil"/>
              <w:bottom w:val="nil"/>
              <w:right w:val="nil"/>
            </w:tcBorders>
            <w:tcMar>
              <w:left w:w="0" w:type="dxa"/>
              <w:right w:w="60" w:type="dxa"/>
            </w:tcMar>
            <w:vAlign w:val="bottom"/>
          </w:tcPr>
          <w:p w14:paraId="2541CCBF" w14:textId="77777777" w:rsidR="00FC548F" w:rsidRDefault="00FC548F">
            <w:pPr>
              <w:pStyle w:val="AccurriTablenumericvalues"/>
              <w:keepNext/>
            </w:pPr>
          </w:p>
        </w:tc>
      </w:tr>
      <w:tr w:rsidR="00FC548F" w14:paraId="544364E5" w14:textId="77777777">
        <w:tc>
          <w:tcPr>
            <w:tcW w:w="8301" w:type="dxa"/>
            <w:tcBorders>
              <w:top w:val="nil"/>
              <w:left w:val="nil"/>
              <w:bottom w:val="nil"/>
              <w:right w:val="nil"/>
            </w:tcBorders>
            <w:tcMar>
              <w:left w:w="0" w:type="dxa"/>
              <w:right w:w="0" w:type="dxa"/>
            </w:tcMar>
            <w:vAlign w:val="bottom"/>
          </w:tcPr>
          <w:p w14:paraId="27C6963D" w14:textId="77777777" w:rsidR="00FC548F"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087E630D" w14:textId="77777777" w:rsidR="00FC548F" w:rsidRDefault="00FC548F"/>
        </w:tc>
        <w:tc>
          <w:tcPr>
            <w:tcW w:w="1289" w:type="dxa"/>
            <w:tcBorders>
              <w:top w:val="nil"/>
              <w:left w:val="nil"/>
              <w:bottom w:val="nil"/>
              <w:right w:val="nil"/>
            </w:tcBorders>
            <w:tcMar>
              <w:left w:w="0" w:type="dxa"/>
              <w:right w:w="60" w:type="dxa"/>
            </w:tcMar>
            <w:vAlign w:val="bottom"/>
          </w:tcPr>
          <w:p w14:paraId="73AAA8BC" w14:textId="77777777" w:rsidR="00FC548F" w:rsidRDefault="00000000">
            <w:pPr>
              <w:pStyle w:val="AccurriTablenumericvalues"/>
              <w:keepNext/>
            </w:pPr>
            <w:r>
              <w:rPr>
                <w:lang w:val="en-AU"/>
              </w:rPr>
              <w:t>28,994</w:t>
            </w:r>
          </w:p>
        </w:tc>
        <w:tc>
          <w:tcPr>
            <w:tcW w:w="60" w:type="dxa"/>
            <w:tcBorders>
              <w:top w:val="nil"/>
              <w:left w:val="nil"/>
              <w:bottom w:val="nil"/>
              <w:right w:val="nil"/>
            </w:tcBorders>
            <w:tcMar>
              <w:left w:w="0" w:type="dxa"/>
              <w:right w:w="0" w:type="dxa"/>
            </w:tcMar>
          </w:tcPr>
          <w:p w14:paraId="75182B48" w14:textId="77777777" w:rsidR="00FC548F" w:rsidRDefault="00FC548F"/>
        </w:tc>
        <w:tc>
          <w:tcPr>
            <w:tcW w:w="1289" w:type="dxa"/>
            <w:tcBorders>
              <w:top w:val="nil"/>
              <w:left w:val="nil"/>
              <w:bottom w:val="nil"/>
              <w:right w:val="nil"/>
            </w:tcBorders>
            <w:tcMar>
              <w:left w:w="0" w:type="dxa"/>
              <w:right w:w="60" w:type="dxa"/>
            </w:tcMar>
            <w:vAlign w:val="bottom"/>
          </w:tcPr>
          <w:p w14:paraId="3B415414" w14:textId="77777777" w:rsidR="00FC548F" w:rsidRDefault="00000000">
            <w:pPr>
              <w:pStyle w:val="AccurriTablenumericvalues"/>
              <w:keepNext/>
            </w:pPr>
            <w:r>
              <w:rPr>
                <w:lang w:val="en-AU"/>
              </w:rPr>
              <w:t>26,806</w:t>
            </w:r>
          </w:p>
        </w:tc>
      </w:tr>
      <w:tr w:rsidR="00FC548F" w14:paraId="0584FFE5" w14:textId="77777777">
        <w:tc>
          <w:tcPr>
            <w:tcW w:w="8301" w:type="dxa"/>
            <w:tcBorders>
              <w:top w:val="nil"/>
              <w:left w:val="nil"/>
              <w:bottom w:val="nil"/>
              <w:right w:val="nil"/>
            </w:tcBorders>
            <w:tcMar>
              <w:left w:w="0" w:type="dxa"/>
              <w:right w:w="0" w:type="dxa"/>
            </w:tcMar>
            <w:vAlign w:val="bottom"/>
          </w:tcPr>
          <w:p w14:paraId="38829908" w14:textId="77777777" w:rsidR="00FC548F"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05359AB5" w14:textId="77777777" w:rsidR="00FC548F" w:rsidRDefault="00FC548F"/>
        </w:tc>
        <w:tc>
          <w:tcPr>
            <w:tcW w:w="1289" w:type="dxa"/>
            <w:tcBorders>
              <w:top w:val="nil"/>
              <w:left w:val="nil"/>
              <w:bottom w:val="nil"/>
              <w:right w:val="nil"/>
            </w:tcBorders>
            <w:tcMar>
              <w:left w:w="0" w:type="dxa"/>
              <w:right w:w="60" w:type="dxa"/>
            </w:tcMar>
            <w:vAlign w:val="bottom"/>
          </w:tcPr>
          <w:p w14:paraId="747CBA36" w14:textId="77777777" w:rsidR="00FC548F" w:rsidRDefault="00000000">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7000AD1D" w14:textId="77777777" w:rsidR="00FC548F" w:rsidRDefault="00FC548F"/>
        </w:tc>
        <w:tc>
          <w:tcPr>
            <w:tcW w:w="1289" w:type="dxa"/>
            <w:tcBorders>
              <w:top w:val="nil"/>
              <w:left w:val="nil"/>
              <w:bottom w:val="nil"/>
              <w:right w:val="nil"/>
            </w:tcBorders>
            <w:tcMar>
              <w:left w:w="0" w:type="dxa"/>
              <w:right w:w="60" w:type="dxa"/>
            </w:tcMar>
            <w:vAlign w:val="bottom"/>
          </w:tcPr>
          <w:p w14:paraId="64FE2958" w14:textId="77777777" w:rsidR="00FC548F" w:rsidRDefault="00000000">
            <w:pPr>
              <w:pStyle w:val="AccurriTablenumericvalues"/>
              <w:keepNext/>
            </w:pPr>
            <w:r>
              <w:rPr>
                <w:lang w:val="en-AU"/>
              </w:rPr>
              <w:t>198,240</w:t>
            </w:r>
          </w:p>
        </w:tc>
      </w:tr>
      <w:tr w:rsidR="00FC548F" w14:paraId="5BDCADAD" w14:textId="77777777">
        <w:tc>
          <w:tcPr>
            <w:tcW w:w="8301" w:type="dxa"/>
            <w:tcBorders>
              <w:top w:val="nil"/>
              <w:left w:val="nil"/>
              <w:bottom w:val="nil"/>
              <w:right w:val="nil"/>
            </w:tcBorders>
            <w:tcMar>
              <w:left w:w="0" w:type="dxa"/>
              <w:right w:w="0" w:type="dxa"/>
            </w:tcMar>
            <w:vAlign w:val="bottom"/>
          </w:tcPr>
          <w:p w14:paraId="5A59AF6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DAA2F7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EC0BE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E905ED4"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7392A54F" w14:textId="77777777" w:rsidR="00FC548F" w:rsidRDefault="00FC548F">
            <w:pPr>
              <w:pStyle w:val="AccurriTablenumericvalues"/>
              <w:keepNext/>
            </w:pPr>
          </w:p>
        </w:tc>
      </w:tr>
      <w:tr w:rsidR="00FC548F" w14:paraId="77D8CAB9" w14:textId="77777777">
        <w:tc>
          <w:tcPr>
            <w:tcW w:w="8301" w:type="dxa"/>
            <w:tcBorders>
              <w:top w:val="nil"/>
              <w:left w:val="nil"/>
              <w:bottom w:val="nil"/>
              <w:right w:val="nil"/>
            </w:tcBorders>
            <w:tcMar>
              <w:left w:w="0" w:type="dxa"/>
              <w:right w:w="0" w:type="dxa"/>
            </w:tcMar>
            <w:vAlign w:val="bottom"/>
          </w:tcPr>
          <w:p w14:paraId="3BFFA7EE" w14:textId="77777777" w:rsidR="00FC548F"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9DA2662" w14:textId="77777777" w:rsidR="00FC548F" w:rsidRDefault="00FC548F"/>
        </w:tc>
        <w:tc>
          <w:tcPr>
            <w:tcW w:w="1289" w:type="dxa"/>
            <w:tcBorders>
              <w:top w:val="nil"/>
              <w:left w:val="nil"/>
              <w:bottom w:val="nil"/>
              <w:right w:val="nil"/>
            </w:tcBorders>
            <w:tcMar>
              <w:left w:w="0" w:type="dxa"/>
              <w:right w:w="60" w:type="dxa"/>
            </w:tcMar>
            <w:vAlign w:val="bottom"/>
          </w:tcPr>
          <w:p w14:paraId="20FF5E09" w14:textId="77777777" w:rsidR="00FC548F" w:rsidRDefault="00000000">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7FC75057" w14:textId="77777777" w:rsidR="00FC548F" w:rsidRDefault="00FC548F"/>
        </w:tc>
        <w:tc>
          <w:tcPr>
            <w:tcW w:w="1289" w:type="dxa"/>
            <w:tcBorders>
              <w:top w:val="nil"/>
              <w:left w:val="nil"/>
              <w:bottom w:val="nil"/>
              <w:right w:val="nil"/>
            </w:tcBorders>
            <w:tcMar>
              <w:left w:w="0" w:type="dxa"/>
              <w:right w:w="60" w:type="dxa"/>
            </w:tcMar>
            <w:vAlign w:val="bottom"/>
          </w:tcPr>
          <w:p w14:paraId="1C6207FA" w14:textId="77777777" w:rsidR="00FC548F" w:rsidRDefault="00000000">
            <w:pPr>
              <w:pStyle w:val="AccurriTablenumericvalues"/>
              <w:keepNext/>
            </w:pPr>
            <w:r>
              <w:rPr>
                <w:lang w:val="en-AU"/>
              </w:rPr>
              <w:t>225,046</w:t>
            </w:r>
          </w:p>
        </w:tc>
      </w:tr>
      <w:tr w:rsidR="00FC548F" w14:paraId="34F528D8" w14:textId="77777777">
        <w:tc>
          <w:tcPr>
            <w:tcW w:w="8301" w:type="dxa"/>
            <w:tcBorders>
              <w:top w:val="nil"/>
              <w:left w:val="nil"/>
              <w:bottom w:val="nil"/>
              <w:right w:val="nil"/>
            </w:tcBorders>
            <w:tcMar>
              <w:left w:w="0" w:type="dxa"/>
              <w:right w:w="0" w:type="dxa"/>
            </w:tcMar>
            <w:vAlign w:val="bottom"/>
          </w:tcPr>
          <w:p w14:paraId="52E6114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F324E4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F1C01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062814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E065B9B" w14:textId="77777777" w:rsidR="00FC548F" w:rsidRDefault="00FC548F">
            <w:pPr>
              <w:pStyle w:val="AccurriTablenumericvalues"/>
              <w:keepNext/>
            </w:pPr>
          </w:p>
        </w:tc>
      </w:tr>
      <w:tr w:rsidR="00FC548F" w14:paraId="65EB90E1" w14:textId="77777777">
        <w:tc>
          <w:tcPr>
            <w:tcW w:w="8301" w:type="dxa"/>
            <w:tcBorders>
              <w:top w:val="nil"/>
              <w:left w:val="nil"/>
              <w:bottom w:val="nil"/>
              <w:right w:val="nil"/>
            </w:tcBorders>
            <w:tcMar>
              <w:left w:w="0" w:type="dxa"/>
              <w:right w:w="0" w:type="dxa"/>
            </w:tcMar>
            <w:vAlign w:val="bottom"/>
          </w:tcPr>
          <w:p w14:paraId="3C2CBF09" w14:textId="77777777" w:rsidR="00FC548F"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1BA98A92" w14:textId="77777777" w:rsidR="00FC548F" w:rsidRDefault="00FC548F"/>
        </w:tc>
        <w:tc>
          <w:tcPr>
            <w:tcW w:w="1289" w:type="dxa"/>
            <w:tcBorders>
              <w:top w:val="nil"/>
              <w:left w:val="nil"/>
              <w:bottom w:val="nil"/>
              <w:right w:val="nil"/>
            </w:tcBorders>
            <w:tcMar>
              <w:left w:w="0" w:type="dxa"/>
              <w:right w:w="60" w:type="dxa"/>
            </w:tcMar>
            <w:vAlign w:val="bottom"/>
          </w:tcPr>
          <w:p w14:paraId="5235D5C2" w14:textId="77777777" w:rsidR="00FC548F" w:rsidRDefault="00000000">
            <w:pPr>
              <w:pStyle w:val="AccurriTablenumericvalues"/>
              <w:keepNext/>
            </w:pPr>
            <w:r>
              <w:rPr>
                <w:lang w:val="en-AU"/>
              </w:rPr>
              <w:t>19,440</w:t>
            </w:r>
          </w:p>
        </w:tc>
        <w:tc>
          <w:tcPr>
            <w:tcW w:w="60" w:type="dxa"/>
            <w:tcBorders>
              <w:top w:val="nil"/>
              <w:left w:val="nil"/>
              <w:bottom w:val="nil"/>
              <w:right w:val="nil"/>
            </w:tcBorders>
            <w:tcMar>
              <w:left w:w="0" w:type="dxa"/>
              <w:right w:w="0" w:type="dxa"/>
            </w:tcMar>
          </w:tcPr>
          <w:p w14:paraId="765661B1" w14:textId="77777777" w:rsidR="00FC548F" w:rsidRDefault="00FC548F"/>
        </w:tc>
        <w:tc>
          <w:tcPr>
            <w:tcW w:w="1289" w:type="dxa"/>
            <w:tcBorders>
              <w:top w:val="nil"/>
              <w:left w:val="nil"/>
              <w:bottom w:val="nil"/>
              <w:right w:val="nil"/>
            </w:tcBorders>
            <w:tcMar>
              <w:left w:w="0" w:type="dxa"/>
              <w:right w:w="60" w:type="dxa"/>
            </w:tcMar>
            <w:vAlign w:val="bottom"/>
          </w:tcPr>
          <w:p w14:paraId="6AEECAEB" w14:textId="77777777" w:rsidR="00FC548F" w:rsidRDefault="00000000">
            <w:pPr>
              <w:pStyle w:val="AccurriTablenumericvalues"/>
              <w:keepNext/>
            </w:pPr>
            <w:r>
              <w:rPr>
                <w:lang w:val="en-AU"/>
              </w:rPr>
              <w:t>16,486</w:t>
            </w:r>
          </w:p>
        </w:tc>
      </w:tr>
      <w:tr w:rsidR="00FC548F" w14:paraId="7CFAA896" w14:textId="77777777">
        <w:tc>
          <w:tcPr>
            <w:tcW w:w="8301" w:type="dxa"/>
            <w:tcBorders>
              <w:top w:val="nil"/>
              <w:left w:val="nil"/>
              <w:bottom w:val="nil"/>
              <w:right w:val="nil"/>
            </w:tcBorders>
            <w:tcMar>
              <w:left w:w="0" w:type="dxa"/>
              <w:right w:w="0" w:type="dxa"/>
            </w:tcMar>
            <w:vAlign w:val="bottom"/>
          </w:tcPr>
          <w:p w14:paraId="1921FD27" w14:textId="77777777" w:rsidR="00FC548F"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47F98CD8" w14:textId="77777777" w:rsidR="00FC548F" w:rsidRDefault="00FC548F"/>
        </w:tc>
        <w:tc>
          <w:tcPr>
            <w:tcW w:w="1289" w:type="dxa"/>
            <w:tcBorders>
              <w:top w:val="nil"/>
              <w:left w:val="nil"/>
              <w:bottom w:val="nil"/>
              <w:right w:val="nil"/>
            </w:tcBorders>
            <w:tcMar>
              <w:left w:w="0" w:type="dxa"/>
              <w:right w:w="60" w:type="dxa"/>
            </w:tcMar>
            <w:vAlign w:val="bottom"/>
          </w:tcPr>
          <w:p w14:paraId="4B9D25D7" w14:textId="77777777" w:rsidR="00FC548F" w:rsidRDefault="00000000">
            <w:pPr>
              <w:pStyle w:val="AccurriTablenumericvalues"/>
              <w:keepNext/>
            </w:pPr>
            <w:r>
              <w:rPr>
                <w:lang w:val="en-AU"/>
              </w:rPr>
              <w:t>117,066</w:t>
            </w:r>
          </w:p>
        </w:tc>
        <w:tc>
          <w:tcPr>
            <w:tcW w:w="60" w:type="dxa"/>
            <w:tcBorders>
              <w:top w:val="nil"/>
              <w:left w:val="nil"/>
              <w:bottom w:val="nil"/>
              <w:right w:val="nil"/>
            </w:tcBorders>
            <w:tcMar>
              <w:left w:w="0" w:type="dxa"/>
              <w:right w:w="0" w:type="dxa"/>
            </w:tcMar>
          </w:tcPr>
          <w:p w14:paraId="66C18E1B" w14:textId="77777777" w:rsidR="00FC548F" w:rsidRDefault="00FC548F"/>
        </w:tc>
        <w:tc>
          <w:tcPr>
            <w:tcW w:w="1289" w:type="dxa"/>
            <w:tcBorders>
              <w:top w:val="nil"/>
              <w:left w:val="nil"/>
              <w:bottom w:val="nil"/>
              <w:right w:val="nil"/>
            </w:tcBorders>
            <w:tcMar>
              <w:left w:w="0" w:type="dxa"/>
              <w:right w:w="60" w:type="dxa"/>
            </w:tcMar>
            <w:vAlign w:val="bottom"/>
          </w:tcPr>
          <w:p w14:paraId="2A759C51" w14:textId="77777777" w:rsidR="00FC548F" w:rsidRDefault="00000000">
            <w:pPr>
              <w:pStyle w:val="AccurriTablenumericvalues"/>
              <w:keepNext/>
            </w:pPr>
            <w:r>
              <w:rPr>
                <w:lang w:val="en-AU"/>
              </w:rPr>
              <w:t>120,043</w:t>
            </w:r>
          </w:p>
        </w:tc>
      </w:tr>
      <w:tr w:rsidR="00FC548F" w14:paraId="5D0EE5DD" w14:textId="77777777">
        <w:tc>
          <w:tcPr>
            <w:tcW w:w="8301" w:type="dxa"/>
            <w:tcBorders>
              <w:top w:val="nil"/>
              <w:left w:val="nil"/>
              <w:bottom w:val="nil"/>
              <w:right w:val="nil"/>
            </w:tcBorders>
            <w:tcMar>
              <w:left w:w="0" w:type="dxa"/>
              <w:right w:w="0" w:type="dxa"/>
            </w:tcMar>
            <w:vAlign w:val="bottom"/>
          </w:tcPr>
          <w:p w14:paraId="3722888A"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2DCEE5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0AFB7F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031B2C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DA48F00" w14:textId="77777777" w:rsidR="00FC548F" w:rsidRDefault="00FC548F">
            <w:pPr>
              <w:pStyle w:val="AccurriTablenumericvalues"/>
              <w:keepNext/>
            </w:pPr>
          </w:p>
        </w:tc>
      </w:tr>
      <w:tr w:rsidR="00FC548F" w14:paraId="65DFAFBC" w14:textId="77777777">
        <w:tc>
          <w:tcPr>
            <w:tcW w:w="8301" w:type="dxa"/>
            <w:tcBorders>
              <w:top w:val="nil"/>
              <w:left w:val="nil"/>
              <w:bottom w:val="nil"/>
              <w:right w:val="nil"/>
            </w:tcBorders>
            <w:tcMar>
              <w:left w:w="0" w:type="dxa"/>
              <w:right w:w="0" w:type="dxa"/>
            </w:tcMar>
            <w:vAlign w:val="bottom"/>
          </w:tcPr>
          <w:p w14:paraId="1F953AA9" w14:textId="77777777" w:rsidR="00FC548F"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3AF82409" w14:textId="77777777" w:rsidR="00FC548F" w:rsidRDefault="00FC548F"/>
        </w:tc>
        <w:tc>
          <w:tcPr>
            <w:tcW w:w="1289" w:type="dxa"/>
            <w:tcBorders>
              <w:top w:val="nil"/>
              <w:left w:val="nil"/>
              <w:bottom w:val="nil"/>
              <w:right w:val="nil"/>
            </w:tcBorders>
            <w:tcMar>
              <w:left w:w="0" w:type="dxa"/>
              <w:right w:w="60" w:type="dxa"/>
            </w:tcMar>
            <w:vAlign w:val="bottom"/>
          </w:tcPr>
          <w:p w14:paraId="5C8B416A" w14:textId="77777777" w:rsidR="00FC548F" w:rsidRDefault="00000000">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655958AC" w14:textId="77777777" w:rsidR="00FC548F" w:rsidRDefault="00FC548F"/>
        </w:tc>
        <w:tc>
          <w:tcPr>
            <w:tcW w:w="1289" w:type="dxa"/>
            <w:tcBorders>
              <w:top w:val="nil"/>
              <w:left w:val="nil"/>
              <w:bottom w:val="nil"/>
              <w:right w:val="nil"/>
            </w:tcBorders>
            <w:tcMar>
              <w:left w:w="0" w:type="dxa"/>
              <w:right w:w="60" w:type="dxa"/>
            </w:tcMar>
            <w:vAlign w:val="bottom"/>
          </w:tcPr>
          <w:p w14:paraId="2FAB9E2B" w14:textId="77777777" w:rsidR="00FC548F" w:rsidRDefault="00000000">
            <w:pPr>
              <w:pStyle w:val="AccurriTablenumericvalues"/>
              <w:keepNext/>
            </w:pPr>
            <w:r>
              <w:rPr>
                <w:lang w:val="en-AU"/>
              </w:rPr>
              <w:t>136,529</w:t>
            </w:r>
          </w:p>
        </w:tc>
      </w:tr>
      <w:tr w:rsidR="00FC548F" w14:paraId="0A4BF938" w14:textId="77777777">
        <w:tc>
          <w:tcPr>
            <w:tcW w:w="8301" w:type="dxa"/>
            <w:tcBorders>
              <w:top w:val="nil"/>
              <w:left w:val="nil"/>
              <w:bottom w:val="nil"/>
              <w:right w:val="nil"/>
            </w:tcBorders>
            <w:tcMar>
              <w:left w:w="0" w:type="dxa"/>
              <w:right w:w="0" w:type="dxa"/>
            </w:tcMar>
            <w:vAlign w:val="bottom"/>
          </w:tcPr>
          <w:p w14:paraId="5165B083"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5317D09"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696AE3E"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DA7508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6C9E467" w14:textId="77777777" w:rsidR="00FC548F" w:rsidRDefault="00FC548F">
            <w:pPr>
              <w:pStyle w:val="AccurriTablenumericvalues"/>
              <w:keepNext/>
            </w:pPr>
          </w:p>
        </w:tc>
      </w:tr>
      <w:tr w:rsidR="00FC548F" w14:paraId="0E547966" w14:textId="77777777">
        <w:tc>
          <w:tcPr>
            <w:tcW w:w="8301" w:type="dxa"/>
            <w:tcBorders>
              <w:top w:val="nil"/>
              <w:left w:val="nil"/>
              <w:bottom w:val="nil"/>
              <w:right w:val="nil"/>
            </w:tcBorders>
            <w:tcMar>
              <w:left w:w="0" w:type="dxa"/>
              <w:right w:w="0" w:type="dxa"/>
            </w:tcMar>
            <w:vAlign w:val="bottom"/>
          </w:tcPr>
          <w:p w14:paraId="1FA49CDB" w14:textId="77777777" w:rsidR="00FC548F"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09224A4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388AC5D" w14:textId="77777777" w:rsidR="00FC548F" w:rsidRDefault="00000000">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2D49171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807CD1B" w14:textId="77777777" w:rsidR="00FC548F" w:rsidRDefault="00000000">
            <w:pPr>
              <w:pStyle w:val="AccurriTablenumericvalues"/>
              <w:keepNext/>
            </w:pPr>
            <w:r>
              <w:rPr>
                <w:lang w:val="en-AU"/>
              </w:rPr>
              <w:t>88,517</w:t>
            </w:r>
          </w:p>
        </w:tc>
      </w:tr>
      <w:tr w:rsidR="00FC548F" w14:paraId="37251D99" w14:textId="77777777">
        <w:tc>
          <w:tcPr>
            <w:tcW w:w="8301" w:type="dxa"/>
            <w:tcBorders>
              <w:top w:val="nil"/>
              <w:left w:val="nil"/>
              <w:bottom w:val="nil"/>
              <w:right w:val="nil"/>
            </w:tcBorders>
            <w:tcMar>
              <w:left w:w="0" w:type="dxa"/>
              <w:right w:w="0" w:type="dxa"/>
            </w:tcMar>
            <w:vAlign w:val="bottom"/>
          </w:tcPr>
          <w:p w14:paraId="59C209CE"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03FF162E" w14:textId="77777777" w:rsidR="00FC548F" w:rsidRDefault="00FC548F"/>
        </w:tc>
        <w:tc>
          <w:tcPr>
            <w:tcW w:w="1289" w:type="dxa"/>
            <w:tcBorders>
              <w:top w:val="nil"/>
              <w:left w:val="nil"/>
              <w:bottom w:val="nil"/>
              <w:right w:val="nil"/>
            </w:tcBorders>
            <w:tcMar>
              <w:left w:w="0" w:type="dxa"/>
              <w:right w:w="60" w:type="dxa"/>
            </w:tcMar>
            <w:vAlign w:val="bottom"/>
          </w:tcPr>
          <w:p w14:paraId="6C029D3A"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56B4F4" w14:textId="77777777" w:rsidR="00FC548F" w:rsidRDefault="00FC548F"/>
        </w:tc>
        <w:tc>
          <w:tcPr>
            <w:tcW w:w="1289" w:type="dxa"/>
            <w:tcBorders>
              <w:top w:val="nil"/>
              <w:left w:val="nil"/>
              <w:bottom w:val="nil"/>
              <w:right w:val="nil"/>
            </w:tcBorders>
            <w:tcMar>
              <w:left w:w="0" w:type="dxa"/>
              <w:right w:w="60" w:type="dxa"/>
            </w:tcMar>
            <w:vAlign w:val="bottom"/>
          </w:tcPr>
          <w:p w14:paraId="0868CA4A" w14:textId="77777777" w:rsidR="00FC548F" w:rsidRDefault="00FC548F">
            <w:pPr>
              <w:pStyle w:val="AccurriTablenumericvalues"/>
              <w:keepNext/>
            </w:pPr>
          </w:p>
        </w:tc>
      </w:tr>
      <w:tr w:rsidR="00FC548F" w14:paraId="67533ECD" w14:textId="77777777">
        <w:tc>
          <w:tcPr>
            <w:tcW w:w="8301" w:type="dxa"/>
            <w:tcBorders>
              <w:top w:val="nil"/>
              <w:left w:val="nil"/>
              <w:bottom w:val="nil"/>
              <w:right w:val="nil"/>
            </w:tcBorders>
            <w:tcMar>
              <w:left w:w="0" w:type="dxa"/>
              <w:right w:w="0" w:type="dxa"/>
            </w:tcMar>
            <w:vAlign w:val="bottom"/>
          </w:tcPr>
          <w:p w14:paraId="25ED5093" w14:textId="77777777" w:rsidR="00FC548F"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1C38D0A6" w14:textId="77777777" w:rsidR="00FC548F" w:rsidRDefault="00FC548F"/>
        </w:tc>
        <w:tc>
          <w:tcPr>
            <w:tcW w:w="1289" w:type="dxa"/>
            <w:tcBorders>
              <w:top w:val="nil"/>
              <w:left w:val="nil"/>
              <w:bottom w:val="nil"/>
              <w:right w:val="nil"/>
            </w:tcBorders>
            <w:tcMar>
              <w:left w:w="0" w:type="dxa"/>
              <w:right w:w="60" w:type="dxa"/>
            </w:tcMar>
            <w:vAlign w:val="bottom"/>
          </w:tcPr>
          <w:p w14:paraId="4AA9417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A40CE1D" w14:textId="77777777" w:rsidR="00FC548F" w:rsidRDefault="00FC548F"/>
        </w:tc>
        <w:tc>
          <w:tcPr>
            <w:tcW w:w="1289" w:type="dxa"/>
            <w:tcBorders>
              <w:top w:val="nil"/>
              <w:left w:val="nil"/>
              <w:bottom w:val="nil"/>
              <w:right w:val="nil"/>
            </w:tcBorders>
            <w:tcMar>
              <w:left w:w="0" w:type="dxa"/>
              <w:right w:w="60" w:type="dxa"/>
            </w:tcMar>
            <w:vAlign w:val="bottom"/>
          </w:tcPr>
          <w:p w14:paraId="0330199D" w14:textId="77777777" w:rsidR="00FC548F" w:rsidRDefault="00FC548F">
            <w:pPr>
              <w:pStyle w:val="AccurriTablenumericvalues"/>
              <w:keepNext/>
            </w:pPr>
          </w:p>
        </w:tc>
      </w:tr>
      <w:tr w:rsidR="00FC548F" w14:paraId="65BA7027" w14:textId="77777777">
        <w:tc>
          <w:tcPr>
            <w:tcW w:w="8301" w:type="dxa"/>
            <w:tcBorders>
              <w:top w:val="nil"/>
              <w:left w:val="nil"/>
              <w:bottom w:val="nil"/>
              <w:right w:val="nil"/>
            </w:tcBorders>
            <w:tcMar>
              <w:left w:w="0" w:type="dxa"/>
              <w:right w:w="0" w:type="dxa"/>
            </w:tcMar>
            <w:vAlign w:val="bottom"/>
          </w:tcPr>
          <w:p w14:paraId="7F9D231A" w14:textId="77777777" w:rsidR="00FC548F"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4A588B1D" w14:textId="77777777" w:rsidR="00FC548F" w:rsidRDefault="00FC548F"/>
        </w:tc>
        <w:tc>
          <w:tcPr>
            <w:tcW w:w="1289" w:type="dxa"/>
            <w:tcBorders>
              <w:top w:val="nil"/>
              <w:left w:val="nil"/>
              <w:bottom w:val="nil"/>
              <w:right w:val="nil"/>
            </w:tcBorders>
            <w:tcMar>
              <w:left w:w="0" w:type="dxa"/>
              <w:right w:w="60" w:type="dxa"/>
            </w:tcMar>
            <w:vAlign w:val="bottom"/>
          </w:tcPr>
          <w:p w14:paraId="41DDBC50" w14:textId="77777777" w:rsidR="00FC548F" w:rsidRDefault="00000000">
            <w:pPr>
              <w:pStyle w:val="AccurriTablenumericvalues"/>
              <w:keepNext/>
            </w:pPr>
            <w:r>
              <w:rPr>
                <w:lang w:val="en-AU"/>
              </w:rPr>
              <w:t>109,706</w:t>
            </w:r>
          </w:p>
        </w:tc>
        <w:tc>
          <w:tcPr>
            <w:tcW w:w="60" w:type="dxa"/>
            <w:tcBorders>
              <w:top w:val="nil"/>
              <w:left w:val="nil"/>
              <w:bottom w:val="nil"/>
              <w:right w:val="nil"/>
            </w:tcBorders>
            <w:tcMar>
              <w:left w:w="0" w:type="dxa"/>
              <w:right w:w="0" w:type="dxa"/>
            </w:tcMar>
          </w:tcPr>
          <w:p w14:paraId="728E2EAA" w14:textId="77777777" w:rsidR="00FC548F" w:rsidRDefault="00FC548F"/>
        </w:tc>
        <w:tc>
          <w:tcPr>
            <w:tcW w:w="1289" w:type="dxa"/>
            <w:tcBorders>
              <w:top w:val="nil"/>
              <w:left w:val="nil"/>
              <w:bottom w:val="nil"/>
              <w:right w:val="nil"/>
            </w:tcBorders>
            <w:tcMar>
              <w:left w:w="0" w:type="dxa"/>
              <w:right w:w="60" w:type="dxa"/>
            </w:tcMar>
            <w:vAlign w:val="bottom"/>
          </w:tcPr>
          <w:p w14:paraId="53A11549" w14:textId="77777777" w:rsidR="00FC548F" w:rsidRDefault="00000000">
            <w:pPr>
              <w:pStyle w:val="AccurriTablenumericvalues"/>
              <w:keepNext/>
            </w:pPr>
            <w:r>
              <w:rPr>
                <w:lang w:val="en-AU"/>
              </w:rPr>
              <w:t>97,951</w:t>
            </w:r>
          </w:p>
        </w:tc>
      </w:tr>
      <w:tr w:rsidR="00FC548F" w14:paraId="6E3E4E1D" w14:textId="77777777">
        <w:tc>
          <w:tcPr>
            <w:tcW w:w="8301" w:type="dxa"/>
            <w:tcBorders>
              <w:top w:val="nil"/>
              <w:left w:val="nil"/>
              <w:bottom w:val="nil"/>
              <w:right w:val="nil"/>
            </w:tcBorders>
            <w:tcMar>
              <w:left w:w="0" w:type="dxa"/>
              <w:right w:w="0" w:type="dxa"/>
            </w:tcMar>
            <w:vAlign w:val="bottom"/>
          </w:tcPr>
          <w:p w14:paraId="3C6D71D1" w14:textId="77777777" w:rsidR="00FC548F"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4DB43D1C" w14:textId="77777777" w:rsidR="00FC548F" w:rsidRDefault="00FC548F"/>
        </w:tc>
        <w:tc>
          <w:tcPr>
            <w:tcW w:w="1289" w:type="dxa"/>
            <w:tcBorders>
              <w:top w:val="nil"/>
              <w:left w:val="nil"/>
              <w:bottom w:val="nil"/>
              <w:right w:val="nil"/>
            </w:tcBorders>
            <w:tcMar>
              <w:left w:w="0" w:type="dxa"/>
              <w:right w:w="0" w:type="dxa"/>
            </w:tcMar>
            <w:vAlign w:val="bottom"/>
          </w:tcPr>
          <w:p w14:paraId="16994160" w14:textId="77777777" w:rsidR="00FC548F" w:rsidRDefault="00000000">
            <w:pPr>
              <w:pStyle w:val="AccurriTablenumericvalues"/>
              <w:keepNext/>
            </w:pPr>
            <w:r>
              <w:rPr>
                <w:lang w:val="en-AU"/>
              </w:rPr>
              <w:t>(96,601)</w:t>
            </w:r>
          </w:p>
        </w:tc>
        <w:tc>
          <w:tcPr>
            <w:tcW w:w="60" w:type="dxa"/>
            <w:tcBorders>
              <w:top w:val="nil"/>
              <w:left w:val="nil"/>
              <w:bottom w:val="nil"/>
              <w:right w:val="nil"/>
            </w:tcBorders>
            <w:tcMar>
              <w:left w:w="0" w:type="dxa"/>
              <w:right w:w="0" w:type="dxa"/>
            </w:tcMar>
          </w:tcPr>
          <w:p w14:paraId="106DD06D" w14:textId="77777777" w:rsidR="00FC548F" w:rsidRDefault="00FC548F"/>
        </w:tc>
        <w:tc>
          <w:tcPr>
            <w:tcW w:w="1289" w:type="dxa"/>
            <w:tcBorders>
              <w:top w:val="nil"/>
              <w:left w:val="nil"/>
              <w:bottom w:val="nil"/>
              <w:right w:val="nil"/>
            </w:tcBorders>
            <w:tcMar>
              <w:left w:w="0" w:type="dxa"/>
              <w:right w:w="0" w:type="dxa"/>
            </w:tcMar>
            <w:vAlign w:val="bottom"/>
          </w:tcPr>
          <w:p w14:paraId="5FE1A330" w14:textId="77777777" w:rsidR="00FC548F" w:rsidRDefault="00000000">
            <w:pPr>
              <w:pStyle w:val="AccurriTablenumericvalues"/>
              <w:keepNext/>
            </w:pPr>
            <w:r>
              <w:rPr>
                <w:lang w:val="en-AU"/>
              </w:rPr>
              <w:t>(87,089)</w:t>
            </w:r>
          </w:p>
        </w:tc>
      </w:tr>
      <w:tr w:rsidR="00FC548F" w14:paraId="7F72C994" w14:textId="77777777">
        <w:tc>
          <w:tcPr>
            <w:tcW w:w="8301" w:type="dxa"/>
            <w:tcBorders>
              <w:top w:val="nil"/>
              <w:left w:val="nil"/>
              <w:bottom w:val="nil"/>
              <w:right w:val="nil"/>
            </w:tcBorders>
            <w:tcMar>
              <w:left w:w="0" w:type="dxa"/>
              <w:right w:w="0" w:type="dxa"/>
            </w:tcMar>
            <w:vAlign w:val="bottom"/>
          </w:tcPr>
          <w:p w14:paraId="67479B0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1135C58"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ECA7F0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977E7F6"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80ABFF3" w14:textId="77777777" w:rsidR="00FC548F" w:rsidRDefault="00FC548F">
            <w:pPr>
              <w:pStyle w:val="AccurriTablenumericvalues"/>
              <w:keepNext/>
            </w:pPr>
          </w:p>
        </w:tc>
      </w:tr>
      <w:tr w:rsidR="00FC548F" w14:paraId="288449EE" w14:textId="77777777">
        <w:tc>
          <w:tcPr>
            <w:tcW w:w="8301" w:type="dxa"/>
            <w:tcBorders>
              <w:top w:val="nil"/>
              <w:left w:val="nil"/>
              <w:bottom w:val="nil"/>
              <w:right w:val="nil"/>
            </w:tcBorders>
            <w:tcMar>
              <w:left w:w="0" w:type="dxa"/>
              <w:right w:w="0" w:type="dxa"/>
            </w:tcMar>
            <w:vAlign w:val="bottom"/>
          </w:tcPr>
          <w:p w14:paraId="71AC4014" w14:textId="77777777" w:rsidR="00FC548F" w:rsidRDefault="00000000">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78232F48" w14:textId="77777777" w:rsidR="00FC548F" w:rsidRDefault="00FC548F"/>
        </w:tc>
        <w:tc>
          <w:tcPr>
            <w:tcW w:w="1289" w:type="dxa"/>
            <w:tcBorders>
              <w:top w:val="nil"/>
              <w:left w:val="nil"/>
              <w:bottom w:val="nil"/>
              <w:right w:val="nil"/>
            </w:tcBorders>
            <w:tcMar>
              <w:left w:w="0" w:type="dxa"/>
              <w:right w:w="60" w:type="dxa"/>
            </w:tcMar>
            <w:vAlign w:val="bottom"/>
          </w:tcPr>
          <w:p w14:paraId="78D9CC46" w14:textId="77777777" w:rsidR="00FC548F" w:rsidRDefault="00000000">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567E81A7" w14:textId="77777777" w:rsidR="00FC548F" w:rsidRDefault="00FC548F"/>
        </w:tc>
        <w:tc>
          <w:tcPr>
            <w:tcW w:w="1289" w:type="dxa"/>
            <w:tcBorders>
              <w:top w:val="nil"/>
              <w:left w:val="nil"/>
              <w:bottom w:val="nil"/>
              <w:right w:val="nil"/>
            </w:tcBorders>
            <w:tcMar>
              <w:left w:w="0" w:type="dxa"/>
              <w:right w:w="60" w:type="dxa"/>
            </w:tcMar>
            <w:vAlign w:val="bottom"/>
          </w:tcPr>
          <w:p w14:paraId="4E40D6FB" w14:textId="77777777" w:rsidR="00FC548F" w:rsidRDefault="00000000">
            <w:pPr>
              <w:pStyle w:val="AccurriTablenumericvalues"/>
              <w:keepNext/>
            </w:pPr>
            <w:r>
              <w:rPr>
                <w:lang w:val="en-AU"/>
              </w:rPr>
              <w:t>10,862</w:t>
            </w:r>
          </w:p>
        </w:tc>
      </w:tr>
      <w:tr w:rsidR="00FC548F" w14:paraId="039240AC" w14:textId="77777777">
        <w:tc>
          <w:tcPr>
            <w:tcW w:w="8301" w:type="dxa"/>
            <w:tcBorders>
              <w:top w:val="nil"/>
              <w:left w:val="nil"/>
              <w:bottom w:val="nil"/>
              <w:right w:val="nil"/>
            </w:tcBorders>
            <w:tcMar>
              <w:left w:w="0" w:type="dxa"/>
              <w:right w:w="0" w:type="dxa"/>
            </w:tcMar>
            <w:vAlign w:val="bottom"/>
          </w:tcPr>
          <w:p w14:paraId="7614F4C4" w14:textId="77777777" w:rsidR="00FC548F"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CFF0415" w14:textId="77777777" w:rsidR="00FC548F" w:rsidRDefault="00FC548F"/>
        </w:tc>
        <w:tc>
          <w:tcPr>
            <w:tcW w:w="1289" w:type="dxa"/>
            <w:tcBorders>
              <w:top w:val="nil"/>
              <w:left w:val="nil"/>
              <w:bottom w:val="nil"/>
              <w:right w:val="nil"/>
            </w:tcBorders>
            <w:tcMar>
              <w:left w:w="0" w:type="dxa"/>
              <w:right w:w="0" w:type="dxa"/>
            </w:tcMar>
            <w:vAlign w:val="bottom"/>
          </w:tcPr>
          <w:p w14:paraId="7E4C5D49" w14:textId="77777777" w:rsidR="00FC548F" w:rsidRDefault="00000000">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52A3BA8C" w14:textId="77777777" w:rsidR="00FC548F" w:rsidRDefault="00FC548F"/>
        </w:tc>
        <w:tc>
          <w:tcPr>
            <w:tcW w:w="1289" w:type="dxa"/>
            <w:tcBorders>
              <w:top w:val="nil"/>
              <w:left w:val="nil"/>
              <w:bottom w:val="nil"/>
              <w:right w:val="nil"/>
            </w:tcBorders>
            <w:tcMar>
              <w:left w:w="0" w:type="dxa"/>
              <w:right w:w="0" w:type="dxa"/>
            </w:tcMar>
            <w:vAlign w:val="bottom"/>
          </w:tcPr>
          <w:p w14:paraId="6E385E9B" w14:textId="77777777" w:rsidR="00FC548F" w:rsidRDefault="00000000">
            <w:pPr>
              <w:pStyle w:val="AccurriTablenumericvalues"/>
              <w:keepNext/>
            </w:pPr>
            <w:r>
              <w:rPr>
                <w:lang w:val="en-AU"/>
              </w:rPr>
              <w:t>(3,259)</w:t>
            </w:r>
          </w:p>
        </w:tc>
      </w:tr>
      <w:tr w:rsidR="00FC548F" w14:paraId="36F16935" w14:textId="77777777">
        <w:tc>
          <w:tcPr>
            <w:tcW w:w="8301" w:type="dxa"/>
            <w:tcBorders>
              <w:top w:val="nil"/>
              <w:left w:val="nil"/>
              <w:bottom w:val="nil"/>
              <w:right w:val="nil"/>
            </w:tcBorders>
            <w:tcMar>
              <w:left w:w="0" w:type="dxa"/>
              <w:right w:w="0" w:type="dxa"/>
            </w:tcMar>
            <w:vAlign w:val="bottom"/>
          </w:tcPr>
          <w:p w14:paraId="1CC7AA61"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2DFFEF1"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64423C3"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F1CE33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62461DC8" w14:textId="77777777" w:rsidR="00FC548F" w:rsidRDefault="00FC548F">
            <w:pPr>
              <w:pStyle w:val="AccurriTablenumericvalues"/>
              <w:keepNext/>
            </w:pPr>
          </w:p>
        </w:tc>
      </w:tr>
      <w:tr w:rsidR="00FC548F" w14:paraId="5C8C83FD" w14:textId="77777777">
        <w:tc>
          <w:tcPr>
            <w:tcW w:w="8301" w:type="dxa"/>
            <w:tcBorders>
              <w:top w:val="nil"/>
              <w:left w:val="nil"/>
              <w:bottom w:val="nil"/>
              <w:right w:val="nil"/>
            </w:tcBorders>
            <w:tcMar>
              <w:left w:w="0" w:type="dxa"/>
              <w:right w:w="0" w:type="dxa"/>
            </w:tcMar>
            <w:vAlign w:val="bottom"/>
          </w:tcPr>
          <w:p w14:paraId="665DF124" w14:textId="77777777" w:rsidR="00FC548F"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3CF8D895" w14:textId="77777777" w:rsidR="00FC548F" w:rsidRDefault="00FC548F"/>
        </w:tc>
        <w:tc>
          <w:tcPr>
            <w:tcW w:w="1289" w:type="dxa"/>
            <w:tcBorders>
              <w:top w:val="nil"/>
              <w:left w:val="nil"/>
              <w:bottom w:val="nil"/>
              <w:right w:val="nil"/>
            </w:tcBorders>
            <w:tcMar>
              <w:left w:w="0" w:type="dxa"/>
              <w:right w:w="60" w:type="dxa"/>
            </w:tcMar>
            <w:vAlign w:val="bottom"/>
          </w:tcPr>
          <w:p w14:paraId="31999230" w14:textId="77777777" w:rsidR="00FC548F"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6B8A0EE8" w14:textId="77777777" w:rsidR="00FC548F" w:rsidRDefault="00FC548F"/>
        </w:tc>
        <w:tc>
          <w:tcPr>
            <w:tcW w:w="1289" w:type="dxa"/>
            <w:tcBorders>
              <w:top w:val="nil"/>
              <w:left w:val="nil"/>
              <w:bottom w:val="nil"/>
              <w:right w:val="nil"/>
            </w:tcBorders>
            <w:tcMar>
              <w:left w:w="0" w:type="dxa"/>
              <w:right w:w="60" w:type="dxa"/>
            </w:tcMar>
            <w:vAlign w:val="bottom"/>
          </w:tcPr>
          <w:p w14:paraId="2A6AC176" w14:textId="77777777" w:rsidR="00FC548F" w:rsidRDefault="00000000">
            <w:pPr>
              <w:pStyle w:val="AccurriTablenumericvalues"/>
              <w:keepNext/>
            </w:pPr>
            <w:r>
              <w:rPr>
                <w:lang w:val="en-AU"/>
              </w:rPr>
              <w:t>7,603</w:t>
            </w:r>
          </w:p>
        </w:tc>
      </w:tr>
      <w:tr w:rsidR="00FC548F" w14:paraId="74C1816A" w14:textId="77777777">
        <w:tc>
          <w:tcPr>
            <w:tcW w:w="8301" w:type="dxa"/>
            <w:tcBorders>
              <w:top w:val="nil"/>
              <w:left w:val="nil"/>
              <w:bottom w:val="nil"/>
              <w:right w:val="nil"/>
            </w:tcBorders>
            <w:tcMar>
              <w:left w:w="0" w:type="dxa"/>
              <w:right w:w="0" w:type="dxa"/>
            </w:tcMar>
            <w:vAlign w:val="bottom"/>
          </w:tcPr>
          <w:p w14:paraId="15B05CA0"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29DE2631" w14:textId="77777777" w:rsidR="00FC548F" w:rsidRDefault="00FC548F"/>
        </w:tc>
        <w:tc>
          <w:tcPr>
            <w:tcW w:w="1289" w:type="dxa"/>
            <w:tcBorders>
              <w:top w:val="nil"/>
              <w:left w:val="nil"/>
              <w:bottom w:val="nil"/>
              <w:right w:val="nil"/>
            </w:tcBorders>
            <w:tcMar>
              <w:left w:w="0" w:type="dxa"/>
              <w:right w:w="60" w:type="dxa"/>
            </w:tcMar>
            <w:vAlign w:val="bottom"/>
          </w:tcPr>
          <w:p w14:paraId="4A6BE4E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2838D66C" w14:textId="77777777" w:rsidR="00FC548F" w:rsidRDefault="00FC548F"/>
        </w:tc>
        <w:tc>
          <w:tcPr>
            <w:tcW w:w="1289" w:type="dxa"/>
            <w:tcBorders>
              <w:top w:val="nil"/>
              <w:left w:val="nil"/>
              <w:bottom w:val="nil"/>
              <w:right w:val="nil"/>
            </w:tcBorders>
            <w:tcMar>
              <w:left w:w="0" w:type="dxa"/>
              <w:right w:w="60" w:type="dxa"/>
            </w:tcMar>
            <w:vAlign w:val="bottom"/>
          </w:tcPr>
          <w:p w14:paraId="2786ADAD" w14:textId="77777777" w:rsidR="00FC548F" w:rsidRDefault="00FC548F">
            <w:pPr>
              <w:pStyle w:val="AccurriTablenumericvalues"/>
              <w:keepNext/>
            </w:pPr>
          </w:p>
        </w:tc>
      </w:tr>
      <w:tr w:rsidR="00FC548F" w14:paraId="6EDF2D17" w14:textId="77777777">
        <w:tc>
          <w:tcPr>
            <w:tcW w:w="8301" w:type="dxa"/>
            <w:tcBorders>
              <w:top w:val="nil"/>
              <w:left w:val="nil"/>
              <w:bottom w:val="nil"/>
              <w:right w:val="nil"/>
            </w:tcBorders>
            <w:tcMar>
              <w:left w:w="0" w:type="dxa"/>
              <w:right w:w="0" w:type="dxa"/>
            </w:tcMar>
            <w:vAlign w:val="bottom"/>
          </w:tcPr>
          <w:p w14:paraId="3E8EA8DB" w14:textId="77777777" w:rsidR="00FC548F"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01F0C263"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C5E07DD" w14:textId="77777777" w:rsidR="00FC548F"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60701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B92C24" w14:textId="77777777" w:rsidR="00FC548F" w:rsidRDefault="00000000">
            <w:pPr>
              <w:pStyle w:val="AccurriTablenumericvalues"/>
              <w:keepNext/>
            </w:pPr>
            <w:r>
              <w:rPr>
                <w:lang w:val="en-AU"/>
              </w:rPr>
              <w:t>-</w:t>
            </w:r>
          </w:p>
        </w:tc>
      </w:tr>
      <w:tr w:rsidR="00FC548F" w14:paraId="4CE2A4D1" w14:textId="77777777">
        <w:tc>
          <w:tcPr>
            <w:tcW w:w="8301" w:type="dxa"/>
            <w:tcBorders>
              <w:top w:val="nil"/>
              <w:left w:val="nil"/>
              <w:bottom w:val="nil"/>
              <w:right w:val="nil"/>
            </w:tcBorders>
            <w:tcMar>
              <w:left w:w="0" w:type="dxa"/>
              <w:right w:w="0" w:type="dxa"/>
            </w:tcMar>
            <w:vAlign w:val="bottom"/>
          </w:tcPr>
          <w:p w14:paraId="02D1C2E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42EFD99" w14:textId="77777777" w:rsidR="00FC548F" w:rsidRDefault="00FC548F"/>
        </w:tc>
        <w:tc>
          <w:tcPr>
            <w:tcW w:w="1289" w:type="dxa"/>
            <w:tcBorders>
              <w:top w:val="nil"/>
              <w:left w:val="nil"/>
              <w:bottom w:val="nil"/>
              <w:right w:val="nil"/>
            </w:tcBorders>
            <w:tcMar>
              <w:left w:w="0" w:type="dxa"/>
              <w:right w:w="60" w:type="dxa"/>
            </w:tcMar>
            <w:vAlign w:val="bottom"/>
          </w:tcPr>
          <w:p w14:paraId="59C39CB7"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406009EC" w14:textId="77777777" w:rsidR="00FC548F" w:rsidRDefault="00FC548F"/>
        </w:tc>
        <w:tc>
          <w:tcPr>
            <w:tcW w:w="1289" w:type="dxa"/>
            <w:tcBorders>
              <w:top w:val="nil"/>
              <w:left w:val="nil"/>
              <w:bottom w:val="nil"/>
              <w:right w:val="nil"/>
            </w:tcBorders>
            <w:tcMar>
              <w:left w:w="0" w:type="dxa"/>
              <w:right w:w="60" w:type="dxa"/>
            </w:tcMar>
            <w:vAlign w:val="bottom"/>
          </w:tcPr>
          <w:p w14:paraId="3F697CB9" w14:textId="77777777" w:rsidR="00FC548F" w:rsidRDefault="00FC548F">
            <w:pPr>
              <w:pStyle w:val="AccurriTablenumericvalues"/>
              <w:keepNext/>
            </w:pPr>
          </w:p>
        </w:tc>
      </w:tr>
      <w:tr w:rsidR="00FC548F" w14:paraId="05A81C51" w14:textId="77777777">
        <w:tc>
          <w:tcPr>
            <w:tcW w:w="8301" w:type="dxa"/>
            <w:tcBorders>
              <w:top w:val="nil"/>
              <w:left w:val="nil"/>
              <w:bottom w:val="nil"/>
              <w:right w:val="nil"/>
            </w:tcBorders>
            <w:tcMar>
              <w:left w:w="0" w:type="dxa"/>
              <w:right w:w="0" w:type="dxa"/>
            </w:tcMar>
            <w:vAlign w:val="bottom"/>
          </w:tcPr>
          <w:p w14:paraId="2DD9B713" w14:textId="77777777" w:rsidR="00FC548F"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145122E1"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7B3D674" w14:textId="77777777" w:rsidR="00FC548F"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1936C2E9"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64E022E8" w14:textId="77777777" w:rsidR="00FC548F" w:rsidRDefault="00000000">
            <w:pPr>
              <w:pStyle w:val="AccurriTablenumericvalues"/>
              <w:keepNext/>
            </w:pPr>
            <w:r>
              <w:rPr>
                <w:lang w:val="en-AU"/>
              </w:rPr>
              <w:t>7,603</w:t>
            </w:r>
          </w:p>
        </w:tc>
      </w:tr>
      <w:tr w:rsidR="00FC548F" w14:paraId="0714FDE1" w14:textId="77777777">
        <w:tc>
          <w:tcPr>
            <w:tcW w:w="8301" w:type="dxa"/>
            <w:tcBorders>
              <w:top w:val="nil"/>
              <w:left w:val="nil"/>
              <w:bottom w:val="nil"/>
              <w:right w:val="nil"/>
            </w:tcBorders>
            <w:tcMar>
              <w:left w:w="0" w:type="dxa"/>
              <w:right w:w="0" w:type="dxa"/>
            </w:tcMar>
            <w:vAlign w:val="bottom"/>
          </w:tcPr>
          <w:p w14:paraId="1D52F07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11E00968" w14:textId="77777777" w:rsidR="00FC548F" w:rsidRDefault="00FC548F"/>
        </w:tc>
        <w:tc>
          <w:tcPr>
            <w:tcW w:w="1289" w:type="dxa"/>
            <w:tcBorders>
              <w:top w:val="nil"/>
              <w:left w:val="nil"/>
              <w:bottom w:val="nil"/>
              <w:right w:val="nil"/>
            </w:tcBorders>
            <w:tcMar>
              <w:left w:w="0" w:type="dxa"/>
              <w:right w:w="60" w:type="dxa"/>
            </w:tcMar>
            <w:vAlign w:val="bottom"/>
          </w:tcPr>
          <w:p w14:paraId="5AD59E2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5020B03B" w14:textId="77777777" w:rsidR="00FC548F" w:rsidRDefault="00FC548F"/>
        </w:tc>
        <w:tc>
          <w:tcPr>
            <w:tcW w:w="1289" w:type="dxa"/>
            <w:tcBorders>
              <w:top w:val="nil"/>
              <w:left w:val="nil"/>
              <w:bottom w:val="nil"/>
              <w:right w:val="nil"/>
            </w:tcBorders>
            <w:tcMar>
              <w:left w:w="0" w:type="dxa"/>
              <w:right w:w="60" w:type="dxa"/>
            </w:tcMar>
            <w:vAlign w:val="bottom"/>
          </w:tcPr>
          <w:p w14:paraId="1115A985" w14:textId="77777777" w:rsidR="00FC548F" w:rsidRDefault="00FC548F">
            <w:pPr>
              <w:pStyle w:val="AccurriTablenumericvalues"/>
              <w:keepNext/>
            </w:pPr>
          </w:p>
        </w:tc>
      </w:tr>
      <w:tr w:rsidR="00FC548F" w14:paraId="07374FB1" w14:textId="77777777">
        <w:tc>
          <w:tcPr>
            <w:tcW w:w="8301" w:type="dxa"/>
            <w:tcBorders>
              <w:top w:val="nil"/>
              <w:left w:val="nil"/>
              <w:bottom w:val="nil"/>
              <w:right w:val="nil"/>
            </w:tcBorders>
            <w:tcMar>
              <w:left w:w="0" w:type="dxa"/>
              <w:right w:w="0" w:type="dxa"/>
            </w:tcMar>
            <w:vAlign w:val="bottom"/>
          </w:tcPr>
          <w:p w14:paraId="4B5C5ACF" w14:textId="77777777" w:rsidR="00FC548F" w:rsidRDefault="00000000">
            <w:pPr>
              <w:pStyle w:val="AccurriTablesubtitle"/>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31148846" w14:textId="77777777" w:rsidR="00FC548F" w:rsidRDefault="00FC548F"/>
        </w:tc>
        <w:tc>
          <w:tcPr>
            <w:tcW w:w="1289" w:type="dxa"/>
            <w:tcBorders>
              <w:top w:val="nil"/>
              <w:left w:val="nil"/>
              <w:bottom w:val="nil"/>
              <w:right w:val="nil"/>
            </w:tcBorders>
            <w:tcMar>
              <w:left w:w="0" w:type="dxa"/>
              <w:right w:w="60" w:type="dxa"/>
            </w:tcMar>
            <w:vAlign w:val="bottom"/>
          </w:tcPr>
          <w:p w14:paraId="7BBCAD6F"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10566A85" w14:textId="77777777" w:rsidR="00FC548F" w:rsidRDefault="00FC548F"/>
        </w:tc>
        <w:tc>
          <w:tcPr>
            <w:tcW w:w="1289" w:type="dxa"/>
            <w:tcBorders>
              <w:top w:val="nil"/>
              <w:left w:val="nil"/>
              <w:bottom w:val="nil"/>
              <w:right w:val="nil"/>
            </w:tcBorders>
            <w:tcMar>
              <w:left w:w="0" w:type="dxa"/>
              <w:right w:w="60" w:type="dxa"/>
            </w:tcMar>
            <w:vAlign w:val="bottom"/>
          </w:tcPr>
          <w:p w14:paraId="5E413912" w14:textId="77777777" w:rsidR="00FC548F" w:rsidRDefault="00FC548F">
            <w:pPr>
              <w:pStyle w:val="AccurriTablenumericvalues"/>
              <w:keepNext/>
            </w:pPr>
          </w:p>
        </w:tc>
      </w:tr>
      <w:tr w:rsidR="00FC548F" w14:paraId="5D379838" w14:textId="77777777">
        <w:tc>
          <w:tcPr>
            <w:tcW w:w="8301" w:type="dxa"/>
            <w:tcBorders>
              <w:top w:val="nil"/>
              <w:left w:val="nil"/>
              <w:bottom w:val="nil"/>
              <w:right w:val="nil"/>
            </w:tcBorders>
            <w:tcMar>
              <w:left w:w="0" w:type="dxa"/>
              <w:right w:w="0" w:type="dxa"/>
            </w:tcMar>
            <w:vAlign w:val="bottom"/>
          </w:tcPr>
          <w:p w14:paraId="6FF8FF35" w14:textId="77777777" w:rsidR="00FC548F" w:rsidRDefault="00000000">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3E638027" w14:textId="77777777" w:rsidR="00FC548F" w:rsidRDefault="00FC548F"/>
        </w:tc>
        <w:tc>
          <w:tcPr>
            <w:tcW w:w="1289" w:type="dxa"/>
            <w:tcBorders>
              <w:top w:val="nil"/>
              <w:left w:val="nil"/>
              <w:bottom w:val="nil"/>
              <w:right w:val="nil"/>
            </w:tcBorders>
            <w:tcMar>
              <w:left w:w="0" w:type="dxa"/>
              <w:right w:w="60" w:type="dxa"/>
            </w:tcMar>
            <w:vAlign w:val="bottom"/>
          </w:tcPr>
          <w:p w14:paraId="0A38213A" w14:textId="77777777" w:rsidR="00FC548F"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265F655F" w14:textId="77777777" w:rsidR="00FC548F" w:rsidRDefault="00FC548F"/>
        </w:tc>
        <w:tc>
          <w:tcPr>
            <w:tcW w:w="1289" w:type="dxa"/>
            <w:tcBorders>
              <w:top w:val="nil"/>
              <w:left w:val="nil"/>
              <w:bottom w:val="nil"/>
              <w:right w:val="nil"/>
            </w:tcBorders>
            <w:tcMar>
              <w:left w:w="0" w:type="dxa"/>
              <w:right w:w="60" w:type="dxa"/>
            </w:tcMar>
            <w:vAlign w:val="bottom"/>
          </w:tcPr>
          <w:p w14:paraId="34C0A2F0" w14:textId="77777777" w:rsidR="00FC548F" w:rsidRDefault="00000000">
            <w:pPr>
              <w:pStyle w:val="AccurriTablenumericvalues"/>
              <w:keepNext/>
            </w:pPr>
            <w:r>
              <w:rPr>
                <w:lang w:val="en-AU"/>
              </w:rPr>
              <w:t>28,320</w:t>
            </w:r>
          </w:p>
        </w:tc>
      </w:tr>
      <w:tr w:rsidR="00FC548F" w14:paraId="42830529" w14:textId="77777777">
        <w:tc>
          <w:tcPr>
            <w:tcW w:w="8301" w:type="dxa"/>
            <w:tcBorders>
              <w:top w:val="nil"/>
              <w:left w:val="nil"/>
              <w:bottom w:val="nil"/>
              <w:right w:val="nil"/>
            </w:tcBorders>
            <w:tcMar>
              <w:left w:w="0" w:type="dxa"/>
              <w:right w:w="0" w:type="dxa"/>
            </w:tcMar>
            <w:vAlign w:val="bottom"/>
          </w:tcPr>
          <w:p w14:paraId="38D77DAD" w14:textId="77777777" w:rsidR="00FC548F" w:rsidRDefault="00000000">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3DFD2DD0" w14:textId="77777777" w:rsidR="00FC548F" w:rsidRDefault="00FC548F"/>
        </w:tc>
        <w:tc>
          <w:tcPr>
            <w:tcW w:w="1289" w:type="dxa"/>
            <w:tcBorders>
              <w:top w:val="nil"/>
              <w:left w:val="nil"/>
              <w:bottom w:val="nil"/>
              <w:right w:val="nil"/>
            </w:tcBorders>
            <w:tcMar>
              <w:left w:w="0" w:type="dxa"/>
              <w:right w:w="60" w:type="dxa"/>
            </w:tcMar>
            <w:vAlign w:val="bottom"/>
          </w:tcPr>
          <w:p w14:paraId="34D367D8" w14:textId="77777777" w:rsidR="00FC548F"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2D4396CC" w14:textId="77777777" w:rsidR="00FC548F" w:rsidRDefault="00FC548F"/>
        </w:tc>
        <w:tc>
          <w:tcPr>
            <w:tcW w:w="1289" w:type="dxa"/>
            <w:tcBorders>
              <w:top w:val="nil"/>
              <w:left w:val="nil"/>
              <w:bottom w:val="nil"/>
              <w:right w:val="nil"/>
            </w:tcBorders>
            <w:tcMar>
              <w:left w:w="0" w:type="dxa"/>
              <w:right w:w="60" w:type="dxa"/>
            </w:tcMar>
            <w:vAlign w:val="bottom"/>
          </w:tcPr>
          <w:p w14:paraId="14FCD4F9" w14:textId="77777777" w:rsidR="00FC548F" w:rsidRDefault="00000000">
            <w:pPr>
              <w:pStyle w:val="AccurriTablenumericvalues"/>
              <w:keepNext/>
            </w:pPr>
            <w:r>
              <w:rPr>
                <w:lang w:val="en-AU"/>
              </w:rPr>
              <w:t>2,661</w:t>
            </w:r>
          </w:p>
        </w:tc>
      </w:tr>
      <w:tr w:rsidR="00FC548F" w14:paraId="5882A2C3" w14:textId="77777777">
        <w:tc>
          <w:tcPr>
            <w:tcW w:w="8301" w:type="dxa"/>
            <w:tcBorders>
              <w:top w:val="nil"/>
              <w:left w:val="nil"/>
              <w:bottom w:val="nil"/>
              <w:right w:val="nil"/>
            </w:tcBorders>
            <w:tcMar>
              <w:left w:w="0" w:type="dxa"/>
              <w:right w:w="0" w:type="dxa"/>
            </w:tcMar>
            <w:vAlign w:val="bottom"/>
          </w:tcPr>
          <w:p w14:paraId="3769D248"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1B4EC92"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4E483C4"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0D9FD13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472B0599" w14:textId="77777777" w:rsidR="00FC548F" w:rsidRDefault="00FC548F">
            <w:pPr>
              <w:pStyle w:val="AccurriTablenumericvalues"/>
              <w:keepNext/>
            </w:pPr>
          </w:p>
        </w:tc>
      </w:tr>
      <w:tr w:rsidR="00FC548F" w14:paraId="05B7401D" w14:textId="77777777">
        <w:tc>
          <w:tcPr>
            <w:tcW w:w="8301" w:type="dxa"/>
            <w:tcBorders>
              <w:top w:val="nil"/>
              <w:left w:val="nil"/>
              <w:bottom w:val="nil"/>
              <w:right w:val="nil"/>
            </w:tcBorders>
            <w:tcMar>
              <w:left w:w="0" w:type="dxa"/>
              <w:right w:w="0" w:type="dxa"/>
            </w:tcMar>
            <w:vAlign w:val="bottom"/>
          </w:tcPr>
          <w:p w14:paraId="26AAE710" w14:textId="77777777" w:rsidR="00FC548F" w:rsidRDefault="00000000">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056F0A9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0FF5D1B2" w14:textId="77777777" w:rsidR="00FC548F"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647A4BC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2BA7214" w14:textId="77777777" w:rsidR="00FC548F" w:rsidRDefault="00000000">
            <w:pPr>
              <w:pStyle w:val="AccurriTablenumericvalues"/>
              <w:keepNext/>
            </w:pPr>
            <w:r>
              <w:rPr>
                <w:lang w:val="en-AU"/>
              </w:rPr>
              <w:t>30,981</w:t>
            </w:r>
          </w:p>
        </w:tc>
      </w:tr>
    </w:tbl>
    <w:p w14:paraId="622339A7" w14:textId="77777777" w:rsidR="00FC548F" w:rsidRDefault="00000000">
      <w:r>
        <w:rPr>
          <w:rFonts w:ascii="Times New Roman" w:eastAsia="Times New Roman" w:hAnsi="Times New Roman" w:cs="Times New Roman"/>
          <w:b/>
          <w:lang w:val="en-AU"/>
        </w:rPr>
        <w:t xml:space="preserve"> </w:t>
      </w:r>
    </w:p>
    <w:p w14:paraId="7C67A071" w14:textId="77777777" w:rsidR="00FC548F" w:rsidRDefault="00000000">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FC548F" w14:paraId="47077FDB" w14:textId="77777777">
        <w:trPr>
          <w:cantSplit/>
          <w:tblHeader/>
        </w:trPr>
        <w:tc>
          <w:tcPr>
            <w:tcW w:w="8301" w:type="dxa"/>
            <w:tcBorders>
              <w:top w:val="nil"/>
              <w:left w:val="nil"/>
              <w:bottom w:val="nil"/>
              <w:right w:val="nil"/>
            </w:tcBorders>
            <w:tcMar>
              <w:left w:w="0" w:type="dxa"/>
              <w:right w:w="0" w:type="dxa"/>
            </w:tcMar>
            <w:vAlign w:val="bottom"/>
          </w:tcPr>
          <w:p w14:paraId="2E831B0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6B04DFA" w14:textId="77777777" w:rsidR="00FC548F" w:rsidRDefault="00FC548F"/>
        </w:tc>
        <w:tc>
          <w:tcPr>
            <w:tcW w:w="2638" w:type="dxa"/>
            <w:gridSpan w:val="3"/>
            <w:tcBorders>
              <w:top w:val="nil"/>
              <w:left w:val="nil"/>
              <w:bottom w:val="nil"/>
              <w:right w:val="nil"/>
            </w:tcBorders>
            <w:tcMar>
              <w:left w:w="0" w:type="dxa"/>
              <w:right w:w="0" w:type="dxa"/>
            </w:tcMar>
            <w:vAlign w:val="bottom"/>
          </w:tcPr>
          <w:p w14:paraId="64AC74BE" w14:textId="77777777" w:rsidR="00FC548F" w:rsidRDefault="00000000">
            <w:pPr>
              <w:pStyle w:val="AccurriTableheaderinmaintable"/>
              <w:keepNext/>
            </w:pPr>
            <w:r>
              <w:rPr>
                <w:lang w:val="en-AU"/>
              </w:rPr>
              <w:t>Consolidated</w:t>
            </w:r>
          </w:p>
        </w:tc>
      </w:tr>
      <w:tr w:rsidR="00FC548F" w14:paraId="3AAF263C" w14:textId="77777777">
        <w:trPr>
          <w:cantSplit/>
          <w:tblHeader/>
        </w:trPr>
        <w:tc>
          <w:tcPr>
            <w:tcW w:w="8301" w:type="dxa"/>
            <w:tcBorders>
              <w:top w:val="nil"/>
              <w:left w:val="nil"/>
              <w:bottom w:val="nil"/>
              <w:right w:val="nil"/>
            </w:tcBorders>
            <w:tcMar>
              <w:left w:w="0" w:type="dxa"/>
              <w:right w:w="0" w:type="dxa"/>
            </w:tcMar>
            <w:vAlign w:val="bottom"/>
          </w:tcPr>
          <w:p w14:paraId="05C0BE7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E56AC46" w14:textId="77777777" w:rsidR="00FC548F" w:rsidRDefault="00FC548F"/>
        </w:tc>
        <w:tc>
          <w:tcPr>
            <w:tcW w:w="1289" w:type="dxa"/>
            <w:tcBorders>
              <w:top w:val="nil"/>
              <w:left w:val="nil"/>
              <w:bottom w:val="nil"/>
              <w:right w:val="nil"/>
            </w:tcBorders>
            <w:tcMar>
              <w:left w:w="0" w:type="dxa"/>
              <w:right w:w="0" w:type="dxa"/>
            </w:tcMar>
            <w:vAlign w:val="bottom"/>
          </w:tcPr>
          <w:p w14:paraId="6E1BCE3F"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BC43867" w14:textId="77777777" w:rsidR="00FC548F" w:rsidRDefault="00FC548F"/>
        </w:tc>
        <w:tc>
          <w:tcPr>
            <w:tcW w:w="1289" w:type="dxa"/>
            <w:tcBorders>
              <w:top w:val="nil"/>
              <w:left w:val="nil"/>
              <w:bottom w:val="nil"/>
              <w:right w:val="nil"/>
            </w:tcBorders>
            <w:tcMar>
              <w:left w:w="0" w:type="dxa"/>
              <w:right w:w="0" w:type="dxa"/>
            </w:tcMar>
            <w:vAlign w:val="bottom"/>
          </w:tcPr>
          <w:p w14:paraId="71B4A873" w14:textId="77777777" w:rsidR="00FC548F" w:rsidRDefault="00000000">
            <w:pPr>
              <w:pStyle w:val="AccurriTableheaderinmaintable"/>
              <w:keepNext/>
            </w:pPr>
            <w:r>
              <w:rPr>
                <w:lang w:val="en-AU"/>
              </w:rPr>
              <w:t>2023</w:t>
            </w:r>
          </w:p>
        </w:tc>
      </w:tr>
      <w:tr w:rsidR="00FC548F" w14:paraId="5BD08465" w14:textId="77777777">
        <w:trPr>
          <w:cantSplit/>
          <w:tblHeader/>
        </w:trPr>
        <w:tc>
          <w:tcPr>
            <w:tcW w:w="8301" w:type="dxa"/>
            <w:tcBorders>
              <w:top w:val="nil"/>
              <w:left w:val="nil"/>
              <w:bottom w:val="nil"/>
              <w:right w:val="nil"/>
            </w:tcBorders>
            <w:tcMar>
              <w:left w:w="0" w:type="dxa"/>
              <w:right w:w="0" w:type="dxa"/>
            </w:tcMar>
            <w:vAlign w:val="bottom"/>
          </w:tcPr>
          <w:p w14:paraId="6C5A995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AB9C518" w14:textId="77777777" w:rsidR="00FC548F" w:rsidRDefault="00FC548F"/>
        </w:tc>
        <w:tc>
          <w:tcPr>
            <w:tcW w:w="1289" w:type="dxa"/>
            <w:tcBorders>
              <w:top w:val="nil"/>
              <w:left w:val="nil"/>
              <w:bottom w:val="nil"/>
              <w:right w:val="nil"/>
            </w:tcBorders>
            <w:tcMar>
              <w:left w:w="0" w:type="dxa"/>
              <w:right w:w="0" w:type="dxa"/>
            </w:tcMar>
            <w:vAlign w:val="bottom"/>
          </w:tcPr>
          <w:p w14:paraId="73CB1AEF"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1D52E45" w14:textId="77777777" w:rsidR="00FC548F" w:rsidRDefault="00FC548F"/>
        </w:tc>
        <w:tc>
          <w:tcPr>
            <w:tcW w:w="1289" w:type="dxa"/>
            <w:tcBorders>
              <w:top w:val="nil"/>
              <w:left w:val="nil"/>
              <w:bottom w:val="nil"/>
              <w:right w:val="nil"/>
            </w:tcBorders>
            <w:tcMar>
              <w:left w:w="0" w:type="dxa"/>
              <w:right w:w="0" w:type="dxa"/>
            </w:tcMar>
            <w:vAlign w:val="bottom"/>
          </w:tcPr>
          <w:p w14:paraId="7A5CF92F" w14:textId="77777777" w:rsidR="00FC548F" w:rsidRDefault="00000000">
            <w:pPr>
              <w:pStyle w:val="AccurriTableheaderinmaintable"/>
              <w:keepNext/>
            </w:pPr>
            <w:r>
              <w:rPr>
                <w:lang w:val="en-AU"/>
              </w:rPr>
              <w:t>CU'000</w:t>
            </w:r>
          </w:p>
        </w:tc>
      </w:tr>
      <w:tr w:rsidR="00FC548F" w14:paraId="468E0D7D" w14:textId="77777777">
        <w:trPr>
          <w:cantSplit/>
          <w:tblHeader/>
        </w:trPr>
        <w:tc>
          <w:tcPr>
            <w:tcW w:w="8301" w:type="dxa"/>
            <w:tcBorders>
              <w:top w:val="nil"/>
              <w:left w:val="nil"/>
              <w:bottom w:val="nil"/>
              <w:right w:val="nil"/>
            </w:tcBorders>
            <w:tcMar>
              <w:left w:w="0" w:type="dxa"/>
              <w:right w:w="0" w:type="dxa"/>
            </w:tcMar>
            <w:vAlign w:val="bottom"/>
          </w:tcPr>
          <w:p w14:paraId="69740E8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45D2F5A" w14:textId="77777777" w:rsidR="00FC548F" w:rsidRDefault="00FC548F"/>
        </w:tc>
        <w:tc>
          <w:tcPr>
            <w:tcW w:w="1289" w:type="dxa"/>
            <w:tcBorders>
              <w:top w:val="nil"/>
              <w:left w:val="nil"/>
              <w:bottom w:val="nil"/>
              <w:right w:val="nil"/>
            </w:tcBorders>
            <w:tcMar>
              <w:left w:w="0" w:type="dxa"/>
              <w:right w:w="0" w:type="dxa"/>
            </w:tcMar>
            <w:vAlign w:val="bottom"/>
          </w:tcPr>
          <w:p w14:paraId="25EE43E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0B07F5D" w14:textId="77777777" w:rsidR="00FC548F" w:rsidRDefault="00FC548F"/>
        </w:tc>
        <w:tc>
          <w:tcPr>
            <w:tcW w:w="1289" w:type="dxa"/>
            <w:tcBorders>
              <w:top w:val="nil"/>
              <w:left w:val="nil"/>
              <w:bottom w:val="nil"/>
              <w:right w:val="nil"/>
            </w:tcBorders>
            <w:tcMar>
              <w:left w:w="0" w:type="dxa"/>
              <w:right w:w="0" w:type="dxa"/>
            </w:tcMar>
            <w:vAlign w:val="bottom"/>
          </w:tcPr>
          <w:p w14:paraId="4E12E954" w14:textId="77777777" w:rsidR="00FC548F" w:rsidRDefault="00FC548F">
            <w:pPr>
              <w:pStyle w:val="AccurriTableheaderinmaintable"/>
              <w:keepNext/>
            </w:pPr>
          </w:p>
        </w:tc>
      </w:tr>
      <w:tr w:rsidR="00FC548F" w14:paraId="21D13DEB" w14:textId="77777777">
        <w:tc>
          <w:tcPr>
            <w:tcW w:w="8301" w:type="dxa"/>
            <w:tcBorders>
              <w:top w:val="nil"/>
              <w:left w:val="nil"/>
              <w:bottom w:val="nil"/>
              <w:right w:val="nil"/>
            </w:tcBorders>
            <w:tcMar>
              <w:left w:w="0" w:type="dxa"/>
              <w:right w:w="0" w:type="dxa"/>
            </w:tcMar>
            <w:vAlign w:val="bottom"/>
          </w:tcPr>
          <w:p w14:paraId="52A8434F" w14:textId="77777777" w:rsidR="00FC548F" w:rsidRDefault="00000000">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1C2B11C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3B56D916" w14:textId="77777777" w:rsidR="00FC548F" w:rsidRDefault="00000000">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0DD30540"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37D1D12" w14:textId="77777777" w:rsidR="00FC548F" w:rsidRDefault="00000000">
            <w:pPr>
              <w:pStyle w:val="AccurriTablenumericvalues"/>
              <w:keepNext/>
            </w:pPr>
            <w:r>
              <w:rPr>
                <w:lang w:val="en-AU"/>
              </w:rPr>
              <w:t xml:space="preserve">266 </w:t>
            </w:r>
          </w:p>
        </w:tc>
      </w:tr>
    </w:tbl>
    <w:p w14:paraId="734115F1" w14:textId="77777777" w:rsidR="00FC548F" w:rsidRDefault="00000000">
      <w:r>
        <w:rPr>
          <w:rFonts w:ascii="Times New Roman" w:eastAsia="Times New Roman" w:hAnsi="Times New Roman" w:cs="Times New Roman"/>
          <w:b/>
          <w:lang w:val="en-AU"/>
        </w:rPr>
        <w:t xml:space="preserve"> </w:t>
      </w:r>
    </w:p>
    <w:p w14:paraId="22F3B9E3" w14:textId="77777777" w:rsidR="00FC548F" w:rsidRDefault="00000000">
      <w:pPr>
        <w:pStyle w:val="AccurriParagraphsubheader"/>
        <w:keepNext/>
        <w:keepLines/>
      </w:pPr>
      <w:r>
        <w:rPr>
          <w:lang w:val="en-AU"/>
        </w:rPr>
        <w:lastRenderedPageBreak/>
        <w:t>Commitments</w:t>
      </w:r>
    </w:p>
    <w:tbl>
      <w:tblPr>
        <w:tblW w:w="0" w:type="auto"/>
        <w:tblLayout w:type="fixed"/>
        <w:tblLook w:val="04A0" w:firstRow="1" w:lastRow="0" w:firstColumn="1" w:lastColumn="0" w:noHBand="0" w:noVBand="1"/>
      </w:tblPr>
      <w:tblGrid>
        <w:gridCol w:w="8301"/>
        <w:gridCol w:w="60"/>
        <w:gridCol w:w="1289"/>
        <w:gridCol w:w="60"/>
        <w:gridCol w:w="1289"/>
      </w:tblGrid>
      <w:tr w:rsidR="00FC548F" w14:paraId="637A626D" w14:textId="77777777">
        <w:trPr>
          <w:cantSplit/>
          <w:tblHeader/>
        </w:trPr>
        <w:tc>
          <w:tcPr>
            <w:tcW w:w="8301" w:type="dxa"/>
            <w:tcBorders>
              <w:top w:val="nil"/>
              <w:left w:val="nil"/>
              <w:bottom w:val="nil"/>
              <w:right w:val="nil"/>
            </w:tcBorders>
            <w:tcMar>
              <w:left w:w="0" w:type="dxa"/>
              <w:right w:w="0" w:type="dxa"/>
            </w:tcMar>
            <w:vAlign w:val="bottom"/>
          </w:tcPr>
          <w:p w14:paraId="7B2EEC5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22DAC42" w14:textId="77777777" w:rsidR="00FC548F" w:rsidRDefault="00FC548F"/>
        </w:tc>
        <w:tc>
          <w:tcPr>
            <w:tcW w:w="2638" w:type="dxa"/>
            <w:gridSpan w:val="3"/>
            <w:tcBorders>
              <w:top w:val="nil"/>
              <w:left w:val="nil"/>
              <w:bottom w:val="nil"/>
              <w:right w:val="nil"/>
            </w:tcBorders>
            <w:tcMar>
              <w:left w:w="0" w:type="dxa"/>
              <w:right w:w="0" w:type="dxa"/>
            </w:tcMar>
            <w:vAlign w:val="bottom"/>
          </w:tcPr>
          <w:p w14:paraId="3D36341F" w14:textId="77777777" w:rsidR="00FC548F" w:rsidRDefault="00000000">
            <w:pPr>
              <w:pStyle w:val="AccurriTableheaderinmaintable"/>
              <w:keepNext/>
            </w:pPr>
            <w:r>
              <w:rPr>
                <w:lang w:val="en-AU"/>
              </w:rPr>
              <w:t>Consolidated</w:t>
            </w:r>
          </w:p>
        </w:tc>
      </w:tr>
      <w:tr w:rsidR="00FC548F" w14:paraId="34131465" w14:textId="77777777">
        <w:trPr>
          <w:cantSplit/>
          <w:tblHeader/>
        </w:trPr>
        <w:tc>
          <w:tcPr>
            <w:tcW w:w="8301" w:type="dxa"/>
            <w:tcBorders>
              <w:top w:val="nil"/>
              <w:left w:val="nil"/>
              <w:bottom w:val="nil"/>
              <w:right w:val="nil"/>
            </w:tcBorders>
            <w:tcMar>
              <w:left w:w="0" w:type="dxa"/>
              <w:right w:w="0" w:type="dxa"/>
            </w:tcMar>
            <w:vAlign w:val="bottom"/>
          </w:tcPr>
          <w:p w14:paraId="691ECF47"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E02D545" w14:textId="77777777" w:rsidR="00FC548F" w:rsidRDefault="00FC548F"/>
        </w:tc>
        <w:tc>
          <w:tcPr>
            <w:tcW w:w="1289" w:type="dxa"/>
            <w:tcBorders>
              <w:top w:val="nil"/>
              <w:left w:val="nil"/>
              <w:bottom w:val="nil"/>
              <w:right w:val="nil"/>
            </w:tcBorders>
            <w:tcMar>
              <w:left w:w="0" w:type="dxa"/>
              <w:right w:w="0" w:type="dxa"/>
            </w:tcMar>
            <w:vAlign w:val="bottom"/>
          </w:tcPr>
          <w:p w14:paraId="2DBCA949"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9B71A9B" w14:textId="77777777" w:rsidR="00FC548F" w:rsidRDefault="00FC548F"/>
        </w:tc>
        <w:tc>
          <w:tcPr>
            <w:tcW w:w="1289" w:type="dxa"/>
            <w:tcBorders>
              <w:top w:val="nil"/>
              <w:left w:val="nil"/>
              <w:bottom w:val="nil"/>
              <w:right w:val="nil"/>
            </w:tcBorders>
            <w:tcMar>
              <w:left w:w="0" w:type="dxa"/>
              <w:right w:w="0" w:type="dxa"/>
            </w:tcMar>
            <w:vAlign w:val="bottom"/>
          </w:tcPr>
          <w:p w14:paraId="408471EB" w14:textId="77777777" w:rsidR="00FC548F" w:rsidRDefault="00000000">
            <w:pPr>
              <w:pStyle w:val="AccurriTableheaderinmaintable"/>
              <w:keepNext/>
            </w:pPr>
            <w:r>
              <w:rPr>
                <w:lang w:val="en-AU"/>
              </w:rPr>
              <w:t>2023</w:t>
            </w:r>
          </w:p>
        </w:tc>
      </w:tr>
      <w:tr w:rsidR="00FC548F" w14:paraId="0AD41272" w14:textId="77777777">
        <w:trPr>
          <w:cantSplit/>
          <w:tblHeader/>
        </w:trPr>
        <w:tc>
          <w:tcPr>
            <w:tcW w:w="8301" w:type="dxa"/>
            <w:tcBorders>
              <w:top w:val="nil"/>
              <w:left w:val="nil"/>
              <w:bottom w:val="nil"/>
              <w:right w:val="nil"/>
            </w:tcBorders>
            <w:tcMar>
              <w:left w:w="0" w:type="dxa"/>
              <w:right w:w="0" w:type="dxa"/>
            </w:tcMar>
            <w:vAlign w:val="bottom"/>
          </w:tcPr>
          <w:p w14:paraId="5B02403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066F399" w14:textId="77777777" w:rsidR="00FC548F" w:rsidRDefault="00FC548F"/>
        </w:tc>
        <w:tc>
          <w:tcPr>
            <w:tcW w:w="1289" w:type="dxa"/>
            <w:tcBorders>
              <w:top w:val="nil"/>
              <w:left w:val="nil"/>
              <w:bottom w:val="nil"/>
              <w:right w:val="nil"/>
            </w:tcBorders>
            <w:tcMar>
              <w:left w:w="0" w:type="dxa"/>
              <w:right w:w="0" w:type="dxa"/>
            </w:tcMar>
            <w:vAlign w:val="bottom"/>
          </w:tcPr>
          <w:p w14:paraId="089BF819"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2897D72" w14:textId="77777777" w:rsidR="00FC548F" w:rsidRDefault="00FC548F"/>
        </w:tc>
        <w:tc>
          <w:tcPr>
            <w:tcW w:w="1289" w:type="dxa"/>
            <w:tcBorders>
              <w:top w:val="nil"/>
              <w:left w:val="nil"/>
              <w:bottom w:val="nil"/>
              <w:right w:val="nil"/>
            </w:tcBorders>
            <w:tcMar>
              <w:left w:w="0" w:type="dxa"/>
              <w:right w:w="0" w:type="dxa"/>
            </w:tcMar>
            <w:vAlign w:val="bottom"/>
          </w:tcPr>
          <w:p w14:paraId="4F9E66A1" w14:textId="77777777" w:rsidR="00FC548F" w:rsidRDefault="00000000">
            <w:pPr>
              <w:pStyle w:val="AccurriTableheaderinmaintable"/>
              <w:keepNext/>
            </w:pPr>
            <w:r>
              <w:rPr>
                <w:lang w:val="en-AU"/>
              </w:rPr>
              <w:t>CU'000</w:t>
            </w:r>
          </w:p>
        </w:tc>
      </w:tr>
      <w:tr w:rsidR="00FC548F" w14:paraId="2CE16D4D" w14:textId="77777777">
        <w:trPr>
          <w:cantSplit/>
          <w:tblHeader/>
        </w:trPr>
        <w:tc>
          <w:tcPr>
            <w:tcW w:w="8301" w:type="dxa"/>
            <w:tcBorders>
              <w:top w:val="nil"/>
              <w:left w:val="nil"/>
              <w:bottom w:val="nil"/>
              <w:right w:val="nil"/>
            </w:tcBorders>
            <w:tcMar>
              <w:left w:w="0" w:type="dxa"/>
              <w:right w:w="0" w:type="dxa"/>
            </w:tcMar>
            <w:vAlign w:val="bottom"/>
          </w:tcPr>
          <w:p w14:paraId="04D45EBB"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242F211" w14:textId="77777777" w:rsidR="00FC548F" w:rsidRDefault="00FC548F"/>
        </w:tc>
        <w:tc>
          <w:tcPr>
            <w:tcW w:w="1289" w:type="dxa"/>
            <w:tcBorders>
              <w:top w:val="nil"/>
              <w:left w:val="nil"/>
              <w:bottom w:val="nil"/>
              <w:right w:val="nil"/>
            </w:tcBorders>
            <w:tcMar>
              <w:left w:w="0" w:type="dxa"/>
              <w:right w:w="0" w:type="dxa"/>
            </w:tcMar>
            <w:vAlign w:val="bottom"/>
          </w:tcPr>
          <w:p w14:paraId="3D4D509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A1A7A17" w14:textId="77777777" w:rsidR="00FC548F" w:rsidRDefault="00FC548F"/>
        </w:tc>
        <w:tc>
          <w:tcPr>
            <w:tcW w:w="1289" w:type="dxa"/>
            <w:tcBorders>
              <w:top w:val="nil"/>
              <w:left w:val="nil"/>
              <w:bottom w:val="nil"/>
              <w:right w:val="nil"/>
            </w:tcBorders>
            <w:tcMar>
              <w:left w:w="0" w:type="dxa"/>
              <w:right w:w="0" w:type="dxa"/>
            </w:tcMar>
            <w:vAlign w:val="bottom"/>
          </w:tcPr>
          <w:p w14:paraId="44CAA324" w14:textId="77777777" w:rsidR="00FC548F" w:rsidRDefault="00FC548F">
            <w:pPr>
              <w:pStyle w:val="AccurriTableheaderinmaintable"/>
              <w:keepNext/>
            </w:pPr>
          </w:p>
        </w:tc>
      </w:tr>
      <w:tr w:rsidR="00FC548F" w14:paraId="7A6B2A6E" w14:textId="77777777">
        <w:tc>
          <w:tcPr>
            <w:tcW w:w="8301" w:type="dxa"/>
            <w:tcBorders>
              <w:top w:val="nil"/>
              <w:left w:val="nil"/>
              <w:bottom w:val="nil"/>
              <w:right w:val="nil"/>
            </w:tcBorders>
            <w:tcMar>
              <w:left w:w="0" w:type="dxa"/>
              <w:right w:w="0" w:type="dxa"/>
            </w:tcMar>
            <w:vAlign w:val="bottom"/>
          </w:tcPr>
          <w:p w14:paraId="5F2AF8EA" w14:textId="77777777" w:rsidR="00FC548F"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0E9C0FF6" w14:textId="77777777" w:rsidR="00FC548F" w:rsidRDefault="00FC548F"/>
        </w:tc>
        <w:tc>
          <w:tcPr>
            <w:tcW w:w="1289" w:type="dxa"/>
            <w:tcBorders>
              <w:top w:val="nil"/>
              <w:left w:val="nil"/>
              <w:bottom w:val="nil"/>
              <w:right w:val="nil"/>
            </w:tcBorders>
            <w:tcMar>
              <w:left w:w="0" w:type="dxa"/>
              <w:right w:w="60" w:type="dxa"/>
            </w:tcMar>
            <w:vAlign w:val="bottom"/>
          </w:tcPr>
          <w:p w14:paraId="141D19E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B76611F" w14:textId="77777777" w:rsidR="00FC548F" w:rsidRDefault="00FC548F"/>
        </w:tc>
        <w:tc>
          <w:tcPr>
            <w:tcW w:w="1289" w:type="dxa"/>
            <w:tcBorders>
              <w:top w:val="nil"/>
              <w:left w:val="nil"/>
              <w:bottom w:val="nil"/>
              <w:right w:val="nil"/>
            </w:tcBorders>
            <w:tcMar>
              <w:left w:w="0" w:type="dxa"/>
              <w:right w:w="60" w:type="dxa"/>
            </w:tcMar>
            <w:vAlign w:val="bottom"/>
          </w:tcPr>
          <w:p w14:paraId="4778A553" w14:textId="77777777" w:rsidR="00FC548F" w:rsidRDefault="00FC548F">
            <w:pPr>
              <w:pStyle w:val="AccurriTablenumericvalues"/>
              <w:keepNext/>
            </w:pPr>
          </w:p>
        </w:tc>
      </w:tr>
      <w:tr w:rsidR="00FC548F" w14:paraId="1733707D" w14:textId="77777777">
        <w:tc>
          <w:tcPr>
            <w:tcW w:w="8301" w:type="dxa"/>
            <w:tcBorders>
              <w:top w:val="nil"/>
              <w:left w:val="nil"/>
              <w:bottom w:val="nil"/>
              <w:right w:val="nil"/>
            </w:tcBorders>
            <w:tcMar>
              <w:left w:w="0" w:type="dxa"/>
              <w:right w:w="0" w:type="dxa"/>
            </w:tcMar>
            <w:vAlign w:val="bottom"/>
          </w:tcPr>
          <w:p w14:paraId="7C47B086" w14:textId="77777777" w:rsidR="00FC548F" w:rsidRDefault="00000000">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654BFA8A"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ED775B2" w14:textId="77777777" w:rsidR="00FC548F" w:rsidRDefault="00000000">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1ACB074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9E311EB" w14:textId="77777777" w:rsidR="00FC548F" w:rsidRDefault="00000000">
            <w:pPr>
              <w:pStyle w:val="AccurriTablenumericvalues"/>
              <w:keepNext/>
            </w:pPr>
            <w:r>
              <w:rPr>
                <w:lang w:val="en-AU"/>
              </w:rPr>
              <w:t xml:space="preserve">74 </w:t>
            </w:r>
          </w:p>
        </w:tc>
      </w:tr>
    </w:tbl>
    <w:p w14:paraId="2B6F38AA" w14:textId="77777777" w:rsidR="00FC548F" w:rsidRDefault="00000000">
      <w:r>
        <w:rPr>
          <w:rFonts w:ascii="Times New Roman" w:eastAsia="Times New Roman" w:hAnsi="Times New Roman" w:cs="Times New Roman"/>
          <w:b/>
          <w:lang w:val="en-AU"/>
        </w:rPr>
        <w:t xml:space="preserve"> </w:t>
      </w:r>
    </w:p>
    <w:p w14:paraId="64DD8FA6" w14:textId="77777777" w:rsidR="00FC548F" w:rsidRDefault="00000000">
      <w:pPr>
        <w:pStyle w:val="AccurriParagraphsubheader"/>
        <w:keepNext/>
        <w:keepLines/>
      </w:pPr>
      <w:r>
        <w:rPr>
          <w:lang w:val="en-AU"/>
        </w:rPr>
        <w:t>Significant restrictions</w:t>
      </w:r>
    </w:p>
    <w:p w14:paraId="22DCAE7F" w14:textId="77777777" w:rsidR="00FC548F" w:rsidRDefault="00000000">
      <w:pPr>
        <w:pStyle w:val="AccurriParagraphcontent"/>
        <w:keepNext/>
        <w:keepLines/>
      </w:pPr>
      <w:r>
        <w:rPr>
          <w:lang w:val="en-AU"/>
        </w:rPr>
        <w:t>Compdesign Partnership must reduce its bank loans to under CU50,000,000 and achieve pre-determined profit targets before any cash dividends can be distributed.</w:t>
      </w:r>
    </w:p>
    <w:p w14:paraId="071EF3CA" w14:textId="77777777" w:rsidR="00FC548F" w:rsidRDefault="00000000">
      <w:pPr>
        <w:sectPr w:rsidR="00FC548F">
          <w:headerReference w:type="even" r:id="rId297"/>
          <w:headerReference w:type="default" r:id="rId298"/>
          <w:footerReference w:type="even" r:id="rId299"/>
          <w:footerReference w:type="default" r:id="rId300"/>
          <w:headerReference w:type="first" r:id="rId301"/>
          <w:footerReference w:type="first" r:id="rId30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ObdNote_TOC"/>
    <w:p w14:paraId="497B41F5" w14:textId="77777777" w:rsidR="00FC548F" w:rsidRDefault="00000000">
      <w:pPr>
        <w:pStyle w:val="AccurriParagraphmainheader"/>
        <w:keepNext/>
      </w:pPr>
      <w:r>
        <w:fldChar w:fldCharType="begin"/>
      </w:r>
      <w:r>
        <w:rPr>
          <w:lang w:val="en-AU"/>
        </w:rPr>
        <w:instrText>TC "Note 41. Events after the reporting period"\f n \l 1</w:instrText>
      </w:r>
      <w:r>
        <w:fldChar w:fldCharType="end"/>
      </w:r>
      <w:bookmarkEnd w:id="92"/>
      <w:r>
        <w:rPr>
          <w:lang w:val="en-AU"/>
        </w:rPr>
        <w:t>Note 41. Events after the reporting period</w:t>
      </w:r>
    </w:p>
    <w:p w14:paraId="189E28FA" w14:textId="77777777" w:rsidR="00FC548F" w:rsidRDefault="00000000">
      <w:pPr>
        <w:keepNext/>
      </w:pPr>
      <w:r>
        <w:rPr>
          <w:rFonts w:ascii="Times New Roman" w:eastAsia="Times New Roman" w:hAnsi="Times New Roman" w:cs="Times New Roman"/>
          <w:b/>
          <w:lang w:val="en-AU"/>
        </w:rPr>
        <w:t xml:space="preserve"> </w:t>
      </w:r>
    </w:p>
    <w:p w14:paraId="0696B18D" w14:textId="77777777" w:rsidR="00FC548F" w:rsidRDefault="00000000">
      <w:pPr>
        <w:pStyle w:val="AccurriParagraphcontent"/>
        <w:keepNext/>
        <w:keepLines/>
      </w:pPr>
      <w:r>
        <w:rPr>
          <w:lang w:val="en-AU"/>
        </w:rPr>
        <w:t>Apart from the dividend declared as disclosed in note 30, no other matter or circumstance has arisen since 31 December 2024 that has significantly affected, or may significantly affect the consolidated entity's operations, the results of those operations, or the consolidated entity's state of affairs in future financial years.</w:t>
      </w:r>
    </w:p>
    <w:p w14:paraId="5E262093" w14:textId="77777777" w:rsidR="00FC548F" w:rsidRDefault="00000000">
      <w:pPr>
        <w:sectPr w:rsidR="00FC548F">
          <w:headerReference w:type="even" r:id="rId303"/>
          <w:headerReference w:type="default" r:id="rId304"/>
          <w:footerReference w:type="even" r:id="rId305"/>
          <w:footerReference w:type="default" r:id="rId306"/>
          <w:headerReference w:type="first" r:id="rId307"/>
          <w:footerReference w:type="first" r:id="rId30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OncNote_TOC"/>
    <w:p w14:paraId="77BC83A3" w14:textId="77777777" w:rsidR="00FC548F" w:rsidRDefault="00000000">
      <w:pPr>
        <w:pStyle w:val="AccurriParagraphmainheader"/>
        <w:keepNext/>
      </w:pPr>
      <w:r>
        <w:fldChar w:fldCharType="begin"/>
      </w:r>
      <w:r>
        <w:rPr>
          <w:lang w:val="en-AU"/>
        </w:rPr>
        <w:instrText>TC "Note 42. Non-cash investing and financing activities"\f n \l 1</w:instrText>
      </w:r>
      <w:r>
        <w:fldChar w:fldCharType="end"/>
      </w:r>
      <w:bookmarkEnd w:id="93"/>
      <w:r>
        <w:rPr>
          <w:lang w:val="en-AU"/>
        </w:rPr>
        <w:t>Note 42. Non-cash investing and financing activities</w:t>
      </w:r>
    </w:p>
    <w:p w14:paraId="1612F50F"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4F53E08E" w14:textId="77777777">
        <w:trPr>
          <w:cantSplit/>
          <w:tblHeader/>
        </w:trPr>
        <w:tc>
          <w:tcPr>
            <w:tcW w:w="8301" w:type="dxa"/>
            <w:tcBorders>
              <w:top w:val="nil"/>
              <w:left w:val="nil"/>
              <w:bottom w:val="nil"/>
              <w:right w:val="nil"/>
            </w:tcBorders>
            <w:tcMar>
              <w:left w:w="0" w:type="dxa"/>
              <w:right w:w="0" w:type="dxa"/>
            </w:tcMar>
            <w:vAlign w:val="bottom"/>
          </w:tcPr>
          <w:p w14:paraId="7050093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97DF80A" w14:textId="77777777" w:rsidR="00FC548F" w:rsidRDefault="00FC548F"/>
        </w:tc>
        <w:tc>
          <w:tcPr>
            <w:tcW w:w="2638" w:type="dxa"/>
            <w:gridSpan w:val="3"/>
            <w:tcBorders>
              <w:top w:val="nil"/>
              <w:left w:val="nil"/>
              <w:bottom w:val="nil"/>
              <w:right w:val="nil"/>
            </w:tcBorders>
            <w:tcMar>
              <w:left w:w="0" w:type="dxa"/>
              <w:right w:w="0" w:type="dxa"/>
            </w:tcMar>
            <w:vAlign w:val="bottom"/>
          </w:tcPr>
          <w:p w14:paraId="00A1840F" w14:textId="77777777" w:rsidR="00FC548F" w:rsidRDefault="00000000">
            <w:pPr>
              <w:pStyle w:val="AccurriTableheaderinmaintable"/>
              <w:keepNext/>
            </w:pPr>
            <w:r>
              <w:rPr>
                <w:lang w:val="en-AU"/>
              </w:rPr>
              <w:t>Consolidated</w:t>
            </w:r>
          </w:p>
        </w:tc>
      </w:tr>
      <w:tr w:rsidR="00FC548F" w14:paraId="04030FB9" w14:textId="77777777">
        <w:trPr>
          <w:cantSplit/>
          <w:tblHeader/>
        </w:trPr>
        <w:tc>
          <w:tcPr>
            <w:tcW w:w="8301" w:type="dxa"/>
            <w:tcBorders>
              <w:top w:val="nil"/>
              <w:left w:val="nil"/>
              <w:bottom w:val="nil"/>
              <w:right w:val="nil"/>
            </w:tcBorders>
            <w:tcMar>
              <w:left w:w="0" w:type="dxa"/>
              <w:right w:w="0" w:type="dxa"/>
            </w:tcMar>
            <w:vAlign w:val="bottom"/>
          </w:tcPr>
          <w:p w14:paraId="5FDA8EC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EA3B8B6" w14:textId="77777777" w:rsidR="00FC548F" w:rsidRDefault="00FC548F"/>
        </w:tc>
        <w:tc>
          <w:tcPr>
            <w:tcW w:w="1289" w:type="dxa"/>
            <w:tcBorders>
              <w:top w:val="nil"/>
              <w:left w:val="nil"/>
              <w:bottom w:val="nil"/>
              <w:right w:val="nil"/>
            </w:tcBorders>
            <w:tcMar>
              <w:left w:w="0" w:type="dxa"/>
              <w:right w:w="0" w:type="dxa"/>
            </w:tcMar>
            <w:vAlign w:val="bottom"/>
          </w:tcPr>
          <w:p w14:paraId="49F2113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68AF817" w14:textId="77777777" w:rsidR="00FC548F" w:rsidRDefault="00FC548F"/>
        </w:tc>
        <w:tc>
          <w:tcPr>
            <w:tcW w:w="1289" w:type="dxa"/>
            <w:tcBorders>
              <w:top w:val="nil"/>
              <w:left w:val="nil"/>
              <w:bottom w:val="nil"/>
              <w:right w:val="nil"/>
            </w:tcBorders>
            <w:tcMar>
              <w:left w:w="0" w:type="dxa"/>
              <w:right w:w="0" w:type="dxa"/>
            </w:tcMar>
            <w:vAlign w:val="bottom"/>
          </w:tcPr>
          <w:p w14:paraId="7C5C8263" w14:textId="77777777" w:rsidR="00FC548F" w:rsidRDefault="00000000">
            <w:pPr>
              <w:pStyle w:val="AccurriTableheaderinmaintable"/>
              <w:keepNext/>
            </w:pPr>
            <w:r>
              <w:rPr>
                <w:lang w:val="en-AU"/>
              </w:rPr>
              <w:t>2023</w:t>
            </w:r>
          </w:p>
        </w:tc>
      </w:tr>
      <w:tr w:rsidR="00FC548F" w14:paraId="1D8359EE" w14:textId="77777777">
        <w:trPr>
          <w:cantSplit/>
          <w:tblHeader/>
        </w:trPr>
        <w:tc>
          <w:tcPr>
            <w:tcW w:w="8301" w:type="dxa"/>
            <w:tcBorders>
              <w:top w:val="nil"/>
              <w:left w:val="nil"/>
              <w:bottom w:val="nil"/>
              <w:right w:val="nil"/>
            </w:tcBorders>
            <w:tcMar>
              <w:left w:w="0" w:type="dxa"/>
              <w:right w:w="0" w:type="dxa"/>
            </w:tcMar>
            <w:vAlign w:val="bottom"/>
          </w:tcPr>
          <w:p w14:paraId="047ED42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09D622A" w14:textId="77777777" w:rsidR="00FC548F" w:rsidRDefault="00FC548F"/>
        </w:tc>
        <w:tc>
          <w:tcPr>
            <w:tcW w:w="1289" w:type="dxa"/>
            <w:tcBorders>
              <w:top w:val="nil"/>
              <w:left w:val="nil"/>
              <w:bottom w:val="nil"/>
              <w:right w:val="nil"/>
            </w:tcBorders>
            <w:tcMar>
              <w:left w:w="0" w:type="dxa"/>
              <w:right w:w="0" w:type="dxa"/>
            </w:tcMar>
            <w:vAlign w:val="bottom"/>
          </w:tcPr>
          <w:p w14:paraId="00CBAD1E"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0BD12CB" w14:textId="77777777" w:rsidR="00FC548F" w:rsidRDefault="00FC548F"/>
        </w:tc>
        <w:tc>
          <w:tcPr>
            <w:tcW w:w="1289" w:type="dxa"/>
            <w:tcBorders>
              <w:top w:val="nil"/>
              <w:left w:val="nil"/>
              <w:bottom w:val="nil"/>
              <w:right w:val="nil"/>
            </w:tcBorders>
            <w:tcMar>
              <w:left w:w="0" w:type="dxa"/>
              <w:right w:w="0" w:type="dxa"/>
            </w:tcMar>
            <w:vAlign w:val="bottom"/>
          </w:tcPr>
          <w:p w14:paraId="1086C6BF" w14:textId="77777777" w:rsidR="00FC548F" w:rsidRDefault="00000000">
            <w:pPr>
              <w:pStyle w:val="AccurriTableheaderinmaintable"/>
              <w:keepNext/>
            </w:pPr>
            <w:r>
              <w:rPr>
                <w:lang w:val="en-AU"/>
              </w:rPr>
              <w:t>CU'000</w:t>
            </w:r>
          </w:p>
        </w:tc>
      </w:tr>
      <w:tr w:rsidR="00FC548F" w14:paraId="121FD98C" w14:textId="77777777">
        <w:trPr>
          <w:cantSplit/>
          <w:tblHeader/>
        </w:trPr>
        <w:tc>
          <w:tcPr>
            <w:tcW w:w="8301" w:type="dxa"/>
            <w:tcBorders>
              <w:top w:val="nil"/>
              <w:left w:val="nil"/>
              <w:bottom w:val="nil"/>
              <w:right w:val="nil"/>
            </w:tcBorders>
            <w:tcMar>
              <w:left w:w="0" w:type="dxa"/>
              <w:right w:w="0" w:type="dxa"/>
            </w:tcMar>
            <w:vAlign w:val="bottom"/>
          </w:tcPr>
          <w:p w14:paraId="531DB4B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5A9FFD2" w14:textId="77777777" w:rsidR="00FC548F" w:rsidRDefault="00FC548F"/>
        </w:tc>
        <w:tc>
          <w:tcPr>
            <w:tcW w:w="1289" w:type="dxa"/>
            <w:tcBorders>
              <w:top w:val="nil"/>
              <w:left w:val="nil"/>
              <w:bottom w:val="nil"/>
              <w:right w:val="nil"/>
            </w:tcBorders>
            <w:tcMar>
              <w:left w:w="0" w:type="dxa"/>
              <w:right w:w="0" w:type="dxa"/>
            </w:tcMar>
            <w:vAlign w:val="bottom"/>
          </w:tcPr>
          <w:p w14:paraId="55C7F3B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2DD271D" w14:textId="77777777" w:rsidR="00FC548F" w:rsidRDefault="00FC548F"/>
        </w:tc>
        <w:tc>
          <w:tcPr>
            <w:tcW w:w="1289" w:type="dxa"/>
            <w:tcBorders>
              <w:top w:val="nil"/>
              <w:left w:val="nil"/>
              <w:bottom w:val="nil"/>
              <w:right w:val="nil"/>
            </w:tcBorders>
            <w:tcMar>
              <w:left w:w="0" w:type="dxa"/>
              <w:right w:w="0" w:type="dxa"/>
            </w:tcMar>
            <w:vAlign w:val="bottom"/>
          </w:tcPr>
          <w:p w14:paraId="293284DD" w14:textId="77777777" w:rsidR="00FC548F" w:rsidRDefault="00FC548F">
            <w:pPr>
              <w:pStyle w:val="AccurriTableheaderinmaintable"/>
              <w:keepNext/>
            </w:pPr>
          </w:p>
        </w:tc>
      </w:tr>
      <w:tr w:rsidR="00FC548F" w14:paraId="549D4158" w14:textId="77777777">
        <w:tc>
          <w:tcPr>
            <w:tcW w:w="8301" w:type="dxa"/>
            <w:tcBorders>
              <w:top w:val="nil"/>
              <w:left w:val="nil"/>
              <w:bottom w:val="nil"/>
              <w:right w:val="nil"/>
            </w:tcBorders>
            <w:tcMar>
              <w:left w:w="0" w:type="dxa"/>
              <w:right w:w="0" w:type="dxa"/>
            </w:tcMar>
            <w:vAlign w:val="bottom"/>
          </w:tcPr>
          <w:p w14:paraId="6AE9795E" w14:textId="77777777" w:rsidR="00FC548F" w:rsidRDefault="00000000">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19E1FD1E" w14:textId="77777777" w:rsidR="00FC548F" w:rsidRDefault="00FC548F"/>
        </w:tc>
        <w:tc>
          <w:tcPr>
            <w:tcW w:w="1289" w:type="dxa"/>
            <w:tcBorders>
              <w:top w:val="nil"/>
              <w:left w:val="nil"/>
              <w:bottom w:val="nil"/>
              <w:right w:val="nil"/>
            </w:tcBorders>
            <w:tcMar>
              <w:left w:w="0" w:type="dxa"/>
              <w:right w:w="60" w:type="dxa"/>
            </w:tcMar>
            <w:vAlign w:val="bottom"/>
          </w:tcPr>
          <w:p w14:paraId="0DB82604" w14:textId="77777777" w:rsidR="00FC548F" w:rsidRDefault="00000000">
            <w:pPr>
              <w:pStyle w:val="AccurriTablenumericvalues"/>
              <w:keepNext/>
            </w:pPr>
            <w:r>
              <w:rPr>
                <w:lang w:val="en-AU"/>
              </w:rPr>
              <w:t xml:space="preserve">520 </w:t>
            </w:r>
          </w:p>
        </w:tc>
        <w:tc>
          <w:tcPr>
            <w:tcW w:w="60" w:type="dxa"/>
            <w:tcBorders>
              <w:top w:val="nil"/>
              <w:left w:val="nil"/>
              <w:bottom w:val="nil"/>
              <w:right w:val="nil"/>
            </w:tcBorders>
            <w:tcMar>
              <w:left w:w="0" w:type="dxa"/>
              <w:right w:w="0" w:type="dxa"/>
            </w:tcMar>
          </w:tcPr>
          <w:p w14:paraId="6C97312E" w14:textId="77777777" w:rsidR="00FC548F" w:rsidRDefault="00FC548F"/>
        </w:tc>
        <w:tc>
          <w:tcPr>
            <w:tcW w:w="1289" w:type="dxa"/>
            <w:tcBorders>
              <w:top w:val="nil"/>
              <w:left w:val="nil"/>
              <w:bottom w:val="nil"/>
              <w:right w:val="nil"/>
            </w:tcBorders>
            <w:tcMar>
              <w:left w:w="0" w:type="dxa"/>
              <w:right w:w="60" w:type="dxa"/>
            </w:tcMar>
            <w:vAlign w:val="bottom"/>
          </w:tcPr>
          <w:p w14:paraId="7F46A7B8" w14:textId="77777777" w:rsidR="00FC548F" w:rsidRDefault="00000000">
            <w:pPr>
              <w:pStyle w:val="AccurriTablenumericvalues"/>
              <w:keepNext/>
            </w:pPr>
            <w:r>
              <w:rPr>
                <w:lang w:val="en-AU"/>
              </w:rPr>
              <w:t xml:space="preserve">623 </w:t>
            </w:r>
          </w:p>
        </w:tc>
      </w:tr>
      <w:tr w:rsidR="00FC548F" w14:paraId="6DCB211E" w14:textId="77777777">
        <w:tc>
          <w:tcPr>
            <w:tcW w:w="8301" w:type="dxa"/>
            <w:tcBorders>
              <w:top w:val="nil"/>
              <w:left w:val="nil"/>
              <w:bottom w:val="nil"/>
              <w:right w:val="nil"/>
            </w:tcBorders>
            <w:tcMar>
              <w:left w:w="0" w:type="dxa"/>
              <w:right w:w="0" w:type="dxa"/>
            </w:tcMar>
            <w:vAlign w:val="bottom"/>
          </w:tcPr>
          <w:p w14:paraId="2FE09E6B" w14:textId="77777777" w:rsidR="00FC548F" w:rsidRDefault="00000000">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572A335B" w14:textId="77777777" w:rsidR="00FC548F" w:rsidRDefault="00FC548F"/>
        </w:tc>
        <w:tc>
          <w:tcPr>
            <w:tcW w:w="1289" w:type="dxa"/>
            <w:tcBorders>
              <w:top w:val="nil"/>
              <w:left w:val="nil"/>
              <w:bottom w:val="nil"/>
              <w:right w:val="nil"/>
            </w:tcBorders>
            <w:tcMar>
              <w:left w:w="0" w:type="dxa"/>
              <w:right w:w="60" w:type="dxa"/>
            </w:tcMar>
            <w:vAlign w:val="bottom"/>
          </w:tcPr>
          <w:p w14:paraId="090104A7" w14:textId="77777777" w:rsidR="00FC548F" w:rsidRDefault="00000000">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071C1EF0" w14:textId="77777777" w:rsidR="00FC548F" w:rsidRDefault="00FC548F"/>
        </w:tc>
        <w:tc>
          <w:tcPr>
            <w:tcW w:w="1289" w:type="dxa"/>
            <w:tcBorders>
              <w:top w:val="nil"/>
              <w:left w:val="nil"/>
              <w:bottom w:val="nil"/>
              <w:right w:val="nil"/>
            </w:tcBorders>
            <w:tcMar>
              <w:left w:w="0" w:type="dxa"/>
              <w:right w:w="60" w:type="dxa"/>
            </w:tcMar>
            <w:vAlign w:val="bottom"/>
          </w:tcPr>
          <w:p w14:paraId="5CDB8D5D" w14:textId="77777777" w:rsidR="00FC548F" w:rsidRDefault="00000000">
            <w:pPr>
              <w:pStyle w:val="AccurriTablenumericvalues"/>
              <w:keepNext/>
            </w:pPr>
            <w:r>
              <w:rPr>
                <w:lang w:val="en-AU"/>
              </w:rPr>
              <w:t xml:space="preserve">-  </w:t>
            </w:r>
          </w:p>
        </w:tc>
      </w:tr>
      <w:tr w:rsidR="00FC548F" w14:paraId="68897FF9" w14:textId="77777777">
        <w:tc>
          <w:tcPr>
            <w:tcW w:w="8301" w:type="dxa"/>
            <w:tcBorders>
              <w:top w:val="nil"/>
              <w:left w:val="nil"/>
              <w:bottom w:val="nil"/>
              <w:right w:val="nil"/>
            </w:tcBorders>
            <w:tcMar>
              <w:left w:w="0" w:type="dxa"/>
              <w:right w:w="0" w:type="dxa"/>
            </w:tcMar>
            <w:vAlign w:val="bottom"/>
          </w:tcPr>
          <w:p w14:paraId="24C2712A" w14:textId="77777777" w:rsidR="00FC548F" w:rsidRDefault="00000000">
            <w:pPr>
              <w:pStyle w:val="AccurriTabletextvalues"/>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527C1613" w14:textId="77777777" w:rsidR="00FC548F" w:rsidRDefault="00FC548F"/>
        </w:tc>
        <w:tc>
          <w:tcPr>
            <w:tcW w:w="1289" w:type="dxa"/>
            <w:tcBorders>
              <w:top w:val="nil"/>
              <w:left w:val="nil"/>
              <w:bottom w:val="nil"/>
              <w:right w:val="nil"/>
            </w:tcBorders>
            <w:tcMar>
              <w:left w:w="0" w:type="dxa"/>
              <w:right w:w="60" w:type="dxa"/>
            </w:tcMar>
            <w:vAlign w:val="bottom"/>
          </w:tcPr>
          <w:p w14:paraId="7D67AB1E" w14:textId="77777777" w:rsidR="00FC548F" w:rsidRDefault="00000000">
            <w:pPr>
              <w:pStyle w:val="AccurriTablenumericvalues"/>
              <w:keepNext/>
            </w:pPr>
            <w:r>
              <w:rPr>
                <w:lang w:val="en-AU"/>
              </w:rPr>
              <w:t xml:space="preserve">250 </w:t>
            </w:r>
          </w:p>
        </w:tc>
        <w:tc>
          <w:tcPr>
            <w:tcW w:w="60" w:type="dxa"/>
            <w:tcBorders>
              <w:top w:val="nil"/>
              <w:left w:val="nil"/>
              <w:bottom w:val="nil"/>
              <w:right w:val="nil"/>
            </w:tcBorders>
            <w:tcMar>
              <w:left w:w="0" w:type="dxa"/>
              <w:right w:w="0" w:type="dxa"/>
            </w:tcMar>
          </w:tcPr>
          <w:p w14:paraId="0D1CA466" w14:textId="77777777" w:rsidR="00FC548F" w:rsidRDefault="00FC548F"/>
        </w:tc>
        <w:tc>
          <w:tcPr>
            <w:tcW w:w="1289" w:type="dxa"/>
            <w:tcBorders>
              <w:top w:val="nil"/>
              <w:left w:val="nil"/>
              <w:bottom w:val="nil"/>
              <w:right w:val="nil"/>
            </w:tcBorders>
            <w:tcMar>
              <w:left w:w="0" w:type="dxa"/>
              <w:right w:w="60" w:type="dxa"/>
            </w:tcMar>
            <w:vAlign w:val="bottom"/>
          </w:tcPr>
          <w:p w14:paraId="1EDB9255" w14:textId="77777777" w:rsidR="00FC548F" w:rsidRDefault="00000000">
            <w:pPr>
              <w:pStyle w:val="AccurriTablenumericvalues"/>
              <w:keepNext/>
            </w:pPr>
            <w:r>
              <w:rPr>
                <w:lang w:val="en-AU"/>
              </w:rPr>
              <w:t xml:space="preserve">-  </w:t>
            </w:r>
          </w:p>
        </w:tc>
      </w:tr>
      <w:tr w:rsidR="00FC548F" w14:paraId="390536B8" w14:textId="77777777">
        <w:tc>
          <w:tcPr>
            <w:tcW w:w="8301" w:type="dxa"/>
            <w:tcBorders>
              <w:top w:val="nil"/>
              <w:left w:val="nil"/>
              <w:bottom w:val="nil"/>
              <w:right w:val="nil"/>
            </w:tcBorders>
            <w:tcMar>
              <w:left w:w="0" w:type="dxa"/>
              <w:right w:w="0" w:type="dxa"/>
            </w:tcMar>
            <w:vAlign w:val="bottom"/>
          </w:tcPr>
          <w:p w14:paraId="7DFF5D07"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8A0D31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CD03695"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CAE8AB"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154CA93D" w14:textId="77777777" w:rsidR="00FC548F" w:rsidRDefault="00FC548F">
            <w:pPr>
              <w:pStyle w:val="AccurriTablenumericvalues"/>
              <w:keepNext/>
            </w:pPr>
          </w:p>
        </w:tc>
      </w:tr>
      <w:tr w:rsidR="00FC548F" w14:paraId="67E21809" w14:textId="77777777">
        <w:tc>
          <w:tcPr>
            <w:tcW w:w="8301" w:type="dxa"/>
            <w:tcBorders>
              <w:top w:val="nil"/>
              <w:left w:val="nil"/>
              <w:bottom w:val="nil"/>
              <w:right w:val="nil"/>
            </w:tcBorders>
            <w:tcMar>
              <w:left w:w="0" w:type="dxa"/>
              <w:right w:w="0" w:type="dxa"/>
            </w:tcMar>
            <w:vAlign w:val="bottom"/>
          </w:tcPr>
          <w:p w14:paraId="1810F51B"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5D97D27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7302C4" w14:textId="77777777" w:rsidR="00FC548F" w:rsidRDefault="00000000">
            <w:pPr>
              <w:pStyle w:val="AccurriTablenumericvalues"/>
              <w:keepNext/>
            </w:pPr>
            <w:r>
              <w:rPr>
                <w:lang w:val="en-AU"/>
              </w:rPr>
              <w:t xml:space="preserve">1,320 </w:t>
            </w:r>
          </w:p>
        </w:tc>
        <w:tc>
          <w:tcPr>
            <w:tcW w:w="60" w:type="dxa"/>
            <w:tcBorders>
              <w:top w:val="nil"/>
              <w:left w:val="nil"/>
              <w:bottom w:val="nil"/>
              <w:right w:val="nil"/>
            </w:tcBorders>
            <w:tcMar>
              <w:left w:w="0" w:type="dxa"/>
              <w:right w:w="0" w:type="dxa"/>
            </w:tcMar>
          </w:tcPr>
          <w:p w14:paraId="6B3DEE9E"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41F8264C" w14:textId="77777777" w:rsidR="00FC548F" w:rsidRDefault="00000000">
            <w:pPr>
              <w:pStyle w:val="AccurriTablenumericvalues"/>
              <w:keepNext/>
            </w:pPr>
            <w:r>
              <w:rPr>
                <w:lang w:val="en-AU"/>
              </w:rPr>
              <w:t xml:space="preserve">623 </w:t>
            </w:r>
          </w:p>
        </w:tc>
      </w:tr>
    </w:tbl>
    <w:p w14:paraId="67C0F6B8" w14:textId="77777777" w:rsidR="00FC548F" w:rsidRDefault="00000000">
      <w:pPr>
        <w:sectPr w:rsidR="00FC548F">
          <w:headerReference w:type="even" r:id="rId309"/>
          <w:headerReference w:type="default" r:id="rId310"/>
          <w:footerReference w:type="even" r:id="rId311"/>
          <w:footerReference w:type="default" r:id="rId312"/>
          <w:headerReference w:type="first" r:id="rId313"/>
          <w:footerReference w:type="first" r:id="rId31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OfaNote_TOC"/>
    <w:p w14:paraId="70C5EECC" w14:textId="77777777" w:rsidR="00FC548F" w:rsidRDefault="00000000">
      <w:pPr>
        <w:pStyle w:val="AccurriParagraphmainheader"/>
        <w:keepNext/>
      </w:pPr>
      <w:r>
        <w:fldChar w:fldCharType="begin"/>
      </w:r>
      <w:r>
        <w:rPr>
          <w:lang w:val="en-AU"/>
        </w:rPr>
        <w:instrText>TC "Note 43. Changes in liabilities arising from financing activities"\f n \l 1</w:instrText>
      </w:r>
      <w:r>
        <w:fldChar w:fldCharType="end"/>
      </w:r>
      <w:bookmarkEnd w:id="94"/>
      <w:r>
        <w:rPr>
          <w:lang w:val="en-AU"/>
        </w:rPr>
        <w:t>Note 43. Changes in liabilities arising from financing activities</w:t>
      </w:r>
    </w:p>
    <w:p w14:paraId="7466EEE8"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FC548F" w14:paraId="76137FCF" w14:textId="77777777">
        <w:trPr>
          <w:cantSplit/>
          <w:tblHeader/>
        </w:trPr>
        <w:tc>
          <w:tcPr>
            <w:tcW w:w="9650" w:type="dxa"/>
            <w:tcBorders>
              <w:top w:val="nil"/>
              <w:left w:val="nil"/>
              <w:bottom w:val="nil"/>
              <w:right w:val="nil"/>
            </w:tcBorders>
            <w:tcMar>
              <w:left w:w="0" w:type="dxa"/>
              <w:right w:w="0" w:type="dxa"/>
            </w:tcMar>
            <w:vAlign w:val="bottom"/>
          </w:tcPr>
          <w:p w14:paraId="2BE8429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84EEAD5" w14:textId="77777777" w:rsidR="00FC548F" w:rsidRDefault="00FC548F"/>
        </w:tc>
        <w:tc>
          <w:tcPr>
            <w:tcW w:w="1289" w:type="dxa"/>
            <w:tcBorders>
              <w:top w:val="nil"/>
              <w:left w:val="nil"/>
              <w:bottom w:val="nil"/>
              <w:right w:val="nil"/>
            </w:tcBorders>
            <w:tcMar>
              <w:left w:w="0" w:type="dxa"/>
              <w:right w:w="0" w:type="dxa"/>
            </w:tcMar>
            <w:vAlign w:val="bottom"/>
          </w:tcPr>
          <w:p w14:paraId="5693904B" w14:textId="77777777" w:rsidR="00FC548F" w:rsidRDefault="00000000">
            <w:pPr>
              <w:pStyle w:val="AccurriTableheaderinsubtable"/>
              <w:keepNext/>
            </w:pPr>
            <w:r>
              <w:rPr>
                <w:lang w:val="en-AU"/>
              </w:rPr>
              <w:t>Lease</w:t>
            </w:r>
          </w:p>
        </w:tc>
      </w:tr>
      <w:tr w:rsidR="00FC548F" w14:paraId="5DBAF16D" w14:textId="77777777">
        <w:trPr>
          <w:cantSplit/>
          <w:tblHeader/>
        </w:trPr>
        <w:tc>
          <w:tcPr>
            <w:tcW w:w="9650" w:type="dxa"/>
            <w:tcBorders>
              <w:top w:val="nil"/>
              <w:left w:val="nil"/>
              <w:bottom w:val="nil"/>
              <w:right w:val="nil"/>
            </w:tcBorders>
            <w:tcMar>
              <w:left w:w="0" w:type="dxa"/>
              <w:right w:w="0" w:type="dxa"/>
            </w:tcMar>
            <w:vAlign w:val="bottom"/>
          </w:tcPr>
          <w:p w14:paraId="651B1DF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C5A3B11" w14:textId="77777777" w:rsidR="00FC548F" w:rsidRDefault="00FC548F"/>
        </w:tc>
        <w:tc>
          <w:tcPr>
            <w:tcW w:w="1289" w:type="dxa"/>
            <w:tcBorders>
              <w:top w:val="nil"/>
              <w:left w:val="nil"/>
              <w:bottom w:val="nil"/>
              <w:right w:val="nil"/>
            </w:tcBorders>
            <w:tcMar>
              <w:left w:w="0" w:type="dxa"/>
              <w:right w:w="0" w:type="dxa"/>
            </w:tcMar>
            <w:vAlign w:val="bottom"/>
          </w:tcPr>
          <w:p w14:paraId="0C98D1F2" w14:textId="77777777" w:rsidR="00FC548F" w:rsidRDefault="00000000">
            <w:pPr>
              <w:pStyle w:val="AccurriTableheaderinsubtable"/>
              <w:keepNext/>
            </w:pPr>
            <w:r>
              <w:rPr>
                <w:lang w:val="en-AU"/>
              </w:rPr>
              <w:t>liability</w:t>
            </w:r>
          </w:p>
        </w:tc>
      </w:tr>
      <w:tr w:rsidR="00FC548F" w14:paraId="779F628A" w14:textId="77777777">
        <w:trPr>
          <w:cantSplit/>
          <w:tblHeader/>
        </w:trPr>
        <w:tc>
          <w:tcPr>
            <w:tcW w:w="9650" w:type="dxa"/>
            <w:tcBorders>
              <w:top w:val="nil"/>
              <w:left w:val="nil"/>
              <w:bottom w:val="nil"/>
              <w:right w:val="nil"/>
            </w:tcBorders>
            <w:tcMar>
              <w:left w:w="0" w:type="dxa"/>
              <w:right w:w="0" w:type="dxa"/>
            </w:tcMar>
            <w:vAlign w:val="bottom"/>
          </w:tcPr>
          <w:p w14:paraId="67CCCB7F" w14:textId="77777777" w:rsidR="00FC548F"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6A7AC5E" w14:textId="77777777" w:rsidR="00FC548F" w:rsidRDefault="00FC548F"/>
        </w:tc>
        <w:tc>
          <w:tcPr>
            <w:tcW w:w="1289" w:type="dxa"/>
            <w:tcBorders>
              <w:top w:val="nil"/>
              <w:left w:val="nil"/>
              <w:bottom w:val="nil"/>
              <w:right w:val="nil"/>
            </w:tcBorders>
            <w:tcMar>
              <w:left w:w="0" w:type="dxa"/>
              <w:right w:w="0" w:type="dxa"/>
            </w:tcMar>
            <w:vAlign w:val="bottom"/>
          </w:tcPr>
          <w:p w14:paraId="598C54D5" w14:textId="77777777" w:rsidR="00FC548F" w:rsidRDefault="00000000">
            <w:pPr>
              <w:pStyle w:val="AccurriTableheaderinsubtable"/>
              <w:keepNext/>
            </w:pPr>
            <w:r>
              <w:rPr>
                <w:lang w:val="en-AU"/>
              </w:rPr>
              <w:t>CU'000</w:t>
            </w:r>
          </w:p>
        </w:tc>
      </w:tr>
      <w:tr w:rsidR="00FC548F" w14:paraId="2330F824" w14:textId="77777777">
        <w:trPr>
          <w:cantSplit/>
          <w:tblHeader/>
        </w:trPr>
        <w:tc>
          <w:tcPr>
            <w:tcW w:w="9650" w:type="dxa"/>
            <w:tcBorders>
              <w:top w:val="nil"/>
              <w:left w:val="nil"/>
              <w:bottom w:val="nil"/>
              <w:right w:val="nil"/>
            </w:tcBorders>
            <w:tcMar>
              <w:left w:w="0" w:type="dxa"/>
              <w:right w:w="0" w:type="dxa"/>
            </w:tcMar>
            <w:vAlign w:val="bottom"/>
          </w:tcPr>
          <w:p w14:paraId="38944F4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CB330E3" w14:textId="77777777" w:rsidR="00FC548F" w:rsidRDefault="00FC548F"/>
        </w:tc>
        <w:tc>
          <w:tcPr>
            <w:tcW w:w="1289" w:type="dxa"/>
            <w:tcBorders>
              <w:top w:val="nil"/>
              <w:left w:val="nil"/>
              <w:bottom w:val="nil"/>
              <w:right w:val="nil"/>
            </w:tcBorders>
            <w:tcMar>
              <w:left w:w="0" w:type="dxa"/>
              <w:right w:w="0" w:type="dxa"/>
            </w:tcMar>
            <w:vAlign w:val="bottom"/>
          </w:tcPr>
          <w:p w14:paraId="71674E3A" w14:textId="77777777" w:rsidR="00FC548F" w:rsidRDefault="00FC548F">
            <w:pPr>
              <w:pStyle w:val="AccurriTableheaderinsubtable"/>
              <w:keepNext/>
            </w:pPr>
          </w:p>
        </w:tc>
      </w:tr>
      <w:tr w:rsidR="00FC548F" w14:paraId="796AC895" w14:textId="77777777">
        <w:tc>
          <w:tcPr>
            <w:tcW w:w="9650" w:type="dxa"/>
            <w:tcBorders>
              <w:top w:val="nil"/>
              <w:left w:val="nil"/>
              <w:bottom w:val="nil"/>
              <w:right w:val="nil"/>
            </w:tcBorders>
            <w:tcMar>
              <w:left w:w="0" w:type="dxa"/>
              <w:right w:w="0" w:type="dxa"/>
            </w:tcMar>
            <w:vAlign w:val="bottom"/>
          </w:tcPr>
          <w:p w14:paraId="28AC344D" w14:textId="77777777" w:rsidR="00FC548F"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715F42CA" w14:textId="77777777" w:rsidR="00FC548F" w:rsidRDefault="00FC548F"/>
        </w:tc>
        <w:tc>
          <w:tcPr>
            <w:tcW w:w="1289" w:type="dxa"/>
            <w:tcBorders>
              <w:top w:val="nil"/>
              <w:left w:val="nil"/>
              <w:bottom w:val="nil"/>
              <w:right w:val="nil"/>
            </w:tcBorders>
            <w:tcMar>
              <w:left w:w="0" w:type="dxa"/>
              <w:right w:w="60" w:type="dxa"/>
            </w:tcMar>
            <w:vAlign w:val="bottom"/>
          </w:tcPr>
          <w:p w14:paraId="6E9230E6" w14:textId="77777777" w:rsidR="00FC548F" w:rsidRDefault="00000000">
            <w:pPr>
              <w:pStyle w:val="AccurriTablenumericvalues"/>
              <w:keepNext/>
            </w:pPr>
            <w:r>
              <w:rPr>
                <w:lang w:val="en-AU"/>
              </w:rPr>
              <w:t>4,753</w:t>
            </w:r>
          </w:p>
        </w:tc>
      </w:tr>
      <w:tr w:rsidR="00FC548F" w14:paraId="794F52AB" w14:textId="77777777">
        <w:tc>
          <w:tcPr>
            <w:tcW w:w="9650" w:type="dxa"/>
            <w:tcBorders>
              <w:top w:val="nil"/>
              <w:left w:val="nil"/>
              <w:bottom w:val="nil"/>
              <w:right w:val="nil"/>
            </w:tcBorders>
            <w:tcMar>
              <w:left w:w="0" w:type="dxa"/>
              <w:right w:w="0" w:type="dxa"/>
            </w:tcMar>
            <w:vAlign w:val="bottom"/>
          </w:tcPr>
          <w:p w14:paraId="109E0507" w14:textId="77777777" w:rsidR="00FC548F"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19338BA0" w14:textId="77777777" w:rsidR="00FC548F" w:rsidRDefault="00FC548F"/>
        </w:tc>
        <w:tc>
          <w:tcPr>
            <w:tcW w:w="1289" w:type="dxa"/>
            <w:tcBorders>
              <w:top w:val="nil"/>
              <w:left w:val="nil"/>
              <w:bottom w:val="nil"/>
              <w:right w:val="nil"/>
            </w:tcBorders>
            <w:tcMar>
              <w:left w:w="0" w:type="dxa"/>
              <w:right w:w="0" w:type="dxa"/>
            </w:tcMar>
            <w:vAlign w:val="bottom"/>
          </w:tcPr>
          <w:p w14:paraId="698047CC" w14:textId="77777777" w:rsidR="00FC548F" w:rsidRDefault="00000000">
            <w:pPr>
              <w:pStyle w:val="AccurriTablenumericvalues"/>
              <w:keepNext/>
            </w:pPr>
            <w:r>
              <w:rPr>
                <w:lang w:val="en-AU"/>
              </w:rPr>
              <w:t>(1,074)</w:t>
            </w:r>
          </w:p>
        </w:tc>
      </w:tr>
      <w:tr w:rsidR="00FC548F" w14:paraId="3D76167C" w14:textId="77777777">
        <w:tc>
          <w:tcPr>
            <w:tcW w:w="9650" w:type="dxa"/>
            <w:tcBorders>
              <w:top w:val="nil"/>
              <w:left w:val="nil"/>
              <w:bottom w:val="nil"/>
              <w:right w:val="nil"/>
            </w:tcBorders>
            <w:tcMar>
              <w:left w:w="0" w:type="dxa"/>
              <w:right w:w="0" w:type="dxa"/>
            </w:tcMar>
            <w:vAlign w:val="bottom"/>
          </w:tcPr>
          <w:p w14:paraId="73236A19" w14:textId="77777777" w:rsidR="00FC548F"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30AA2437" w14:textId="77777777" w:rsidR="00FC548F" w:rsidRDefault="00FC548F"/>
        </w:tc>
        <w:tc>
          <w:tcPr>
            <w:tcW w:w="1289" w:type="dxa"/>
            <w:tcBorders>
              <w:top w:val="nil"/>
              <w:left w:val="nil"/>
              <w:bottom w:val="nil"/>
              <w:right w:val="nil"/>
            </w:tcBorders>
            <w:tcMar>
              <w:left w:w="0" w:type="dxa"/>
              <w:right w:w="60" w:type="dxa"/>
            </w:tcMar>
            <w:vAlign w:val="bottom"/>
          </w:tcPr>
          <w:p w14:paraId="0A3C1173" w14:textId="77777777" w:rsidR="00FC548F" w:rsidRDefault="00000000">
            <w:pPr>
              <w:pStyle w:val="AccurriTablenumericvalues"/>
              <w:keepNext/>
            </w:pPr>
            <w:r>
              <w:rPr>
                <w:lang w:val="en-AU"/>
              </w:rPr>
              <w:t>623</w:t>
            </w:r>
          </w:p>
        </w:tc>
      </w:tr>
      <w:tr w:rsidR="00FC548F" w14:paraId="155EBF6E" w14:textId="77777777">
        <w:tc>
          <w:tcPr>
            <w:tcW w:w="9650" w:type="dxa"/>
            <w:tcBorders>
              <w:top w:val="nil"/>
              <w:left w:val="nil"/>
              <w:bottom w:val="nil"/>
              <w:right w:val="nil"/>
            </w:tcBorders>
            <w:tcMar>
              <w:left w:w="0" w:type="dxa"/>
              <w:right w:w="0" w:type="dxa"/>
            </w:tcMar>
            <w:vAlign w:val="bottom"/>
          </w:tcPr>
          <w:p w14:paraId="7649653D"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78BDDF53"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72D7142" w14:textId="77777777" w:rsidR="00FC548F" w:rsidRDefault="00FC548F">
            <w:pPr>
              <w:pStyle w:val="AccurriTablenumericvalues"/>
              <w:keepNext/>
            </w:pPr>
          </w:p>
        </w:tc>
      </w:tr>
      <w:tr w:rsidR="00FC548F" w14:paraId="2174FA1D" w14:textId="77777777">
        <w:tc>
          <w:tcPr>
            <w:tcW w:w="9650" w:type="dxa"/>
            <w:tcBorders>
              <w:top w:val="nil"/>
              <w:left w:val="nil"/>
              <w:bottom w:val="nil"/>
              <w:right w:val="nil"/>
            </w:tcBorders>
            <w:tcMar>
              <w:left w:w="0" w:type="dxa"/>
              <w:right w:w="0" w:type="dxa"/>
            </w:tcMar>
            <w:vAlign w:val="bottom"/>
          </w:tcPr>
          <w:p w14:paraId="6EE29941" w14:textId="77777777" w:rsidR="00FC548F"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61E3898" w14:textId="77777777" w:rsidR="00FC548F" w:rsidRDefault="00FC548F"/>
        </w:tc>
        <w:tc>
          <w:tcPr>
            <w:tcW w:w="1289" w:type="dxa"/>
            <w:tcBorders>
              <w:top w:val="nil"/>
              <w:left w:val="nil"/>
              <w:bottom w:val="nil"/>
              <w:right w:val="nil"/>
            </w:tcBorders>
            <w:tcMar>
              <w:left w:w="0" w:type="dxa"/>
              <w:right w:w="60" w:type="dxa"/>
            </w:tcMar>
            <w:vAlign w:val="bottom"/>
          </w:tcPr>
          <w:p w14:paraId="506DDAF0" w14:textId="77777777" w:rsidR="00FC548F" w:rsidRDefault="00000000">
            <w:pPr>
              <w:pStyle w:val="AccurriTablenumericvalues"/>
              <w:keepNext/>
            </w:pPr>
            <w:r>
              <w:rPr>
                <w:lang w:val="en-AU"/>
              </w:rPr>
              <w:t>4,302</w:t>
            </w:r>
          </w:p>
        </w:tc>
      </w:tr>
      <w:tr w:rsidR="00FC548F" w14:paraId="7CAF7B80" w14:textId="77777777">
        <w:tc>
          <w:tcPr>
            <w:tcW w:w="9650" w:type="dxa"/>
            <w:tcBorders>
              <w:top w:val="nil"/>
              <w:left w:val="nil"/>
              <w:bottom w:val="nil"/>
              <w:right w:val="nil"/>
            </w:tcBorders>
            <w:tcMar>
              <w:left w:w="0" w:type="dxa"/>
              <w:right w:w="0" w:type="dxa"/>
            </w:tcMar>
            <w:vAlign w:val="bottom"/>
          </w:tcPr>
          <w:p w14:paraId="1FABE49B" w14:textId="77777777" w:rsidR="00FC548F"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206DDF62" w14:textId="77777777" w:rsidR="00FC548F" w:rsidRDefault="00FC548F"/>
        </w:tc>
        <w:tc>
          <w:tcPr>
            <w:tcW w:w="1289" w:type="dxa"/>
            <w:tcBorders>
              <w:top w:val="nil"/>
              <w:left w:val="nil"/>
              <w:bottom w:val="nil"/>
              <w:right w:val="nil"/>
            </w:tcBorders>
            <w:tcMar>
              <w:left w:w="0" w:type="dxa"/>
              <w:right w:w="0" w:type="dxa"/>
            </w:tcMar>
            <w:vAlign w:val="bottom"/>
          </w:tcPr>
          <w:p w14:paraId="321F7A9C" w14:textId="77777777" w:rsidR="00FC548F" w:rsidRDefault="00000000">
            <w:pPr>
              <w:pStyle w:val="AccurriTablenumericvalues"/>
              <w:keepNext/>
            </w:pPr>
            <w:r>
              <w:rPr>
                <w:lang w:val="en-AU"/>
              </w:rPr>
              <w:t>(928)</w:t>
            </w:r>
          </w:p>
        </w:tc>
      </w:tr>
      <w:tr w:rsidR="00FC548F" w14:paraId="34B90BB9" w14:textId="77777777">
        <w:tc>
          <w:tcPr>
            <w:tcW w:w="9650" w:type="dxa"/>
            <w:tcBorders>
              <w:top w:val="nil"/>
              <w:left w:val="nil"/>
              <w:bottom w:val="nil"/>
              <w:right w:val="nil"/>
            </w:tcBorders>
            <w:tcMar>
              <w:left w:w="0" w:type="dxa"/>
              <w:right w:w="0" w:type="dxa"/>
            </w:tcMar>
            <w:vAlign w:val="bottom"/>
          </w:tcPr>
          <w:p w14:paraId="7321CC9E" w14:textId="77777777" w:rsidR="00FC548F"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72B3B19F" w14:textId="77777777" w:rsidR="00FC548F" w:rsidRDefault="00FC548F"/>
        </w:tc>
        <w:tc>
          <w:tcPr>
            <w:tcW w:w="1289" w:type="dxa"/>
            <w:tcBorders>
              <w:top w:val="nil"/>
              <w:left w:val="nil"/>
              <w:bottom w:val="nil"/>
              <w:right w:val="nil"/>
            </w:tcBorders>
            <w:tcMar>
              <w:left w:w="0" w:type="dxa"/>
              <w:right w:w="60" w:type="dxa"/>
            </w:tcMar>
            <w:vAlign w:val="bottom"/>
          </w:tcPr>
          <w:p w14:paraId="72B21413" w14:textId="77777777" w:rsidR="00FC548F" w:rsidRDefault="00000000">
            <w:pPr>
              <w:pStyle w:val="AccurriTablenumericvalues"/>
              <w:keepNext/>
            </w:pPr>
            <w:r>
              <w:rPr>
                <w:lang w:val="en-AU"/>
              </w:rPr>
              <w:t>520</w:t>
            </w:r>
          </w:p>
        </w:tc>
      </w:tr>
      <w:tr w:rsidR="00FC548F" w14:paraId="60941156" w14:textId="77777777">
        <w:tc>
          <w:tcPr>
            <w:tcW w:w="9650" w:type="dxa"/>
            <w:tcBorders>
              <w:top w:val="nil"/>
              <w:left w:val="nil"/>
              <w:bottom w:val="nil"/>
              <w:right w:val="nil"/>
            </w:tcBorders>
            <w:tcMar>
              <w:left w:w="0" w:type="dxa"/>
              <w:right w:w="0" w:type="dxa"/>
            </w:tcMar>
            <w:vAlign w:val="bottom"/>
          </w:tcPr>
          <w:p w14:paraId="3A03848F"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34013F50"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EE69FFA" w14:textId="77777777" w:rsidR="00FC548F" w:rsidRDefault="00FC548F">
            <w:pPr>
              <w:pStyle w:val="AccurriTablenumericvalues"/>
              <w:keepNext/>
            </w:pPr>
          </w:p>
        </w:tc>
      </w:tr>
      <w:tr w:rsidR="00FC548F" w14:paraId="6147463B" w14:textId="77777777">
        <w:tc>
          <w:tcPr>
            <w:tcW w:w="9650" w:type="dxa"/>
            <w:tcBorders>
              <w:top w:val="nil"/>
              <w:left w:val="nil"/>
              <w:bottom w:val="nil"/>
              <w:right w:val="nil"/>
            </w:tcBorders>
            <w:tcMar>
              <w:left w:w="0" w:type="dxa"/>
              <w:right w:w="0" w:type="dxa"/>
            </w:tcMar>
            <w:vAlign w:val="bottom"/>
          </w:tcPr>
          <w:p w14:paraId="2B69F014" w14:textId="77777777" w:rsidR="00FC548F"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A2BEEF5"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27AEF9E" w14:textId="77777777" w:rsidR="00FC548F" w:rsidRDefault="00000000">
            <w:pPr>
              <w:pStyle w:val="AccurriTablenumericvalues"/>
              <w:keepNext/>
            </w:pPr>
            <w:r>
              <w:rPr>
                <w:lang w:val="en-AU"/>
              </w:rPr>
              <w:t>3,894</w:t>
            </w:r>
          </w:p>
        </w:tc>
      </w:tr>
    </w:tbl>
    <w:p w14:paraId="065E2A5E" w14:textId="77777777" w:rsidR="00FC548F" w:rsidRDefault="00000000">
      <w:pPr>
        <w:sectPr w:rsidR="00FC548F">
          <w:headerReference w:type="even" r:id="rId315"/>
          <w:headerReference w:type="default" r:id="rId316"/>
          <w:footerReference w:type="even" r:id="rId317"/>
          <w:footerReference w:type="default" r:id="rId318"/>
          <w:headerReference w:type="first" r:id="rId319"/>
          <w:footerReference w:type="first" r:id="rId32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OepNote_TOC"/>
    <w:p w14:paraId="658BFEF6" w14:textId="77777777" w:rsidR="00FC548F" w:rsidRDefault="00000000">
      <w:pPr>
        <w:pStyle w:val="AccurriParagraphmainheader"/>
        <w:keepNext/>
      </w:pPr>
      <w:r>
        <w:fldChar w:fldCharType="begin"/>
      </w:r>
      <w:r>
        <w:rPr>
          <w:lang w:val="en-AU"/>
        </w:rPr>
        <w:instrText>TC "Note 44. Earnings per share"\f n \l 1</w:instrText>
      </w:r>
      <w:r>
        <w:fldChar w:fldCharType="end"/>
      </w:r>
      <w:bookmarkEnd w:id="95"/>
      <w:r>
        <w:rPr>
          <w:lang w:val="en-AU"/>
        </w:rPr>
        <w:t>Note 44. Earnings per share</w:t>
      </w:r>
    </w:p>
    <w:p w14:paraId="46C100A7" w14:textId="77777777" w:rsidR="00FC548F"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73CCECCF" w14:textId="77777777">
        <w:trPr>
          <w:cantSplit/>
          <w:tblHeader/>
        </w:trPr>
        <w:tc>
          <w:tcPr>
            <w:tcW w:w="8301" w:type="dxa"/>
            <w:tcBorders>
              <w:top w:val="nil"/>
              <w:left w:val="nil"/>
              <w:bottom w:val="nil"/>
              <w:right w:val="nil"/>
            </w:tcBorders>
            <w:tcMar>
              <w:left w:w="0" w:type="dxa"/>
              <w:right w:w="0" w:type="dxa"/>
            </w:tcMar>
            <w:vAlign w:val="bottom"/>
          </w:tcPr>
          <w:p w14:paraId="7542E5F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7D8376" w14:textId="77777777" w:rsidR="00FC548F" w:rsidRDefault="00FC548F"/>
        </w:tc>
        <w:tc>
          <w:tcPr>
            <w:tcW w:w="2638" w:type="dxa"/>
            <w:gridSpan w:val="3"/>
            <w:tcBorders>
              <w:top w:val="nil"/>
              <w:left w:val="nil"/>
              <w:bottom w:val="nil"/>
              <w:right w:val="nil"/>
            </w:tcBorders>
            <w:tcMar>
              <w:left w:w="0" w:type="dxa"/>
              <w:right w:w="0" w:type="dxa"/>
            </w:tcMar>
            <w:vAlign w:val="bottom"/>
          </w:tcPr>
          <w:p w14:paraId="4428FF0A" w14:textId="77777777" w:rsidR="00FC548F" w:rsidRDefault="00000000">
            <w:pPr>
              <w:pStyle w:val="AccurriTableheaderinmaintable"/>
              <w:keepNext/>
            </w:pPr>
            <w:r>
              <w:rPr>
                <w:lang w:val="en-AU"/>
              </w:rPr>
              <w:t>Consolidated</w:t>
            </w:r>
          </w:p>
        </w:tc>
      </w:tr>
      <w:tr w:rsidR="00FC548F" w14:paraId="2986F727" w14:textId="77777777">
        <w:trPr>
          <w:cantSplit/>
          <w:tblHeader/>
        </w:trPr>
        <w:tc>
          <w:tcPr>
            <w:tcW w:w="8301" w:type="dxa"/>
            <w:tcBorders>
              <w:top w:val="nil"/>
              <w:left w:val="nil"/>
              <w:bottom w:val="nil"/>
              <w:right w:val="nil"/>
            </w:tcBorders>
            <w:tcMar>
              <w:left w:w="0" w:type="dxa"/>
              <w:right w:w="0" w:type="dxa"/>
            </w:tcMar>
            <w:vAlign w:val="bottom"/>
          </w:tcPr>
          <w:p w14:paraId="17A5BAA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BF6A9CE" w14:textId="77777777" w:rsidR="00FC548F" w:rsidRDefault="00FC548F"/>
        </w:tc>
        <w:tc>
          <w:tcPr>
            <w:tcW w:w="1289" w:type="dxa"/>
            <w:tcBorders>
              <w:top w:val="nil"/>
              <w:left w:val="nil"/>
              <w:bottom w:val="nil"/>
              <w:right w:val="nil"/>
            </w:tcBorders>
            <w:tcMar>
              <w:left w:w="0" w:type="dxa"/>
              <w:right w:w="0" w:type="dxa"/>
            </w:tcMar>
            <w:vAlign w:val="bottom"/>
          </w:tcPr>
          <w:p w14:paraId="50DD1775"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CD9B241" w14:textId="77777777" w:rsidR="00FC548F" w:rsidRDefault="00FC548F"/>
        </w:tc>
        <w:tc>
          <w:tcPr>
            <w:tcW w:w="1289" w:type="dxa"/>
            <w:tcBorders>
              <w:top w:val="nil"/>
              <w:left w:val="nil"/>
              <w:bottom w:val="nil"/>
              <w:right w:val="nil"/>
            </w:tcBorders>
            <w:tcMar>
              <w:left w:w="0" w:type="dxa"/>
              <w:right w:w="0" w:type="dxa"/>
            </w:tcMar>
            <w:vAlign w:val="bottom"/>
          </w:tcPr>
          <w:p w14:paraId="56983DC8" w14:textId="77777777" w:rsidR="00FC548F" w:rsidRDefault="00000000">
            <w:pPr>
              <w:pStyle w:val="AccurriTableheaderinmaintable"/>
              <w:keepNext/>
            </w:pPr>
            <w:r>
              <w:rPr>
                <w:lang w:val="en-AU"/>
              </w:rPr>
              <w:t>2023</w:t>
            </w:r>
          </w:p>
        </w:tc>
      </w:tr>
      <w:tr w:rsidR="00FC548F" w14:paraId="60A03EB0" w14:textId="77777777">
        <w:trPr>
          <w:cantSplit/>
          <w:tblHeader/>
        </w:trPr>
        <w:tc>
          <w:tcPr>
            <w:tcW w:w="8301" w:type="dxa"/>
            <w:tcBorders>
              <w:top w:val="nil"/>
              <w:left w:val="nil"/>
              <w:bottom w:val="nil"/>
              <w:right w:val="nil"/>
            </w:tcBorders>
            <w:tcMar>
              <w:left w:w="0" w:type="dxa"/>
              <w:right w:w="0" w:type="dxa"/>
            </w:tcMar>
            <w:vAlign w:val="bottom"/>
          </w:tcPr>
          <w:p w14:paraId="39C4504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B49C8EE" w14:textId="77777777" w:rsidR="00FC548F" w:rsidRDefault="00FC548F"/>
        </w:tc>
        <w:tc>
          <w:tcPr>
            <w:tcW w:w="1289" w:type="dxa"/>
            <w:tcBorders>
              <w:top w:val="nil"/>
              <w:left w:val="nil"/>
              <w:bottom w:val="nil"/>
              <w:right w:val="nil"/>
            </w:tcBorders>
            <w:tcMar>
              <w:left w:w="0" w:type="dxa"/>
              <w:right w:w="0" w:type="dxa"/>
            </w:tcMar>
            <w:vAlign w:val="bottom"/>
          </w:tcPr>
          <w:p w14:paraId="18AE3153"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DA6EEFA" w14:textId="77777777" w:rsidR="00FC548F" w:rsidRDefault="00FC548F"/>
        </w:tc>
        <w:tc>
          <w:tcPr>
            <w:tcW w:w="1289" w:type="dxa"/>
            <w:tcBorders>
              <w:top w:val="nil"/>
              <w:left w:val="nil"/>
              <w:bottom w:val="nil"/>
              <w:right w:val="nil"/>
            </w:tcBorders>
            <w:tcMar>
              <w:left w:w="0" w:type="dxa"/>
              <w:right w:w="0" w:type="dxa"/>
            </w:tcMar>
            <w:vAlign w:val="bottom"/>
          </w:tcPr>
          <w:p w14:paraId="382AE502" w14:textId="77777777" w:rsidR="00FC548F" w:rsidRDefault="00000000">
            <w:pPr>
              <w:pStyle w:val="AccurriTableheaderinmaintable"/>
              <w:keepNext/>
            </w:pPr>
            <w:r>
              <w:rPr>
                <w:lang w:val="en-AU"/>
              </w:rPr>
              <w:t>CU'000</w:t>
            </w:r>
          </w:p>
        </w:tc>
      </w:tr>
      <w:tr w:rsidR="00FC548F" w14:paraId="51598254" w14:textId="77777777">
        <w:trPr>
          <w:cantSplit/>
          <w:tblHeader/>
        </w:trPr>
        <w:tc>
          <w:tcPr>
            <w:tcW w:w="8301" w:type="dxa"/>
            <w:tcBorders>
              <w:top w:val="nil"/>
              <w:left w:val="nil"/>
              <w:bottom w:val="nil"/>
              <w:right w:val="nil"/>
            </w:tcBorders>
            <w:tcMar>
              <w:left w:w="0" w:type="dxa"/>
              <w:right w:w="0" w:type="dxa"/>
            </w:tcMar>
            <w:vAlign w:val="bottom"/>
          </w:tcPr>
          <w:p w14:paraId="7E91D24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B3D0706" w14:textId="77777777" w:rsidR="00FC548F" w:rsidRDefault="00FC548F"/>
        </w:tc>
        <w:tc>
          <w:tcPr>
            <w:tcW w:w="1289" w:type="dxa"/>
            <w:tcBorders>
              <w:top w:val="nil"/>
              <w:left w:val="nil"/>
              <w:bottom w:val="nil"/>
              <w:right w:val="nil"/>
            </w:tcBorders>
            <w:tcMar>
              <w:left w:w="0" w:type="dxa"/>
              <w:right w:w="0" w:type="dxa"/>
            </w:tcMar>
            <w:vAlign w:val="bottom"/>
          </w:tcPr>
          <w:p w14:paraId="2F433631"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4082B471" w14:textId="77777777" w:rsidR="00FC548F" w:rsidRDefault="00FC548F"/>
        </w:tc>
        <w:tc>
          <w:tcPr>
            <w:tcW w:w="1289" w:type="dxa"/>
            <w:tcBorders>
              <w:top w:val="nil"/>
              <w:left w:val="nil"/>
              <w:bottom w:val="nil"/>
              <w:right w:val="nil"/>
            </w:tcBorders>
            <w:tcMar>
              <w:left w:w="0" w:type="dxa"/>
              <w:right w:w="0" w:type="dxa"/>
            </w:tcMar>
            <w:vAlign w:val="bottom"/>
          </w:tcPr>
          <w:p w14:paraId="71512731" w14:textId="77777777" w:rsidR="00FC548F" w:rsidRDefault="00FC548F">
            <w:pPr>
              <w:pStyle w:val="AccurriTableheaderinmaintable"/>
              <w:keepNext/>
            </w:pPr>
          </w:p>
        </w:tc>
      </w:tr>
      <w:tr w:rsidR="00FC548F" w14:paraId="7731082B" w14:textId="77777777">
        <w:tc>
          <w:tcPr>
            <w:tcW w:w="8301" w:type="dxa"/>
            <w:tcBorders>
              <w:top w:val="nil"/>
              <w:left w:val="nil"/>
              <w:bottom w:val="nil"/>
              <w:right w:val="nil"/>
            </w:tcBorders>
            <w:tcMar>
              <w:left w:w="0" w:type="dxa"/>
              <w:right w:w="0" w:type="dxa"/>
            </w:tcMar>
            <w:vAlign w:val="bottom"/>
          </w:tcPr>
          <w:p w14:paraId="71E9B059" w14:textId="77777777" w:rsidR="00FC548F"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2D1F2C63" w14:textId="77777777" w:rsidR="00FC548F" w:rsidRDefault="00FC548F"/>
        </w:tc>
        <w:tc>
          <w:tcPr>
            <w:tcW w:w="1289" w:type="dxa"/>
            <w:tcBorders>
              <w:top w:val="nil"/>
              <w:left w:val="nil"/>
              <w:bottom w:val="nil"/>
              <w:right w:val="nil"/>
            </w:tcBorders>
            <w:tcMar>
              <w:left w:w="0" w:type="dxa"/>
              <w:right w:w="60" w:type="dxa"/>
            </w:tcMar>
            <w:vAlign w:val="bottom"/>
          </w:tcPr>
          <w:p w14:paraId="1FF694BA" w14:textId="77777777" w:rsidR="00FC548F" w:rsidRDefault="00000000">
            <w:pPr>
              <w:pStyle w:val="AccurriTablenumericvalues"/>
              <w:keepNext/>
            </w:pPr>
            <w:r>
              <w:rPr>
                <w:lang w:val="en-AU"/>
              </w:rPr>
              <w:t xml:space="preserve">24,955 </w:t>
            </w:r>
          </w:p>
        </w:tc>
        <w:tc>
          <w:tcPr>
            <w:tcW w:w="60" w:type="dxa"/>
            <w:tcBorders>
              <w:top w:val="nil"/>
              <w:left w:val="nil"/>
              <w:bottom w:val="nil"/>
              <w:right w:val="nil"/>
            </w:tcBorders>
            <w:tcMar>
              <w:left w:w="0" w:type="dxa"/>
              <w:right w:w="0" w:type="dxa"/>
            </w:tcMar>
          </w:tcPr>
          <w:p w14:paraId="51B47757" w14:textId="77777777" w:rsidR="00FC548F" w:rsidRDefault="00FC548F"/>
        </w:tc>
        <w:tc>
          <w:tcPr>
            <w:tcW w:w="1289" w:type="dxa"/>
            <w:tcBorders>
              <w:top w:val="nil"/>
              <w:left w:val="nil"/>
              <w:bottom w:val="nil"/>
              <w:right w:val="nil"/>
            </w:tcBorders>
            <w:tcMar>
              <w:left w:w="0" w:type="dxa"/>
              <w:right w:w="60" w:type="dxa"/>
            </w:tcMar>
            <w:vAlign w:val="bottom"/>
          </w:tcPr>
          <w:p w14:paraId="1353214B" w14:textId="77777777" w:rsidR="00FC548F" w:rsidRDefault="00000000">
            <w:pPr>
              <w:pStyle w:val="AccurriTablenumericvalues"/>
              <w:keepNext/>
            </w:pPr>
            <w:r>
              <w:rPr>
                <w:lang w:val="en-AU"/>
              </w:rPr>
              <w:t xml:space="preserve">21,694 </w:t>
            </w:r>
          </w:p>
        </w:tc>
      </w:tr>
      <w:tr w:rsidR="00FC548F" w14:paraId="3C1B5D34" w14:textId="77777777">
        <w:tc>
          <w:tcPr>
            <w:tcW w:w="8301" w:type="dxa"/>
            <w:tcBorders>
              <w:top w:val="nil"/>
              <w:left w:val="nil"/>
              <w:bottom w:val="nil"/>
              <w:right w:val="nil"/>
            </w:tcBorders>
            <w:tcMar>
              <w:left w:w="0" w:type="dxa"/>
              <w:right w:w="0" w:type="dxa"/>
            </w:tcMar>
            <w:vAlign w:val="bottom"/>
          </w:tcPr>
          <w:p w14:paraId="2F13563A" w14:textId="77777777" w:rsidR="00FC548F"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13DFCB9C" w14:textId="77777777" w:rsidR="00FC548F" w:rsidRDefault="00FC548F"/>
        </w:tc>
        <w:tc>
          <w:tcPr>
            <w:tcW w:w="1289" w:type="dxa"/>
            <w:tcBorders>
              <w:top w:val="nil"/>
              <w:left w:val="nil"/>
              <w:bottom w:val="nil"/>
              <w:right w:val="nil"/>
            </w:tcBorders>
            <w:tcMar>
              <w:left w:w="0" w:type="dxa"/>
              <w:right w:w="0" w:type="dxa"/>
            </w:tcMar>
            <w:vAlign w:val="bottom"/>
          </w:tcPr>
          <w:p w14:paraId="0B92DFAA" w14:textId="77777777" w:rsidR="00FC548F"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1C9B34E2" w14:textId="77777777" w:rsidR="00FC548F" w:rsidRDefault="00FC548F"/>
        </w:tc>
        <w:tc>
          <w:tcPr>
            <w:tcW w:w="1289" w:type="dxa"/>
            <w:tcBorders>
              <w:top w:val="nil"/>
              <w:left w:val="nil"/>
              <w:bottom w:val="nil"/>
              <w:right w:val="nil"/>
            </w:tcBorders>
            <w:tcMar>
              <w:left w:w="0" w:type="dxa"/>
              <w:right w:w="0" w:type="dxa"/>
            </w:tcMar>
            <w:vAlign w:val="bottom"/>
          </w:tcPr>
          <w:p w14:paraId="09487774" w14:textId="77777777" w:rsidR="00FC548F" w:rsidRDefault="00000000">
            <w:pPr>
              <w:pStyle w:val="AccurriTablenumericvalues"/>
              <w:keepNext/>
            </w:pPr>
            <w:r>
              <w:rPr>
                <w:lang w:val="en-AU"/>
              </w:rPr>
              <w:t>(229)</w:t>
            </w:r>
          </w:p>
        </w:tc>
      </w:tr>
      <w:tr w:rsidR="00FC548F" w14:paraId="33C7AAE6" w14:textId="77777777">
        <w:tc>
          <w:tcPr>
            <w:tcW w:w="8301" w:type="dxa"/>
            <w:tcBorders>
              <w:top w:val="nil"/>
              <w:left w:val="nil"/>
              <w:bottom w:val="nil"/>
              <w:right w:val="nil"/>
            </w:tcBorders>
            <w:tcMar>
              <w:left w:w="0" w:type="dxa"/>
              <w:right w:w="0" w:type="dxa"/>
            </w:tcMar>
            <w:vAlign w:val="bottom"/>
          </w:tcPr>
          <w:p w14:paraId="00D37959"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4BE2FC8F"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5DFFE0C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C5E1325"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001153C7" w14:textId="77777777" w:rsidR="00FC548F" w:rsidRDefault="00FC548F">
            <w:pPr>
              <w:pStyle w:val="AccurriTablenumericvalues"/>
              <w:keepNext/>
            </w:pPr>
          </w:p>
        </w:tc>
      </w:tr>
      <w:tr w:rsidR="00FC548F" w14:paraId="665E50DA" w14:textId="77777777">
        <w:tc>
          <w:tcPr>
            <w:tcW w:w="8301" w:type="dxa"/>
            <w:tcBorders>
              <w:top w:val="nil"/>
              <w:left w:val="nil"/>
              <w:bottom w:val="nil"/>
              <w:right w:val="nil"/>
            </w:tcBorders>
            <w:tcMar>
              <w:left w:w="0" w:type="dxa"/>
              <w:right w:w="0" w:type="dxa"/>
            </w:tcMar>
            <w:vAlign w:val="bottom"/>
          </w:tcPr>
          <w:p w14:paraId="0DF3F67A" w14:textId="421F7F7C" w:rsidR="00FC548F" w:rsidRDefault="00000000">
            <w:pPr>
              <w:pStyle w:val="AccurriTabletextvalues"/>
              <w:keepNext/>
              <w:jc w:val="left"/>
            </w:pPr>
            <w:r>
              <w:rPr>
                <w:lang w:val="en-AU"/>
              </w:rPr>
              <w:t xml:space="preserve">Profit after income tax attributable to the owners of </w:t>
            </w:r>
            <w:r w:rsidR="00CC466F">
              <w:rPr>
                <w:lang w:val="en-AU"/>
              </w:rPr>
              <w:t>RSM</w:t>
            </w:r>
            <w:r>
              <w:rPr>
                <w:lang w:val="en-AU"/>
              </w:rPr>
              <w:t xml:space="preserve"> IFRS Insurance Limited</w:t>
            </w:r>
          </w:p>
        </w:tc>
        <w:tc>
          <w:tcPr>
            <w:tcW w:w="60" w:type="dxa"/>
            <w:tcBorders>
              <w:top w:val="nil"/>
              <w:left w:val="nil"/>
              <w:bottom w:val="nil"/>
              <w:right w:val="nil"/>
            </w:tcBorders>
            <w:tcMar>
              <w:left w:w="0" w:type="dxa"/>
              <w:right w:w="0" w:type="dxa"/>
            </w:tcMar>
          </w:tcPr>
          <w:p w14:paraId="63435AEB"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A03D6D8" w14:textId="77777777" w:rsidR="00FC548F" w:rsidRDefault="00000000">
            <w:pPr>
              <w:pStyle w:val="AccurriTablenumericvalues"/>
              <w:keepNext/>
            </w:pPr>
            <w:r>
              <w:rPr>
                <w:lang w:val="en-AU"/>
              </w:rPr>
              <w:t xml:space="preserve">24,813 </w:t>
            </w:r>
          </w:p>
        </w:tc>
        <w:tc>
          <w:tcPr>
            <w:tcW w:w="60" w:type="dxa"/>
            <w:tcBorders>
              <w:top w:val="nil"/>
              <w:left w:val="nil"/>
              <w:bottom w:val="nil"/>
              <w:right w:val="nil"/>
            </w:tcBorders>
            <w:tcMar>
              <w:left w:w="0" w:type="dxa"/>
              <w:right w:w="0" w:type="dxa"/>
            </w:tcMar>
          </w:tcPr>
          <w:p w14:paraId="7055DE67"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9420FA1" w14:textId="77777777" w:rsidR="00FC548F" w:rsidRDefault="00000000">
            <w:pPr>
              <w:pStyle w:val="AccurriTablenumericvalues"/>
              <w:keepNext/>
            </w:pPr>
            <w:r>
              <w:rPr>
                <w:lang w:val="en-AU"/>
              </w:rPr>
              <w:t xml:space="preserve">21,465 </w:t>
            </w:r>
          </w:p>
        </w:tc>
      </w:tr>
    </w:tbl>
    <w:p w14:paraId="4B50B255"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16276285" w14:textId="77777777">
        <w:trPr>
          <w:cantSplit/>
          <w:tblHeader/>
        </w:trPr>
        <w:tc>
          <w:tcPr>
            <w:tcW w:w="8301" w:type="dxa"/>
            <w:tcBorders>
              <w:top w:val="nil"/>
              <w:left w:val="nil"/>
              <w:bottom w:val="nil"/>
              <w:right w:val="nil"/>
            </w:tcBorders>
            <w:tcMar>
              <w:left w:w="0" w:type="dxa"/>
              <w:right w:w="0" w:type="dxa"/>
            </w:tcMar>
            <w:vAlign w:val="bottom"/>
          </w:tcPr>
          <w:p w14:paraId="71D6395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263F131" w14:textId="77777777" w:rsidR="00FC548F" w:rsidRDefault="00FC548F"/>
        </w:tc>
        <w:tc>
          <w:tcPr>
            <w:tcW w:w="1289" w:type="dxa"/>
            <w:tcBorders>
              <w:top w:val="nil"/>
              <w:left w:val="nil"/>
              <w:bottom w:val="nil"/>
              <w:right w:val="nil"/>
            </w:tcBorders>
            <w:tcMar>
              <w:left w:w="0" w:type="dxa"/>
              <w:right w:w="0" w:type="dxa"/>
            </w:tcMar>
            <w:vAlign w:val="bottom"/>
          </w:tcPr>
          <w:p w14:paraId="0F28AC10" w14:textId="77777777" w:rsidR="00FC548F" w:rsidRDefault="00000000">
            <w:pPr>
              <w:pStyle w:val="AccurriTableheaderinmaintable"/>
              <w:keepNext/>
            </w:pPr>
            <w:r>
              <w:rPr>
                <w:lang w:val="en-AU"/>
              </w:rPr>
              <w:t>Number</w:t>
            </w:r>
          </w:p>
        </w:tc>
        <w:tc>
          <w:tcPr>
            <w:tcW w:w="60" w:type="dxa"/>
            <w:tcBorders>
              <w:top w:val="nil"/>
              <w:left w:val="nil"/>
              <w:bottom w:val="nil"/>
              <w:right w:val="nil"/>
            </w:tcBorders>
            <w:tcMar>
              <w:left w:w="0" w:type="dxa"/>
              <w:right w:w="0" w:type="dxa"/>
            </w:tcMar>
          </w:tcPr>
          <w:p w14:paraId="265D8B53" w14:textId="77777777" w:rsidR="00FC548F" w:rsidRDefault="00FC548F"/>
        </w:tc>
        <w:tc>
          <w:tcPr>
            <w:tcW w:w="1289" w:type="dxa"/>
            <w:tcBorders>
              <w:top w:val="nil"/>
              <w:left w:val="nil"/>
              <w:bottom w:val="nil"/>
              <w:right w:val="nil"/>
            </w:tcBorders>
            <w:tcMar>
              <w:left w:w="0" w:type="dxa"/>
              <w:right w:w="0" w:type="dxa"/>
            </w:tcMar>
            <w:vAlign w:val="bottom"/>
          </w:tcPr>
          <w:p w14:paraId="6DB6BAC1" w14:textId="77777777" w:rsidR="00FC548F" w:rsidRDefault="00000000">
            <w:pPr>
              <w:pStyle w:val="AccurriTableheaderinmaintable"/>
              <w:keepNext/>
            </w:pPr>
            <w:r>
              <w:rPr>
                <w:lang w:val="en-AU"/>
              </w:rPr>
              <w:t>Number</w:t>
            </w:r>
          </w:p>
        </w:tc>
      </w:tr>
      <w:tr w:rsidR="00FC548F" w14:paraId="3FEB5542" w14:textId="77777777">
        <w:trPr>
          <w:cantSplit/>
          <w:tblHeader/>
        </w:trPr>
        <w:tc>
          <w:tcPr>
            <w:tcW w:w="8301" w:type="dxa"/>
            <w:tcBorders>
              <w:top w:val="nil"/>
              <w:left w:val="nil"/>
              <w:bottom w:val="nil"/>
              <w:right w:val="nil"/>
            </w:tcBorders>
            <w:tcMar>
              <w:left w:w="0" w:type="dxa"/>
              <w:right w:w="0" w:type="dxa"/>
            </w:tcMar>
            <w:vAlign w:val="bottom"/>
          </w:tcPr>
          <w:p w14:paraId="7FFB4B1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67C1209" w14:textId="77777777" w:rsidR="00FC548F" w:rsidRDefault="00FC548F"/>
        </w:tc>
        <w:tc>
          <w:tcPr>
            <w:tcW w:w="1289" w:type="dxa"/>
            <w:tcBorders>
              <w:top w:val="nil"/>
              <w:left w:val="nil"/>
              <w:bottom w:val="nil"/>
              <w:right w:val="nil"/>
            </w:tcBorders>
            <w:tcMar>
              <w:left w:w="0" w:type="dxa"/>
              <w:right w:w="0" w:type="dxa"/>
            </w:tcMar>
            <w:vAlign w:val="bottom"/>
          </w:tcPr>
          <w:p w14:paraId="40CCC01B"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9F2A7AD" w14:textId="77777777" w:rsidR="00FC548F" w:rsidRDefault="00FC548F"/>
        </w:tc>
        <w:tc>
          <w:tcPr>
            <w:tcW w:w="1289" w:type="dxa"/>
            <w:tcBorders>
              <w:top w:val="nil"/>
              <w:left w:val="nil"/>
              <w:bottom w:val="nil"/>
              <w:right w:val="nil"/>
            </w:tcBorders>
            <w:tcMar>
              <w:left w:w="0" w:type="dxa"/>
              <w:right w:w="0" w:type="dxa"/>
            </w:tcMar>
            <w:vAlign w:val="bottom"/>
          </w:tcPr>
          <w:p w14:paraId="3D173F7C" w14:textId="77777777" w:rsidR="00FC548F" w:rsidRDefault="00FC548F">
            <w:pPr>
              <w:pStyle w:val="AccurriTableheaderinmaintable"/>
              <w:keepNext/>
            </w:pPr>
          </w:p>
        </w:tc>
      </w:tr>
      <w:tr w:rsidR="00FC548F" w14:paraId="2DEB3E5E" w14:textId="77777777">
        <w:tc>
          <w:tcPr>
            <w:tcW w:w="8301" w:type="dxa"/>
            <w:tcBorders>
              <w:top w:val="nil"/>
              <w:left w:val="nil"/>
              <w:bottom w:val="nil"/>
              <w:right w:val="nil"/>
            </w:tcBorders>
            <w:tcMar>
              <w:left w:w="0" w:type="dxa"/>
              <w:right w:w="0" w:type="dxa"/>
            </w:tcMar>
            <w:vAlign w:val="bottom"/>
          </w:tcPr>
          <w:p w14:paraId="42329D51" w14:textId="77777777" w:rsidR="00FC548F" w:rsidRDefault="00000000">
            <w:pPr>
              <w:pStyle w:val="AccurriTabletextvalues"/>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2ACA0C30" w14:textId="77777777" w:rsidR="00FC548F" w:rsidRDefault="00FC548F"/>
        </w:tc>
        <w:tc>
          <w:tcPr>
            <w:tcW w:w="1289" w:type="dxa"/>
            <w:tcBorders>
              <w:top w:val="nil"/>
              <w:left w:val="nil"/>
              <w:bottom w:val="nil"/>
              <w:right w:val="nil"/>
            </w:tcBorders>
            <w:tcMar>
              <w:left w:w="0" w:type="dxa"/>
              <w:right w:w="60" w:type="dxa"/>
            </w:tcMar>
            <w:vAlign w:val="bottom"/>
          </w:tcPr>
          <w:p w14:paraId="24424629" w14:textId="77777777" w:rsidR="00FC548F" w:rsidRDefault="00000000">
            <w:pPr>
              <w:pStyle w:val="AccurriTablenumericvalues"/>
              <w:keepNext/>
            </w:pPr>
            <w:r>
              <w:rPr>
                <w:lang w:val="en-AU"/>
              </w:rPr>
              <w:t>146,882,904</w:t>
            </w:r>
          </w:p>
        </w:tc>
        <w:tc>
          <w:tcPr>
            <w:tcW w:w="60" w:type="dxa"/>
            <w:tcBorders>
              <w:top w:val="nil"/>
              <w:left w:val="nil"/>
              <w:bottom w:val="nil"/>
              <w:right w:val="nil"/>
            </w:tcBorders>
            <w:tcMar>
              <w:left w:w="0" w:type="dxa"/>
              <w:right w:w="0" w:type="dxa"/>
            </w:tcMar>
          </w:tcPr>
          <w:p w14:paraId="1D8A59A1" w14:textId="77777777" w:rsidR="00FC548F" w:rsidRDefault="00FC548F"/>
        </w:tc>
        <w:tc>
          <w:tcPr>
            <w:tcW w:w="1289" w:type="dxa"/>
            <w:tcBorders>
              <w:top w:val="nil"/>
              <w:left w:val="nil"/>
              <w:bottom w:val="nil"/>
              <w:right w:val="nil"/>
            </w:tcBorders>
            <w:tcMar>
              <w:left w:w="0" w:type="dxa"/>
              <w:right w:w="60" w:type="dxa"/>
            </w:tcMar>
            <w:vAlign w:val="bottom"/>
          </w:tcPr>
          <w:p w14:paraId="5F9D3AF2" w14:textId="77777777" w:rsidR="00FC548F" w:rsidRDefault="00000000">
            <w:pPr>
              <w:pStyle w:val="AccurriTablenumericvalues"/>
              <w:keepNext/>
            </w:pPr>
            <w:r>
              <w:rPr>
                <w:lang w:val="en-AU"/>
              </w:rPr>
              <w:t>140,950,685</w:t>
            </w:r>
          </w:p>
        </w:tc>
      </w:tr>
      <w:tr w:rsidR="00FC548F" w14:paraId="08F14A1B" w14:textId="77777777">
        <w:tc>
          <w:tcPr>
            <w:tcW w:w="8301" w:type="dxa"/>
            <w:tcBorders>
              <w:top w:val="nil"/>
              <w:left w:val="nil"/>
              <w:bottom w:val="nil"/>
              <w:right w:val="nil"/>
            </w:tcBorders>
            <w:tcMar>
              <w:left w:w="0" w:type="dxa"/>
              <w:right w:w="0" w:type="dxa"/>
            </w:tcMar>
            <w:vAlign w:val="bottom"/>
          </w:tcPr>
          <w:p w14:paraId="34C45791" w14:textId="77777777" w:rsidR="00FC548F" w:rsidRDefault="00000000">
            <w:pPr>
              <w:pStyle w:val="AccurriTabletextvalues"/>
              <w:keepNext/>
              <w:jc w:val="left"/>
            </w:pPr>
            <w:r>
              <w:rPr>
                <w:lang w:val="en-AU"/>
              </w:rPr>
              <w:t>Adjustments for calculation of diluted earnings per share:</w:t>
            </w:r>
          </w:p>
        </w:tc>
        <w:tc>
          <w:tcPr>
            <w:tcW w:w="60" w:type="dxa"/>
            <w:tcBorders>
              <w:top w:val="nil"/>
              <w:left w:val="nil"/>
              <w:bottom w:val="nil"/>
              <w:right w:val="nil"/>
            </w:tcBorders>
            <w:tcMar>
              <w:left w:w="0" w:type="dxa"/>
              <w:right w:w="0" w:type="dxa"/>
            </w:tcMar>
          </w:tcPr>
          <w:p w14:paraId="6B603116" w14:textId="77777777" w:rsidR="00FC548F" w:rsidRDefault="00FC548F"/>
        </w:tc>
        <w:tc>
          <w:tcPr>
            <w:tcW w:w="1289" w:type="dxa"/>
            <w:tcBorders>
              <w:top w:val="nil"/>
              <w:left w:val="nil"/>
              <w:bottom w:val="nil"/>
              <w:right w:val="nil"/>
            </w:tcBorders>
            <w:tcMar>
              <w:left w:w="0" w:type="dxa"/>
              <w:right w:w="60" w:type="dxa"/>
            </w:tcMar>
            <w:vAlign w:val="bottom"/>
          </w:tcPr>
          <w:p w14:paraId="644809E8"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3AB0FF4B" w14:textId="77777777" w:rsidR="00FC548F" w:rsidRDefault="00FC548F"/>
        </w:tc>
        <w:tc>
          <w:tcPr>
            <w:tcW w:w="1289" w:type="dxa"/>
            <w:tcBorders>
              <w:top w:val="nil"/>
              <w:left w:val="nil"/>
              <w:bottom w:val="nil"/>
              <w:right w:val="nil"/>
            </w:tcBorders>
            <w:tcMar>
              <w:left w:w="0" w:type="dxa"/>
              <w:right w:w="60" w:type="dxa"/>
            </w:tcMar>
            <w:vAlign w:val="bottom"/>
          </w:tcPr>
          <w:p w14:paraId="333EBD4F" w14:textId="77777777" w:rsidR="00FC548F" w:rsidRDefault="00FC548F">
            <w:pPr>
              <w:pStyle w:val="AccurriTablenumericvalues"/>
              <w:keepNext/>
            </w:pPr>
          </w:p>
        </w:tc>
      </w:tr>
      <w:tr w:rsidR="00FC548F" w14:paraId="162446E8" w14:textId="77777777">
        <w:tc>
          <w:tcPr>
            <w:tcW w:w="8301" w:type="dxa"/>
            <w:tcBorders>
              <w:top w:val="nil"/>
              <w:left w:val="nil"/>
              <w:bottom w:val="nil"/>
              <w:right w:val="nil"/>
            </w:tcBorders>
            <w:tcMar>
              <w:left w:w="300" w:type="dxa"/>
              <w:right w:w="0" w:type="dxa"/>
            </w:tcMar>
            <w:vAlign w:val="bottom"/>
          </w:tcPr>
          <w:p w14:paraId="2BB4AF73" w14:textId="77777777" w:rsidR="00FC548F" w:rsidRDefault="00000000">
            <w:pPr>
              <w:pStyle w:val="AccurriTabletextvalues"/>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4DBB86C0" w14:textId="77777777" w:rsidR="00FC548F" w:rsidRDefault="00FC548F"/>
        </w:tc>
        <w:tc>
          <w:tcPr>
            <w:tcW w:w="1289" w:type="dxa"/>
            <w:tcBorders>
              <w:top w:val="nil"/>
              <w:left w:val="nil"/>
              <w:bottom w:val="nil"/>
              <w:right w:val="nil"/>
            </w:tcBorders>
            <w:tcMar>
              <w:left w:w="0" w:type="dxa"/>
              <w:right w:w="60" w:type="dxa"/>
            </w:tcMar>
            <w:vAlign w:val="bottom"/>
          </w:tcPr>
          <w:p w14:paraId="2E2D4187" w14:textId="77777777" w:rsidR="00FC548F" w:rsidRDefault="00000000">
            <w:pPr>
              <w:pStyle w:val="AccurriTablenumericvalues"/>
              <w:keepNext/>
            </w:pPr>
            <w:r>
              <w:rPr>
                <w:lang w:val="en-AU"/>
              </w:rPr>
              <w:t>565</w:t>
            </w:r>
          </w:p>
        </w:tc>
        <w:tc>
          <w:tcPr>
            <w:tcW w:w="60" w:type="dxa"/>
            <w:tcBorders>
              <w:top w:val="nil"/>
              <w:left w:val="nil"/>
              <w:bottom w:val="nil"/>
              <w:right w:val="nil"/>
            </w:tcBorders>
            <w:tcMar>
              <w:left w:w="0" w:type="dxa"/>
              <w:right w:w="0" w:type="dxa"/>
            </w:tcMar>
          </w:tcPr>
          <w:p w14:paraId="1937A05A" w14:textId="77777777" w:rsidR="00FC548F" w:rsidRDefault="00FC548F"/>
        </w:tc>
        <w:tc>
          <w:tcPr>
            <w:tcW w:w="1289" w:type="dxa"/>
            <w:tcBorders>
              <w:top w:val="nil"/>
              <w:left w:val="nil"/>
              <w:bottom w:val="nil"/>
              <w:right w:val="nil"/>
            </w:tcBorders>
            <w:tcMar>
              <w:left w:w="0" w:type="dxa"/>
              <w:right w:w="60" w:type="dxa"/>
            </w:tcMar>
            <w:vAlign w:val="bottom"/>
          </w:tcPr>
          <w:p w14:paraId="060F5B0A" w14:textId="77777777" w:rsidR="00FC548F" w:rsidRDefault="00000000">
            <w:pPr>
              <w:pStyle w:val="AccurriTablenumericvalues"/>
              <w:keepNext/>
            </w:pPr>
            <w:r>
              <w:rPr>
                <w:lang w:val="en-AU"/>
              </w:rPr>
              <w:t>385</w:t>
            </w:r>
          </w:p>
        </w:tc>
      </w:tr>
      <w:tr w:rsidR="00FC548F" w14:paraId="38D046DE" w14:textId="77777777">
        <w:tc>
          <w:tcPr>
            <w:tcW w:w="8301" w:type="dxa"/>
            <w:tcBorders>
              <w:top w:val="nil"/>
              <w:left w:val="nil"/>
              <w:bottom w:val="nil"/>
              <w:right w:val="nil"/>
            </w:tcBorders>
            <w:tcMar>
              <w:left w:w="0" w:type="dxa"/>
              <w:right w:w="0" w:type="dxa"/>
            </w:tcMar>
            <w:vAlign w:val="bottom"/>
          </w:tcPr>
          <w:p w14:paraId="08C0F592" w14:textId="77777777" w:rsidR="00FC548F" w:rsidRDefault="00FC548F">
            <w:pPr>
              <w:pStyle w:val="AccurriTabletextvalues"/>
              <w:keepNext/>
              <w:jc w:val="left"/>
            </w:pPr>
          </w:p>
        </w:tc>
        <w:tc>
          <w:tcPr>
            <w:tcW w:w="60" w:type="dxa"/>
            <w:tcBorders>
              <w:top w:val="nil"/>
              <w:left w:val="nil"/>
              <w:bottom w:val="nil"/>
              <w:right w:val="nil"/>
            </w:tcBorders>
            <w:tcMar>
              <w:left w:w="0" w:type="dxa"/>
              <w:right w:w="0" w:type="dxa"/>
            </w:tcMar>
          </w:tcPr>
          <w:p w14:paraId="6D9999D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38B07320" w14:textId="77777777" w:rsidR="00FC548F" w:rsidRDefault="00FC548F">
            <w:pPr>
              <w:pStyle w:val="AccurriTablenumericvalues"/>
              <w:keepNext/>
            </w:pPr>
          </w:p>
        </w:tc>
        <w:tc>
          <w:tcPr>
            <w:tcW w:w="60" w:type="dxa"/>
            <w:tcBorders>
              <w:top w:val="nil"/>
              <w:left w:val="nil"/>
              <w:bottom w:val="nil"/>
              <w:right w:val="nil"/>
            </w:tcBorders>
            <w:tcMar>
              <w:left w:w="0" w:type="dxa"/>
              <w:right w:w="0" w:type="dxa"/>
            </w:tcMar>
          </w:tcPr>
          <w:p w14:paraId="643D632C" w14:textId="77777777" w:rsidR="00FC548F" w:rsidRDefault="00FC548F"/>
        </w:tc>
        <w:tc>
          <w:tcPr>
            <w:tcW w:w="1289" w:type="dxa"/>
            <w:tcBorders>
              <w:top w:val="thick" w:sz="12" w:space="0" w:color="009CDE"/>
              <w:left w:val="nil"/>
              <w:bottom w:val="nil"/>
              <w:right w:val="nil"/>
            </w:tcBorders>
            <w:tcMar>
              <w:left w:w="0" w:type="dxa"/>
              <w:right w:w="60" w:type="dxa"/>
            </w:tcMar>
            <w:vAlign w:val="bottom"/>
          </w:tcPr>
          <w:p w14:paraId="221272F1" w14:textId="77777777" w:rsidR="00FC548F" w:rsidRDefault="00FC548F">
            <w:pPr>
              <w:pStyle w:val="AccurriTablenumericvalues"/>
              <w:keepNext/>
            </w:pPr>
          </w:p>
        </w:tc>
      </w:tr>
      <w:tr w:rsidR="00FC548F" w14:paraId="1D901456" w14:textId="77777777">
        <w:tc>
          <w:tcPr>
            <w:tcW w:w="8301" w:type="dxa"/>
            <w:tcBorders>
              <w:top w:val="nil"/>
              <w:left w:val="nil"/>
              <w:bottom w:val="nil"/>
              <w:right w:val="nil"/>
            </w:tcBorders>
            <w:tcMar>
              <w:left w:w="0" w:type="dxa"/>
              <w:right w:w="0" w:type="dxa"/>
            </w:tcMar>
            <w:vAlign w:val="bottom"/>
          </w:tcPr>
          <w:p w14:paraId="293B78C8" w14:textId="77777777" w:rsidR="00FC548F" w:rsidRDefault="00000000">
            <w:pPr>
              <w:pStyle w:val="AccurriTabletextvalues"/>
              <w:keepNext/>
              <w:jc w:val="left"/>
            </w:pPr>
            <w:r>
              <w:rPr>
                <w:lang w:val="en-AU"/>
              </w:rPr>
              <w:t>Weighted average number of ordinary shares used in calculating diluted earnings per share</w:t>
            </w:r>
          </w:p>
        </w:tc>
        <w:tc>
          <w:tcPr>
            <w:tcW w:w="60" w:type="dxa"/>
            <w:tcBorders>
              <w:top w:val="nil"/>
              <w:left w:val="nil"/>
              <w:bottom w:val="nil"/>
              <w:right w:val="nil"/>
            </w:tcBorders>
            <w:tcMar>
              <w:left w:w="0" w:type="dxa"/>
              <w:right w:w="0" w:type="dxa"/>
            </w:tcMar>
          </w:tcPr>
          <w:p w14:paraId="69956B18"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243A5AC7" w14:textId="77777777" w:rsidR="00FC548F" w:rsidRDefault="00000000">
            <w:pPr>
              <w:pStyle w:val="AccurriTablenumericvalues"/>
              <w:keepNext/>
            </w:pPr>
            <w:r>
              <w:rPr>
                <w:lang w:val="en-AU"/>
              </w:rPr>
              <w:t>146,883,469</w:t>
            </w:r>
          </w:p>
        </w:tc>
        <w:tc>
          <w:tcPr>
            <w:tcW w:w="60" w:type="dxa"/>
            <w:tcBorders>
              <w:top w:val="nil"/>
              <w:left w:val="nil"/>
              <w:bottom w:val="nil"/>
              <w:right w:val="nil"/>
            </w:tcBorders>
            <w:tcMar>
              <w:left w:w="0" w:type="dxa"/>
              <w:right w:w="0" w:type="dxa"/>
            </w:tcMar>
          </w:tcPr>
          <w:p w14:paraId="6DB93CB6" w14:textId="77777777" w:rsidR="00FC548F" w:rsidRDefault="00FC548F"/>
        </w:tc>
        <w:tc>
          <w:tcPr>
            <w:tcW w:w="1289" w:type="dxa"/>
            <w:tcBorders>
              <w:top w:val="nil"/>
              <w:left w:val="nil"/>
              <w:bottom w:val="thick" w:sz="12" w:space="0" w:color="009CDE"/>
              <w:right w:val="nil"/>
            </w:tcBorders>
            <w:tcMar>
              <w:left w:w="0" w:type="dxa"/>
              <w:right w:w="60" w:type="dxa"/>
            </w:tcMar>
            <w:vAlign w:val="bottom"/>
          </w:tcPr>
          <w:p w14:paraId="765B09B3" w14:textId="77777777" w:rsidR="00FC548F" w:rsidRDefault="00000000">
            <w:pPr>
              <w:pStyle w:val="AccurriTablenumericvalues"/>
              <w:keepNext/>
            </w:pPr>
            <w:r>
              <w:rPr>
                <w:lang w:val="en-AU"/>
              </w:rPr>
              <w:t>140,951,070</w:t>
            </w:r>
          </w:p>
        </w:tc>
      </w:tr>
    </w:tbl>
    <w:p w14:paraId="3B68E7E8"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FC548F" w14:paraId="0AA1FF67" w14:textId="77777777">
        <w:trPr>
          <w:cantSplit/>
          <w:tblHeader/>
        </w:trPr>
        <w:tc>
          <w:tcPr>
            <w:tcW w:w="8301" w:type="dxa"/>
            <w:tcBorders>
              <w:top w:val="nil"/>
              <w:left w:val="nil"/>
              <w:bottom w:val="nil"/>
              <w:right w:val="nil"/>
            </w:tcBorders>
            <w:tcMar>
              <w:left w:w="0" w:type="dxa"/>
              <w:right w:w="0" w:type="dxa"/>
            </w:tcMar>
            <w:vAlign w:val="bottom"/>
          </w:tcPr>
          <w:p w14:paraId="42957FC1"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C52EC19" w14:textId="77777777" w:rsidR="00FC548F" w:rsidRDefault="00FC548F"/>
        </w:tc>
        <w:tc>
          <w:tcPr>
            <w:tcW w:w="1289" w:type="dxa"/>
            <w:tcBorders>
              <w:top w:val="nil"/>
              <w:left w:val="nil"/>
              <w:bottom w:val="nil"/>
              <w:right w:val="nil"/>
            </w:tcBorders>
            <w:tcMar>
              <w:left w:w="0" w:type="dxa"/>
              <w:right w:w="0" w:type="dxa"/>
            </w:tcMar>
            <w:vAlign w:val="bottom"/>
          </w:tcPr>
          <w:p w14:paraId="143864E2" w14:textId="77777777" w:rsidR="00FC548F"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5282F7DC" w14:textId="77777777" w:rsidR="00FC548F" w:rsidRDefault="00FC548F"/>
        </w:tc>
        <w:tc>
          <w:tcPr>
            <w:tcW w:w="1289" w:type="dxa"/>
            <w:tcBorders>
              <w:top w:val="nil"/>
              <w:left w:val="nil"/>
              <w:bottom w:val="nil"/>
              <w:right w:val="nil"/>
            </w:tcBorders>
            <w:tcMar>
              <w:left w:w="0" w:type="dxa"/>
              <w:right w:w="0" w:type="dxa"/>
            </w:tcMar>
            <w:vAlign w:val="bottom"/>
          </w:tcPr>
          <w:p w14:paraId="056B90E3" w14:textId="77777777" w:rsidR="00FC548F" w:rsidRDefault="00000000">
            <w:pPr>
              <w:pStyle w:val="AccurriTableheaderinmaintable"/>
              <w:keepNext/>
            </w:pPr>
            <w:r>
              <w:rPr>
                <w:lang w:val="en-AU"/>
              </w:rPr>
              <w:t>Cents</w:t>
            </w:r>
          </w:p>
        </w:tc>
      </w:tr>
      <w:tr w:rsidR="00FC548F" w14:paraId="391118AD" w14:textId="77777777">
        <w:trPr>
          <w:cantSplit/>
          <w:tblHeader/>
        </w:trPr>
        <w:tc>
          <w:tcPr>
            <w:tcW w:w="8301" w:type="dxa"/>
            <w:tcBorders>
              <w:top w:val="nil"/>
              <w:left w:val="nil"/>
              <w:bottom w:val="nil"/>
              <w:right w:val="nil"/>
            </w:tcBorders>
            <w:tcMar>
              <w:left w:w="0" w:type="dxa"/>
              <w:right w:w="0" w:type="dxa"/>
            </w:tcMar>
            <w:vAlign w:val="bottom"/>
          </w:tcPr>
          <w:p w14:paraId="03CFC8F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55D8E8F" w14:textId="77777777" w:rsidR="00FC548F" w:rsidRDefault="00FC548F"/>
        </w:tc>
        <w:tc>
          <w:tcPr>
            <w:tcW w:w="1289" w:type="dxa"/>
            <w:tcBorders>
              <w:top w:val="nil"/>
              <w:left w:val="nil"/>
              <w:bottom w:val="nil"/>
              <w:right w:val="nil"/>
            </w:tcBorders>
            <w:tcMar>
              <w:left w:w="0" w:type="dxa"/>
              <w:right w:w="0" w:type="dxa"/>
            </w:tcMar>
            <w:vAlign w:val="bottom"/>
          </w:tcPr>
          <w:p w14:paraId="0132F432"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ACED964" w14:textId="77777777" w:rsidR="00FC548F" w:rsidRDefault="00FC548F"/>
        </w:tc>
        <w:tc>
          <w:tcPr>
            <w:tcW w:w="1289" w:type="dxa"/>
            <w:tcBorders>
              <w:top w:val="nil"/>
              <w:left w:val="nil"/>
              <w:bottom w:val="nil"/>
              <w:right w:val="nil"/>
            </w:tcBorders>
            <w:tcMar>
              <w:left w:w="0" w:type="dxa"/>
              <w:right w:w="0" w:type="dxa"/>
            </w:tcMar>
            <w:vAlign w:val="bottom"/>
          </w:tcPr>
          <w:p w14:paraId="0C767FCA" w14:textId="77777777" w:rsidR="00FC548F" w:rsidRDefault="00FC548F">
            <w:pPr>
              <w:pStyle w:val="AccurriTableheaderinmaintable"/>
              <w:keepNext/>
            </w:pPr>
          </w:p>
        </w:tc>
      </w:tr>
      <w:tr w:rsidR="00FC548F" w14:paraId="7C2B2E7A" w14:textId="77777777">
        <w:tc>
          <w:tcPr>
            <w:tcW w:w="8301" w:type="dxa"/>
            <w:tcBorders>
              <w:top w:val="nil"/>
              <w:left w:val="nil"/>
              <w:bottom w:val="nil"/>
              <w:right w:val="nil"/>
            </w:tcBorders>
            <w:tcMar>
              <w:left w:w="0" w:type="dxa"/>
              <w:right w:w="0" w:type="dxa"/>
            </w:tcMar>
            <w:vAlign w:val="bottom"/>
          </w:tcPr>
          <w:p w14:paraId="5FEC6E17" w14:textId="77777777" w:rsidR="00FC548F"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0C484439" w14:textId="77777777" w:rsidR="00FC548F" w:rsidRDefault="00FC548F"/>
        </w:tc>
        <w:tc>
          <w:tcPr>
            <w:tcW w:w="1289" w:type="dxa"/>
            <w:tcBorders>
              <w:top w:val="nil"/>
              <w:left w:val="nil"/>
              <w:bottom w:val="nil"/>
              <w:right w:val="nil"/>
            </w:tcBorders>
            <w:tcMar>
              <w:left w:w="0" w:type="dxa"/>
              <w:right w:w="60" w:type="dxa"/>
            </w:tcMar>
            <w:vAlign w:val="bottom"/>
          </w:tcPr>
          <w:p w14:paraId="4B6DE658" w14:textId="77777777" w:rsidR="00FC548F" w:rsidRDefault="00000000">
            <w:pPr>
              <w:pStyle w:val="AccurriTablenumericvalues"/>
              <w:keepNext/>
            </w:pPr>
            <w:r>
              <w:rPr>
                <w:lang w:val="en-AU"/>
              </w:rPr>
              <w:t>16.89</w:t>
            </w:r>
          </w:p>
        </w:tc>
        <w:tc>
          <w:tcPr>
            <w:tcW w:w="60" w:type="dxa"/>
            <w:tcBorders>
              <w:top w:val="nil"/>
              <w:left w:val="nil"/>
              <w:bottom w:val="nil"/>
              <w:right w:val="nil"/>
            </w:tcBorders>
            <w:tcMar>
              <w:left w:w="0" w:type="dxa"/>
              <w:right w:w="0" w:type="dxa"/>
            </w:tcMar>
          </w:tcPr>
          <w:p w14:paraId="522A9B2E" w14:textId="77777777" w:rsidR="00FC548F" w:rsidRDefault="00FC548F"/>
        </w:tc>
        <w:tc>
          <w:tcPr>
            <w:tcW w:w="1289" w:type="dxa"/>
            <w:tcBorders>
              <w:top w:val="nil"/>
              <w:left w:val="nil"/>
              <w:bottom w:val="nil"/>
              <w:right w:val="nil"/>
            </w:tcBorders>
            <w:tcMar>
              <w:left w:w="0" w:type="dxa"/>
              <w:right w:w="60" w:type="dxa"/>
            </w:tcMar>
            <w:vAlign w:val="bottom"/>
          </w:tcPr>
          <w:p w14:paraId="47900C0D" w14:textId="77777777" w:rsidR="00FC548F" w:rsidRDefault="00000000">
            <w:pPr>
              <w:pStyle w:val="AccurriTablenumericvalues"/>
              <w:keepNext/>
            </w:pPr>
            <w:r>
              <w:rPr>
                <w:lang w:val="en-AU"/>
              </w:rPr>
              <w:t>15.23</w:t>
            </w:r>
          </w:p>
        </w:tc>
      </w:tr>
      <w:tr w:rsidR="00FC548F" w14:paraId="31D721E1" w14:textId="77777777">
        <w:tc>
          <w:tcPr>
            <w:tcW w:w="8301" w:type="dxa"/>
            <w:tcBorders>
              <w:top w:val="nil"/>
              <w:left w:val="nil"/>
              <w:bottom w:val="nil"/>
              <w:right w:val="nil"/>
            </w:tcBorders>
            <w:tcMar>
              <w:left w:w="0" w:type="dxa"/>
              <w:right w:w="0" w:type="dxa"/>
            </w:tcMar>
            <w:vAlign w:val="bottom"/>
          </w:tcPr>
          <w:p w14:paraId="1FA303C5" w14:textId="77777777" w:rsidR="00FC548F"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4BD46360" w14:textId="77777777" w:rsidR="00FC548F" w:rsidRDefault="00FC548F"/>
        </w:tc>
        <w:tc>
          <w:tcPr>
            <w:tcW w:w="1289" w:type="dxa"/>
            <w:tcBorders>
              <w:top w:val="nil"/>
              <w:left w:val="nil"/>
              <w:bottom w:val="nil"/>
              <w:right w:val="nil"/>
            </w:tcBorders>
            <w:tcMar>
              <w:left w:w="0" w:type="dxa"/>
              <w:right w:w="60" w:type="dxa"/>
            </w:tcMar>
            <w:vAlign w:val="bottom"/>
          </w:tcPr>
          <w:p w14:paraId="2DF5264E" w14:textId="77777777" w:rsidR="00FC548F" w:rsidRDefault="00000000">
            <w:pPr>
              <w:pStyle w:val="AccurriTablenumericvalues"/>
              <w:keepNext/>
            </w:pPr>
            <w:r>
              <w:rPr>
                <w:lang w:val="en-AU"/>
              </w:rPr>
              <w:t>16.89</w:t>
            </w:r>
          </w:p>
        </w:tc>
        <w:tc>
          <w:tcPr>
            <w:tcW w:w="60" w:type="dxa"/>
            <w:tcBorders>
              <w:top w:val="nil"/>
              <w:left w:val="nil"/>
              <w:bottom w:val="nil"/>
              <w:right w:val="nil"/>
            </w:tcBorders>
            <w:tcMar>
              <w:left w:w="0" w:type="dxa"/>
              <w:right w:w="0" w:type="dxa"/>
            </w:tcMar>
          </w:tcPr>
          <w:p w14:paraId="30CB3C4E" w14:textId="77777777" w:rsidR="00FC548F" w:rsidRDefault="00FC548F"/>
        </w:tc>
        <w:tc>
          <w:tcPr>
            <w:tcW w:w="1289" w:type="dxa"/>
            <w:tcBorders>
              <w:top w:val="nil"/>
              <w:left w:val="nil"/>
              <w:bottom w:val="nil"/>
              <w:right w:val="nil"/>
            </w:tcBorders>
            <w:tcMar>
              <w:left w:w="0" w:type="dxa"/>
              <w:right w:w="60" w:type="dxa"/>
            </w:tcMar>
            <w:vAlign w:val="bottom"/>
          </w:tcPr>
          <w:p w14:paraId="7FD53820" w14:textId="77777777" w:rsidR="00FC548F" w:rsidRDefault="00000000">
            <w:pPr>
              <w:pStyle w:val="AccurriTablenumericvalues"/>
              <w:keepNext/>
            </w:pPr>
            <w:r>
              <w:rPr>
                <w:lang w:val="en-AU"/>
              </w:rPr>
              <w:t>15.23</w:t>
            </w:r>
          </w:p>
        </w:tc>
      </w:tr>
    </w:tbl>
    <w:p w14:paraId="253B9120" w14:textId="77777777" w:rsidR="00FC548F" w:rsidRDefault="00000000">
      <w:pPr>
        <w:sectPr w:rsidR="00FC548F">
          <w:headerReference w:type="even" r:id="rId321"/>
          <w:headerReference w:type="default" r:id="rId322"/>
          <w:footerReference w:type="even" r:id="rId323"/>
          <w:footerReference w:type="default" r:id="rId324"/>
          <w:headerReference w:type="first" r:id="rId325"/>
          <w:footerReference w:type="first" r:id="rId32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793B510A" w14:textId="77777777" w:rsidR="00FC548F" w:rsidRDefault="00FC548F"/>
    <w:p w14:paraId="73A0D35B" w14:textId="77777777" w:rsidR="00FC548F" w:rsidRDefault="00FC548F"/>
    <w:p w14:paraId="7BD94B75" w14:textId="77777777" w:rsidR="00FC548F" w:rsidRDefault="00FC548F"/>
    <w:p w14:paraId="5A30BC04" w14:textId="77777777" w:rsidR="00FC548F" w:rsidRDefault="00FC548F"/>
    <w:p w14:paraId="1AA9D0AE" w14:textId="77777777" w:rsidR="00FC548F" w:rsidRDefault="00FC548F"/>
    <w:p w14:paraId="7FB753E9" w14:textId="77777777" w:rsidR="00FC548F" w:rsidRDefault="00FC548F"/>
    <w:p w14:paraId="371B1465" w14:textId="77777777" w:rsidR="00FC548F" w:rsidRDefault="00FC548F"/>
    <w:p w14:paraId="24EA3F2F" w14:textId="77777777" w:rsidR="00FC548F" w:rsidRDefault="00FC548F"/>
    <w:p w14:paraId="4986B568" w14:textId="77777777" w:rsidR="00FC548F" w:rsidRDefault="00FC548F"/>
    <w:p w14:paraId="4FEA2D9F" w14:textId="77777777" w:rsidR="00FC548F" w:rsidRDefault="00FC548F"/>
    <w:p w14:paraId="65E51A9B" w14:textId="77777777" w:rsidR="00FC548F" w:rsidRDefault="00FC548F"/>
    <w:p w14:paraId="213A9117" w14:textId="77777777" w:rsidR="00FC548F" w:rsidRDefault="00FC548F"/>
    <w:p w14:paraId="5EDCDE98" w14:textId="77777777" w:rsidR="00FC548F" w:rsidRDefault="00FC548F"/>
    <w:p w14:paraId="5A5452BF" w14:textId="77777777" w:rsidR="00FC548F" w:rsidRDefault="00FC548F"/>
    <w:p w14:paraId="6FF747F2" w14:textId="77777777" w:rsidR="00FC548F" w:rsidRDefault="00FC548F"/>
    <w:p w14:paraId="7C8FF197" w14:textId="77777777" w:rsidR="00FC548F" w:rsidRDefault="00FC548F"/>
    <w:p w14:paraId="3934369A" w14:textId="77777777" w:rsidR="00FC548F" w:rsidRDefault="00FC548F"/>
    <w:p w14:paraId="231F7874" w14:textId="77777777" w:rsidR="00FC548F" w:rsidRDefault="00FC548F"/>
    <w:p w14:paraId="095CD110" w14:textId="77777777" w:rsidR="00FC548F" w:rsidRDefault="00FC548F"/>
    <w:p w14:paraId="48CCFAE6" w14:textId="77777777" w:rsidR="00FC548F" w:rsidRDefault="00FC548F"/>
    <w:p w14:paraId="7AC22A35" w14:textId="77777777" w:rsidR="00FC548F" w:rsidRDefault="00FC548F"/>
    <w:p w14:paraId="05DA3F99" w14:textId="77777777" w:rsidR="00FC548F" w:rsidRDefault="00FC548F"/>
    <w:p w14:paraId="20C68C4D" w14:textId="77777777" w:rsidR="00FC548F" w:rsidRDefault="00FC548F"/>
    <w:p w14:paraId="7C0136E4" w14:textId="77777777" w:rsidR="00FC548F" w:rsidRDefault="00FC548F"/>
    <w:p w14:paraId="55A3CFA0" w14:textId="77777777" w:rsidR="00FC548F" w:rsidRDefault="00FC548F"/>
    <w:p w14:paraId="0860FE47" w14:textId="77777777" w:rsidR="00FC548F" w:rsidRDefault="00FC548F"/>
    <w:p w14:paraId="0C079268" w14:textId="77777777" w:rsidR="00FC548F" w:rsidRDefault="00FC548F"/>
    <w:p w14:paraId="1988647E" w14:textId="77777777" w:rsidR="00FC548F" w:rsidRDefault="00FC548F"/>
    <w:p w14:paraId="2083FEE8" w14:textId="77777777" w:rsidR="00FC548F" w:rsidRDefault="00FC548F"/>
    <w:p w14:paraId="02D6C88D" w14:textId="77777777" w:rsidR="00FC548F" w:rsidRDefault="00FC548F"/>
    <w:p w14:paraId="04D87A88" w14:textId="77777777" w:rsidR="00FC548F" w:rsidRDefault="00FC548F"/>
    <w:p w14:paraId="7FE15473" w14:textId="77777777" w:rsidR="00FC548F" w:rsidRDefault="00000000">
      <w:pPr>
        <w:pStyle w:val="AccurriParagraphcontent"/>
        <w:jc w:val="center"/>
      </w:pPr>
      <w:r>
        <w:fldChar w:fldCharType="begin"/>
      </w:r>
      <w:r>
        <w:rPr>
          <w:lang w:val="en-AU"/>
        </w:rPr>
        <w:instrText xml:space="preserve">TC </w:instrText>
      </w:r>
      <w:bookmarkStart w:id="96" w:name="_Toc256000005"/>
      <w:r>
        <w:rPr>
          <w:lang w:val="en-AU"/>
        </w:rPr>
        <w:instrText>"Independent auditor's report to the members of Pinnacle IFRS Insurance Limited"</w:instrText>
      </w:r>
      <w:bookmarkEnd w:id="96"/>
      <w:r>
        <w:rPr>
          <w:lang w:val="en-AU"/>
        </w:rPr>
        <w:instrText>\f x \l 1</w:instrText>
      </w:r>
      <w:r>
        <w:fldChar w:fldCharType="end"/>
      </w:r>
      <w:r>
        <w:rPr>
          <w:lang w:val="en-AU"/>
        </w:rPr>
        <w:t>[This page has intentionally been left blank for the insertion of page one of the independent auditor's report]</w:t>
      </w:r>
    </w:p>
    <w:p w14:paraId="0271B496" w14:textId="77777777" w:rsidR="00FC548F" w:rsidRDefault="00000000">
      <w:r>
        <w:rPr>
          <w:rFonts w:ascii="Times New Roman" w:eastAsia="Times New Roman" w:hAnsi="Times New Roman" w:cs="Times New Roman"/>
          <w:b/>
          <w:lang w:val="en-AU"/>
        </w:rPr>
        <w:t xml:space="preserve"> </w:t>
      </w:r>
      <w:r>
        <w:rPr>
          <w:lang w:val="en-AU"/>
        </w:rPr>
        <w:br w:type="page"/>
      </w:r>
    </w:p>
    <w:p w14:paraId="5F298993" w14:textId="77777777" w:rsidR="00FC548F" w:rsidRDefault="00FC548F"/>
    <w:p w14:paraId="578FB740" w14:textId="77777777" w:rsidR="00FC548F" w:rsidRDefault="00FC548F"/>
    <w:p w14:paraId="3F7603D7" w14:textId="77777777" w:rsidR="00FC548F" w:rsidRDefault="00FC548F"/>
    <w:p w14:paraId="2D7E3708" w14:textId="77777777" w:rsidR="00FC548F" w:rsidRDefault="00FC548F"/>
    <w:p w14:paraId="5E120545" w14:textId="77777777" w:rsidR="00FC548F" w:rsidRDefault="00FC548F"/>
    <w:p w14:paraId="74612053" w14:textId="77777777" w:rsidR="00FC548F" w:rsidRDefault="00FC548F"/>
    <w:p w14:paraId="4D21FE72" w14:textId="77777777" w:rsidR="00FC548F" w:rsidRDefault="00FC548F"/>
    <w:p w14:paraId="2C2B43A4" w14:textId="77777777" w:rsidR="00FC548F" w:rsidRDefault="00FC548F"/>
    <w:p w14:paraId="12CEB775" w14:textId="77777777" w:rsidR="00FC548F" w:rsidRDefault="00FC548F"/>
    <w:p w14:paraId="1F60C4EB" w14:textId="77777777" w:rsidR="00FC548F" w:rsidRDefault="00FC548F"/>
    <w:p w14:paraId="5E6F34CD" w14:textId="77777777" w:rsidR="00FC548F" w:rsidRDefault="00FC548F"/>
    <w:p w14:paraId="6B49769C" w14:textId="77777777" w:rsidR="00FC548F" w:rsidRDefault="00FC548F"/>
    <w:p w14:paraId="7C582C37" w14:textId="77777777" w:rsidR="00FC548F" w:rsidRDefault="00FC548F"/>
    <w:p w14:paraId="5DA52966" w14:textId="77777777" w:rsidR="00FC548F" w:rsidRDefault="00FC548F"/>
    <w:p w14:paraId="24320BCB" w14:textId="77777777" w:rsidR="00FC548F" w:rsidRDefault="00FC548F"/>
    <w:p w14:paraId="2EFB2724" w14:textId="77777777" w:rsidR="00FC548F" w:rsidRDefault="00FC548F"/>
    <w:p w14:paraId="741952FC" w14:textId="77777777" w:rsidR="00FC548F" w:rsidRDefault="00FC548F"/>
    <w:p w14:paraId="0A91959F" w14:textId="77777777" w:rsidR="00FC548F" w:rsidRDefault="00FC548F"/>
    <w:p w14:paraId="0E25A2D9" w14:textId="77777777" w:rsidR="00FC548F" w:rsidRDefault="00FC548F"/>
    <w:p w14:paraId="54E50724" w14:textId="77777777" w:rsidR="00FC548F" w:rsidRDefault="00FC548F"/>
    <w:p w14:paraId="714FE5A3" w14:textId="77777777" w:rsidR="00FC548F" w:rsidRDefault="00FC548F"/>
    <w:p w14:paraId="21299E32" w14:textId="77777777" w:rsidR="00FC548F" w:rsidRDefault="00FC548F"/>
    <w:p w14:paraId="54A6A0EE" w14:textId="77777777" w:rsidR="00FC548F" w:rsidRDefault="00FC548F"/>
    <w:p w14:paraId="1778B037" w14:textId="77777777" w:rsidR="00FC548F" w:rsidRDefault="00FC548F"/>
    <w:p w14:paraId="0C0CFB16" w14:textId="77777777" w:rsidR="00FC548F" w:rsidRDefault="00FC548F"/>
    <w:p w14:paraId="69092AF2" w14:textId="77777777" w:rsidR="00FC548F" w:rsidRDefault="00FC548F"/>
    <w:p w14:paraId="1FC16959" w14:textId="77777777" w:rsidR="00FC548F" w:rsidRDefault="00FC548F"/>
    <w:p w14:paraId="59F3303B" w14:textId="77777777" w:rsidR="00FC548F" w:rsidRDefault="00FC548F"/>
    <w:p w14:paraId="618E2A6A" w14:textId="77777777" w:rsidR="00FC548F" w:rsidRDefault="00FC548F"/>
    <w:p w14:paraId="25FDFC53" w14:textId="77777777" w:rsidR="00FC548F" w:rsidRDefault="00FC548F"/>
    <w:p w14:paraId="1BC5D180" w14:textId="77777777" w:rsidR="00FC548F" w:rsidRDefault="00000000">
      <w:pPr>
        <w:pStyle w:val="AccurriParagraphcontent"/>
        <w:jc w:val="center"/>
      </w:pPr>
      <w:r>
        <w:rPr>
          <w:lang w:val="en-AU"/>
        </w:rPr>
        <w:t>[This page has intentionally been left blank for the insertion of page two of the independent auditor's report]</w:t>
      </w:r>
    </w:p>
    <w:p w14:paraId="0F02CAB5" w14:textId="77777777" w:rsidR="00FC548F" w:rsidRDefault="00000000">
      <w:r>
        <w:rPr>
          <w:rFonts w:ascii="Times New Roman" w:eastAsia="Times New Roman" w:hAnsi="Times New Roman" w:cs="Times New Roman"/>
          <w:b/>
          <w:lang w:val="en-AU"/>
        </w:rPr>
        <w:t xml:space="preserve"> </w:t>
      </w:r>
    </w:p>
    <w:sectPr w:rsidR="00FC548F">
      <w:headerReference w:type="even" r:id="rId327"/>
      <w:headerReference w:type="default" r:id="rId328"/>
      <w:footerReference w:type="even" r:id="rId329"/>
      <w:footerReference w:type="default" r:id="rId330"/>
      <w:headerReference w:type="first" r:id="rId331"/>
      <w:footerReference w:type="first" r:id="rId332"/>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B4B1" w14:textId="77777777" w:rsidR="00D33C45" w:rsidRDefault="00D33C45">
      <w:r>
        <w:separator/>
      </w:r>
    </w:p>
  </w:endnote>
  <w:endnote w:type="continuationSeparator" w:id="0">
    <w:p w14:paraId="223FA1C1" w14:textId="77777777" w:rsidR="00D33C45" w:rsidRDefault="00D3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DA2E" w14:textId="727DF698" w:rsidR="00AC6C56" w:rsidRDefault="00AC6C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29D6" w14:textId="572944BF" w:rsidR="00FC548F" w:rsidRDefault="00FC548F"/>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FEB7" w14:textId="37B81774" w:rsidR="00FC548F" w:rsidRDefault="00FC548F"/>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9A2D" w14:textId="45D1EEE4" w:rsidR="00FC548F" w:rsidRDefault="00AC6C56">
    <w:pPr>
      <w:pStyle w:val="AccurriStatementfooter"/>
    </w:pPr>
    <w:r>
      <w:rPr>
        <w:lang w:val="en-AU"/>
      </w:rPr>
      <w:t xml:space="preserve"> </w:t>
    </w:r>
  </w:p>
  <w:p w14:paraId="23C3938E"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3B9D" w14:textId="28B9471C" w:rsidR="00FC548F" w:rsidRDefault="00AC6C56">
    <w:pPr>
      <w:pStyle w:val="AccurriStatementfooter"/>
    </w:pPr>
    <w:r>
      <w:rPr>
        <w:lang w:val="en-AU"/>
      </w:rPr>
      <w:t xml:space="preserve"> </w:t>
    </w:r>
  </w:p>
  <w:p w14:paraId="3AFDDEDD"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B9F1" w14:textId="4CB94AB1" w:rsidR="00FC548F" w:rsidRDefault="00FC548F"/>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657A" w14:textId="0D29B9B0" w:rsidR="00FC548F" w:rsidRDefault="00AC6C56">
    <w:pPr>
      <w:pStyle w:val="AccurriStatementfooter"/>
    </w:pPr>
    <w:r>
      <w:rPr>
        <w:lang w:val="en-AU"/>
      </w:rPr>
      <w:t xml:space="preserve"> </w:t>
    </w:r>
  </w:p>
  <w:p w14:paraId="4901B590" w14:textId="77777777" w:rsidR="00FC548F" w:rsidRDefault="00000000">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7356" w14:textId="39DCCBEF" w:rsidR="00FC548F" w:rsidRDefault="00AC6C56">
    <w:pPr>
      <w:pStyle w:val="AccurriStatementfooter"/>
    </w:pPr>
    <w:r>
      <w:rPr>
        <w:lang w:val="en-AU"/>
      </w:rPr>
      <w:t xml:space="preserve"> </w:t>
    </w:r>
  </w:p>
  <w:p w14:paraId="3A9064E9"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AF31" w14:textId="4F6F4F6A" w:rsidR="00FC548F" w:rsidRDefault="00FC548F"/>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E313" w14:textId="4987CF6A" w:rsidR="00FC548F" w:rsidRDefault="00AC6C56">
    <w:pPr>
      <w:pStyle w:val="AccurriStatementfooter"/>
    </w:pPr>
    <w:r>
      <w:rPr>
        <w:lang w:val="en-AU"/>
      </w:rPr>
      <w:t xml:space="preserve"> </w:t>
    </w:r>
  </w:p>
  <w:p w14:paraId="0AEA2506" w14:textId="77777777" w:rsidR="00FC548F" w:rsidRDefault="00000000">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19F4" w14:textId="2748C287" w:rsidR="00FC548F" w:rsidRDefault="00AC6C56">
    <w:pPr>
      <w:pStyle w:val="AccurriStatementfooter"/>
    </w:pPr>
    <w:r>
      <w:rPr>
        <w:lang w:val="en-AU"/>
      </w:rPr>
      <w:t xml:space="preserve"> </w:t>
    </w:r>
  </w:p>
  <w:p w14:paraId="0539827B" w14:textId="21D351F7" w:rsidR="00FC548F" w:rsidRDefault="00000000">
    <w:pPr>
      <w:pStyle w:val="AccurriPagenumbers"/>
    </w:pPr>
    <w:r>
      <w:fldChar w:fldCharType="begin"/>
    </w:r>
    <w:r>
      <w:rPr>
        <w:lang w:val="en-AU"/>
      </w:rPr>
      <w:instrText>PAGE   \* MERGEFORMAT</w:instrText>
    </w:r>
    <w:r>
      <w:fldChar w:fldCharType="separate"/>
    </w:r>
    <w:r w:rsidR="00CC466F">
      <w:rPr>
        <w:noProof/>
        <w:lang w:val="en-AU"/>
      </w:rPr>
      <w:t>37</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6656" w14:textId="6F6ADCB3" w:rsidR="00FC548F" w:rsidRDefault="00FC548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3D72" w14:textId="1734D6DB" w:rsidR="00FC548F" w:rsidRDefault="00AC6C56">
    <w:pPr>
      <w:pStyle w:val="AccurriStatementfooter"/>
    </w:pPr>
    <w:r>
      <w:rPr>
        <w:lang w:val="en-AU"/>
      </w:rPr>
      <w:t xml:space="preserve"> </w:t>
    </w:r>
  </w:p>
  <w:p w14:paraId="5C564270"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5C1E" w14:textId="073BF298" w:rsidR="00FC548F" w:rsidRDefault="00AC6C56">
    <w:pPr>
      <w:pStyle w:val="AccurriStatementfooter"/>
    </w:pPr>
    <w:r>
      <w:rPr>
        <w:lang w:val="en-AU"/>
      </w:rPr>
      <w:t xml:space="preserve"> </w:t>
    </w:r>
  </w:p>
  <w:p w14:paraId="3F6EE448"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D5D4" w14:textId="168C73E6"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60320" behindDoc="0" locked="0" layoutInCell="1" allowOverlap="1" wp14:anchorId="5E21BEE2" wp14:editId="283F8820">
              <wp:simplePos x="0" y="0"/>
              <wp:positionH relativeFrom="page">
                <wp:posOffset>5267711</wp:posOffset>
              </wp:positionH>
              <wp:positionV relativeFrom="page">
                <wp:posOffset>9635956</wp:posOffset>
              </wp:positionV>
              <wp:extent cx="2293200" cy="1062000"/>
              <wp:effectExtent l="0" t="0" r="0" b="5080"/>
              <wp:wrapNone/>
              <wp:docPr id="1255733449"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0EBE125" id="PoP" o:spid="_x0000_s1026" style="position:absolute;margin-left:414.8pt;margin-top:758.75pt;width:180.55pt;height:83.6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707DF403" w14:textId="09ECE1D3" w:rsidR="00FC548F" w:rsidRDefault="00000000">
    <w:pPr>
      <w:pStyle w:val="AccurriPagenumbers"/>
    </w:pPr>
    <w:r>
      <w:fldChar w:fldCharType="begin"/>
    </w:r>
    <w:r>
      <w:rPr>
        <w:lang w:val="en-AU"/>
      </w:rPr>
      <w:instrText>PAGE   \* MERGEFORMAT</w:instrText>
    </w:r>
    <w:r>
      <w:fldChar w:fldCharType="separate"/>
    </w:r>
    <w:r w:rsidR="00CC466F">
      <w:rPr>
        <w:noProof/>
        <w:lang w:val="en-AU"/>
      </w:rPr>
      <w:t>38</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09A7" w14:textId="2D5E4E6D" w:rsidR="00FC548F" w:rsidRDefault="00FC548F"/>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B20" w14:textId="1D42D296" w:rsidR="00FC548F" w:rsidRDefault="00AC6C56">
    <w:pPr>
      <w:pStyle w:val="AccurriStatementfooter"/>
    </w:pPr>
    <w:r>
      <w:rPr>
        <w:lang w:val="en-AU"/>
      </w:rPr>
      <w:t xml:space="preserve"> </w:t>
    </w:r>
  </w:p>
  <w:p w14:paraId="38077EA8"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4C7" w14:textId="37FF2B82" w:rsidR="00FC548F" w:rsidRDefault="00AC6C56">
    <w:pPr>
      <w:pStyle w:val="AccurriStatementfooter"/>
    </w:pPr>
    <w:r>
      <w:rPr>
        <w:lang w:val="en-AU"/>
      </w:rPr>
      <w:t xml:space="preserve"> </w:t>
    </w:r>
  </w:p>
  <w:p w14:paraId="28F2604A" w14:textId="77777777" w:rsidR="00FC548F" w:rsidRDefault="00000000">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5D8A" w14:textId="2862F653" w:rsidR="00FC548F" w:rsidRDefault="00FC548F"/>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B8DA" w14:textId="4F742BD7" w:rsidR="00FC548F" w:rsidRDefault="00AC6C56">
    <w:pPr>
      <w:pStyle w:val="AccurriStatementfooter"/>
    </w:pPr>
    <w:r>
      <w:rPr>
        <w:lang w:val="en-AU"/>
      </w:rPr>
      <w:t xml:space="preserve"> </w:t>
    </w:r>
  </w:p>
  <w:p w14:paraId="42797310"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F94" w14:textId="59FBCF49" w:rsidR="00FC548F" w:rsidRDefault="00AC6C56">
    <w:pPr>
      <w:pStyle w:val="AccurriStatementfooter"/>
    </w:pPr>
    <w:r>
      <w:rPr>
        <w:lang w:val="en-AU"/>
      </w:rPr>
      <w:t xml:space="preserve"> </w:t>
    </w:r>
  </w:p>
  <w:p w14:paraId="33C29A0A"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780" w14:textId="3F5E5AEE" w:rsidR="00FC548F" w:rsidRDefault="00FC548F"/>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7CD4" w14:textId="0E15F864"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62368" behindDoc="0" locked="0" layoutInCell="1" allowOverlap="1" wp14:anchorId="509077A7" wp14:editId="6153F0F6">
              <wp:simplePos x="0" y="0"/>
              <wp:positionH relativeFrom="page">
                <wp:posOffset>5267711</wp:posOffset>
              </wp:positionH>
              <wp:positionV relativeFrom="page">
                <wp:posOffset>9635956</wp:posOffset>
              </wp:positionV>
              <wp:extent cx="2293200" cy="1062000"/>
              <wp:effectExtent l="0" t="0" r="0" b="5080"/>
              <wp:wrapNone/>
              <wp:docPr id="210799271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3F059D6" id="PoP" o:spid="_x0000_s1026" style="position:absolute;margin-left:414.8pt;margin-top:758.75pt;width:180.55pt;height:83.6pt;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67AD9127" w14:textId="3178B0BD" w:rsidR="00FC548F" w:rsidRDefault="00000000">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0F86" w14:textId="2370C4A4" w:rsidR="00FC548F" w:rsidRDefault="00AC6C56">
    <w:pPr>
      <w:pStyle w:val="AccurriStatementfooter"/>
    </w:pPr>
    <w:r>
      <w:rPr>
        <w:lang w:val="en-AU"/>
      </w:rPr>
      <w:t xml:space="preserve"> </w:t>
    </w:r>
  </w:p>
  <w:p w14:paraId="5F613E9A"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411F" w14:textId="04658E9D" w:rsidR="00FC548F" w:rsidRDefault="00AC6C56">
    <w:pPr>
      <w:pStyle w:val="AccurriStatementfooter"/>
    </w:pPr>
    <w:r>
      <w:rPr>
        <w:lang w:val="en-AU"/>
      </w:rPr>
      <w:t xml:space="preserve"> </w:t>
    </w:r>
  </w:p>
  <w:p w14:paraId="071412AA" w14:textId="5FA0E46E" w:rsidR="00FC548F" w:rsidRDefault="00000000">
    <w:pPr>
      <w:pStyle w:val="AccurriPagenumbers"/>
    </w:pPr>
    <w:r>
      <w:fldChar w:fldCharType="begin"/>
    </w:r>
    <w:r>
      <w:rPr>
        <w:lang w:val="en-AU"/>
      </w:rPr>
      <w:instrText>PAGE   \* MERGEFORMAT</w:instrText>
    </w:r>
    <w:r>
      <w:fldChar w:fldCharType="separate"/>
    </w:r>
    <w:r w:rsidR="00CC466F">
      <w:rPr>
        <w:noProof/>
        <w:lang w:val="en-AU"/>
      </w:rPr>
      <w:t>39</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EE08" w14:textId="70FD9A28" w:rsidR="00FC548F" w:rsidRDefault="00FC548F"/>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4555" w14:textId="73939DF6"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64416" behindDoc="0" locked="0" layoutInCell="1" allowOverlap="1" wp14:anchorId="747924B0" wp14:editId="71A95256">
              <wp:simplePos x="0" y="0"/>
              <wp:positionH relativeFrom="page">
                <wp:posOffset>5279286</wp:posOffset>
              </wp:positionH>
              <wp:positionV relativeFrom="page">
                <wp:posOffset>9635956</wp:posOffset>
              </wp:positionV>
              <wp:extent cx="2293200" cy="1062000"/>
              <wp:effectExtent l="0" t="0" r="0" b="5080"/>
              <wp:wrapNone/>
              <wp:docPr id="39311765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18A633" id="PoP" o:spid="_x0000_s1026" style="position:absolute;margin-left:415.7pt;margin-top:758.75pt;width:180.55pt;height:83.6p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5E708027" w14:textId="58ADA1A1" w:rsidR="00FC548F" w:rsidRDefault="00000000">
    <w:pPr>
      <w:pStyle w:val="AccurriPagenumbers"/>
    </w:pPr>
    <w:r>
      <w:fldChar w:fldCharType="begin"/>
    </w:r>
    <w:r>
      <w:rPr>
        <w:lang w:val="en-AU"/>
      </w:rPr>
      <w:instrText>PAGE   \* MERGEFORMAT</w:instrText>
    </w:r>
    <w:r>
      <w:fldChar w:fldCharType="separate"/>
    </w:r>
    <w:r>
      <w:rPr>
        <w:lang w:val="en-AU"/>
      </w:rPr>
      <w:t>73</w: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D8F1" w14:textId="4F1D27E7" w:rsidR="00FC548F" w:rsidRDefault="00AC6C56">
    <w:pPr>
      <w:pStyle w:val="AccurriStatementfooter"/>
    </w:pPr>
    <w:r>
      <w:rPr>
        <w:lang w:val="en-AU"/>
      </w:rPr>
      <w:t xml:space="preserve"> </w:t>
    </w:r>
  </w:p>
  <w:p w14:paraId="358A8079" w14:textId="3A6841DA" w:rsidR="00FC548F" w:rsidRDefault="00000000">
    <w:pPr>
      <w:pStyle w:val="AccurriPagenumbers"/>
    </w:pPr>
    <w:r>
      <w:fldChar w:fldCharType="begin"/>
    </w:r>
    <w:r>
      <w:rPr>
        <w:lang w:val="en-AU"/>
      </w:rPr>
      <w:instrText>PAGE   \* MERGEFORMAT</w:instrText>
    </w:r>
    <w:r>
      <w:fldChar w:fldCharType="separate"/>
    </w:r>
    <w:r w:rsidR="00CC466F">
      <w:rPr>
        <w:noProof/>
        <w:lang w:val="en-AU"/>
      </w:rPr>
      <w:t>69</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1A51" w14:textId="3505DEEF" w:rsidR="00FC548F" w:rsidRDefault="00FC548F"/>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705" w14:textId="5994A677" w:rsidR="00FC548F" w:rsidRDefault="00E777D4">
    <w:pPr>
      <w:pStyle w:val="AccurriStatementfooter"/>
    </w:pPr>
    <w:r w:rsidRPr="00ED285F">
      <w:rPr>
        <w:noProof/>
        <w:color w:val="63666A"/>
        <w:lang w:eastAsia="en-GB"/>
      </w:rPr>
      <mc:AlternateContent>
        <mc:Choice Requires="wps">
          <w:drawing>
            <wp:anchor distT="0" distB="0" distL="114300" distR="114300" simplePos="0" relativeHeight="251978752" behindDoc="0" locked="0" layoutInCell="1" allowOverlap="1" wp14:anchorId="17CC6456" wp14:editId="76257888">
              <wp:simplePos x="0" y="0"/>
              <wp:positionH relativeFrom="page">
                <wp:align>right</wp:align>
              </wp:positionH>
              <wp:positionV relativeFrom="page">
                <wp:posOffset>9630410</wp:posOffset>
              </wp:positionV>
              <wp:extent cx="2293200" cy="1062000"/>
              <wp:effectExtent l="0" t="0" r="0" b="5080"/>
              <wp:wrapNone/>
              <wp:docPr id="1467431624"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50F2C26" id="PoP" o:spid="_x0000_s1026" style="position:absolute;margin-left:129.35pt;margin-top:758.3pt;width:180.55pt;height:83.6pt;z-index:2519787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16010722" w14:textId="714C9425" w:rsidR="00FC548F" w:rsidRDefault="00000000">
    <w:pPr>
      <w:pStyle w:val="AccurriPagenumbers"/>
    </w:pPr>
    <w:r>
      <w:fldChar w:fldCharType="begin"/>
    </w:r>
    <w:r>
      <w:rPr>
        <w:lang w:val="en-AU"/>
      </w:rPr>
      <w:instrText>PAGE   \* MERGEFORMAT</w:instrText>
    </w:r>
    <w:r>
      <w:fldChar w:fldCharType="separate"/>
    </w:r>
    <w:r>
      <w:rPr>
        <w:lang w:val="en-AU"/>
      </w:rPr>
      <w:t>75</w: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4874" w14:textId="44D396A3" w:rsidR="00FC548F" w:rsidRDefault="00E777D4">
    <w:pPr>
      <w:pStyle w:val="AccurriStatementfooter"/>
    </w:pPr>
    <w:r w:rsidRPr="00ED285F">
      <w:rPr>
        <w:noProof/>
        <w:color w:val="63666A"/>
        <w:lang w:eastAsia="en-GB"/>
      </w:rPr>
      <mc:AlternateContent>
        <mc:Choice Requires="wps">
          <w:drawing>
            <wp:anchor distT="0" distB="0" distL="114300" distR="114300" simplePos="0" relativeHeight="251980800" behindDoc="0" locked="0" layoutInCell="1" allowOverlap="1" wp14:anchorId="5D69018A" wp14:editId="12F4487E">
              <wp:simplePos x="0" y="0"/>
              <wp:positionH relativeFrom="page">
                <wp:align>right</wp:align>
              </wp:positionH>
              <wp:positionV relativeFrom="page">
                <wp:align>bottom</wp:align>
              </wp:positionV>
              <wp:extent cx="2293200" cy="1062000"/>
              <wp:effectExtent l="0" t="0" r="0" b="5080"/>
              <wp:wrapNone/>
              <wp:docPr id="1865710455"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3EEA9A2" id="PoP" o:spid="_x0000_s1026" style="position:absolute;margin-left:129.35pt;margin-top:0;width:180.55pt;height:83.6pt;z-index:2519808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06A78C72" w14:textId="7A885A66" w:rsidR="00FC548F" w:rsidRDefault="00000000">
    <w:pPr>
      <w:pStyle w:val="AccurriPagenumbers"/>
    </w:pPr>
    <w:r>
      <w:fldChar w:fldCharType="begin"/>
    </w:r>
    <w:r>
      <w:rPr>
        <w:lang w:val="en-AU"/>
      </w:rPr>
      <w:instrText>PAGE   \* MERGEFORMAT</w:instrText>
    </w:r>
    <w:r>
      <w:fldChar w:fldCharType="separate"/>
    </w:r>
    <w:r>
      <w:rPr>
        <w:lang w:val="en-AU"/>
      </w:rPr>
      <w:t>74</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A7B5" w14:textId="169A3521" w:rsidR="00FC548F" w:rsidRDefault="00FC548F"/>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351C" w14:textId="05F26484" w:rsidR="00FC548F" w:rsidRDefault="00AC6C56">
    <w:pPr>
      <w:pStyle w:val="AccurriStatementfooter"/>
    </w:pPr>
    <w:r>
      <w:rPr>
        <w:lang w:val="en-AU"/>
      </w:rPr>
      <w:t xml:space="preserve"> </w:t>
    </w:r>
  </w:p>
  <w:p w14:paraId="5F865C4B"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FF7A" w14:textId="4CED282B" w:rsidR="00FC548F" w:rsidRDefault="00E777D4">
    <w:pPr>
      <w:pStyle w:val="AccurriStatementfooter"/>
    </w:pPr>
    <w:r w:rsidRPr="00ED285F">
      <w:rPr>
        <w:noProof/>
        <w:color w:val="63666A"/>
        <w:lang w:eastAsia="en-GB"/>
      </w:rPr>
      <mc:AlternateContent>
        <mc:Choice Requires="wps">
          <w:drawing>
            <wp:anchor distT="0" distB="0" distL="114300" distR="114300" simplePos="0" relativeHeight="251974656" behindDoc="0" locked="0" layoutInCell="1" allowOverlap="1" wp14:anchorId="5E42EA55" wp14:editId="7DEB090D">
              <wp:simplePos x="0" y="0"/>
              <wp:positionH relativeFrom="page">
                <wp:align>right</wp:align>
              </wp:positionH>
              <wp:positionV relativeFrom="page">
                <wp:align>bottom</wp:align>
              </wp:positionV>
              <wp:extent cx="2293200" cy="1062000"/>
              <wp:effectExtent l="0" t="0" r="0" b="5080"/>
              <wp:wrapNone/>
              <wp:docPr id="1217385338"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E808CB2" id="PoP" o:spid="_x0000_s1026" style="position:absolute;margin-left:129.35pt;margin-top:0;width:180.55pt;height:83.6pt;z-index:2519746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7292BDAA" w14:textId="70E735A3" w:rsidR="00FC548F" w:rsidRDefault="00000000">
    <w:pPr>
      <w:pStyle w:val="AccurriPagenumbers"/>
    </w:pPr>
    <w:r>
      <w:fldChar w:fldCharType="begin"/>
    </w:r>
    <w:r>
      <w:rPr>
        <w:lang w:val="en-AU"/>
      </w:rPr>
      <w:instrText>PAGE   \* MERGEFORMAT</w:instrText>
    </w:r>
    <w:r>
      <w:fldChar w:fldCharType="separate"/>
    </w:r>
    <w:r>
      <w:rPr>
        <w:lang w:val="en-AU"/>
      </w:rPr>
      <w:t>76</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0366" w14:textId="17AC3B5B" w:rsidR="00FC548F" w:rsidRDefault="00FC548F"/>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C45" w14:textId="35BA1C38" w:rsidR="00FC548F" w:rsidRDefault="00FC548F"/>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4B79" w14:textId="6EA70E53" w:rsidR="00FC548F" w:rsidRDefault="00AC6C56">
    <w:pPr>
      <w:pStyle w:val="AccurriStatementfooter"/>
    </w:pPr>
    <w:r>
      <w:rPr>
        <w:lang w:val="en-AU"/>
      </w:rPr>
      <w:t xml:space="preserve"> </w:t>
    </w:r>
  </w:p>
  <w:p w14:paraId="1C882572"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8A8E" w14:textId="00918D92" w:rsidR="00FC548F" w:rsidRDefault="00AC6C56">
    <w:pPr>
      <w:pStyle w:val="AccurriStatementfooter"/>
    </w:pPr>
    <w:r>
      <w:rPr>
        <w:lang w:val="en-AU"/>
      </w:rPr>
      <w:t xml:space="preserve"> </w:t>
    </w:r>
  </w:p>
  <w:p w14:paraId="5F31235B"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9C20" w14:textId="16B59954" w:rsidR="00FC548F" w:rsidRDefault="00FC548F"/>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077C" w14:textId="2CFE9C51" w:rsidR="00FC548F" w:rsidRDefault="00AC6C56">
    <w:pPr>
      <w:pStyle w:val="AccurriStatementfooter"/>
    </w:pPr>
    <w:r>
      <w:rPr>
        <w:lang w:val="en-AU"/>
      </w:rPr>
      <w:t xml:space="preserve"> </w:t>
    </w:r>
  </w:p>
  <w:p w14:paraId="3D6D13D0"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8407" w14:textId="5F79E371" w:rsidR="00FC548F" w:rsidRDefault="00AC6C56">
    <w:pPr>
      <w:pStyle w:val="AccurriStatementfooter"/>
    </w:pPr>
    <w:r>
      <w:rPr>
        <w:lang w:val="en-AU"/>
      </w:rPr>
      <w:t xml:space="preserve"> </w:t>
    </w:r>
  </w:p>
  <w:p w14:paraId="325FB2BF"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D58F" w14:textId="1152EF23" w:rsidR="00FC548F" w:rsidRDefault="00FC548F"/>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8FF1" w14:textId="3D59D90A" w:rsidR="00FC548F" w:rsidRDefault="00AC6C56">
    <w:pPr>
      <w:pStyle w:val="AccurriStatementfooter"/>
    </w:pPr>
    <w:r>
      <w:rPr>
        <w:lang w:val="en-AU"/>
      </w:rPr>
      <w:t xml:space="preserve"> </w:t>
    </w:r>
  </w:p>
  <w:p w14:paraId="2A09DACE"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3C85" w14:textId="5186784D" w:rsidR="00FC548F" w:rsidRDefault="00AC6C56">
    <w:pPr>
      <w:pStyle w:val="AccurriStatementfooter"/>
    </w:pPr>
    <w:r>
      <w:rPr>
        <w:lang w:val="en-AU"/>
      </w:rPr>
      <w:t xml:space="preserve"> </w:t>
    </w:r>
  </w:p>
  <w:p w14:paraId="3F3CA9E3"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68A6" w14:textId="64FD9FE7" w:rsidR="00FC548F" w:rsidRDefault="00FC548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5C85" w14:textId="1BFAC339" w:rsidR="00FC548F" w:rsidRDefault="00AC6C56">
    <w:pPr>
      <w:pStyle w:val="AccurriStatementfooter"/>
    </w:pPr>
    <w:r>
      <w:rPr>
        <w:lang w:val="en-AU"/>
      </w:rPr>
      <w:t>The above statement of profit or loss and other comprehensive income should be read in conjunction with the accompanying notes</w:t>
    </w:r>
  </w:p>
  <w:p w14:paraId="2D512EC3" w14:textId="77777777" w:rsidR="00FC548F"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55E0" w14:textId="73CF7A7F" w:rsidR="00FC548F" w:rsidRDefault="00E777D4">
    <w:pPr>
      <w:pStyle w:val="AccurriStatementfooter"/>
    </w:pPr>
    <w:r w:rsidRPr="00ED285F">
      <w:rPr>
        <w:noProof/>
        <w:color w:val="63666A"/>
        <w:lang w:eastAsia="en-GB"/>
      </w:rPr>
      <mc:AlternateContent>
        <mc:Choice Requires="wps">
          <w:drawing>
            <wp:anchor distT="0" distB="0" distL="114300" distR="114300" simplePos="0" relativeHeight="251976704" behindDoc="0" locked="0" layoutInCell="1" allowOverlap="1" wp14:anchorId="3F830A66" wp14:editId="3D892730">
              <wp:simplePos x="0" y="0"/>
              <wp:positionH relativeFrom="page">
                <wp:align>right</wp:align>
              </wp:positionH>
              <wp:positionV relativeFrom="page">
                <wp:align>bottom</wp:align>
              </wp:positionV>
              <wp:extent cx="2293200" cy="1062000"/>
              <wp:effectExtent l="0" t="0" r="0" b="5080"/>
              <wp:wrapNone/>
              <wp:docPr id="1414821116"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6B81E0" id="PoP" o:spid="_x0000_s1026" style="position:absolute;margin-left:129.35pt;margin-top:0;width:180.55pt;height:83.6pt;z-index:2519767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594A5AD3" w14:textId="77777777" w:rsidR="00FC548F" w:rsidRDefault="00000000">
    <w:pPr>
      <w:pStyle w:val="AccurriPagenumbers"/>
    </w:pPr>
    <w:r>
      <w:fldChar w:fldCharType="begin"/>
    </w:r>
    <w:r>
      <w:rPr>
        <w:lang w:val="en-AU"/>
      </w:rPr>
      <w:instrText>PAGE   \* MERGEFORMAT</w:instrText>
    </w:r>
    <w:r>
      <w:fldChar w:fldCharType="separate"/>
    </w:r>
    <w:r>
      <w:rPr>
        <w:lang w:val="en-AU"/>
      </w:rPr>
      <w:t>77</w: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0363" w14:textId="67AF1F94" w:rsidR="00FC548F" w:rsidRDefault="00AC6C56">
    <w:pPr>
      <w:pStyle w:val="AccurriStatementfooter"/>
    </w:pPr>
    <w:r>
      <w:rPr>
        <w:lang w:val="en-AU"/>
      </w:rPr>
      <w:t xml:space="preserve"> </w:t>
    </w:r>
  </w:p>
  <w:p w14:paraId="1392C396"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3CC" w14:textId="74782B19" w:rsidR="00FC548F" w:rsidRDefault="00FC548F"/>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387" w14:textId="27722CF3"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66464" behindDoc="0" locked="0" layoutInCell="1" allowOverlap="1" wp14:anchorId="56DD6C66" wp14:editId="52F866C3">
              <wp:simplePos x="0" y="0"/>
              <wp:positionH relativeFrom="page">
                <wp:posOffset>5267711</wp:posOffset>
              </wp:positionH>
              <wp:positionV relativeFrom="page">
                <wp:posOffset>9635956</wp:posOffset>
              </wp:positionV>
              <wp:extent cx="2293200" cy="1062000"/>
              <wp:effectExtent l="0" t="0" r="0" b="5080"/>
              <wp:wrapNone/>
              <wp:docPr id="411693729"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54FCE65" id="PoP" o:spid="_x0000_s1026" style="position:absolute;margin-left:414.8pt;margin-top:758.75pt;width:180.55pt;height:83.6pt;z-index:25196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47AD0626" w14:textId="577E5ECD" w:rsidR="00FC548F" w:rsidRDefault="00000000">
    <w:pPr>
      <w:pStyle w:val="AccurriPagenumbers"/>
    </w:pPr>
    <w:r>
      <w:fldChar w:fldCharType="begin"/>
    </w:r>
    <w:r>
      <w:rPr>
        <w:lang w:val="en-AU"/>
      </w:rPr>
      <w:instrText>PAGE   \* MERGEFORMAT</w:instrText>
    </w:r>
    <w:r>
      <w:fldChar w:fldCharType="separate"/>
    </w:r>
    <w:r>
      <w:rPr>
        <w:lang w:val="en-AU"/>
      </w:rPr>
      <w:t>78</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A3C9" w14:textId="1D6EC58C" w:rsidR="00FC548F" w:rsidRDefault="00AC6C56">
    <w:pPr>
      <w:pStyle w:val="AccurriStatementfooter"/>
    </w:pPr>
    <w:r>
      <w:rPr>
        <w:lang w:val="en-AU"/>
      </w:rPr>
      <w:t xml:space="preserve"> </w:t>
    </w:r>
  </w:p>
  <w:p w14:paraId="04E84AE9"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5470" w14:textId="01625198" w:rsidR="00FC548F" w:rsidRDefault="00FC548F"/>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50F6" w14:textId="5F0F139A" w:rsidR="00FC548F" w:rsidRDefault="00AC6C56">
    <w:pPr>
      <w:pStyle w:val="AccurriStatementfooter"/>
    </w:pPr>
    <w:r>
      <w:rPr>
        <w:lang w:val="en-AU"/>
      </w:rPr>
      <w:t xml:space="preserve"> </w:t>
    </w:r>
  </w:p>
  <w:p w14:paraId="35C1C76F" w14:textId="77777777" w:rsidR="00FC548F" w:rsidRDefault="00000000">
    <w:pPr>
      <w:pStyle w:val="AccurriPagenumbers"/>
    </w:pPr>
    <w:r>
      <w:fldChar w:fldCharType="begin"/>
    </w:r>
    <w:r>
      <w:rPr>
        <w:lang w:val="en-AU"/>
      </w:rPr>
      <w:instrText>PAGE   \* MERGEFORMAT</w:instrText>
    </w:r>
    <w:r>
      <w:fldChar w:fldCharType="separate"/>
    </w:r>
    <w:r>
      <w:rPr>
        <w:lang w:val="en-AU"/>
      </w:rPr>
      <w:t>80</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51C3" w14:textId="4529218C" w:rsidR="00FC548F" w:rsidRDefault="00E777D4">
    <w:pPr>
      <w:pStyle w:val="AccurriStatementfooter"/>
    </w:pPr>
    <w:r w:rsidRPr="00ED285F">
      <w:rPr>
        <w:noProof/>
        <w:color w:val="63666A"/>
        <w:lang w:eastAsia="en-GB"/>
      </w:rPr>
      <mc:AlternateContent>
        <mc:Choice Requires="wps">
          <w:drawing>
            <wp:anchor distT="0" distB="0" distL="114300" distR="114300" simplePos="0" relativeHeight="251972608" behindDoc="0" locked="0" layoutInCell="1" allowOverlap="1" wp14:anchorId="688C17D1" wp14:editId="64887066">
              <wp:simplePos x="0" y="0"/>
              <wp:positionH relativeFrom="page">
                <wp:align>right</wp:align>
              </wp:positionH>
              <wp:positionV relativeFrom="page">
                <wp:align>bottom</wp:align>
              </wp:positionV>
              <wp:extent cx="2293200" cy="1062000"/>
              <wp:effectExtent l="0" t="0" r="0" b="5080"/>
              <wp:wrapNone/>
              <wp:docPr id="1798540377"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90CFA36" id="PoP" o:spid="_x0000_s1026" style="position:absolute;margin-left:129.35pt;margin-top:0;width:180.55pt;height:83.6pt;z-index:2519726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44D97CAF" w14:textId="77777777" w:rsidR="00FC548F" w:rsidRDefault="00000000">
    <w:pPr>
      <w:pStyle w:val="AccurriPagenumbers"/>
    </w:pPr>
    <w:r>
      <w:fldChar w:fldCharType="begin"/>
    </w:r>
    <w:r>
      <w:rPr>
        <w:lang w:val="en-AU"/>
      </w:rPr>
      <w:instrText>PAGE   \* MERGEFORMAT</w:instrText>
    </w:r>
    <w:r>
      <w:fldChar w:fldCharType="separate"/>
    </w:r>
    <w:r>
      <w:rPr>
        <w:lang w:val="en-AU"/>
      </w:rPr>
      <w:t>79</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DA67" w14:textId="3A7BFF5D" w:rsidR="00FC548F" w:rsidRDefault="00FC548F"/>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29AE" w14:textId="70E72EE5" w:rsidR="00FC548F" w:rsidRDefault="00AC6C56">
    <w:pPr>
      <w:pStyle w:val="AccurriStatementfooter"/>
    </w:pPr>
    <w:r>
      <w:rPr>
        <w:lang w:val="en-AU"/>
      </w:rPr>
      <w:t xml:space="preserve"> </w:t>
    </w:r>
  </w:p>
  <w:p w14:paraId="33E2ABFD"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D35" w14:textId="28FEFFBA" w:rsidR="00FC548F" w:rsidRDefault="00AC6C56">
    <w:pPr>
      <w:pStyle w:val="AccurriStatementfooter"/>
    </w:pPr>
    <w:r>
      <w:rPr>
        <w:lang w:val="en-AU"/>
      </w:rPr>
      <w:t>The above statement of profit or loss and other comprehensive income should be read in conjunction with the accompanying notes</w:t>
    </w:r>
  </w:p>
  <w:p w14:paraId="30D36C43" w14:textId="77777777" w:rsidR="00FC548F"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0F8" w14:textId="42A38E79" w:rsidR="00FC548F" w:rsidRDefault="00AC6C56">
    <w:pPr>
      <w:pStyle w:val="AccurriStatementfooter"/>
    </w:pPr>
    <w:r>
      <w:rPr>
        <w:lang w:val="en-AU"/>
      </w:rPr>
      <w:t xml:space="preserve"> </w:t>
    </w:r>
  </w:p>
  <w:p w14:paraId="1B74FF36"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FFE6" w14:textId="5DDE5E77" w:rsidR="00FC548F" w:rsidRDefault="00FC548F"/>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B68E" w14:textId="2E36A697" w:rsidR="00FC548F" w:rsidRDefault="00AC6C56">
    <w:pPr>
      <w:pStyle w:val="AccurriStatementfooter"/>
    </w:pPr>
    <w:r>
      <w:rPr>
        <w:lang w:val="en-AU"/>
      </w:rPr>
      <w:t xml:space="preserve"> </w:t>
    </w:r>
  </w:p>
  <w:p w14:paraId="58904066"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D75C" w14:textId="09C98612" w:rsidR="00FC548F" w:rsidRDefault="00AC6C56">
    <w:pPr>
      <w:pStyle w:val="AccurriStatementfooter"/>
    </w:pPr>
    <w:r>
      <w:rPr>
        <w:lang w:val="en-AU"/>
      </w:rPr>
      <w:t xml:space="preserve"> </w:t>
    </w:r>
  </w:p>
  <w:p w14:paraId="7F18B63D"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B631" w14:textId="12491DDB" w:rsidR="00FC548F" w:rsidRDefault="00FC548F"/>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5FB1" w14:textId="581E5A96" w:rsidR="00FC548F" w:rsidRDefault="00AC6C56">
    <w:pPr>
      <w:pStyle w:val="AccurriStatementfooter"/>
    </w:pPr>
    <w:r>
      <w:rPr>
        <w:lang w:val="en-AU"/>
      </w:rPr>
      <w:t xml:space="preserve"> </w:t>
    </w:r>
  </w:p>
  <w:p w14:paraId="1DF6FFFD"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E6BA" w14:textId="62DAAFFC" w:rsidR="00FC548F" w:rsidRDefault="00AC6C56">
    <w:pPr>
      <w:pStyle w:val="AccurriStatementfooter"/>
    </w:pPr>
    <w:r>
      <w:rPr>
        <w:lang w:val="en-AU"/>
      </w:rPr>
      <w:t xml:space="preserve"> </w:t>
    </w:r>
  </w:p>
  <w:p w14:paraId="775A5BB6"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1E19" w14:textId="126B0DD4" w:rsidR="00FC548F" w:rsidRDefault="00FC548F"/>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4953" w14:textId="17AB579F"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68512" behindDoc="0" locked="0" layoutInCell="1" allowOverlap="1" wp14:anchorId="223EC3F9" wp14:editId="08EE2347">
              <wp:simplePos x="0" y="0"/>
              <wp:positionH relativeFrom="page">
                <wp:posOffset>5279286</wp:posOffset>
              </wp:positionH>
              <wp:positionV relativeFrom="page">
                <wp:posOffset>9635956</wp:posOffset>
              </wp:positionV>
              <wp:extent cx="2293200" cy="1062000"/>
              <wp:effectExtent l="0" t="0" r="0" b="5080"/>
              <wp:wrapNone/>
              <wp:docPr id="70961390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F71405D" id="PoP" o:spid="_x0000_s1026" style="position:absolute;margin-left:415.7pt;margin-top:758.75pt;width:180.55pt;height:83.6pt;z-index:2519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2906BD03" w14:textId="4F0E7EAE" w:rsidR="00FC548F" w:rsidRDefault="00000000">
    <w:pPr>
      <w:pStyle w:val="AccurriPagenumbers"/>
    </w:pPr>
    <w:r>
      <w:fldChar w:fldCharType="begin"/>
    </w:r>
    <w:r>
      <w:rPr>
        <w:lang w:val="en-AU"/>
      </w:rPr>
      <w:instrText>PAGE   \* MERGEFORMAT</w:instrText>
    </w:r>
    <w:r>
      <w:fldChar w:fldCharType="separate"/>
    </w:r>
    <w:r>
      <w:rPr>
        <w:lang w:val="en-AU"/>
      </w:rPr>
      <w:t>81</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7B0D" w14:textId="4209C725" w:rsidR="00FC548F" w:rsidRDefault="00AC6C56">
    <w:pPr>
      <w:pStyle w:val="AccurriStatementfooter"/>
    </w:pPr>
    <w:r>
      <w:rPr>
        <w:lang w:val="en-AU"/>
      </w:rPr>
      <w:t xml:space="preserve"> </w:t>
    </w:r>
  </w:p>
  <w:p w14:paraId="59DE7232" w14:textId="44C1B761" w:rsidR="00FC548F" w:rsidRDefault="00000000">
    <w:pPr>
      <w:pStyle w:val="AccurriPagenumbers"/>
    </w:pPr>
    <w:r>
      <w:fldChar w:fldCharType="begin"/>
    </w:r>
    <w:r>
      <w:rPr>
        <w:lang w:val="en-AU"/>
      </w:rPr>
      <w:instrText>PAGE   \* MERGEFORMAT</w:instrText>
    </w:r>
    <w:r>
      <w:fldChar w:fldCharType="separate"/>
    </w:r>
    <w:r w:rsidR="00035FD3">
      <w:rPr>
        <w:noProof/>
        <w:lang w:val="en-AU"/>
      </w:rPr>
      <w:t>84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0949" w14:textId="2081DBD9" w:rsidR="00FC548F" w:rsidRDefault="00FC548F"/>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E5DB" w14:textId="0E5EEF42" w:rsidR="00FC548F" w:rsidRDefault="00FC548F"/>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420E" w14:textId="1E4A67E9"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70560" behindDoc="0" locked="0" layoutInCell="1" allowOverlap="1" wp14:anchorId="48E0B8ED" wp14:editId="6A2EF0E7">
              <wp:simplePos x="0" y="0"/>
              <wp:positionH relativeFrom="page">
                <wp:posOffset>5267711</wp:posOffset>
              </wp:positionH>
              <wp:positionV relativeFrom="page">
                <wp:posOffset>9635956</wp:posOffset>
              </wp:positionV>
              <wp:extent cx="2293200" cy="1062000"/>
              <wp:effectExtent l="0" t="0" r="0" b="5080"/>
              <wp:wrapNone/>
              <wp:docPr id="16905702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4BFA2A3" id="PoP" o:spid="_x0000_s1026" style="position:absolute;margin-left:414.8pt;margin-top:758.75pt;width:180.55pt;height:83.6pt;z-index:25197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0F28E3DD" w14:textId="29CF22EE" w:rsidR="00FC548F" w:rsidRDefault="00000000">
    <w:pPr>
      <w:pStyle w:val="AccurriPagenumbers"/>
    </w:pPr>
    <w:r>
      <w:fldChar w:fldCharType="begin"/>
    </w:r>
    <w:r>
      <w:rPr>
        <w:lang w:val="en-AU"/>
      </w:rPr>
      <w:instrText>PAGE   \* MERGEFORMAT</w:instrText>
    </w:r>
    <w:r>
      <w:fldChar w:fldCharType="separate"/>
    </w:r>
    <w:r>
      <w:rPr>
        <w:lang w:val="en-AU"/>
      </w:rPr>
      <w:t>83</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3A90" w14:textId="20D58B0B" w:rsidR="00FC548F" w:rsidRDefault="00AC6C56">
    <w:pPr>
      <w:pStyle w:val="AccurriStatementfooter"/>
    </w:pPr>
    <w:r>
      <w:rPr>
        <w:lang w:val="en-AU"/>
      </w:rPr>
      <w:t xml:space="preserve"> </w:t>
    </w:r>
  </w:p>
  <w:p w14:paraId="681E7031"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6E5E" w14:textId="03559C9A" w:rsidR="00FC548F" w:rsidRDefault="00AC6C56">
    <w:pPr>
      <w:pStyle w:val="AccurriStatementfooter"/>
    </w:pPr>
    <w:r>
      <w:rPr>
        <w:lang w:val="en-AU"/>
      </w:rPr>
      <w:t>The above statement of profit or loss and other comprehensive income should be read in conjunction with the accompanying notes</w:t>
    </w:r>
  </w:p>
  <w:p w14:paraId="012DF474"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FB48" w14:textId="6DEB388D" w:rsidR="00FC548F" w:rsidRDefault="00AC6C56">
    <w:pPr>
      <w:pStyle w:val="AccurriStatementfooter"/>
    </w:pPr>
    <w:r>
      <w:rPr>
        <w:lang w:val="en-AU"/>
      </w:rPr>
      <w:t>The above statement of profit or loss and other comprehensive income should be read in conjunction with the accompanying notes</w:t>
    </w:r>
  </w:p>
  <w:p w14:paraId="426ECFEC"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23D0" w14:textId="16D53274" w:rsidR="00FC548F" w:rsidRDefault="00FC5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C57E" w14:textId="0347D5B4" w:rsidR="00AC6C56" w:rsidRPr="00DC0203" w:rsidRDefault="00AC6C56" w:rsidP="00A95555">
    <w:pPr>
      <w:pStyle w:val="DocPath"/>
      <w:jc w:val="left"/>
    </w:pPr>
    <w:r w:rsidRPr="00E25625">
      <w:rPr>
        <w:lang w:eastAsia="en-GB"/>
      </w:rPr>
      <mc:AlternateContent>
        <mc:Choice Requires="wps">
          <w:drawing>
            <wp:anchor distT="0" distB="0" distL="114300" distR="114300" simplePos="0" relativeHeight="251769856" behindDoc="0" locked="0" layoutInCell="1" allowOverlap="1" wp14:anchorId="715842B5" wp14:editId="620401AD">
              <wp:simplePos x="0" y="0"/>
              <wp:positionH relativeFrom="page">
                <wp:posOffset>1623695</wp:posOffset>
              </wp:positionH>
              <wp:positionV relativeFrom="page">
                <wp:posOffset>8378190</wp:posOffset>
              </wp:positionV>
              <wp:extent cx="5936400" cy="2307600"/>
              <wp:effectExtent l="0" t="0" r="7620" b="0"/>
              <wp:wrapNone/>
              <wp:docPr id="13" name="PoP">
                <a:extLst xmlns:a="http://schemas.openxmlformats.org/drawingml/2006/main">
                  <a:ext uri="{FF2B5EF4-FFF2-40B4-BE49-F238E27FC236}">
                    <a16:creationId xmlns:a16="http://schemas.microsoft.com/office/drawing/2014/main" id="{7B12FB12-6C11-E4DA-F9C6-EF4186AE7EA9}"/>
                  </a:ext>
                </a:extLst>
              </wp:docPr>
              <wp:cNvGraphicFramePr/>
              <a:graphic xmlns:a="http://schemas.openxmlformats.org/drawingml/2006/main">
                <a:graphicData uri="http://schemas.microsoft.com/office/word/2010/wordprocessingShape">
                  <wps:wsp>
                    <wps:cNvSpPr/>
                    <wps:spPr>
                      <a:xfrm>
                        <a:off x="0" y="0"/>
                        <a:ext cx="5936400" cy="2307600"/>
                      </a:xfrm>
                      <a:custGeom>
                        <a:avLst/>
                        <a:gdLst>
                          <a:gd name="connsiteX0" fmla="*/ 306085 w 5935609"/>
                          <a:gd name="connsiteY0" fmla="*/ 1798263 h 2306946"/>
                          <a:gd name="connsiteX1" fmla="*/ 795897 w 5935609"/>
                          <a:gd name="connsiteY1" fmla="*/ 1798263 h 2306946"/>
                          <a:gd name="connsiteX2" fmla="*/ 795897 w 5935609"/>
                          <a:gd name="connsiteY2" fmla="*/ 2055430 h 2306946"/>
                          <a:gd name="connsiteX3" fmla="*/ 306085 w 5935609"/>
                          <a:gd name="connsiteY3" fmla="*/ 2055430 h 2306946"/>
                          <a:gd name="connsiteX4" fmla="*/ 0 w 5935609"/>
                          <a:gd name="connsiteY4" fmla="*/ 1798263 h 2306946"/>
                          <a:gd name="connsiteX5" fmla="*/ 195925 w 5935609"/>
                          <a:gd name="connsiteY5" fmla="*/ 1798263 h 2306946"/>
                          <a:gd name="connsiteX6" fmla="*/ 195925 w 5935609"/>
                          <a:gd name="connsiteY6" fmla="*/ 2055430 h 2306946"/>
                          <a:gd name="connsiteX7" fmla="*/ 0 w 5935609"/>
                          <a:gd name="connsiteY7" fmla="*/ 2055430 h 2306946"/>
                          <a:gd name="connsiteX8" fmla="*/ 3209379 w 5935609"/>
                          <a:gd name="connsiteY8" fmla="*/ 1541096 h 2306946"/>
                          <a:gd name="connsiteX9" fmla="*/ 3209379 w 5935609"/>
                          <a:gd name="connsiteY9" fmla="*/ 1798263 h 2306946"/>
                          <a:gd name="connsiteX10" fmla="*/ 3319539 w 5935609"/>
                          <a:gd name="connsiteY10" fmla="*/ 1798263 h 2306946"/>
                          <a:gd name="connsiteX11" fmla="*/ 3319539 w 5935609"/>
                          <a:gd name="connsiteY11" fmla="*/ 1541096 h 2306946"/>
                          <a:gd name="connsiteX12" fmla="*/ 3455746 w 5935609"/>
                          <a:gd name="connsiteY12" fmla="*/ 1283928 h 2306946"/>
                          <a:gd name="connsiteX13" fmla="*/ 3455746 w 5935609"/>
                          <a:gd name="connsiteY13" fmla="*/ 1541096 h 2306946"/>
                          <a:gd name="connsiteX14" fmla="*/ 3651671 w 5935609"/>
                          <a:gd name="connsiteY14" fmla="*/ 1541096 h 2306946"/>
                          <a:gd name="connsiteX15" fmla="*/ 3651671 w 5935609"/>
                          <a:gd name="connsiteY15" fmla="*/ 1283928 h 2306946"/>
                          <a:gd name="connsiteX16" fmla="*/ 5085403 w 5935609"/>
                          <a:gd name="connsiteY16" fmla="*/ 772135 h 2306946"/>
                          <a:gd name="connsiteX17" fmla="*/ 5085403 w 5935609"/>
                          <a:gd name="connsiteY17" fmla="*/ 1026888 h 2306946"/>
                          <a:gd name="connsiteX18" fmla="*/ 5264047 w 5935609"/>
                          <a:gd name="connsiteY18" fmla="*/ 1026888 h 2306946"/>
                          <a:gd name="connsiteX19" fmla="*/ 5264047 w 5935609"/>
                          <a:gd name="connsiteY19" fmla="*/ 772135 h 2306946"/>
                          <a:gd name="connsiteX20" fmla="*/ 4570052 w 5935609"/>
                          <a:gd name="connsiteY20" fmla="*/ 514969 h 2306946"/>
                          <a:gd name="connsiteX21" fmla="*/ 4570052 w 5935609"/>
                          <a:gd name="connsiteY21" fmla="*/ 769721 h 2306946"/>
                          <a:gd name="connsiteX22" fmla="*/ 4680212 w 5935609"/>
                          <a:gd name="connsiteY22" fmla="*/ 769721 h 2306946"/>
                          <a:gd name="connsiteX23" fmla="*/ 4680212 w 5935609"/>
                          <a:gd name="connsiteY23" fmla="*/ 514969 h 2306946"/>
                          <a:gd name="connsiteX24" fmla="*/ 3774156 w 5935609"/>
                          <a:gd name="connsiteY24" fmla="*/ 514969 h 2306946"/>
                          <a:gd name="connsiteX25" fmla="*/ 3970080 w 5935609"/>
                          <a:gd name="connsiteY25" fmla="*/ 514969 h 2306946"/>
                          <a:gd name="connsiteX26" fmla="*/ 3970080 w 5935609"/>
                          <a:gd name="connsiteY26" fmla="*/ 772135 h 2306946"/>
                          <a:gd name="connsiteX27" fmla="*/ 3774156 w 5935609"/>
                          <a:gd name="connsiteY27" fmla="*/ 772135 h 2306946"/>
                          <a:gd name="connsiteX28" fmla="*/ 5264302 w 5935609"/>
                          <a:gd name="connsiteY28" fmla="*/ 0 h 2306946"/>
                          <a:gd name="connsiteX29" fmla="*/ 5935609 w 5935609"/>
                          <a:gd name="connsiteY29" fmla="*/ 0 h 2306946"/>
                          <a:gd name="connsiteX30" fmla="*/ 5935609 w 5935609"/>
                          <a:gd name="connsiteY30" fmla="*/ 2306946 h 2306946"/>
                          <a:gd name="connsiteX31" fmla="*/ 1632072 w 5935609"/>
                          <a:gd name="connsiteY31" fmla="*/ 2306946 h 2306946"/>
                          <a:gd name="connsiteX32" fmla="*/ 1632072 w 5935609"/>
                          <a:gd name="connsiteY32" fmla="*/ 2054795 h 2306946"/>
                          <a:gd name="connsiteX33" fmla="*/ 1521912 w 5935609"/>
                          <a:gd name="connsiteY33" fmla="*/ 2054795 h 2306946"/>
                          <a:gd name="connsiteX34" fmla="*/ 1521912 w 5935609"/>
                          <a:gd name="connsiteY34" fmla="*/ 2306946 h 2306946"/>
                          <a:gd name="connsiteX35" fmla="*/ 1116467 w 5935609"/>
                          <a:gd name="connsiteY35" fmla="*/ 2306946 h 2306946"/>
                          <a:gd name="connsiteX36" fmla="*/ 1116467 w 5935609"/>
                          <a:gd name="connsiteY36" fmla="*/ 2054795 h 2306946"/>
                          <a:gd name="connsiteX37" fmla="*/ 906311 w 5935609"/>
                          <a:gd name="connsiteY37" fmla="*/ 2054795 h 2306946"/>
                          <a:gd name="connsiteX38" fmla="*/ 906311 w 5935609"/>
                          <a:gd name="connsiteY38" fmla="*/ 1797628 h 2306946"/>
                          <a:gd name="connsiteX39" fmla="*/ 1710086 w 5935609"/>
                          <a:gd name="connsiteY39" fmla="*/ 1797628 h 2306946"/>
                          <a:gd name="connsiteX40" fmla="*/ 1710086 w 5935609"/>
                          <a:gd name="connsiteY40" fmla="*/ 1540460 h 2306946"/>
                          <a:gd name="connsiteX41" fmla="*/ 2199897 w 5935609"/>
                          <a:gd name="connsiteY41" fmla="*/ 1540460 h 2306946"/>
                          <a:gd name="connsiteX42" fmla="*/ 2199897 w 5935609"/>
                          <a:gd name="connsiteY42" fmla="*/ 1283293 h 2306946"/>
                          <a:gd name="connsiteX43" fmla="*/ 2690598 w 5935609"/>
                          <a:gd name="connsiteY43" fmla="*/ 1283293 h 2306946"/>
                          <a:gd name="connsiteX44" fmla="*/ 2690598 w 5935609"/>
                          <a:gd name="connsiteY44" fmla="*/ 1540460 h 2306946"/>
                          <a:gd name="connsiteX45" fmla="*/ 3007991 w 5935609"/>
                          <a:gd name="connsiteY45" fmla="*/ 1540460 h 2306946"/>
                          <a:gd name="connsiteX46" fmla="*/ 3007991 w 5935609"/>
                          <a:gd name="connsiteY46" fmla="*/ 1026253 h 2306946"/>
                          <a:gd name="connsiteX47" fmla="*/ 3203916 w 5935609"/>
                          <a:gd name="connsiteY47" fmla="*/ 1026253 h 2306946"/>
                          <a:gd name="connsiteX48" fmla="*/ 3203916 w 5935609"/>
                          <a:gd name="connsiteY48" fmla="*/ 1283420 h 2306946"/>
                          <a:gd name="connsiteX49" fmla="*/ 3314076 w 5935609"/>
                          <a:gd name="connsiteY49" fmla="*/ 1283420 h 2306946"/>
                          <a:gd name="connsiteX50" fmla="*/ 3314076 w 5935609"/>
                          <a:gd name="connsiteY50" fmla="*/ 1026253 h 2306946"/>
                          <a:gd name="connsiteX51" fmla="*/ 3803888 w 5935609"/>
                          <a:gd name="connsiteY51" fmla="*/ 1026253 h 2306946"/>
                          <a:gd name="connsiteX52" fmla="*/ 3803888 w 5935609"/>
                          <a:gd name="connsiteY52" fmla="*/ 1283420 h 2306946"/>
                          <a:gd name="connsiteX53" fmla="*/ 3914047 w 5935609"/>
                          <a:gd name="connsiteY53" fmla="*/ 1283420 h 2306946"/>
                          <a:gd name="connsiteX54" fmla="*/ 3914047 w 5935609"/>
                          <a:gd name="connsiteY54" fmla="*/ 1026253 h 2306946"/>
                          <a:gd name="connsiteX55" fmla="*/ 4205520 w 5935609"/>
                          <a:gd name="connsiteY55" fmla="*/ 1026253 h 2306946"/>
                          <a:gd name="connsiteX56" fmla="*/ 4205520 w 5935609"/>
                          <a:gd name="connsiteY56" fmla="*/ 771500 h 2306946"/>
                          <a:gd name="connsiteX57" fmla="*/ 4080495 w 5935609"/>
                          <a:gd name="connsiteY57" fmla="*/ 771500 h 2306946"/>
                          <a:gd name="connsiteX58" fmla="*/ 4080495 w 5935609"/>
                          <a:gd name="connsiteY58" fmla="*/ 514333 h 2306946"/>
                          <a:gd name="connsiteX59" fmla="*/ 4332579 w 5935609"/>
                          <a:gd name="connsiteY59" fmla="*/ 514333 h 2306946"/>
                          <a:gd name="connsiteX60" fmla="*/ 4332579 w 5935609"/>
                          <a:gd name="connsiteY60" fmla="*/ 257166 h 2306946"/>
                          <a:gd name="connsiteX61" fmla="*/ 4442739 w 5935609"/>
                          <a:gd name="connsiteY61" fmla="*/ 257166 h 2306946"/>
                          <a:gd name="connsiteX62" fmla="*/ 4442739 w 5935609"/>
                          <a:gd name="connsiteY62" fmla="*/ 514333 h 2306946"/>
                          <a:gd name="connsiteX63" fmla="*/ 4569544 w 5935609"/>
                          <a:gd name="connsiteY63" fmla="*/ 514333 h 2306946"/>
                          <a:gd name="connsiteX64" fmla="*/ 4569544 w 5935609"/>
                          <a:gd name="connsiteY64" fmla="*/ 257166 h 2306946"/>
                          <a:gd name="connsiteX65" fmla="*/ 5059356 w 5935609"/>
                          <a:gd name="connsiteY65" fmla="*/ 257166 h 2306946"/>
                          <a:gd name="connsiteX66" fmla="*/ 5059356 w 5935609"/>
                          <a:gd name="connsiteY66" fmla="*/ 514333 h 2306946"/>
                          <a:gd name="connsiteX67" fmla="*/ 5459464 w 5935609"/>
                          <a:gd name="connsiteY67" fmla="*/ 514333 h 2306946"/>
                          <a:gd name="connsiteX68" fmla="*/ 5459464 w 5935609"/>
                          <a:gd name="connsiteY68" fmla="*/ 257166 h 2306946"/>
                          <a:gd name="connsiteX69" fmla="*/ 5264302 w 5935609"/>
                          <a:gd name="connsiteY69" fmla="*/ 257166 h 2306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5935609" h="2306946">
                            <a:moveTo>
                              <a:pt x="306085" y="1798263"/>
                            </a:moveTo>
                            <a:lnTo>
                              <a:pt x="795897" y="1798263"/>
                            </a:lnTo>
                            <a:lnTo>
                              <a:pt x="795897" y="2055430"/>
                            </a:lnTo>
                            <a:lnTo>
                              <a:pt x="306085" y="2055430"/>
                            </a:lnTo>
                            <a:close/>
                            <a:moveTo>
                              <a:pt x="0" y="1798263"/>
                            </a:moveTo>
                            <a:lnTo>
                              <a:pt x="195925" y="1798263"/>
                            </a:lnTo>
                            <a:lnTo>
                              <a:pt x="195925" y="2055430"/>
                            </a:lnTo>
                            <a:lnTo>
                              <a:pt x="0" y="2055430"/>
                            </a:lnTo>
                            <a:close/>
                            <a:moveTo>
                              <a:pt x="3209379" y="1541096"/>
                            </a:moveTo>
                            <a:lnTo>
                              <a:pt x="3209379" y="1798263"/>
                            </a:lnTo>
                            <a:lnTo>
                              <a:pt x="3319539" y="1798263"/>
                            </a:lnTo>
                            <a:lnTo>
                              <a:pt x="3319539" y="1541096"/>
                            </a:lnTo>
                            <a:close/>
                            <a:moveTo>
                              <a:pt x="3455746" y="1283928"/>
                            </a:moveTo>
                            <a:lnTo>
                              <a:pt x="3455746" y="1541096"/>
                            </a:lnTo>
                            <a:lnTo>
                              <a:pt x="3651671" y="1541096"/>
                            </a:lnTo>
                            <a:lnTo>
                              <a:pt x="3651671" y="1283928"/>
                            </a:lnTo>
                            <a:close/>
                            <a:moveTo>
                              <a:pt x="5085403" y="772135"/>
                            </a:moveTo>
                            <a:lnTo>
                              <a:pt x="5085403" y="1026888"/>
                            </a:lnTo>
                            <a:lnTo>
                              <a:pt x="5264047" y="1026888"/>
                            </a:lnTo>
                            <a:lnTo>
                              <a:pt x="5264047" y="772135"/>
                            </a:lnTo>
                            <a:close/>
                            <a:moveTo>
                              <a:pt x="4570052" y="514969"/>
                            </a:moveTo>
                            <a:lnTo>
                              <a:pt x="4570052" y="769721"/>
                            </a:lnTo>
                            <a:lnTo>
                              <a:pt x="4680212" y="769721"/>
                            </a:lnTo>
                            <a:lnTo>
                              <a:pt x="4680212" y="514969"/>
                            </a:lnTo>
                            <a:close/>
                            <a:moveTo>
                              <a:pt x="3774156" y="514969"/>
                            </a:moveTo>
                            <a:lnTo>
                              <a:pt x="3970080" y="514969"/>
                            </a:lnTo>
                            <a:lnTo>
                              <a:pt x="3970080" y="772135"/>
                            </a:lnTo>
                            <a:lnTo>
                              <a:pt x="3774156" y="772135"/>
                            </a:lnTo>
                            <a:close/>
                            <a:moveTo>
                              <a:pt x="5264302" y="0"/>
                            </a:moveTo>
                            <a:lnTo>
                              <a:pt x="5935609" y="0"/>
                            </a:lnTo>
                            <a:lnTo>
                              <a:pt x="5935609" y="2306946"/>
                            </a:lnTo>
                            <a:lnTo>
                              <a:pt x="1632072" y="2306946"/>
                            </a:lnTo>
                            <a:lnTo>
                              <a:pt x="1632072" y="2054795"/>
                            </a:lnTo>
                            <a:lnTo>
                              <a:pt x="1521912" y="2054795"/>
                            </a:lnTo>
                            <a:lnTo>
                              <a:pt x="1521912" y="2306946"/>
                            </a:lnTo>
                            <a:lnTo>
                              <a:pt x="1116467" y="2306946"/>
                            </a:lnTo>
                            <a:lnTo>
                              <a:pt x="1116467" y="2054795"/>
                            </a:lnTo>
                            <a:lnTo>
                              <a:pt x="906311" y="2054795"/>
                            </a:lnTo>
                            <a:lnTo>
                              <a:pt x="906311" y="1797628"/>
                            </a:lnTo>
                            <a:lnTo>
                              <a:pt x="1710086" y="1797628"/>
                            </a:lnTo>
                            <a:lnTo>
                              <a:pt x="1710086" y="1540460"/>
                            </a:lnTo>
                            <a:lnTo>
                              <a:pt x="2199897" y="1540460"/>
                            </a:lnTo>
                            <a:lnTo>
                              <a:pt x="2199897" y="1283293"/>
                            </a:lnTo>
                            <a:lnTo>
                              <a:pt x="2690598" y="1283293"/>
                            </a:lnTo>
                            <a:lnTo>
                              <a:pt x="2690598" y="1540460"/>
                            </a:lnTo>
                            <a:lnTo>
                              <a:pt x="3007991" y="1540460"/>
                            </a:lnTo>
                            <a:lnTo>
                              <a:pt x="3007991" y="1026253"/>
                            </a:lnTo>
                            <a:lnTo>
                              <a:pt x="3203916" y="1026253"/>
                            </a:lnTo>
                            <a:lnTo>
                              <a:pt x="3203916" y="1283420"/>
                            </a:lnTo>
                            <a:lnTo>
                              <a:pt x="3314076" y="1283420"/>
                            </a:lnTo>
                            <a:lnTo>
                              <a:pt x="3314076" y="1026253"/>
                            </a:lnTo>
                            <a:lnTo>
                              <a:pt x="3803888" y="1026253"/>
                            </a:lnTo>
                            <a:lnTo>
                              <a:pt x="3803888" y="1283420"/>
                            </a:lnTo>
                            <a:lnTo>
                              <a:pt x="3914047" y="1283420"/>
                            </a:lnTo>
                            <a:lnTo>
                              <a:pt x="3914047" y="1026253"/>
                            </a:lnTo>
                            <a:lnTo>
                              <a:pt x="4205520" y="1026253"/>
                            </a:lnTo>
                            <a:lnTo>
                              <a:pt x="4205520" y="771500"/>
                            </a:lnTo>
                            <a:lnTo>
                              <a:pt x="4080495" y="771500"/>
                            </a:lnTo>
                            <a:lnTo>
                              <a:pt x="4080495" y="514333"/>
                            </a:lnTo>
                            <a:lnTo>
                              <a:pt x="4332579" y="514333"/>
                            </a:lnTo>
                            <a:lnTo>
                              <a:pt x="4332579" y="257166"/>
                            </a:lnTo>
                            <a:lnTo>
                              <a:pt x="4442739" y="257166"/>
                            </a:lnTo>
                            <a:lnTo>
                              <a:pt x="4442739" y="514333"/>
                            </a:lnTo>
                            <a:lnTo>
                              <a:pt x="4569544" y="514333"/>
                            </a:lnTo>
                            <a:lnTo>
                              <a:pt x="4569544" y="257166"/>
                            </a:lnTo>
                            <a:lnTo>
                              <a:pt x="5059356" y="257166"/>
                            </a:lnTo>
                            <a:lnTo>
                              <a:pt x="5059356" y="514333"/>
                            </a:lnTo>
                            <a:lnTo>
                              <a:pt x="5459464" y="514333"/>
                            </a:lnTo>
                            <a:lnTo>
                              <a:pt x="5459464" y="257166"/>
                            </a:lnTo>
                            <a:lnTo>
                              <a:pt x="5264302" y="257166"/>
                            </a:lnTo>
                            <a:close/>
                          </a:path>
                        </a:pathLst>
                      </a:custGeom>
                      <a:solidFill>
                        <a:srgbClr val="009CDE"/>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0D24E96" id="PoP" o:spid="_x0000_s1026" style="position:absolute;margin-left:127.85pt;margin-top:659.7pt;width:467.45pt;height:181.7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35609,23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" path="m306085,1798263r489812,l795897,2055430r-489812,l306085,1798263xm,1798263r195925,l195925,2055430,,2055430,,1798263xm3209379,1541096r,257167l3319539,1798263r,-257167l3209379,1541096xm3455746,1283928r,257168l3651671,1541096r,-257168l3455746,1283928xm5085403,772135r,254753l5264047,1026888r,-254753l5085403,772135xm4570052,514969r,254752l4680212,769721r,-254752l4570052,514969xm3774156,514969r195924,l3970080,772135r-195924,l3774156,514969xm5264302,r671307,l5935609,2306946r-4303537,l1632072,2054795r-110160,l1521912,2306946r-405445,l1116467,2054795r-210156,l906311,1797628r803775,l1710086,1540460r489811,l2199897,1283293r490701,l2690598,1540460r317393,l3007991,1026253r195925,l3203916,1283420r110160,l3314076,1026253r489812,l3803888,1283420r110159,l3914047,1026253r291473,l4205520,771500r-125025,l4080495,514333r252084,l4332579,257166r110160,l4442739,514333r126805,l4569544,257166r489812,l5059356,514333r400108,l5459464,257166r-195162,l5264302,xe" fillcolor="#009cde" stroked="f" strokeweight="2pt">
              <v:path arrowok="t" o:connecttype="custom" o:connectlocs="306126,1798773;796003,1798773;796003,2056013;306126,2056013;0,1798773;195951,1798773;195951,2056013;0,2056013;3209807,1541533;3209807,1798773;3319981,1798773;3319981,1541533;3456207,1284292;3456207,1541533;3652158,1541533;3652158,1284292;5086081,772354;5086081,1027179;5264749,1027179;5264749,772354;4570661,515115;4570661,769939;4680836,769939;4680836,515115;3774659,515115;3970609,515115;3970609,772354;3774659,772354;5265004,0;5936400,0;5936400,2307600;1632289,2307600;1632289,2055378;1522115,2055378;1522115,2307600;1116616,2307600;1116616,2055378;906432,2055378;906432,1798138;1710314,1798138;1710314,1540897;2200190,1540897;2200190,1283657;2690957,1283657;2690957,1540897;3008392,1540897;3008392,1026544;3204343,1026544;3204343,1283784;3314518,1283784;3314518,1026544;3804395,1026544;3804395,1283784;3914569,1283784;3914569,1026544;4206080,1026544;4206080,771719;4081039,771719;4081039,514479;4333156,514479;4333156,257239;4443331,257239;4443331,514479;4570153,514479;4570153,257239;5060030,257239;5060030,514479;5460192,514479;5460192,257239;5265004,257239" o:connectangles="0,0,0,0,0,0,0,0,0,0,0,0,0,0,0,0,0,0,0,0,0,0,0,0,0,0,0,0,0,0,0,0,0,0,0,0,0,0,0,0,0,0,0,0,0,0,0,0,0,0,0,0,0,0,0,0,0,0,0,0,0,0,0,0,0,0,0,0,0,0"/>
              <w10:wrap anchorx="page" anchory="page"/>
            </v:shape>
          </w:pict>
        </mc:Fallback>
      </mc:AlternateContent>
    </w:r>
    <w:r>
      <mc:AlternateContent>
        <mc:Choice Requires="wps">
          <w:drawing>
            <wp:anchor distT="0" distB="0" distL="114300" distR="114300" simplePos="0" relativeHeight="251768832" behindDoc="1" locked="1" layoutInCell="1" allowOverlap="1" wp14:anchorId="4EC147A7" wp14:editId="67E6AA88">
              <wp:simplePos x="0" y="0"/>
              <wp:positionH relativeFrom="page">
                <wp:align>left</wp:align>
              </wp:positionH>
              <wp:positionV relativeFrom="page">
                <wp:align>top</wp:align>
              </wp:positionV>
              <wp:extent cx="7560000" cy="10692000"/>
              <wp:effectExtent l="0" t="0" r="3175" b="0"/>
              <wp:wrapNone/>
              <wp:docPr id="721040254"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6F68" id="Rectangle 1" o:spid="_x0000_s1026" style="position:absolute;margin-left:0;margin-top:0;width:595.3pt;height:841.9pt;z-index:-2515476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" fillcolor="#1f497d [3215]" stroked="f" strokeweight="2pt">
              <w10:wrap anchorx="page" anchory="page"/>
              <w10:anchorlock/>
            </v:rect>
          </w:pict>
        </mc:Fallback>
      </mc:AlternateContent>
    </w:r>
  </w:p>
  <w:p w14:paraId="460E7EE4" w14:textId="77777777" w:rsidR="00AC6C56" w:rsidRPr="00A95555" w:rsidRDefault="00AC6C56" w:rsidP="00A9555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973" w14:textId="3524E0CF" w:rsidR="00FC548F" w:rsidRDefault="00AC6C56">
    <w:pPr>
      <w:pStyle w:val="AccurriStatementfooter"/>
    </w:pPr>
    <w:r>
      <w:rPr>
        <w:lang w:val="en-AU"/>
      </w:rPr>
      <w:t>The above statement of financial position should be read in conjunction with the accompanying notes</w:t>
    </w:r>
  </w:p>
  <w:p w14:paraId="06D8A440"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FE40" w14:textId="65BEED31" w:rsidR="00FC548F" w:rsidRDefault="00AC6C56">
    <w:pPr>
      <w:pStyle w:val="AccurriStatementfooter"/>
    </w:pPr>
    <w:r>
      <w:rPr>
        <w:lang w:val="en-AU"/>
      </w:rPr>
      <w:t>The above statement of financial position should be read in conjunction with the accompanying notes</w:t>
    </w:r>
  </w:p>
  <w:p w14:paraId="2E5AD67D" w14:textId="77777777" w:rsidR="00FC548F"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A8B0" w14:textId="00BC8507" w:rsidR="00FC548F" w:rsidRDefault="00FC548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04D8" w14:textId="0385BC5B" w:rsidR="00FC548F" w:rsidRDefault="00AC6C56">
    <w:pPr>
      <w:pStyle w:val="AccurriStatementfooter"/>
    </w:pPr>
    <w:r>
      <w:rPr>
        <w:lang w:val="en-AU"/>
      </w:rPr>
      <w:t>The above statement of changes in equity should be read in conjunction with the accompanying notes</w:t>
    </w:r>
  </w:p>
  <w:p w14:paraId="79D7B466"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8456" w14:textId="7F3E4021" w:rsidR="00FC548F" w:rsidRDefault="00AC6C56">
    <w:pPr>
      <w:pStyle w:val="AccurriStatementfooter"/>
    </w:pPr>
    <w:r>
      <w:rPr>
        <w:lang w:val="en-AU"/>
      </w:rPr>
      <w:t>The above statement of changes in equity should be read in conjunction with the accompanying notes</w:t>
    </w:r>
  </w:p>
  <w:p w14:paraId="0269C4B7" w14:textId="77777777" w:rsidR="00FC548F"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7B2D" w14:textId="4D8A980B" w:rsidR="00FC548F" w:rsidRDefault="00FC548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2D76" w14:textId="0D25CF8B" w:rsidR="00FC548F" w:rsidRDefault="00AC6C56">
    <w:pPr>
      <w:pStyle w:val="AccurriStatementfooter"/>
    </w:pPr>
    <w:r>
      <w:rPr>
        <w:lang w:val="en-AU"/>
      </w:rPr>
      <w:t>The above statement of cash flows should be read in conjunction with the accompanying notes</w:t>
    </w:r>
  </w:p>
  <w:p w14:paraId="48A7F304"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B799" w14:textId="7884899B" w:rsidR="00FC548F" w:rsidRDefault="00AC6C56">
    <w:pPr>
      <w:pStyle w:val="AccurriStatementfooter"/>
    </w:pPr>
    <w:r>
      <w:rPr>
        <w:lang w:val="en-AU"/>
      </w:rPr>
      <w:t>The above statement of cash flows should be read in conjunction with the accompanying notes</w:t>
    </w:r>
  </w:p>
  <w:p w14:paraId="08FE3E01" w14:textId="77777777" w:rsidR="00FC548F"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A8F" w14:textId="7B92C485" w:rsidR="00FC548F" w:rsidRDefault="00FC548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FB06" w14:textId="41BF304F" w:rsidR="00FC548F" w:rsidRDefault="00AC6C56">
    <w:pPr>
      <w:pStyle w:val="AccurriStatementfooter"/>
    </w:pPr>
    <w:r>
      <w:rPr>
        <w:lang w:val="en-AU"/>
      </w:rPr>
      <w:t xml:space="preserve"> </w:t>
    </w:r>
  </w:p>
  <w:p w14:paraId="7763CD99" w14:textId="77777777" w:rsidR="00FC548F" w:rsidRDefault="00000000">
    <w:pPr>
      <w:pStyle w:val="AccurriPagenumbers"/>
    </w:pPr>
    <w:r>
      <w:fldChar w:fldCharType="begin"/>
    </w:r>
    <w:r>
      <w:rPr>
        <w:lang w:val="en-AU"/>
      </w:rPr>
      <w:instrText>PAGE   \* MERGEFORMAT</w:instrText>
    </w:r>
    <w:r>
      <w:fldChar w:fldCharType="separate"/>
    </w:r>
    <w:r>
      <w:rPr>
        <w:lang w:val="en-AU"/>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E985" w14:textId="10060464" w:rsidR="00AC6C56" w:rsidRDefault="00AC6C5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A1CA" w14:textId="3310353C" w:rsidR="00FC548F" w:rsidRDefault="00AC6C56">
    <w:pPr>
      <w:pStyle w:val="AccurriStatementfooter"/>
    </w:pPr>
    <w:r>
      <w:rPr>
        <w:lang w:val="en-AU"/>
      </w:rPr>
      <w:t xml:space="preserve"> </w:t>
    </w:r>
  </w:p>
  <w:p w14:paraId="754080CC" w14:textId="77777777" w:rsidR="00FC548F"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41E1" w14:textId="7564ABE6" w:rsidR="00FC548F" w:rsidRDefault="00FC548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EF4" w14:textId="4744555A" w:rsidR="00FC548F" w:rsidRDefault="00AC6C56">
    <w:pPr>
      <w:pStyle w:val="AccurriStatementfooter"/>
    </w:pPr>
    <w:r>
      <w:rPr>
        <w:lang w:val="en-AU"/>
      </w:rPr>
      <w:t xml:space="preserve"> </w:t>
    </w:r>
  </w:p>
  <w:p w14:paraId="514585AF" w14:textId="77777777" w:rsidR="00FC548F" w:rsidRDefault="00000000">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5C4" w14:textId="6DF005B9" w:rsidR="00FC548F" w:rsidRDefault="00AC6C56">
    <w:pPr>
      <w:pStyle w:val="AccurriStatementfooter"/>
    </w:pPr>
    <w:r>
      <w:rPr>
        <w:lang w:val="en-AU"/>
      </w:rPr>
      <w:t xml:space="preserve"> </w:t>
    </w:r>
  </w:p>
  <w:p w14:paraId="4FAD6343"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5878" w14:textId="26AB96B8" w:rsidR="00FC548F" w:rsidRDefault="00FC548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9702" w14:textId="7C0A2BEE" w:rsidR="00FC548F" w:rsidRDefault="00AC6C56">
    <w:pPr>
      <w:pStyle w:val="AccurriStatementfooter"/>
    </w:pPr>
    <w:r>
      <w:rPr>
        <w:lang w:val="en-AU"/>
      </w:rPr>
      <w:t xml:space="preserve"> </w:t>
    </w:r>
  </w:p>
  <w:p w14:paraId="13A91D71" w14:textId="77777777" w:rsidR="00FC548F" w:rsidRDefault="00000000">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E76" w14:textId="518E20D4"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48032" behindDoc="0" locked="0" layoutInCell="1" allowOverlap="1" wp14:anchorId="159A5C83" wp14:editId="60CB9F91">
              <wp:simplePos x="0" y="0"/>
              <wp:positionH relativeFrom="page">
                <wp:posOffset>5279286</wp:posOffset>
              </wp:positionH>
              <wp:positionV relativeFrom="page">
                <wp:posOffset>9635956</wp:posOffset>
              </wp:positionV>
              <wp:extent cx="2293200" cy="1062000"/>
              <wp:effectExtent l="0" t="0" r="0" b="5080"/>
              <wp:wrapNone/>
              <wp:docPr id="89989395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291E112" id="PoP" o:spid="_x0000_s1026" style="position:absolute;margin-left:415.7pt;margin-top:758.75pt;width:180.55pt;height:83.6pt;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0707565A" w14:textId="40D41286" w:rsidR="00FC548F" w:rsidRDefault="00000000">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E902" w14:textId="04C3FCD4" w:rsidR="00FC548F" w:rsidRDefault="00FC548F"/>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317B" w14:textId="29272B07" w:rsidR="00FC548F" w:rsidRDefault="00AC6C56">
    <w:pPr>
      <w:pStyle w:val="AccurriStatementfooter"/>
    </w:pPr>
    <w:r>
      <w:rPr>
        <w:lang w:val="en-AU"/>
      </w:rPr>
      <w:t xml:space="preserve"> </w:t>
    </w:r>
  </w:p>
  <w:p w14:paraId="4F6128DA"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D80A" w14:textId="42B76182"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50080" behindDoc="0" locked="0" layoutInCell="1" allowOverlap="1" wp14:anchorId="50AA2331" wp14:editId="43122461">
              <wp:simplePos x="0" y="0"/>
              <wp:positionH relativeFrom="page">
                <wp:posOffset>5256136</wp:posOffset>
              </wp:positionH>
              <wp:positionV relativeFrom="page">
                <wp:posOffset>9635956</wp:posOffset>
              </wp:positionV>
              <wp:extent cx="2293200" cy="1062000"/>
              <wp:effectExtent l="0" t="0" r="0" b="5080"/>
              <wp:wrapNone/>
              <wp:docPr id="123589495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CDC818" id="PoP" o:spid="_x0000_s1026" style="position:absolute;margin-left:413.85pt;margin-top:758.75pt;width:180.55pt;height:83.6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0254C15E" w14:textId="65835CD0" w:rsidR="00FC548F" w:rsidRDefault="00000000">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4CF" w14:textId="1C9FD39E" w:rsidR="00AC6C56" w:rsidRDefault="00AC6C56"/>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8C4F" w14:textId="6FBDDF65" w:rsidR="00FC548F" w:rsidRDefault="00FC548F"/>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5599" w14:textId="4A9086E7" w:rsidR="00FC548F" w:rsidRDefault="00AC6C56">
    <w:pPr>
      <w:pStyle w:val="AccurriStatementfooter"/>
    </w:pPr>
    <w:r>
      <w:rPr>
        <w:lang w:val="en-AU"/>
      </w:rPr>
      <w:t xml:space="preserve"> </w:t>
    </w:r>
  </w:p>
  <w:p w14:paraId="31F2A221" w14:textId="77777777" w:rsidR="00FC548F" w:rsidRDefault="00000000">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BC70" w14:textId="155BFD32"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52128" behindDoc="0" locked="0" layoutInCell="1" allowOverlap="1" wp14:anchorId="1B53BFD5" wp14:editId="2FD72EE0">
              <wp:simplePos x="0" y="0"/>
              <wp:positionH relativeFrom="page">
                <wp:posOffset>5267711</wp:posOffset>
              </wp:positionH>
              <wp:positionV relativeFrom="page">
                <wp:posOffset>9628802</wp:posOffset>
              </wp:positionV>
              <wp:extent cx="2293200" cy="1062000"/>
              <wp:effectExtent l="0" t="0" r="0" b="5080"/>
              <wp:wrapNone/>
              <wp:docPr id="205832645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E47D9D0" id="PoP" o:spid="_x0000_s1026" style="position:absolute;margin-left:414.8pt;margin-top:758.15pt;width:180.55pt;height:83.6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22B7E071" w14:textId="77777777" w:rsidR="00FC548F" w:rsidRDefault="00000000">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209" w14:textId="136AF155" w:rsidR="00FC548F" w:rsidRDefault="00FC548F"/>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80A" w14:textId="4D80002C" w:rsidR="00FC548F" w:rsidRDefault="00AC6C56">
    <w:pPr>
      <w:pStyle w:val="AccurriStatementfooter"/>
    </w:pPr>
    <w:r>
      <w:rPr>
        <w:lang w:val="en-AU"/>
      </w:rPr>
      <w:t xml:space="preserve"> </w:t>
    </w:r>
  </w:p>
  <w:p w14:paraId="75CF6C60"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614D" w14:textId="384021DD"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54176" behindDoc="0" locked="0" layoutInCell="1" allowOverlap="1" wp14:anchorId="1BB8B865" wp14:editId="0D0C2ED0">
              <wp:simplePos x="0" y="0"/>
              <wp:positionH relativeFrom="page">
                <wp:posOffset>5256136</wp:posOffset>
              </wp:positionH>
              <wp:positionV relativeFrom="page">
                <wp:posOffset>9635956</wp:posOffset>
              </wp:positionV>
              <wp:extent cx="2293200" cy="1062000"/>
              <wp:effectExtent l="0" t="0" r="0" b="5080"/>
              <wp:wrapNone/>
              <wp:docPr id="881184980"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1CC321" id="PoP" o:spid="_x0000_s1026" style="position:absolute;margin-left:413.85pt;margin-top:758.75pt;width:180.55pt;height:83.6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5274A322" w14:textId="4B460B95" w:rsidR="00FC548F" w:rsidRDefault="00000000">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A939" w14:textId="4B30E775" w:rsidR="00FC548F" w:rsidRDefault="00FC548F"/>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0048" w14:textId="36123CA8" w:rsidR="00FC548F" w:rsidRDefault="00AC6C56">
    <w:pPr>
      <w:pStyle w:val="AccurriStatementfooter"/>
    </w:pPr>
    <w:r>
      <w:rPr>
        <w:lang w:val="en-AU"/>
      </w:rPr>
      <w:t xml:space="preserve"> </w:t>
    </w:r>
  </w:p>
  <w:p w14:paraId="528C7504"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CEE1" w14:textId="05FED261"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56224" behindDoc="0" locked="0" layoutInCell="1" allowOverlap="1" wp14:anchorId="6FBB0972" wp14:editId="560F024D">
              <wp:simplePos x="0" y="0"/>
              <wp:positionH relativeFrom="page">
                <wp:posOffset>5267711</wp:posOffset>
              </wp:positionH>
              <wp:positionV relativeFrom="page">
                <wp:posOffset>9640377</wp:posOffset>
              </wp:positionV>
              <wp:extent cx="2293200" cy="1062000"/>
              <wp:effectExtent l="0" t="0" r="0" b="5080"/>
              <wp:wrapNone/>
              <wp:docPr id="1761629622"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B24BB7F" id="PoP" o:spid="_x0000_s1026" style="position:absolute;margin-left:414.8pt;margin-top:759.1pt;width:180.55pt;height:83.6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12C09057" w14:textId="77777777" w:rsidR="00FC548F" w:rsidRDefault="00000000">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D887" w14:textId="392EA32C" w:rsidR="00FC548F" w:rsidRDefault="00FC54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D2CD" w14:textId="64A76B0A" w:rsidR="00AC6C56" w:rsidRDefault="00AC6C56"/>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4218" w14:textId="55680906" w:rsidR="00FC548F" w:rsidRDefault="00AC6C56">
    <w:pPr>
      <w:pStyle w:val="AccurriStatementfooter"/>
    </w:pPr>
    <w:r>
      <w:rPr>
        <w:lang w:val="en-AU"/>
      </w:rPr>
      <w:t xml:space="preserve"> </w:t>
    </w:r>
  </w:p>
  <w:p w14:paraId="73744A3D"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20B6" w14:textId="3197F09B" w:rsidR="00FC548F" w:rsidRDefault="00AC6C56">
    <w:pPr>
      <w:pStyle w:val="AccurriStatementfooter"/>
    </w:pPr>
    <w:r>
      <w:rPr>
        <w:lang w:val="en-AU"/>
      </w:rPr>
      <w:t xml:space="preserve"> </w:t>
    </w:r>
  </w:p>
  <w:p w14:paraId="1116D623"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4638" w14:textId="542D25CF" w:rsidR="00FC548F" w:rsidRDefault="00FC548F"/>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FCA2" w14:textId="5FAB783A" w:rsidR="00FC548F" w:rsidRDefault="00AC6C56">
    <w:pPr>
      <w:pStyle w:val="AccurriStatementfooter"/>
    </w:pPr>
    <w:r>
      <w:rPr>
        <w:lang w:val="en-AU"/>
      </w:rPr>
      <w:t xml:space="preserve"> </w:t>
    </w:r>
  </w:p>
  <w:p w14:paraId="2FA67CE3"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6453" w14:textId="20C2ECD5" w:rsidR="00FC548F" w:rsidRDefault="00AC6C56">
    <w:pPr>
      <w:pStyle w:val="AccurriStatementfooter"/>
    </w:pPr>
    <w:r>
      <w:rPr>
        <w:lang w:val="en-AU"/>
      </w:rPr>
      <w:t xml:space="preserve"> </w:t>
    </w:r>
  </w:p>
  <w:p w14:paraId="2821CC26" w14:textId="77777777" w:rsidR="00FC548F" w:rsidRDefault="00000000">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712F" w14:textId="512136BF" w:rsidR="00FC548F" w:rsidRDefault="00FC548F"/>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8071" w14:textId="6D0F6D3C" w:rsidR="00FC548F" w:rsidRDefault="00AC6C56">
    <w:pPr>
      <w:pStyle w:val="AccurriStatementfooter"/>
    </w:pPr>
    <w:r>
      <w:rPr>
        <w:lang w:val="en-AU"/>
      </w:rPr>
      <w:t xml:space="preserve"> </w:t>
    </w:r>
  </w:p>
  <w:p w14:paraId="35DF3855"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2C34" w14:textId="479A4679" w:rsidR="00FC548F" w:rsidRDefault="00AC6C56">
    <w:pPr>
      <w:pStyle w:val="AccurriStatementfooter"/>
    </w:pPr>
    <w:r>
      <w:rPr>
        <w:lang w:val="en-AU"/>
      </w:rPr>
      <w:t xml:space="preserve"> </w:t>
    </w:r>
  </w:p>
  <w:p w14:paraId="26309199"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13C0" w14:textId="57113DBF" w:rsidR="00FC548F" w:rsidRDefault="00FC548F"/>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087" w14:textId="4C45C4C5" w:rsidR="00FC548F" w:rsidRDefault="00AC6C56">
    <w:pPr>
      <w:pStyle w:val="AccurriStatementfooter"/>
    </w:pPr>
    <w:r>
      <w:rPr>
        <w:lang w:val="en-AU"/>
      </w:rPr>
      <w:t xml:space="preserve"> </w:t>
    </w:r>
  </w:p>
  <w:p w14:paraId="060CB470" w14:textId="77777777" w:rsidR="00FC548F" w:rsidRDefault="00000000">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8705" w14:textId="15491E0B" w:rsidR="00AC6C56" w:rsidRDefault="008F0459">
    <w:r w:rsidRPr="00ED285F">
      <w:rPr>
        <w:noProof/>
        <w:color w:val="63666A"/>
        <w:lang w:eastAsia="en-GB"/>
      </w:rPr>
      <mc:AlternateContent>
        <mc:Choice Requires="wps">
          <w:drawing>
            <wp:anchor distT="0" distB="0" distL="114300" distR="114300" simplePos="0" relativeHeight="251943936" behindDoc="0" locked="0" layoutInCell="1" allowOverlap="1" wp14:anchorId="354CA5FF" wp14:editId="6282213B">
              <wp:simplePos x="0" y="0"/>
              <wp:positionH relativeFrom="page">
                <wp:posOffset>5256137</wp:posOffset>
              </wp:positionH>
              <wp:positionV relativeFrom="page">
                <wp:posOffset>9635409</wp:posOffset>
              </wp:positionV>
              <wp:extent cx="2293200" cy="1062000"/>
              <wp:effectExtent l="0" t="0" r="0" b="5080"/>
              <wp:wrapNone/>
              <wp:docPr id="2" name="PoP">
                <a:extLst xmlns:a="http://schemas.openxmlformats.org/drawingml/2006/main">
                  <a:ext uri="{FF2B5EF4-FFF2-40B4-BE49-F238E27FC236}">
                    <a16:creationId xmlns:a16="http://schemas.microsoft.com/office/drawing/2014/main" id="{E11765FA-FE64-362C-0877-6DCCDA576B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27D6396" id="PoP" o:spid="_x0000_s1026" style="position:absolute;margin-left:413.85pt;margin-top:758.7pt;width:180.55pt;height:83.6pt;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682C" w14:textId="7E6FB6FD" w:rsidR="00FC548F" w:rsidRDefault="00AC6C56">
    <w:pPr>
      <w:pStyle w:val="AccurriStatementfooter"/>
    </w:pPr>
    <w:r>
      <w:rPr>
        <w:lang w:val="en-AU"/>
      </w:rPr>
      <w:t xml:space="preserve"> </w:t>
    </w:r>
  </w:p>
  <w:p w14:paraId="5CF30ED0"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33AE" w14:textId="38EC04B1" w:rsidR="00FC548F" w:rsidRDefault="00FC548F"/>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FE10" w14:textId="062F9BFD" w:rsidR="00FC548F" w:rsidRDefault="00AC6C56">
    <w:pPr>
      <w:pStyle w:val="AccurriStatementfooter"/>
    </w:pPr>
    <w:r>
      <w:rPr>
        <w:lang w:val="en-AU"/>
      </w:rPr>
      <w:t xml:space="preserve"> </w:t>
    </w:r>
  </w:p>
  <w:p w14:paraId="393C9B75"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BEDB" w14:textId="3C373BF8" w:rsidR="00FC548F" w:rsidRDefault="00AC6C56">
    <w:pPr>
      <w:pStyle w:val="AccurriStatementfooter"/>
    </w:pPr>
    <w:r>
      <w:rPr>
        <w:lang w:val="en-AU"/>
      </w:rPr>
      <w:t xml:space="preserve"> </w:t>
    </w:r>
  </w:p>
  <w:p w14:paraId="29DE9EBE"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D10" w14:textId="4A937DF7" w:rsidR="00FC548F" w:rsidRDefault="00FC548F"/>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FDA4" w14:textId="110B3F80" w:rsidR="00FC548F" w:rsidRDefault="00AC6C56">
    <w:pPr>
      <w:pStyle w:val="AccurriStatementfooter"/>
    </w:pPr>
    <w:r>
      <w:rPr>
        <w:lang w:val="en-AU"/>
      </w:rPr>
      <w:t xml:space="preserve"> </w:t>
    </w:r>
  </w:p>
  <w:p w14:paraId="16B552D3"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6E09" w14:textId="1F77F155" w:rsidR="00FC548F" w:rsidRDefault="00AC6C56">
    <w:pPr>
      <w:pStyle w:val="AccurriStatementfooter"/>
    </w:pPr>
    <w:r>
      <w:rPr>
        <w:lang w:val="en-AU"/>
      </w:rPr>
      <w:t xml:space="preserve"> </w:t>
    </w:r>
  </w:p>
  <w:p w14:paraId="27E9164E" w14:textId="77777777" w:rsidR="00FC548F" w:rsidRDefault="00000000">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21F2" w14:textId="0A70BECE" w:rsidR="00FC548F" w:rsidRDefault="00FC548F"/>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8F31" w14:textId="3F72C609" w:rsidR="00FC548F" w:rsidRDefault="00AC6C56">
    <w:pPr>
      <w:pStyle w:val="AccurriStatementfooter"/>
    </w:pPr>
    <w:r>
      <w:rPr>
        <w:lang w:val="en-AU"/>
      </w:rPr>
      <w:t xml:space="preserve"> </w:t>
    </w:r>
  </w:p>
  <w:p w14:paraId="4A3E47DB" w14:textId="77777777" w:rsidR="00FC548F" w:rsidRDefault="00000000">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0757" w14:textId="4CD8071C" w:rsidR="00FC548F" w:rsidRDefault="00AC6C56">
    <w:pPr>
      <w:pStyle w:val="AccurriStatementfooter"/>
    </w:pPr>
    <w:r>
      <w:rPr>
        <w:lang w:val="en-AU"/>
      </w:rPr>
      <w:t xml:space="preserve"> </w:t>
    </w:r>
  </w:p>
  <w:p w14:paraId="67B79435"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672A" w14:textId="5D420224" w:rsidR="00FC548F" w:rsidRDefault="00FC548F"/>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F32F" w14:textId="500BD691" w:rsidR="00FC548F" w:rsidRDefault="00FC548F"/>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944D" w14:textId="70BCC7FB" w:rsidR="00FC548F" w:rsidRDefault="00AC6C56">
    <w:pPr>
      <w:pStyle w:val="AccurriStatementfooter"/>
    </w:pPr>
    <w:r>
      <w:rPr>
        <w:lang w:val="en-AU"/>
      </w:rPr>
      <w:t xml:space="preserve"> </w:t>
    </w:r>
  </w:p>
  <w:p w14:paraId="31A23959"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B72" w14:textId="75B95EF5" w:rsidR="00FC548F" w:rsidRDefault="00AC6C56">
    <w:pPr>
      <w:pStyle w:val="AccurriStatementfooter"/>
    </w:pPr>
    <w:r>
      <w:rPr>
        <w:lang w:val="en-AU"/>
      </w:rPr>
      <w:t xml:space="preserve"> </w:t>
    </w:r>
  </w:p>
  <w:p w14:paraId="0A882961"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F2EA" w14:textId="7E8BE6AB" w:rsidR="00FC548F" w:rsidRDefault="00FC548F"/>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A9C" w14:textId="2F12C0E8" w:rsidR="00FC548F" w:rsidRDefault="00AC6C56">
    <w:pPr>
      <w:pStyle w:val="AccurriStatementfooter"/>
    </w:pPr>
    <w:r>
      <w:rPr>
        <w:lang w:val="en-AU"/>
      </w:rPr>
      <w:t xml:space="preserve"> </w:t>
    </w:r>
  </w:p>
  <w:p w14:paraId="1A4000EE"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42B7" w14:textId="62D7DA82" w:rsidR="00FC548F" w:rsidRDefault="00AC6C56">
    <w:pPr>
      <w:pStyle w:val="AccurriStatementfooter"/>
    </w:pPr>
    <w:r>
      <w:rPr>
        <w:lang w:val="en-AU"/>
      </w:rPr>
      <w:t xml:space="preserve"> </w:t>
    </w:r>
  </w:p>
  <w:p w14:paraId="49A2189B" w14:textId="77777777" w:rsidR="00FC548F" w:rsidRDefault="00000000">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AEC4" w14:textId="5D8683B2" w:rsidR="00FC548F" w:rsidRDefault="00FC548F"/>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2837" w14:textId="0EE88FB5" w:rsidR="00FC548F" w:rsidRDefault="00AC6C56">
    <w:pPr>
      <w:pStyle w:val="AccurriStatementfooter"/>
    </w:pPr>
    <w:r>
      <w:rPr>
        <w:lang w:val="en-AU"/>
      </w:rPr>
      <w:t xml:space="preserve"> </w:t>
    </w:r>
  </w:p>
  <w:p w14:paraId="22F5A105"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7322" w14:textId="4A1C4AC8" w:rsidR="00FC548F" w:rsidRDefault="00AC6C56">
    <w:pPr>
      <w:pStyle w:val="AccurriStatementfooter"/>
    </w:pPr>
    <w:r>
      <w:rPr>
        <w:lang w:val="en-AU"/>
      </w:rPr>
      <w:t xml:space="preserve"> </w:t>
    </w:r>
  </w:p>
  <w:p w14:paraId="31E19AB2"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4EDA" w14:textId="79315804" w:rsidR="00FC548F" w:rsidRDefault="00FC548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7411" w14:textId="13CC311C" w:rsidR="00FC548F" w:rsidRDefault="00AC6C56">
    <w:pPr>
      <w:pStyle w:val="AccurriStatementfooter"/>
    </w:pPr>
    <w:r>
      <w:rPr>
        <w:lang w:val="en-AU"/>
      </w:rPr>
      <w:t xml:space="preserve"> </w:t>
    </w:r>
  </w:p>
  <w:p w14:paraId="30586EAB" w14:textId="2E220BEB" w:rsidR="00FC548F" w:rsidRDefault="00000000">
    <w:pPr>
      <w:pStyle w:val="AccurriPagenumbers"/>
    </w:pPr>
    <w:r>
      <w:fldChar w:fldCharType="begin"/>
    </w:r>
    <w:r>
      <w:rPr>
        <w:lang w:val="en-AU"/>
      </w:rPr>
      <w:instrText>PAGE   \* MERGEFORMAT</w:instrText>
    </w:r>
    <w:r>
      <w:fldChar w:fldCharType="separate"/>
    </w:r>
    <w:r w:rsidR="00AC6C56">
      <w:rPr>
        <w:noProof/>
        <w:lang w:val="en-AU"/>
      </w:rPr>
      <w:t>2</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DD1F" w14:textId="18FBC9FC" w:rsidR="00FC548F" w:rsidRDefault="00AC6C56">
    <w:pPr>
      <w:pStyle w:val="AccurriStatementfooter"/>
    </w:pPr>
    <w:r>
      <w:rPr>
        <w:lang w:val="en-AU"/>
      </w:rPr>
      <w:t xml:space="preserve"> </w:t>
    </w:r>
  </w:p>
  <w:p w14:paraId="06D6A9D5" w14:textId="77777777" w:rsidR="00FC548F" w:rsidRDefault="00000000">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0C5E" w14:textId="6AEF5F0B" w:rsidR="00FC548F" w:rsidRDefault="00AC6C56">
    <w:pPr>
      <w:pStyle w:val="AccurriStatementfooter"/>
    </w:pPr>
    <w:r>
      <w:rPr>
        <w:lang w:val="en-AU"/>
      </w:rPr>
      <w:t xml:space="preserve"> </w:t>
    </w:r>
  </w:p>
  <w:p w14:paraId="2C0A4193"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47EC" w14:textId="6B9C42CA" w:rsidR="00FC548F" w:rsidRDefault="00FC548F"/>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8794" w14:textId="2A547B8E" w:rsidR="00FC548F" w:rsidRDefault="00AC6C56">
    <w:pPr>
      <w:pStyle w:val="AccurriStatementfooter"/>
    </w:pPr>
    <w:r>
      <w:rPr>
        <w:lang w:val="en-AU"/>
      </w:rPr>
      <w:t xml:space="preserve"> </w:t>
    </w:r>
  </w:p>
  <w:p w14:paraId="378229AF"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4426" w14:textId="5DAD0F8F" w:rsidR="00FC548F" w:rsidRDefault="00AC6C56">
    <w:pPr>
      <w:pStyle w:val="AccurriStatementfooter"/>
    </w:pPr>
    <w:r>
      <w:rPr>
        <w:lang w:val="en-AU"/>
      </w:rPr>
      <w:t xml:space="preserve"> </w:t>
    </w:r>
  </w:p>
  <w:p w14:paraId="7627487B"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52BB" w14:textId="46A97730" w:rsidR="00FC548F" w:rsidRDefault="00FC548F"/>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A6C" w14:textId="4F50F78B" w:rsidR="00FC548F" w:rsidRDefault="00AC6C56">
    <w:pPr>
      <w:pStyle w:val="AccurriStatementfooter"/>
    </w:pPr>
    <w:r>
      <w:rPr>
        <w:lang w:val="en-AU"/>
      </w:rPr>
      <w:t xml:space="preserve"> </w:t>
    </w:r>
  </w:p>
  <w:p w14:paraId="61C360F6"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3242" w14:textId="73665D7C" w:rsidR="00FC548F" w:rsidRDefault="00AC6C56">
    <w:pPr>
      <w:pStyle w:val="AccurriStatementfooter"/>
    </w:pPr>
    <w:r>
      <w:rPr>
        <w:lang w:val="en-AU"/>
      </w:rPr>
      <w:t xml:space="preserve"> </w:t>
    </w:r>
  </w:p>
  <w:p w14:paraId="3964FD2C"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D741" w14:textId="5C447D93" w:rsidR="00FC548F" w:rsidRDefault="00FC548F"/>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F91" w14:textId="2D08F1DD" w:rsidR="00FC548F" w:rsidRDefault="00AC6C56">
    <w:pPr>
      <w:pStyle w:val="AccurriStatementfooter"/>
    </w:pPr>
    <w:r>
      <w:rPr>
        <w:lang w:val="en-AU"/>
      </w:rPr>
      <w:t xml:space="preserve"> </w:t>
    </w:r>
  </w:p>
  <w:p w14:paraId="3C78587D"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1095" w14:textId="0C01685C"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45984" behindDoc="0" locked="0" layoutInCell="1" allowOverlap="1" wp14:anchorId="373CDD45" wp14:editId="2AD4C057">
              <wp:simplePos x="0" y="0"/>
              <wp:positionH relativeFrom="page">
                <wp:posOffset>5302435</wp:posOffset>
              </wp:positionH>
              <wp:positionV relativeFrom="page">
                <wp:posOffset>9635956</wp:posOffset>
              </wp:positionV>
              <wp:extent cx="2293200" cy="1062000"/>
              <wp:effectExtent l="0" t="0" r="0" b="5080"/>
              <wp:wrapNone/>
              <wp:docPr id="1281826117"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2ECE6FC" id="PoP" o:spid="_x0000_s1026" style="position:absolute;margin-left:417.5pt;margin-top:758.75pt;width:180.55pt;height:83.6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245FDF19" w14:textId="1167407B" w:rsidR="00FC548F"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BAA9" w14:textId="0D1CAD2C" w:rsidR="00FC548F" w:rsidRDefault="00AC6C56">
    <w:pPr>
      <w:pStyle w:val="AccurriStatementfooter"/>
    </w:pPr>
    <w:r>
      <w:rPr>
        <w:lang w:val="en-AU"/>
      </w:rPr>
      <w:t xml:space="preserve"> </w:t>
    </w:r>
  </w:p>
  <w:p w14:paraId="683DE419"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B36B" w14:textId="31B89B20" w:rsidR="00FC548F" w:rsidRDefault="00FC548F"/>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1632" w14:textId="0E8A1A7F" w:rsidR="00FC548F" w:rsidRDefault="00AC6C56">
    <w:pPr>
      <w:pStyle w:val="AccurriStatementfooter"/>
    </w:pPr>
    <w:r>
      <w:rPr>
        <w:lang w:val="en-AU"/>
      </w:rPr>
      <w:t xml:space="preserve"> </w:t>
    </w:r>
  </w:p>
  <w:p w14:paraId="24CC6CB5"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6B56" w14:textId="5B5999AE" w:rsidR="00FC548F" w:rsidRDefault="00AC6C56">
    <w:pPr>
      <w:pStyle w:val="AccurriStatementfooter"/>
    </w:pPr>
    <w:r>
      <w:rPr>
        <w:lang w:val="en-AU"/>
      </w:rPr>
      <w:t xml:space="preserve"> </w:t>
    </w:r>
  </w:p>
  <w:p w14:paraId="3174A6DF"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DAE5" w14:textId="4F1C6A05" w:rsidR="00FC548F" w:rsidRDefault="00FC548F"/>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7357" w14:textId="1B2C413C" w:rsidR="00FC548F" w:rsidRDefault="00AC6C56">
    <w:pPr>
      <w:pStyle w:val="AccurriStatementfooter"/>
    </w:pPr>
    <w:r>
      <w:rPr>
        <w:lang w:val="en-AU"/>
      </w:rPr>
      <w:t xml:space="preserve"> </w:t>
    </w:r>
  </w:p>
  <w:p w14:paraId="38DDB815"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5339" w14:textId="72D118BB" w:rsidR="00FC548F" w:rsidRDefault="008F0459">
    <w:pPr>
      <w:pStyle w:val="AccurriStatementfooter"/>
    </w:pPr>
    <w:r w:rsidRPr="00ED285F">
      <w:rPr>
        <w:noProof/>
        <w:color w:val="63666A"/>
        <w:lang w:eastAsia="en-GB"/>
      </w:rPr>
      <mc:AlternateContent>
        <mc:Choice Requires="wps">
          <w:drawing>
            <wp:anchor distT="0" distB="0" distL="114300" distR="114300" simplePos="0" relativeHeight="251958272" behindDoc="0" locked="0" layoutInCell="1" allowOverlap="1" wp14:anchorId="64B8630D" wp14:editId="0206445B">
              <wp:simplePos x="0" y="0"/>
              <wp:positionH relativeFrom="page">
                <wp:posOffset>5256136</wp:posOffset>
              </wp:positionH>
              <wp:positionV relativeFrom="page">
                <wp:posOffset>9601232</wp:posOffset>
              </wp:positionV>
              <wp:extent cx="2293200" cy="1062000"/>
              <wp:effectExtent l="0" t="0" r="0" b="5080"/>
              <wp:wrapNone/>
              <wp:docPr id="180264402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07D4B7C" id="PoP" o:spid="_x0000_s1026" style="position:absolute;margin-left:413.85pt;margin-top:756pt;width:180.55pt;height:8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C6C56">
      <w:rPr>
        <w:lang w:val="en-AU"/>
      </w:rPr>
      <w:t xml:space="preserve"> </w:t>
    </w:r>
  </w:p>
  <w:p w14:paraId="6142AB3D" w14:textId="34FC33BC" w:rsidR="00FC548F" w:rsidRDefault="00000000">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8B9" w14:textId="55C50FC5" w:rsidR="00FC548F" w:rsidRDefault="00FC548F"/>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EFC8" w14:textId="07EC3264" w:rsidR="00FC548F" w:rsidRDefault="00AC6C56">
    <w:pPr>
      <w:pStyle w:val="AccurriStatementfooter"/>
    </w:pPr>
    <w:r>
      <w:rPr>
        <w:lang w:val="en-AU"/>
      </w:rPr>
      <w:t xml:space="preserve"> </w:t>
    </w:r>
  </w:p>
  <w:p w14:paraId="3ED3BB3A" w14:textId="77777777" w:rsidR="00FC548F" w:rsidRDefault="00000000">
    <w:pPr>
      <w:pStyle w:val="AccurriPagenumbers"/>
    </w:pPr>
    <w:r>
      <w:fldChar w:fldCharType="begin"/>
    </w:r>
    <w:r>
      <w:rPr>
        <w:lang w:val="en-AU"/>
      </w:rPr>
      <w:instrText>PAGE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2A0" w14:textId="7DC16A75" w:rsidR="00FC548F" w:rsidRDefault="00AC6C56">
    <w:pPr>
      <w:pStyle w:val="AccurriStatementfooter"/>
    </w:pPr>
    <w:r>
      <w:rPr>
        <w:lang w:val="en-AU"/>
      </w:rPr>
      <w:t xml:space="preserve"> </w:t>
    </w:r>
  </w:p>
  <w:p w14:paraId="0073FCD7" w14:textId="77777777" w:rsidR="00FC548F" w:rsidRDefault="00000000">
    <w:pPr>
      <w:pStyle w:val="AccurriPagenumbers"/>
    </w:pPr>
    <w:r>
      <w:fldChar w:fldCharType="begin"/>
    </w:r>
    <w:r>
      <w:rPr>
        <w:lang w:val="en-AU"/>
      </w:rPr>
      <w:instrText>PAGE   \* MERGEFORMAT</w:instrText>
    </w:r>
    <w:r>
      <w:fldChar w:fldCharType="separate"/>
    </w:r>
    <w:r>
      <w:rPr>
        <w:lang w:val="en-AU"/>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425A" w14:textId="77777777" w:rsidR="00D33C45" w:rsidRDefault="00D33C45">
      <w:r>
        <w:separator/>
      </w:r>
    </w:p>
  </w:footnote>
  <w:footnote w:type="continuationSeparator" w:id="0">
    <w:p w14:paraId="46C94FC8" w14:textId="77777777" w:rsidR="00D33C45" w:rsidRDefault="00D3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B53" w14:textId="77777777" w:rsidR="00AC6C56" w:rsidRPr="00DC0203" w:rsidRDefault="00AC6C56" w:rsidP="00A95555">
    <w:pPr>
      <w:pStyle w:val="Draft"/>
      <w:spacing w:before="120"/>
      <w:jc w:val="left"/>
      <w:rPr>
        <w:color w:val="C0C1C3"/>
        <w:sz w:val="24"/>
        <w:szCs w:val="24"/>
      </w:rPr>
    </w:pPr>
    <w:r w:rsidRPr="00DC0203">
      <w:rPr>
        <w:noProof/>
        <w:color w:val="000000" w:themeColor="text1"/>
        <w:sz w:val="24"/>
        <w:szCs w:val="24"/>
      </w:rPr>
      <mc:AlternateContent>
        <mc:Choice Requires="wps">
          <w:drawing>
            <wp:anchor distT="0" distB="0" distL="114300" distR="114300" simplePos="0" relativeHeight="251767808" behindDoc="0" locked="0" layoutInCell="1" allowOverlap="1" wp14:anchorId="132126E1" wp14:editId="79DD3B4F">
              <wp:simplePos x="0" y="0"/>
              <wp:positionH relativeFrom="margin">
                <wp:posOffset>0</wp:posOffset>
              </wp:positionH>
              <wp:positionV relativeFrom="page">
                <wp:posOffset>223520</wp:posOffset>
              </wp:positionV>
              <wp:extent cx="687600" cy="201600"/>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687600" cy="201600"/>
                      </a:xfrm>
                      <a:prstGeom prst="rect">
                        <a:avLst/>
                      </a:prstGeom>
                      <a:noFill/>
                      <a:ln w="6350">
                        <a:noFill/>
                      </a:ln>
                    </wps:spPr>
                    <wps:txbx>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07875F0B" w14:textId="77777777" w:rsidR="00AC6C56" w:rsidRPr="00DC0203" w:rsidRDefault="00AC6C56" w:rsidP="00A95555">
                              <w:pPr>
                                <w:rPr>
                                  <w:vanish/>
                                  <w:color w:val="C0C1C3"/>
                                  <w:sz w:val="24"/>
                                </w:rPr>
                              </w:pPr>
                              <w:r w:rsidRPr="00DC0203">
                                <w:rPr>
                                  <w:vanish/>
                                  <w:color w:val="C0C1C3"/>
                                  <w:sz w:val="24"/>
                                </w:rPr>
                                <w:t>DRAFT</w:t>
                              </w:r>
                            </w:p>
                            <w:p w14:paraId="6F55DF3E" w14:textId="77777777" w:rsidR="00AC6C56" w:rsidRPr="00DC0203" w:rsidRDefault="00000000" w:rsidP="00A95555">
                              <w:pPr>
                                <w:pStyle w:val="AccurriReporttitle"/>
                                <w:suppressOverlap/>
                                <w:rPr>
                                  <w:vanish/>
                                  <w:sz w:val="24"/>
                                </w:rPr>
                              </w:pPr>
                            </w:p>
                          </w:sdtContent>
                        </w:sdt>
                        <w:p w14:paraId="4C623AD8" w14:textId="77777777" w:rsidR="00AC6C56" w:rsidRPr="00DC0203" w:rsidRDefault="00AC6C56" w:rsidP="00A95555">
                          <w:pPr>
                            <w:rPr>
                              <w:sz w:val="2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26E1" id="_x0000_t202" coordsize="21600,21600" o:spt="202" path="m,l,21600r21600,l21600,xe">
              <v:stroke joinstyle="miter"/>
              <v:path gradientshapeok="t" o:connecttype="rect"/>
            </v:shapetype>
            <v:shape id="Text Box 4" o:spid="_x0000_s1026" type="#_x0000_t202" style="position:absolute;margin-left:0;margin-top:17.6pt;width:54.15pt;height:15.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" filled="f" stroked="f" strokeweight=".5pt">
              <v:textbox inset="0,0,0,0">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07875F0B" w14:textId="77777777" w:rsidR="00AC6C56" w:rsidRPr="00DC0203" w:rsidRDefault="00AC6C56" w:rsidP="00A95555">
                        <w:pPr>
                          <w:rPr>
                            <w:vanish/>
                            <w:color w:val="C0C1C3"/>
                            <w:sz w:val="24"/>
                          </w:rPr>
                        </w:pPr>
                        <w:r w:rsidRPr="00DC0203">
                          <w:rPr>
                            <w:vanish/>
                            <w:color w:val="C0C1C3"/>
                            <w:sz w:val="24"/>
                          </w:rPr>
                          <w:t>DRAFT</w:t>
                        </w:r>
                      </w:p>
                      <w:p w14:paraId="6F55DF3E" w14:textId="77777777" w:rsidR="00AC6C56" w:rsidRPr="00DC0203" w:rsidRDefault="00000000" w:rsidP="00A95555">
                        <w:pPr>
                          <w:pStyle w:val="AccurriReporttitle"/>
                          <w:suppressOverlap/>
                          <w:rPr>
                            <w:vanish/>
                            <w:sz w:val="24"/>
                          </w:rPr>
                        </w:pPr>
                      </w:p>
                    </w:sdtContent>
                  </w:sdt>
                  <w:p w14:paraId="4C623AD8" w14:textId="77777777" w:rsidR="00AC6C56" w:rsidRPr="00DC0203" w:rsidRDefault="00AC6C56" w:rsidP="00A95555">
                    <w:pPr>
                      <w:rPr>
                        <w:sz w:val="24"/>
                      </w:rPr>
                    </w:pPr>
                  </w:p>
                </w:txbxContent>
              </v:textbox>
              <w10:wrap anchorx="margin" anchory="page"/>
            </v:shape>
          </w:pict>
        </mc:Fallback>
      </mc:AlternateContent>
    </w:r>
  </w:p>
  <w:p w14:paraId="5D988398" w14:textId="77777777" w:rsidR="00AC6C56" w:rsidRPr="00A95555" w:rsidRDefault="00AC6C56" w:rsidP="00A95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999AE2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DC2B2F6" w14:textId="77777777">
            <w:tc>
              <w:tcPr>
                <w:tcW w:w="9400" w:type="dxa"/>
                <w:tcMar>
                  <w:left w:w="0" w:type="dxa"/>
                  <w:right w:w="50" w:type="dxa"/>
                </w:tcMar>
              </w:tcPr>
              <w:p w14:paraId="47B53518" w14:textId="0A0C968B" w:rsidR="00FC548F" w:rsidRDefault="00000000">
                <w:pPr>
                  <w:pStyle w:val="AccurriPageheader"/>
                </w:pPr>
                <w:r>
                  <w:rPr>
                    <w:noProof/>
                  </w:rPr>
                  <w:drawing>
                    <wp:anchor distT="0" distB="0" distL="114300" distR="114300" simplePos="0" relativeHeight="251663360" behindDoc="0" locked="0" layoutInCell="1" allowOverlap="1" wp14:anchorId="27BAB2DE" wp14:editId="406CC7F7">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2C1CC07" w14:textId="77777777">
            <w:tc>
              <w:tcPr>
                <w:tcW w:w="9400" w:type="dxa"/>
                <w:tcMar>
                  <w:left w:w="0" w:type="dxa"/>
                  <w:right w:w="50" w:type="dxa"/>
                </w:tcMar>
              </w:tcPr>
              <w:p w14:paraId="015847A9" w14:textId="77777777" w:rsidR="00FC548F" w:rsidRDefault="00000000">
                <w:pPr>
                  <w:pStyle w:val="AccurriPageheader"/>
                </w:pPr>
                <w:r>
                  <w:rPr>
                    <w:lang w:val="en-AU"/>
                  </w:rPr>
                  <w:t>Contents</w:t>
                </w:r>
              </w:p>
            </w:tc>
          </w:tr>
          <w:tr w:rsidR="00FC548F" w14:paraId="1EE0BFFF" w14:textId="77777777">
            <w:tc>
              <w:tcPr>
                <w:tcW w:w="9400" w:type="dxa"/>
                <w:tcMar>
                  <w:left w:w="0" w:type="dxa"/>
                  <w:right w:w="50" w:type="dxa"/>
                </w:tcMar>
              </w:tcPr>
              <w:p w14:paraId="4FBCF3C6" w14:textId="77777777" w:rsidR="00FC548F" w:rsidRDefault="00000000">
                <w:pPr>
                  <w:pStyle w:val="AccurriPageheader"/>
                </w:pPr>
                <w:r>
                  <w:rPr>
                    <w:lang w:val="en-AU"/>
                  </w:rPr>
                  <w:t>31 December 2024</w:t>
                </w:r>
              </w:p>
            </w:tc>
          </w:tr>
        </w:tbl>
        <w:p w14:paraId="2F325954" w14:textId="77777777" w:rsidR="00FC548F" w:rsidRDefault="00FC548F"/>
      </w:tc>
    </w:tr>
  </w:tbl>
  <w:p w14:paraId="57B9EDD2" w14:textId="77777777" w:rsidR="00FC548F" w:rsidRDefault="00000000">
    <w:r>
      <w:rPr>
        <w:rFonts w:ascii="Times New Roman" w:eastAsia="Times New Roman" w:hAnsi="Times New Roman" w:cs="Times New Roman"/>
        <w:b/>
        <w:lang w:val="en-AU"/>
      </w:rPr>
      <w:t xml:space="preserve"> </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0508258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EC797E3" w14:textId="77777777">
            <w:tc>
              <w:tcPr>
                <w:tcW w:w="9400" w:type="dxa"/>
                <w:tcMar>
                  <w:left w:w="0" w:type="dxa"/>
                  <w:right w:w="50" w:type="dxa"/>
                </w:tcMar>
              </w:tcPr>
              <w:p w14:paraId="299330E5" w14:textId="7A4483FC" w:rsidR="00FC548F" w:rsidRDefault="00000000">
                <w:pPr>
                  <w:pStyle w:val="AccurriPageheader"/>
                </w:pPr>
                <w:r>
                  <w:rPr>
                    <w:noProof/>
                  </w:rPr>
                  <w:drawing>
                    <wp:anchor distT="0" distB="0" distL="114300" distR="114300" simplePos="0" relativeHeight="251724800" behindDoc="0" locked="0" layoutInCell="1" allowOverlap="1" wp14:anchorId="5FE74B3F" wp14:editId="473EA466">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96CCEC0" w14:textId="77777777">
            <w:tc>
              <w:tcPr>
                <w:tcW w:w="9400" w:type="dxa"/>
                <w:tcMar>
                  <w:left w:w="0" w:type="dxa"/>
                  <w:right w:w="50" w:type="dxa"/>
                </w:tcMar>
              </w:tcPr>
              <w:p w14:paraId="1A1A9903" w14:textId="77777777" w:rsidR="00FC548F" w:rsidRDefault="00000000">
                <w:pPr>
                  <w:pStyle w:val="AccurriPageheader"/>
                </w:pPr>
                <w:r>
                  <w:rPr>
                    <w:lang w:val="en-AU"/>
                  </w:rPr>
                  <w:t>Notes to the financial statements</w:t>
                </w:r>
              </w:p>
            </w:tc>
          </w:tr>
          <w:tr w:rsidR="00FC548F" w14:paraId="0F46C2BC" w14:textId="77777777">
            <w:tc>
              <w:tcPr>
                <w:tcW w:w="9400" w:type="dxa"/>
                <w:tcMar>
                  <w:left w:w="0" w:type="dxa"/>
                  <w:right w:w="50" w:type="dxa"/>
                </w:tcMar>
              </w:tcPr>
              <w:p w14:paraId="2E445A3E" w14:textId="77777777" w:rsidR="00FC548F" w:rsidRDefault="00000000">
                <w:pPr>
                  <w:pStyle w:val="AccurriPageheader"/>
                </w:pPr>
                <w:r>
                  <w:rPr>
                    <w:lang w:val="en-AU"/>
                  </w:rPr>
                  <w:t>31 December 2024</w:t>
                </w:r>
              </w:p>
            </w:tc>
          </w:tr>
        </w:tbl>
        <w:p w14:paraId="28A96158" w14:textId="77777777" w:rsidR="00FC548F" w:rsidRDefault="00FC548F"/>
      </w:tc>
    </w:tr>
  </w:tbl>
  <w:p w14:paraId="2494FE4B" w14:textId="77777777" w:rsidR="00FC548F" w:rsidRDefault="00000000">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562E" w14:textId="77777777" w:rsidR="00FC548F" w:rsidRDefault="00FC548F"/>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5DCF02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C04731A" w14:textId="77777777">
            <w:tc>
              <w:tcPr>
                <w:tcW w:w="9400" w:type="dxa"/>
                <w:tcMar>
                  <w:left w:w="0" w:type="dxa"/>
                  <w:right w:w="50" w:type="dxa"/>
                </w:tcMar>
              </w:tcPr>
              <w:p w14:paraId="765A949E" w14:textId="57AC6275" w:rsidR="00FC548F" w:rsidRDefault="00000000">
                <w:pPr>
                  <w:pStyle w:val="AccurriPageheader"/>
                </w:pPr>
                <w:r>
                  <w:rPr>
                    <w:noProof/>
                  </w:rPr>
                  <w:drawing>
                    <wp:anchor distT="0" distB="0" distL="114300" distR="114300" simplePos="0" relativeHeight="251725824" behindDoc="0" locked="0" layoutInCell="1" allowOverlap="1" wp14:anchorId="4935C834" wp14:editId="2F4E42FE">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E999678" w14:textId="77777777">
            <w:tc>
              <w:tcPr>
                <w:tcW w:w="9400" w:type="dxa"/>
                <w:tcMar>
                  <w:left w:w="0" w:type="dxa"/>
                  <w:right w:w="50" w:type="dxa"/>
                </w:tcMar>
              </w:tcPr>
              <w:p w14:paraId="21C0701C" w14:textId="77777777" w:rsidR="00FC548F" w:rsidRDefault="00000000">
                <w:pPr>
                  <w:pStyle w:val="AccurriPageheader"/>
                </w:pPr>
                <w:r>
                  <w:rPr>
                    <w:lang w:val="en-AU"/>
                  </w:rPr>
                  <w:t>Notes to the financial statements</w:t>
                </w:r>
              </w:p>
            </w:tc>
          </w:tr>
          <w:tr w:rsidR="00FC548F" w14:paraId="31C72715" w14:textId="77777777">
            <w:tc>
              <w:tcPr>
                <w:tcW w:w="9400" w:type="dxa"/>
                <w:tcMar>
                  <w:left w:w="0" w:type="dxa"/>
                  <w:right w:w="50" w:type="dxa"/>
                </w:tcMar>
              </w:tcPr>
              <w:p w14:paraId="152E718F" w14:textId="77777777" w:rsidR="00FC548F" w:rsidRDefault="00000000">
                <w:pPr>
                  <w:pStyle w:val="AccurriPageheader"/>
                </w:pPr>
                <w:r>
                  <w:rPr>
                    <w:lang w:val="en-AU"/>
                  </w:rPr>
                  <w:t>31 December 2024</w:t>
                </w:r>
              </w:p>
            </w:tc>
          </w:tr>
        </w:tbl>
        <w:p w14:paraId="403329F2" w14:textId="77777777" w:rsidR="00FC548F" w:rsidRDefault="00FC548F"/>
      </w:tc>
    </w:tr>
  </w:tbl>
  <w:p w14:paraId="07F697DD"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561A6CE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3CCA5F16" w14:textId="77777777">
            <w:tc>
              <w:tcPr>
                <w:tcW w:w="11059" w:type="dxa"/>
                <w:tcMar>
                  <w:left w:w="0" w:type="dxa"/>
                  <w:right w:w="50" w:type="dxa"/>
                </w:tcMar>
              </w:tcPr>
              <w:p w14:paraId="1A2C9E87" w14:textId="77777777" w:rsidR="00FC548F" w:rsidRDefault="00000000">
                <w:pPr>
                  <w:pStyle w:val="AccurriParagraphmainheader"/>
                </w:pPr>
                <w:r>
                  <w:rPr>
                    <w:lang w:val="en-AU"/>
                  </w:rPr>
                  <w:t>Note 26. Issued capital (continued)</w:t>
                </w:r>
              </w:p>
            </w:tc>
          </w:tr>
        </w:tbl>
        <w:p w14:paraId="3AAE91C1" w14:textId="77777777" w:rsidR="00FC548F" w:rsidRDefault="00FC548F"/>
      </w:tc>
    </w:tr>
  </w:tbl>
  <w:p w14:paraId="4ECFF6CA" w14:textId="77777777" w:rsidR="00FC548F" w:rsidRDefault="00000000">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7C147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039A350" w14:textId="77777777">
            <w:tc>
              <w:tcPr>
                <w:tcW w:w="9400" w:type="dxa"/>
                <w:tcMar>
                  <w:left w:w="0" w:type="dxa"/>
                  <w:right w:w="50" w:type="dxa"/>
                </w:tcMar>
              </w:tcPr>
              <w:p w14:paraId="331A3A41" w14:textId="32EF1049" w:rsidR="00FC548F" w:rsidRDefault="00000000">
                <w:pPr>
                  <w:pStyle w:val="AccurriPageheader"/>
                </w:pPr>
                <w:r>
                  <w:rPr>
                    <w:noProof/>
                  </w:rPr>
                  <w:drawing>
                    <wp:anchor distT="0" distB="0" distL="114300" distR="114300" simplePos="0" relativeHeight="251726848" behindDoc="0" locked="0" layoutInCell="1" allowOverlap="1" wp14:anchorId="686CC46A" wp14:editId="2FB814EA">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43351EC" w14:textId="77777777">
            <w:tc>
              <w:tcPr>
                <w:tcW w:w="9400" w:type="dxa"/>
                <w:tcMar>
                  <w:left w:w="0" w:type="dxa"/>
                  <w:right w:w="50" w:type="dxa"/>
                </w:tcMar>
              </w:tcPr>
              <w:p w14:paraId="0E3AE36C" w14:textId="77777777" w:rsidR="00FC548F" w:rsidRDefault="00000000">
                <w:pPr>
                  <w:pStyle w:val="AccurriPageheader"/>
                </w:pPr>
                <w:r>
                  <w:rPr>
                    <w:lang w:val="en-AU"/>
                  </w:rPr>
                  <w:t>Notes to the financial statements</w:t>
                </w:r>
              </w:p>
            </w:tc>
          </w:tr>
          <w:tr w:rsidR="00FC548F" w14:paraId="3B905625" w14:textId="77777777">
            <w:tc>
              <w:tcPr>
                <w:tcW w:w="9400" w:type="dxa"/>
                <w:tcMar>
                  <w:left w:w="0" w:type="dxa"/>
                  <w:right w:w="50" w:type="dxa"/>
                </w:tcMar>
              </w:tcPr>
              <w:p w14:paraId="3FDA7A3D" w14:textId="77777777" w:rsidR="00FC548F" w:rsidRDefault="00000000">
                <w:pPr>
                  <w:pStyle w:val="AccurriPageheader"/>
                </w:pPr>
                <w:r>
                  <w:rPr>
                    <w:lang w:val="en-AU"/>
                  </w:rPr>
                  <w:t>31 December 2024</w:t>
                </w:r>
              </w:p>
            </w:tc>
          </w:tr>
        </w:tbl>
        <w:p w14:paraId="2B459712" w14:textId="77777777" w:rsidR="00FC548F" w:rsidRDefault="00FC548F"/>
      </w:tc>
    </w:tr>
  </w:tbl>
  <w:p w14:paraId="3CF07C3A" w14:textId="77777777" w:rsidR="00FC548F" w:rsidRDefault="00000000">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AFD9" w14:textId="77777777" w:rsidR="00FC548F" w:rsidRDefault="00FC548F"/>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7478056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B3EEF5E" w14:textId="77777777">
            <w:tc>
              <w:tcPr>
                <w:tcW w:w="9400" w:type="dxa"/>
                <w:tcMar>
                  <w:left w:w="0" w:type="dxa"/>
                  <w:right w:w="50" w:type="dxa"/>
                </w:tcMar>
              </w:tcPr>
              <w:p w14:paraId="55369D57" w14:textId="64F70758" w:rsidR="00FC548F" w:rsidRDefault="00000000">
                <w:pPr>
                  <w:pStyle w:val="AccurriPageheader"/>
                </w:pPr>
                <w:r>
                  <w:rPr>
                    <w:noProof/>
                  </w:rPr>
                  <w:drawing>
                    <wp:anchor distT="0" distB="0" distL="114300" distR="114300" simplePos="0" relativeHeight="251727872" behindDoc="0" locked="0" layoutInCell="1" allowOverlap="1" wp14:anchorId="440718E5" wp14:editId="5F52D265">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E947E1E" w14:textId="77777777">
            <w:tc>
              <w:tcPr>
                <w:tcW w:w="9400" w:type="dxa"/>
                <w:tcMar>
                  <w:left w:w="0" w:type="dxa"/>
                  <w:right w:w="50" w:type="dxa"/>
                </w:tcMar>
              </w:tcPr>
              <w:p w14:paraId="2871BE0B" w14:textId="77777777" w:rsidR="00FC548F" w:rsidRDefault="00000000">
                <w:pPr>
                  <w:pStyle w:val="AccurriPageheader"/>
                </w:pPr>
                <w:r>
                  <w:rPr>
                    <w:lang w:val="en-AU"/>
                  </w:rPr>
                  <w:t>Notes to the financial statements</w:t>
                </w:r>
              </w:p>
            </w:tc>
          </w:tr>
          <w:tr w:rsidR="00FC548F" w14:paraId="39960529" w14:textId="77777777">
            <w:tc>
              <w:tcPr>
                <w:tcW w:w="9400" w:type="dxa"/>
                <w:tcMar>
                  <w:left w:w="0" w:type="dxa"/>
                  <w:right w:w="50" w:type="dxa"/>
                </w:tcMar>
              </w:tcPr>
              <w:p w14:paraId="11B721BD" w14:textId="77777777" w:rsidR="00FC548F" w:rsidRDefault="00000000">
                <w:pPr>
                  <w:pStyle w:val="AccurriPageheader"/>
                </w:pPr>
                <w:r>
                  <w:rPr>
                    <w:lang w:val="en-AU"/>
                  </w:rPr>
                  <w:t>31 December 2024</w:t>
                </w:r>
              </w:p>
            </w:tc>
          </w:tr>
        </w:tbl>
        <w:p w14:paraId="4B50C3E5" w14:textId="77777777" w:rsidR="00FC548F" w:rsidRDefault="00FC548F"/>
      </w:tc>
    </w:tr>
  </w:tbl>
  <w:p w14:paraId="3B7418C2"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78AF893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F207EBF" w14:textId="77777777">
            <w:tc>
              <w:tcPr>
                <w:tcW w:w="11059" w:type="dxa"/>
                <w:tcMar>
                  <w:left w:w="0" w:type="dxa"/>
                  <w:right w:w="50" w:type="dxa"/>
                </w:tcMar>
              </w:tcPr>
              <w:p w14:paraId="6FE6AA4F" w14:textId="77777777" w:rsidR="00FC548F" w:rsidRDefault="00000000">
                <w:pPr>
                  <w:pStyle w:val="AccurriParagraphmainheader"/>
                </w:pPr>
                <w:r>
                  <w:rPr>
                    <w:lang w:val="en-AU"/>
                  </w:rPr>
                  <w:t>Note 27. Reserves (continued)</w:t>
                </w:r>
              </w:p>
            </w:tc>
          </w:tr>
        </w:tbl>
        <w:p w14:paraId="1CAB74E0" w14:textId="77777777" w:rsidR="00FC548F" w:rsidRDefault="00FC548F"/>
      </w:tc>
    </w:tr>
  </w:tbl>
  <w:p w14:paraId="01300D01" w14:textId="77777777" w:rsidR="00FC548F" w:rsidRDefault="00000000">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ED74E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7D2EBF89" w14:textId="77777777">
            <w:tc>
              <w:tcPr>
                <w:tcW w:w="9400" w:type="dxa"/>
                <w:tcMar>
                  <w:left w:w="0" w:type="dxa"/>
                  <w:right w:w="50" w:type="dxa"/>
                </w:tcMar>
              </w:tcPr>
              <w:p w14:paraId="7FEE89F0" w14:textId="34A8863D" w:rsidR="00FC548F" w:rsidRDefault="00000000">
                <w:pPr>
                  <w:pStyle w:val="AccurriPageheader"/>
                </w:pPr>
                <w:r>
                  <w:rPr>
                    <w:noProof/>
                  </w:rPr>
                  <w:drawing>
                    <wp:anchor distT="0" distB="0" distL="114300" distR="114300" simplePos="0" relativeHeight="251728896" behindDoc="0" locked="0" layoutInCell="1" allowOverlap="1" wp14:anchorId="075E584B" wp14:editId="496DE26D">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AC88ABE" w14:textId="77777777">
            <w:tc>
              <w:tcPr>
                <w:tcW w:w="9400" w:type="dxa"/>
                <w:tcMar>
                  <w:left w:w="0" w:type="dxa"/>
                  <w:right w:w="50" w:type="dxa"/>
                </w:tcMar>
              </w:tcPr>
              <w:p w14:paraId="0576D4A6" w14:textId="77777777" w:rsidR="00FC548F" w:rsidRDefault="00000000">
                <w:pPr>
                  <w:pStyle w:val="AccurriPageheader"/>
                </w:pPr>
                <w:r>
                  <w:rPr>
                    <w:lang w:val="en-AU"/>
                  </w:rPr>
                  <w:t>Notes to the financial statements</w:t>
                </w:r>
              </w:p>
            </w:tc>
          </w:tr>
          <w:tr w:rsidR="00FC548F" w14:paraId="47BE67EE" w14:textId="77777777">
            <w:tc>
              <w:tcPr>
                <w:tcW w:w="9400" w:type="dxa"/>
                <w:tcMar>
                  <w:left w:w="0" w:type="dxa"/>
                  <w:right w:w="50" w:type="dxa"/>
                </w:tcMar>
              </w:tcPr>
              <w:p w14:paraId="3A7F7BD5" w14:textId="77777777" w:rsidR="00FC548F" w:rsidRDefault="00000000">
                <w:pPr>
                  <w:pStyle w:val="AccurriPageheader"/>
                </w:pPr>
                <w:r>
                  <w:rPr>
                    <w:lang w:val="en-AU"/>
                  </w:rPr>
                  <w:t>31 December 2024</w:t>
                </w:r>
              </w:p>
            </w:tc>
          </w:tr>
        </w:tbl>
        <w:p w14:paraId="6EA5EF39" w14:textId="77777777" w:rsidR="00FC548F" w:rsidRDefault="00FC548F"/>
      </w:tc>
    </w:tr>
  </w:tbl>
  <w:p w14:paraId="54F5DF84" w14:textId="77777777" w:rsidR="00FC548F" w:rsidRDefault="00000000">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FF14" w14:textId="77777777" w:rsidR="00FC548F" w:rsidRDefault="00FC548F"/>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56D65E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DC9C223" w14:textId="77777777">
            <w:tc>
              <w:tcPr>
                <w:tcW w:w="9400" w:type="dxa"/>
                <w:tcMar>
                  <w:left w:w="0" w:type="dxa"/>
                  <w:right w:w="50" w:type="dxa"/>
                </w:tcMar>
              </w:tcPr>
              <w:p w14:paraId="449185E0" w14:textId="6ECA3E0A" w:rsidR="00FC548F" w:rsidRDefault="00000000">
                <w:pPr>
                  <w:pStyle w:val="AccurriPageheader"/>
                </w:pPr>
                <w:r>
                  <w:rPr>
                    <w:noProof/>
                  </w:rPr>
                  <w:drawing>
                    <wp:anchor distT="0" distB="0" distL="114300" distR="114300" simplePos="0" relativeHeight="251729920" behindDoc="0" locked="0" layoutInCell="1" allowOverlap="1" wp14:anchorId="17945DBF" wp14:editId="31DD1C50">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0F19C6C" w14:textId="77777777">
            <w:tc>
              <w:tcPr>
                <w:tcW w:w="9400" w:type="dxa"/>
                <w:tcMar>
                  <w:left w:w="0" w:type="dxa"/>
                  <w:right w:w="50" w:type="dxa"/>
                </w:tcMar>
              </w:tcPr>
              <w:p w14:paraId="6029716F" w14:textId="77777777" w:rsidR="00FC548F" w:rsidRDefault="00000000">
                <w:pPr>
                  <w:pStyle w:val="AccurriPageheader"/>
                </w:pPr>
                <w:r>
                  <w:rPr>
                    <w:lang w:val="en-AU"/>
                  </w:rPr>
                  <w:t>Notes to the financial statements</w:t>
                </w:r>
              </w:p>
            </w:tc>
          </w:tr>
          <w:tr w:rsidR="00FC548F" w14:paraId="72C38EBF" w14:textId="77777777">
            <w:tc>
              <w:tcPr>
                <w:tcW w:w="9400" w:type="dxa"/>
                <w:tcMar>
                  <w:left w:w="0" w:type="dxa"/>
                  <w:right w:w="50" w:type="dxa"/>
                </w:tcMar>
              </w:tcPr>
              <w:p w14:paraId="400AA0B1" w14:textId="77777777" w:rsidR="00FC548F" w:rsidRDefault="00000000">
                <w:pPr>
                  <w:pStyle w:val="AccurriPageheader"/>
                </w:pPr>
                <w:r>
                  <w:rPr>
                    <w:lang w:val="en-AU"/>
                  </w:rPr>
                  <w:t>31 December 2024</w:t>
                </w:r>
              </w:p>
            </w:tc>
          </w:tr>
        </w:tbl>
        <w:p w14:paraId="53483D88" w14:textId="77777777" w:rsidR="00FC548F" w:rsidRDefault="00FC548F"/>
      </w:tc>
    </w:tr>
  </w:tbl>
  <w:p w14:paraId="20EAD3B7"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63E1870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141D4D4B" w14:textId="77777777">
            <w:tc>
              <w:tcPr>
                <w:tcW w:w="11059" w:type="dxa"/>
                <w:tcMar>
                  <w:left w:w="0" w:type="dxa"/>
                  <w:right w:w="50" w:type="dxa"/>
                </w:tcMar>
              </w:tcPr>
              <w:p w14:paraId="6BC8DEEE" w14:textId="77777777" w:rsidR="00FC548F" w:rsidRDefault="00000000">
                <w:pPr>
                  <w:pStyle w:val="AccurriParagraphmainheader"/>
                </w:pPr>
                <w:r>
                  <w:rPr>
                    <w:lang w:val="en-AU"/>
                  </w:rPr>
                  <w:t>Note 28. Retained profits (continued)</w:t>
                </w:r>
              </w:p>
            </w:tc>
          </w:tr>
        </w:tbl>
        <w:p w14:paraId="432B0166" w14:textId="77777777" w:rsidR="00FC548F" w:rsidRDefault="00FC548F"/>
      </w:tc>
    </w:tr>
  </w:tbl>
  <w:p w14:paraId="5E055993" w14:textId="77777777" w:rsidR="00FC548F" w:rsidRDefault="00000000">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7B5AE1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D51A0A9" w14:textId="77777777">
            <w:tc>
              <w:tcPr>
                <w:tcW w:w="9400" w:type="dxa"/>
                <w:tcMar>
                  <w:left w:w="0" w:type="dxa"/>
                  <w:right w:w="50" w:type="dxa"/>
                </w:tcMar>
              </w:tcPr>
              <w:p w14:paraId="3EDBB23D" w14:textId="200D6BD8" w:rsidR="00FC548F" w:rsidRDefault="00000000">
                <w:pPr>
                  <w:pStyle w:val="AccurriPageheader"/>
                </w:pPr>
                <w:r>
                  <w:rPr>
                    <w:noProof/>
                  </w:rPr>
                  <w:drawing>
                    <wp:anchor distT="0" distB="0" distL="114300" distR="114300" simplePos="0" relativeHeight="251730944" behindDoc="0" locked="0" layoutInCell="1" allowOverlap="1" wp14:anchorId="0A93FE2F" wp14:editId="6A8B11BC">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504EB97" w14:textId="77777777">
            <w:tc>
              <w:tcPr>
                <w:tcW w:w="9400" w:type="dxa"/>
                <w:tcMar>
                  <w:left w:w="0" w:type="dxa"/>
                  <w:right w:w="50" w:type="dxa"/>
                </w:tcMar>
              </w:tcPr>
              <w:p w14:paraId="0F8D2659" w14:textId="77777777" w:rsidR="00FC548F" w:rsidRDefault="00000000">
                <w:pPr>
                  <w:pStyle w:val="AccurriPageheader"/>
                </w:pPr>
                <w:r>
                  <w:rPr>
                    <w:lang w:val="en-AU"/>
                  </w:rPr>
                  <w:t>Notes to the financial statements</w:t>
                </w:r>
              </w:p>
            </w:tc>
          </w:tr>
          <w:tr w:rsidR="00FC548F" w14:paraId="51040489" w14:textId="77777777">
            <w:tc>
              <w:tcPr>
                <w:tcW w:w="9400" w:type="dxa"/>
                <w:tcMar>
                  <w:left w:w="0" w:type="dxa"/>
                  <w:right w:w="50" w:type="dxa"/>
                </w:tcMar>
              </w:tcPr>
              <w:p w14:paraId="18CECFBB" w14:textId="77777777" w:rsidR="00FC548F" w:rsidRDefault="00000000">
                <w:pPr>
                  <w:pStyle w:val="AccurriPageheader"/>
                </w:pPr>
                <w:r>
                  <w:rPr>
                    <w:lang w:val="en-AU"/>
                  </w:rPr>
                  <w:t>31 December 2024</w:t>
                </w:r>
              </w:p>
            </w:tc>
          </w:tr>
        </w:tbl>
        <w:p w14:paraId="222EE02D" w14:textId="77777777" w:rsidR="00FC548F" w:rsidRDefault="00FC548F"/>
      </w:tc>
    </w:tr>
  </w:tbl>
  <w:p w14:paraId="687AC2F1" w14:textId="77777777" w:rsidR="00FC548F" w:rsidRDefault="00000000">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8E40" w14:textId="77777777" w:rsidR="00FC548F" w:rsidRDefault="00FC548F"/>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419" w14:textId="77777777" w:rsidR="00FC548F" w:rsidRDefault="00FC548F"/>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48FB15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CA35B88" w14:textId="77777777">
            <w:tc>
              <w:tcPr>
                <w:tcW w:w="9400" w:type="dxa"/>
                <w:tcMar>
                  <w:left w:w="0" w:type="dxa"/>
                  <w:right w:w="50" w:type="dxa"/>
                </w:tcMar>
              </w:tcPr>
              <w:p w14:paraId="02BE6132" w14:textId="1375DBE4" w:rsidR="00FC548F" w:rsidRDefault="00000000">
                <w:pPr>
                  <w:pStyle w:val="AccurriPageheader"/>
                </w:pPr>
                <w:r>
                  <w:rPr>
                    <w:noProof/>
                  </w:rPr>
                  <w:drawing>
                    <wp:anchor distT="0" distB="0" distL="114300" distR="114300" simplePos="0" relativeHeight="251731968" behindDoc="0" locked="0" layoutInCell="1" allowOverlap="1" wp14:anchorId="74345021" wp14:editId="15F30557">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30E1C87" w14:textId="77777777">
            <w:tc>
              <w:tcPr>
                <w:tcW w:w="9400" w:type="dxa"/>
                <w:tcMar>
                  <w:left w:w="0" w:type="dxa"/>
                  <w:right w:w="50" w:type="dxa"/>
                </w:tcMar>
              </w:tcPr>
              <w:p w14:paraId="01FB5C3C" w14:textId="77777777" w:rsidR="00FC548F" w:rsidRDefault="00000000">
                <w:pPr>
                  <w:pStyle w:val="AccurriPageheader"/>
                </w:pPr>
                <w:r>
                  <w:rPr>
                    <w:lang w:val="en-AU"/>
                  </w:rPr>
                  <w:t>Notes to the financial statements</w:t>
                </w:r>
              </w:p>
            </w:tc>
          </w:tr>
          <w:tr w:rsidR="00FC548F" w14:paraId="2E002AEF" w14:textId="77777777">
            <w:tc>
              <w:tcPr>
                <w:tcW w:w="9400" w:type="dxa"/>
                <w:tcMar>
                  <w:left w:w="0" w:type="dxa"/>
                  <w:right w:w="50" w:type="dxa"/>
                </w:tcMar>
              </w:tcPr>
              <w:p w14:paraId="6F691965" w14:textId="77777777" w:rsidR="00FC548F" w:rsidRDefault="00000000">
                <w:pPr>
                  <w:pStyle w:val="AccurriPageheader"/>
                </w:pPr>
                <w:r>
                  <w:rPr>
                    <w:lang w:val="en-AU"/>
                  </w:rPr>
                  <w:t>31 December 2024</w:t>
                </w:r>
              </w:p>
            </w:tc>
          </w:tr>
        </w:tbl>
        <w:p w14:paraId="577BD463" w14:textId="77777777" w:rsidR="00FC548F" w:rsidRDefault="00FC548F"/>
      </w:tc>
    </w:tr>
  </w:tbl>
  <w:p w14:paraId="5792DBC6"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D4612C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5F6857EE" w14:textId="77777777">
            <w:tc>
              <w:tcPr>
                <w:tcW w:w="11059" w:type="dxa"/>
                <w:tcMar>
                  <w:left w:w="0" w:type="dxa"/>
                  <w:right w:w="50" w:type="dxa"/>
                </w:tcMar>
              </w:tcPr>
              <w:p w14:paraId="3806293A" w14:textId="77777777" w:rsidR="00FC548F" w:rsidRDefault="00000000">
                <w:pPr>
                  <w:pStyle w:val="AccurriParagraphmainheader"/>
                </w:pPr>
                <w:r>
                  <w:rPr>
                    <w:lang w:val="en-AU"/>
                  </w:rPr>
                  <w:t>Note 29. Non-controlling interest (continued)</w:t>
                </w:r>
              </w:p>
            </w:tc>
          </w:tr>
        </w:tbl>
        <w:p w14:paraId="410238B3" w14:textId="77777777" w:rsidR="00FC548F" w:rsidRDefault="00FC548F"/>
      </w:tc>
    </w:tr>
  </w:tbl>
  <w:p w14:paraId="544C3244" w14:textId="77777777" w:rsidR="00FC548F" w:rsidRDefault="00000000">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D0A7B7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3EF1581" w14:textId="77777777">
            <w:tc>
              <w:tcPr>
                <w:tcW w:w="9400" w:type="dxa"/>
                <w:tcMar>
                  <w:left w:w="0" w:type="dxa"/>
                  <w:right w:w="50" w:type="dxa"/>
                </w:tcMar>
              </w:tcPr>
              <w:p w14:paraId="21DC1A71" w14:textId="1EE67F89" w:rsidR="00FC548F" w:rsidRDefault="00000000">
                <w:pPr>
                  <w:pStyle w:val="AccurriPageheader"/>
                </w:pPr>
                <w:r>
                  <w:rPr>
                    <w:noProof/>
                  </w:rPr>
                  <w:drawing>
                    <wp:anchor distT="0" distB="0" distL="114300" distR="114300" simplePos="0" relativeHeight="251732992" behindDoc="0" locked="0" layoutInCell="1" allowOverlap="1" wp14:anchorId="27209E1E" wp14:editId="295EB1A0">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BFFB674" w14:textId="77777777">
            <w:tc>
              <w:tcPr>
                <w:tcW w:w="9400" w:type="dxa"/>
                <w:tcMar>
                  <w:left w:w="0" w:type="dxa"/>
                  <w:right w:w="50" w:type="dxa"/>
                </w:tcMar>
              </w:tcPr>
              <w:p w14:paraId="5618AF08" w14:textId="77777777" w:rsidR="00FC548F" w:rsidRDefault="00000000">
                <w:pPr>
                  <w:pStyle w:val="AccurriPageheader"/>
                </w:pPr>
                <w:r>
                  <w:rPr>
                    <w:lang w:val="en-AU"/>
                  </w:rPr>
                  <w:t>Notes to the financial statements</w:t>
                </w:r>
              </w:p>
            </w:tc>
          </w:tr>
          <w:tr w:rsidR="00FC548F" w14:paraId="6A5151B5" w14:textId="77777777">
            <w:tc>
              <w:tcPr>
                <w:tcW w:w="9400" w:type="dxa"/>
                <w:tcMar>
                  <w:left w:w="0" w:type="dxa"/>
                  <w:right w:w="50" w:type="dxa"/>
                </w:tcMar>
              </w:tcPr>
              <w:p w14:paraId="6C072CDF" w14:textId="77777777" w:rsidR="00FC548F" w:rsidRDefault="00000000">
                <w:pPr>
                  <w:pStyle w:val="AccurriPageheader"/>
                </w:pPr>
                <w:r>
                  <w:rPr>
                    <w:lang w:val="en-AU"/>
                  </w:rPr>
                  <w:t>31 December 2024</w:t>
                </w:r>
              </w:p>
            </w:tc>
          </w:tr>
        </w:tbl>
        <w:p w14:paraId="4CB87FC5" w14:textId="77777777" w:rsidR="00FC548F" w:rsidRDefault="00FC548F"/>
      </w:tc>
    </w:tr>
  </w:tbl>
  <w:p w14:paraId="762E4D7A" w14:textId="77777777" w:rsidR="00FC548F" w:rsidRDefault="00000000">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760A" w14:textId="77777777" w:rsidR="00FC548F" w:rsidRDefault="00FC548F"/>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662693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34C793E" w14:textId="77777777">
            <w:tc>
              <w:tcPr>
                <w:tcW w:w="9400" w:type="dxa"/>
                <w:tcMar>
                  <w:left w:w="0" w:type="dxa"/>
                  <w:right w:w="50" w:type="dxa"/>
                </w:tcMar>
              </w:tcPr>
              <w:p w14:paraId="64170CA1" w14:textId="18F45708" w:rsidR="00FC548F" w:rsidRDefault="00000000">
                <w:pPr>
                  <w:pStyle w:val="AccurriPageheader"/>
                </w:pPr>
                <w:r>
                  <w:rPr>
                    <w:noProof/>
                  </w:rPr>
                  <w:drawing>
                    <wp:anchor distT="0" distB="0" distL="114300" distR="114300" simplePos="0" relativeHeight="251734016" behindDoc="0" locked="0" layoutInCell="1" allowOverlap="1" wp14:anchorId="30D120F7" wp14:editId="61EA7567">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15919E0" w14:textId="77777777">
            <w:tc>
              <w:tcPr>
                <w:tcW w:w="9400" w:type="dxa"/>
                <w:tcMar>
                  <w:left w:w="0" w:type="dxa"/>
                  <w:right w:w="50" w:type="dxa"/>
                </w:tcMar>
              </w:tcPr>
              <w:p w14:paraId="07D429ED" w14:textId="77777777" w:rsidR="00FC548F" w:rsidRDefault="00000000">
                <w:pPr>
                  <w:pStyle w:val="AccurriPageheader"/>
                </w:pPr>
                <w:r>
                  <w:rPr>
                    <w:lang w:val="en-AU"/>
                  </w:rPr>
                  <w:t>Notes to the financial statements</w:t>
                </w:r>
              </w:p>
            </w:tc>
          </w:tr>
          <w:tr w:rsidR="00FC548F" w14:paraId="4DAA9F61" w14:textId="77777777">
            <w:tc>
              <w:tcPr>
                <w:tcW w:w="9400" w:type="dxa"/>
                <w:tcMar>
                  <w:left w:w="0" w:type="dxa"/>
                  <w:right w:w="50" w:type="dxa"/>
                </w:tcMar>
              </w:tcPr>
              <w:p w14:paraId="024289BC" w14:textId="77777777" w:rsidR="00FC548F" w:rsidRDefault="00000000">
                <w:pPr>
                  <w:pStyle w:val="AccurriPageheader"/>
                </w:pPr>
                <w:r>
                  <w:rPr>
                    <w:lang w:val="en-AU"/>
                  </w:rPr>
                  <w:t>31 December 2024</w:t>
                </w:r>
              </w:p>
            </w:tc>
          </w:tr>
        </w:tbl>
        <w:p w14:paraId="25B11AEB" w14:textId="77777777" w:rsidR="00FC548F" w:rsidRDefault="00FC548F"/>
      </w:tc>
    </w:tr>
  </w:tbl>
  <w:p w14:paraId="586B0D2A"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102657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1AD454B" w14:textId="77777777">
            <w:tc>
              <w:tcPr>
                <w:tcW w:w="11059" w:type="dxa"/>
                <w:tcMar>
                  <w:left w:w="0" w:type="dxa"/>
                  <w:right w:w="50" w:type="dxa"/>
                </w:tcMar>
              </w:tcPr>
              <w:p w14:paraId="1DE4E837" w14:textId="77777777" w:rsidR="00FC548F" w:rsidRDefault="00000000">
                <w:pPr>
                  <w:pStyle w:val="AccurriParagraphmainheader"/>
                </w:pPr>
                <w:r>
                  <w:rPr>
                    <w:lang w:val="en-AU"/>
                  </w:rPr>
                  <w:t>Note 30. Dividends (continued)</w:t>
                </w:r>
              </w:p>
            </w:tc>
          </w:tr>
        </w:tbl>
        <w:p w14:paraId="1F483ABF" w14:textId="77777777" w:rsidR="00FC548F" w:rsidRDefault="00FC548F"/>
      </w:tc>
    </w:tr>
  </w:tbl>
  <w:p w14:paraId="43FB42EC" w14:textId="77777777" w:rsidR="00FC548F" w:rsidRDefault="00000000">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408AD3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5909A48" w14:textId="77777777">
            <w:tc>
              <w:tcPr>
                <w:tcW w:w="9400" w:type="dxa"/>
                <w:tcMar>
                  <w:left w:w="0" w:type="dxa"/>
                  <w:right w:w="50" w:type="dxa"/>
                </w:tcMar>
              </w:tcPr>
              <w:p w14:paraId="5C65B9AA" w14:textId="637C487D" w:rsidR="00FC548F" w:rsidRDefault="00000000">
                <w:pPr>
                  <w:pStyle w:val="AccurriPageheader"/>
                </w:pPr>
                <w:r>
                  <w:rPr>
                    <w:noProof/>
                  </w:rPr>
                  <w:drawing>
                    <wp:anchor distT="0" distB="0" distL="114300" distR="114300" simplePos="0" relativeHeight="251735040" behindDoc="0" locked="0" layoutInCell="1" allowOverlap="1" wp14:anchorId="7AA6C9CE" wp14:editId="6B98D86C">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9396033" w14:textId="77777777">
            <w:tc>
              <w:tcPr>
                <w:tcW w:w="9400" w:type="dxa"/>
                <w:tcMar>
                  <w:left w:w="0" w:type="dxa"/>
                  <w:right w:w="50" w:type="dxa"/>
                </w:tcMar>
              </w:tcPr>
              <w:p w14:paraId="577B88BB" w14:textId="77777777" w:rsidR="00FC548F" w:rsidRDefault="00000000">
                <w:pPr>
                  <w:pStyle w:val="AccurriPageheader"/>
                </w:pPr>
                <w:r>
                  <w:rPr>
                    <w:lang w:val="en-AU"/>
                  </w:rPr>
                  <w:t>Notes to the financial statements</w:t>
                </w:r>
              </w:p>
            </w:tc>
          </w:tr>
          <w:tr w:rsidR="00FC548F" w14:paraId="662FEDB0" w14:textId="77777777">
            <w:tc>
              <w:tcPr>
                <w:tcW w:w="9400" w:type="dxa"/>
                <w:tcMar>
                  <w:left w:w="0" w:type="dxa"/>
                  <w:right w:w="50" w:type="dxa"/>
                </w:tcMar>
              </w:tcPr>
              <w:p w14:paraId="692C5E70" w14:textId="77777777" w:rsidR="00FC548F" w:rsidRDefault="00000000">
                <w:pPr>
                  <w:pStyle w:val="AccurriPageheader"/>
                </w:pPr>
                <w:r>
                  <w:rPr>
                    <w:lang w:val="en-AU"/>
                  </w:rPr>
                  <w:t>31 December 2024</w:t>
                </w:r>
              </w:p>
            </w:tc>
          </w:tr>
        </w:tbl>
        <w:p w14:paraId="57BE7491" w14:textId="77777777" w:rsidR="00FC548F" w:rsidRDefault="00FC548F"/>
      </w:tc>
    </w:tr>
  </w:tbl>
  <w:p w14:paraId="28E602D0" w14:textId="77777777" w:rsidR="00FC548F" w:rsidRDefault="00000000">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050D" w14:textId="77777777" w:rsidR="00FC548F" w:rsidRDefault="00FC548F"/>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95E5C4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78E3F14D" w14:textId="77777777">
            <w:tc>
              <w:tcPr>
                <w:tcW w:w="9400" w:type="dxa"/>
                <w:tcMar>
                  <w:left w:w="0" w:type="dxa"/>
                  <w:right w:w="50" w:type="dxa"/>
                </w:tcMar>
              </w:tcPr>
              <w:p w14:paraId="26392241" w14:textId="3E27725E" w:rsidR="00FC548F" w:rsidRDefault="00000000">
                <w:pPr>
                  <w:pStyle w:val="AccurriPageheader"/>
                </w:pPr>
                <w:r>
                  <w:rPr>
                    <w:noProof/>
                  </w:rPr>
                  <w:drawing>
                    <wp:anchor distT="0" distB="0" distL="114300" distR="114300" simplePos="0" relativeHeight="251736064" behindDoc="0" locked="0" layoutInCell="1" allowOverlap="1" wp14:anchorId="61B39959" wp14:editId="420EDDBF">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70EF12C" w14:textId="77777777">
            <w:tc>
              <w:tcPr>
                <w:tcW w:w="9400" w:type="dxa"/>
                <w:tcMar>
                  <w:left w:w="0" w:type="dxa"/>
                  <w:right w:w="50" w:type="dxa"/>
                </w:tcMar>
              </w:tcPr>
              <w:p w14:paraId="5BAD0112" w14:textId="77777777" w:rsidR="00FC548F" w:rsidRDefault="00000000">
                <w:pPr>
                  <w:pStyle w:val="AccurriPageheader"/>
                </w:pPr>
                <w:r>
                  <w:rPr>
                    <w:lang w:val="en-AU"/>
                  </w:rPr>
                  <w:t>Notes to the financial statements</w:t>
                </w:r>
              </w:p>
            </w:tc>
          </w:tr>
          <w:tr w:rsidR="00FC548F" w14:paraId="43D06BAA" w14:textId="77777777">
            <w:tc>
              <w:tcPr>
                <w:tcW w:w="9400" w:type="dxa"/>
                <w:tcMar>
                  <w:left w:w="0" w:type="dxa"/>
                  <w:right w:w="50" w:type="dxa"/>
                </w:tcMar>
              </w:tcPr>
              <w:p w14:paraId="3346F276" w14:textId="77777777" w:rsidR="00FC548F" w:rsidRDefault="00000000">
                <w:pPr>
                  <w:pStyle w:val="AccurriPageheader"/>
                </w:pPr>
                <w:r>
                  <w:rPr>
                    <w:lang w:val="en-AU"/>
                  </w:rPr>
                  <w:t>31 December 2024</w:t>
                </w:r>
              </w:p>
            </w:tc>
          </w:tr>
        </w:tbl>
        <w:p w14:paraId="2DBF2795" w14:textId="77777777" w:rsidR="00FC548F" w:rsidRDefault="00FC548F"/>
      </w:tc>
    </w:tr>
  </w:tbl>
  <w:p w14:paraId="54066E13"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52DF27C"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100C815E" w14:textId="77777777">
            <w:tc>
              <w:tcPr>
                <w:tcW w:w="11059" w:type="dxa"/>
                <w:tcMar>
                  <w:left w:w="0" w:type="dxa"/>
                  <w:right w:w="50" w:type="dxa"/>
                </w:tcMar>
              </w:tcPr>
              <w:p w14:paraId="15B9B2C9" w14:textId="77777777" w:rsidR="00FC548F" w:rsidRDefault="00000000">
                <w:pPr>
                  <w:pStyle w:val="AccurriParagraphmainheader"/>
                </w:pPr>
                <w:r>
                  <w:rPr>
                    <w:lang w:val="en-AU"/>
                  </w:rPr>
                  <w:t>Note 31. Insurance and reinsurance contracts (continued)</w:t>
                </w:r>
              </w:p>
            </w:tc>
          </w:tr>
        </w:tbl>
        <w:p w14:paraId="4ACBBD67" w14:textId="77777777" w:rsidR="00FC548F" w:rsidRDefault="00FC548F"/>
      </w:tc>
    </w:tr>
  </w:tbl>
  <w:p w14:paraId="4EBC3F43" w14:textId="77777777" w:rsidR="00FC548F" w:rsidRDefault="00000000">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6ED15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54E3454" w14:textId="77777777">
            <w:tc>
              <w:tcPr>
                <w:tcW w:w="9400" w:type="dxa"/>
                <w:tcMar>
                  <w:left w:w="0" w:type="dxa"/>
                  <w:right w:w="50" w:type="dxa"/>
                </w:tcMar>
              </w:tcPr>
              <w:p w14:paraId="74608153" w14:textId="6C505F53" w:rsidR="00FC548F" w:rsidRDefault="00000000">
                <w:pPr>
                  <w:pStyle w:val="AccurriPageheader"/>
                </w:pPr>
                <w:r>
                  <w:rPr>
                    <w:noProof/>
                  </w:rPr>
                  <w:drawing>
                    <wp:anchor distT="0" distB="0" distL="114300" distR="114300" simplePos="0" relativeHeight="251737088" behindDoc="0" locked="0" layoutInCell="1" allowOverlap="1" wp14:anchorId="4F5DD03D" wp14:editId="5D0A848F">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D7530B7" w14:textId="77777777">
            <w:tc>
              <w:tcPr>
                <w:tcW w:w="9400" w:type="dxa"/>
                <w:tcMar>
                  <w:left w:w="0" w:type="dxa"/>
                  <w:right w:w="50" w:type="dxa"/>
                </w:tcMar>
              </w:tcPr>
              <w:p w14:paraId="143A5901" w14:textId="77777777" w:rsidR="00FC548F" w:rsidRDefault="00000000">
                <w:pPr>
                  <w:pStyle w:val="AccurriPageheader"/>
                </w:pPr>
                <w:r>
                  <w:rPr>
                    <w:lang w:val="en-AU"/>
                  </w:rPr>
                  <w:t>Notes to the financial statements</w:t>
                </w:r>
              </w:p>
            </w:tc>
          </w:tr>
          <w:tr w:rsidR="00FC548F" w14:paraId="64B465F2" w14:textId="77777777">
            <w:tc>
              <w:tcPr>
                <w:tcW w:w="9400" w:type="dxa"/>
                <w:tcMar>
                  <w:left w:w="0" w:type="dxa"/>
                  <w:right w:w="50" w:type="dxa"/>
                </w:tcMar>
              </w:tcPr>
              <w:p w14:paraId="33DA9C8C" w14:textId="77777777" w:rsidR="00FC548F" w:rsidRDefault="00000000">
                <w:pPr>
                  <w:pStyle w:val="AccurriPageheader"/>
                </w:pPr>
                <w:r>
                  <w:rPr>
                    <w:lang w:val="en-AU"/>
                  </w:rPr>
                  <w:t>31 December 2024</w:t>
                </w:r>
              </w:p>
            </w:tc>
          </w:tr>
        </w:tbl>
        <w:p w14:paraId="77B7F2DE" w14:textId="77777777" w:rsidR="00FC548F" w:rsidRDefault="00FC548F"/>
      </w:tc>
    </w:tr>
  </w:tbl>
  <w:p w14:paraId="305CBEB6" w14:textId="77777777" w:rsidR="00FC548F" w:rsidRDefault="00000000">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B110" w14:textId="77777777" w:rsidR="00FC548F" w:rsidRDefault="00FC548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47ACC1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71611EBB" w14:textId="77777777">
            <w:tc>
              <w:tcPr>
                <w:tcW w:w="9400" w:type="dxa"/>
                <w:tcMar>
                  <w:left w:w="0" w:type="dxa"/>
                  <w:right w:w="50" w:type="dxa"/>
                </w:tcMar>
              </w:tcPr>
              <w:p w14:paraId="07696555" w14:textId="06E7CBB4" w:rsidR="00FC548F" w:rsidRDefault="00000000">
                <w:pPr>
                  <w:pStyle w:val="AccurriPageheader"/>
                </w:pPr>
                <w:r>
                  <w:rPr>
                    <w:noProof/>
                  </w:rPr>
                  <w:drawing>
                    <wp:anchor distT="0" distB="0" distL="114300" distR="114300" simplePos="0" relativeHeight="251664384" behindDoc="0" locked="0" layoutInCell="1" allowOverlap="1" wp14:anchorId="284015FD" wp14:editId="3D985AC9">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6FC723A" w14:textId="77777777">
            <w:tc>
              <w:tcPr>
                <w:tcW w:w="9400" w:type="dxa"/>
                <w:tcMar>
                  <w:left w:w="0" w:type="dxa"/>
                  <w:right w:w="50" w:type="dxa"/>
                </w:tcMar>
              </w:tcPr>
              <w:p w14:paraId="35E4D642" w14:textId="77777777" w:rsidR="00FC548F" w:rsidRDefault="00000000">
                <w:pPr>
                  <w:pStyle w:val="AccurriPageheader"/>
                </w:pPr>
                <w:r>
                  <w:rPr>
                    <w:lang w:val="en-AU"/>
                  </w:rPr>
                  <w:t>Statement of profit or loss and other comprehensive income</w:t>
                </w:r>
              </w:p>
            </w:tc>
          </w:tr>
          <w:tr w:rsidR="00FC548F" w14:paraId="2C351EF8" w14:textId="77777777">
            <w:tc>
              <w:tcPr>
                <w:tcW w:w="9400" w:type="dxa"/>
                <w:tcMar>
                  <w:left w:w="0" w:type="dxa"/>
                  <w:right w:w="50" w:type="dxa"/>
                </w:tcMar>
              </w:tcPr>
              <w:p w14:paraId="3DB6E327" w14:textId="77777777" w:rsidR="00FC548F" w:rsidRDefault="00000000">
                <w:pPr>
                  <w:pStyle w:val="AccurriPageheader"/>
                </w:pPr>
                <w:r>
                  <w:rPr>
                    <w:lang w:val="en-AU"/>
                  </w:rPr>
                  <w:t>For the year ended 31 December 2024</w:t>
                </w:r>
              </w:p>
            </w:tc>
          </w:tr>
        </w:tbl>
        <w:p w14:paraId="0CF1D4BB" w14:textId="77777777" w:rsidR="00FC548F" w:rsidRDefault="00FC548F"/>
      </w:tc>
    </w:tr>
  </w:tbl>
  <w:p w14:paraId="65F49D77"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05F582F4" w14:textId="77777777">
      <w:trPr>
        <w:cantSplit/>
        <w:tblHeader/>
      </w:trPr>
      <w:tc>
        <w:tcPr>
          <w:tcW w:w="7582" w:type="dxa"/>
          <w:tcBorders>
            <w:top w:val="nil"/>
            <w:left w:val="nil"/>
            <w:bottom w:val="nil"/>
            <w:right w:val="nil"/>
          </w:tcBorders>
          <w:tcMar>
            <w:left w:w="0" w:type="dxa"/>
            <w:right w:w="0" w:type="dxa"/>
          </w:tcMar>
          <w:vAlign w:val="bottom"/>
        </w:tcPr>
        <w:p w14:paraId="7449DBE2"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50855E64" w14:textId="77777777" w:rsidR="00FC548F" w:rsidRDefault="00FC548F"/>
      </w:tc>
      <w:tc>
        <w:tcPr>
          <w:tcW w:w="659" w:type="dxa"/>
          <w:tcBorders>
            <w:top w:val="nil"/>
            <w:left w:val="nil"/>
            <w:bottom w:val="nil"/>
            <w:right w:val="nil"/>
          </w:tcBorders>
          <w:tcMar>
            <w:left w:w="0" w:type="dxa"/>
            <w:right w:w="0" w:type="dxa"/>
          </w:tcMar>
          <w:vAlign w:val="bottom"/>
        </w:tcPr>
        <w:p w14:paraId="278314B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ABFA4DF" w14:textId="77777777" w:rsidR="00FC548F" w:rsidRDefault="00FC548F"/>
      </w:tc>
      <w:tc>
        <w:tcPr>
          <w:tcW w:w="2638" w:type="dxa"/>
          <w:gridSpan w:val="3"/>
          <w:tcBorders>
            <w:top w:val="nil"/>
            <w:left w:val="nil"/>
            <w:bottom w:val="nil"/>
            <w:right w:val="nil"/>
          </w:tcBorders>
          <w:tcMar>
            <w:left w:w="0" w:type="dxa"/>
            <w:right w:w="0" w:type="dxa"/>
          </w:tcMar>
          <w:vAlign w:val="bottom"/>
        </w:tcPr>
        <w:p w14:paraId="5524F5C6" w14:textId="77777777" w:rsidR="00FC548F" w:rsidRDefault="00000000">
          <w:pPr>
            <w:pStyle w:val="AccurriTableheaderinmaintable"/>
            <w:keepNext/>
          </w:pPr>
          <w:r>
            <w:rPr>
              <w:lang w:val="en-AU"/>
            </w:rPr>
            <w:t>Consolidated</w:t>
          </w:r>
        </w:p>
      </w:tc>
    </w:tr>
    <w:tr w:rsidR="00FC548F" w14:paraId="3225F6A1" w14:textId="77777777">
      <w:trPr>
        <w:cantSplit/>
        <w:tblHeader/>
      </w:trPr>
      <w:tc>
        <w:tcPr>
          <w:tcW w:w="7582" w:type="dxa"/>
          <w:tcBorders>
            <w:top w:val="nil"/>
            <w:left w:val="nil"/>
            <w:bottom w:val="nil"/>
            <w:right w:val="nil"/>
          </w:tcBorders>
          <w:tcMar>
            <w:left w:w="0" w:type="dxa"/>
            <w:right w:w="0" w:type="dxa"/>
          </w:tcMar>
          <w:vAlign w:val="bottom"/>
        </w:tcPr>
        <w:p w14:paraId="36AD6BD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60EB620" w14:textId="77777777" w:rsidR="00FC548F" w:rsidRDefault="00FC548F"/>
      </w:tc>
      <w:tc>
        <w:tcPr>
          <w:tcW w:w="659" w:type="dxa"/>
          <w:tcBorders>
            <w:top w:val="nil"/>
            <w:left w:val="nil"/>
            <w:bottom w:val="nil"/>
            <w:right w:val="nil"/>
          </w:tcBorders>
          <w:tcMar>
            <w:left w:w="0" w:type="dxa"/>
            <w:right w:w="0" w:type="dxa"/>
          </w:tcMar>
          <w:vAlign w:val="bottom"/>
        </w:tcPr>
        <w:p w14:paraId="6D6DCB1B" w14:textId="77777777" w:rsidR="00FC548F"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815B0B6" w14:textId="77777777" w:rsidR="00FC548F" w:rsidRDefault="00FC548F"/>
      </w:tc>
      <w:tc>
        <w:tcPr>
          <w:tcW w:w="1289" w:type="dxa"/>
          <w:tcBorders>
            <w:top w:val="nil"/>
            <w:left w:val="nil"/>
            <w:bottom w:val="nil"/>
            <w:right w:val="nil"/>
          </w:tcBorders>
          <w:tcMar>
            <w:left w:w="0" w:type="dxa"/>
            <w:right w:w="0" w:type="dxa"/>
          </w:tcMar>
          <w:vAlign w:val="bottom"/>
        </w:tcPr>
        <w:p w14:paraId="63291127"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983F99B" w14:textId="77777777" w:rsidR="00FC548F" w:rsidRDefault="00FC548F"/>
      </w:tc>
      <w:tc>
        <w:tcPr>
          <w:tcW w:w="1289" w:type="dxa"/>
          <w:tcBorders>
            <w:top w:val="nil"/>
            <w:left w:val="nil"/>
            <w:bottom w:val="nil"/>
            <w:right w:val="nil"/>
          </w:tcBorders>
          <w:tcMar>
            <w:left w:w="0" w:type="dxa"/>
            <w:right w:w="0" w:type="dxa"/>
          </w:tcMar>
          <w:vAlign w:val="bottom"/>
        </w:tcPr>
        <w:p w14:paraId="170B937E" w14:textId="77777777" w:rsidR="00FC548F" w:rsidRDefault="00000000">
          <w:pPr>
            <w:pStyle w:val="AccurriTableheaderinmaintable"/>
            <w:keepNext/>
          </w:pPr>
          <w:r>
            <w:rPr>
              <w:lang w:val="en-AU"/>
            </w:rPr>
            <w:t>2023</w:t>
          </w:r>
        </w:p>
      </w:tc>
    </w:tr>
    <w:tr w:rsidR="00FC548F" w14:paraId="6B323C21" w14:textId="77777777">
      <w:trPr>
        <w:cantSplit/>
        <w:tblHeader/>
      </w:trPr>
      <w:tc>
        <w:tcPr>
          <w:tcW w:w="7582" w:type="dxa"/>
          <w:tcBorders>
            <w:top w:val="nil"/>
            <w:left w:val="nil"/>
            <w:bottom w:val="nil"/>
            <w:right w:val="nil"/>
          </w:tcBorders>
          <w:tcMar>
            <w:left w:w="0" w:type="dxa"/>
            <w:right w:w="0" w:type="dxa"/>
          </w:tcMar>
          <w:vAlign w:val="bottom"/>
        </w:tcPr>
        <w:p w14:paraId="75735E9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601D552" w14:textId="77777777" w:rsidR="00FC548F" w:rsidRDefault="00FC548F"/>
      </w:tc>
      <w:tc>
        <w:tcPr>
          <w:tcW w:w="659" w:type="dxa"/>
          <w:tcBorders>
            <w:top w:val="nil"/>
            <w:left w:val="nil"/>
            <w:bottom w:val="nil"/>
            <w:right w:val="nil"/>
          </w:tcBorders>
          <w:tcMar>
            <w:left w:w="0" w:type="dxa"/>
            <w:right w:w="0" w:type="dxa"/>
          </w:tcMar>
          <w:vAlign w:val="bottom"/>
        </w:tcPr>
        <w:p w14:paraId="6F61A9C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0BBA605" w14:textId="77777777" w:rsidR="00FC548F" w:rsidRDefault="00FC548F"/>
      </w:tc>
      <w:tc>
        <w:tcPr>
          <w:tcW w:w="1289" w:type="dxa"/>
          <w:tcBorders>
            <w:top w:val="nil"/>
            <w:left w:val="nil"/>
            <w:bottom w:val="nil"/>
            <w:right w:val="nil"/>
          </w:tcBorders>
          <w:tcMar>
            <w:left w:w="0" w:type="dxa"/>
            <w:right w:w="0" w:type="dxa"/>
          </w:tcMar>
          <w:vAlign w:val="bottom"/>
        </w:tcPr>
        <w:p w14:paraId="09DCB635"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46BF0E" w14:textId="77777777" w:rsidR="00FC548F" w:rsidRDefault="00FC548F"/>
      </w:tc>
      <w:tc>
        <w:tcPr>
          <w:tcW w:w="1289" w:type="dxa"/>
          <w:tcBorders>
            <w:top w:val="nil"/>
            <w:left w:val="nil"/>
            <w:bottom w:val="nil"/>
            <w:right w:val="nil"/>
          </w:tcBorders>
          <w:tcMar>
            <w:left w:w="0" w:type="dxa"/>
            <w:right w:w="0" w:type="dxa"/>
          </w:tcMar>
          <w:vAlign w:val="bottom"/>
        </w:tcPr>
        <w:p w14:paraId="7C1C77F0" w14:textId="77777777" w:rsidR="00FC548F" w:rsidRDefault="00000000">
          <w:pPr>
            <w:pStyle w:val="AccurriTableheaderinmaintable"/>
            <w:keepNext/>
          </w:pPr>
          <w:r>
            <w:rPr>
              <w:lang w:val="en-AU"/>
            </w:rPr>
            <w:t>CU'000</w:t>
          </w:r>
        </w:p>
      </w:tc>
    </w:tr>
    <w:tr w:rsidR="00FC548F" w14:paraId="379F4F4C" w14:textId="77777777">
      <w:trPr>
        <w:cantSplit/>
        <w:tblHeader/>
      </w:trPr>
      <w:tc>
        <w:tcPr>
          <w:tcW w:w="7582" w:type="dxa"/>
          <w:tcBorders>
            <w:top w:val="nil"/>
            <w:left w:val="nil"/>
            <w:bottom w:val="nil"/>
            <w:right w:val="nil"/>
          </w:tcBorders>
          <w:tcMar>
            <w:left w:w="0" w:type="dxa"/>
            <w:right w:w="0" w:type="dxa"/>
          </w:tcMar>
          <w:vAlign w:val="bottom"/>
        </w:tcPr>
        <w:p w14:paraId="0139A74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BD29720" w14:textId="77777777" w:rsidR="00FC548F" w:rsidRDefault="00FC548F"/>
      </w:tc>
      <w:tc>
        <w:tcPr>
          <w:tcW w:w="659" w:type="dxa"/>
          <w:tcBorders>
            <w:top w:val="nil"/>
            <w:left w:val="nil"/>
            <w:bottom w:val="nil"/>
            <w:right w:val="nil"/>
          </w:tcBorders>
          <w:tcMar>
            <w:left w:w="0" w:type="dxa"/>
            <w:right w:w="0" w:type="dxa"/>
          </w:tcMar>
          <w:vAlign w:val="bottom"/>
        </w:tcPr>
        <w:p w14:paraId="78FC5BAC"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455D1E8" w14:textId="77777777" w:rsidR="00FC548F" w:rsidRDefault="00FC548F"/>
      </w:tc>
      <w:tc>
        <w:tcPr>
          <w:tcW w:w="1289" w:type="dxa"/>
          <w:tcBorders>
            <w:top w:val="nil"/>
            <w:left w:val="nil"/>
            <w:bottom w:val="nil"/>
            <w:right w:val="nil"/>
          </w:tcBorders>
          <w:tcMar>
            <w:left w:w="0" w:type="dxa"/>
            <w:right w:w="0" w:type="dxa"/>
          </w:tcMar>
          <w:vAlign w:val="bottom"/>
        </w:tcPr>
        <w:p w14:paraId="6B62694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96CB064" w14:textId="77777777" w:rsidR="00FC548F" w:rsidRDefault="00FC548F"/>
      </w:tc>
      <w:tc>
        <w:tcPr>
          <w:tcW w:w="1289" w:type="dxa"/>
          <w:tcBorders>
            <w:top w:val="nil"/>
            <w:left w:val="nil"/>
            <w:bottom w:val="nil"/>
            <w:right w:val="nil"/>
          </w:tcBorders>
          <w:tcMar>
            <w:left w:w="0" w:type="dxa"/>
            <w:right w:w="0" w:type="dxa"/>
          </w:tcMar>
          <w:vAlign w:val="bottom"/>
        </w:tcPr>
        <w:p w14:paraId="19B7B4C9" w14:textId="77777777" w:rsidR="00FC548F" w:rsidRDefault="00FC548F">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3F1C52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0F9E2AE" w14:textId="77777777">
            <w:tc>
              <w:tcPr>
                <w:tcW w:w="9400" w:type="dxa"/>
                <w:tcMar>
                  <w:left w:w="0" w:type="dxa"/>
                  <w:right w:w="50" w:type="dxa"/>
                </w:tcMar>
              </w:tcPr>
              <w:p w14:paraId="3C23B595" w14:textId="77CEEE7F" w:rsidR="00FC548F" w:rsidRDefault="00000000">
                <w:pPr>
                  <w:pStyle w:val="AccurriPageheader"/>
                </w:pPr>
                <w:r>
                  <w:rPr>
                    <w:noProof/>
                  </w:rPr>
                  <w:drawing>
                    <wp:anchor distT="0" distB="0" distL="114300" distR="114300" simplePos="0" relativeHeight="251738112" behindDoc="0" locked="0" layoutInCell="1" allowOverlap="1" wp14:anchorId="778C37F7" wp14:editId="594BECA6">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D6A6F86" w14:textId="77777777">
            <w:tc>
              <w:tcPr>
                <w:tcW w:w="9400" w:type="dxa"/>
                <w:tcMar>
                  <w:left w:w="0" w:type="dxa"/>
                  <w:right w:w="50" w:type="dxa"/>
                </w:tcMar>
              </w:tcPr>
              <w:p w14:paraId="4D7A06F9" w14:textId="77777777" w:rsidR="00FC548F" w:rsidRDefault="00000000">
                <w:pPr>
                  <w:pStyle w:val="AccurriPageheader"/>
                </w:pPr>
                <w:r>
                  <w:rPr>
                    <w:lang w:val="en-AU"/>
                  </w:rPr>
                  <w:t>Notes to the financial statements</w:t>
                </w:r>
              </w:p>
            </w:tc>
          </w:tr>
          <w:tr w:rsidR="00FC548F" w14:paraId="177C36A7" w14:textId="77777777">
            <w:tc>
              <w:tcPr>
                <w:tcW w:w="9400" w:type="dxa"/>
                <w:tcMar>
                  <w:left w:w="0" w:type="dxa"/>
                  <w:right w:w="50" w:type="dxa"/>
                </w:tcMar>
              </w:tcPr>
              <w:p w14:paraId="57454530" w14:textId="77777777" w:rsidR="00FC548F" w:rsidRDefault="00000000">
                <w:pPr>
                  <w:pStyle w:val="AccurriPageheader"/>
                </w:pPr>
                <w:r>
                  <w:rPr>
                    <w:lang w:val="en-AU"/>
                  </w:rPr>
                  <w:t>31 December 2024</w:t>
                </w:r>
              </w:p>
            </w:tc>
          </w:tr>
        </w:tbl>
        <w:p w14:paraId="134973F2" w14:textId="77777777" w:rsidR="00FC548F" w:rsidRDefault="00FC548F"/>
      </w:tc>
    </w:tr>
  </w:tbl>
  <w:p w14:paraId="6D24885C"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A2C970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0BE445E1" w14:textId="77777777">
            <w:tc>
              <w:tcPr>
                <w:tcW w:w="11059" w:type="dxa"/>
                <w:tcMar>
                  <w:left w:w="0" w:type="dxa"/>
                  <w:right w:w="50" w:type="dxa"/>
                </w:tcMar>
              </w:tcPr>
              <w:p w14:paraId="2D90178D" w14:textId="77777777" w:rsidR="00FC548F" w:rsidRDefault="00000000">
                <w:pPr>
                  <w:pStyle w:val="AccurriParagraphmainheader"/>
                </w:pPr>
                <w:r>
                  <w:rPr>
                    <w:lang w:val="en-AU"/>
                  </w:rPr>
                  <w:t>Note 32. Financial instruments (continued)</w:t>
                </w:r>
              </w:p>
            </w:tc>
          </w:tr>
        </w:tbl>
        <w:p w14:paraId="4F59916B" w14:textId="77777777" w:rsidR="00FC548F" w:rsidRDefault="00FC548F"/>
      </w:tc>
    </w:tr>
  </w:tbl>
  <w:p w14:paraId="5BABBE1D" w14:textId="77777777" w:rsidR="00FC548F" w:rsidRDefault="00000000">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526C8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0AAD722" w14:textId="77777777">
            <w:tc>
              <w:tcPr>
                <w:tcW w:w="9400" w:type="dxa"/>
                <w:tcMar>
                  <w:left w:w="0" w:type="dxa"/>
                  <w:right w:w="50" w:type="dxa"/>
                </w:tcMar>
              </w:tcPr>
              <w:p w14:paraId="7128AE12" w14:textId="21B6AEF0" w:rsidR="00FC548F" w:rsidRDefault="00000000">
                <w:pPr>
                  <w:pStyle w:val="AccurriPageheader"/>
                </w:pPr>
                <w:r>
                  <w:rPr>
                    <w:noProof/>
                  </w:rPr>
                  <w:drawing>
                    <wp:anchor distT="0" distB="0" distL="114300" distR="114300" simplePos="0" relativeHeight="251739136" behindDoc="0" locked="0" layoutInCell="1" allowOverlap="1" wp14:anchorId="50C28820" wp14:editId="51ED1C13">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AF85BBF" w14:textId="77777777">
            <w:tc>
              <w:tcPr>
                <w:tcW w:w="9400" w:type="dxa"/>
                <w:tcMar>
                  <w:left w:w="0" w:type="dxa"/>
                  <w:right w:w="50" w:type="dxa"/>
                </w:tcMar>
              </w:tcPr>
              <w:p w14:paraId="750C1115" w14:textId="77777777" w:rsidR="00FC548F" w:rsidRDefault="00000000">
                <w:pPr>
                  <w:pStyle w:val="AccurriPageheader"/>
                </w:pPr>
                <w:r>
                  <w:rPr>
                    <w:lang w:val="en-AU"/>
                  </w:rPr>
                  <w:t>Notes to the financial statements</w:t>
                </w:r>
              </w:p>
            </w:tc>
          </w:tr>
          <w:tr w:rsidR="00FC548F" w14:paraId="60A0CFEA" w14:textId="77777777">
            <w:tc>
              <w:tcPr>
                <w:tcW w:w="9400" w:type="dxa"/>
                <w:tcMar>
                  <w:left w:w="0" w:type="dxa"/>
                  <w:right w:w="50" w:type="dxa"/>
                </w:tcMar>
              </w:tcPr>
              <w:p w14:paraId="54E497CF" w14:textId="77777777" w:rsidR="00FC548F" w:rsidRDefault="00000000">
                <w:pPr>
                  <w:pStyle w:val="AccurriPageheader"/>
                </w:pPr>
                <w:r>
                  <w:rPr>
                    <w:lang w:val="en-AU"/>
                  </w:rPr>
                  <w:t>31 December 2024</w:t>
                </w:r>
              </w:p>
            </w:tc>
          </w:tr>
        </w:tbl>
        <w:p w14:paraId="14553D8B" w14:textId="77777777" w:rsidR="00FC548F" w:rsidRDefault="00FC548F"/>
      </w:tc>
    </w:tr>
  </w:tbl>
  <w:p w14:paraId="5BF22900" w14:textId="77777777" w:rsidR="00FC548F" w:rsidRDefault="00000000">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0554" w14:textId="77777777" w:rsidR="00FC548F" w:rsidRDefault="00FC548F"/>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FB4995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3FEF29F" w14:textId="77777777">
            <w:tc>
              <w:tcPr>
                <w:tcW w:w="9400" w:type="dxa"/>
                <w:tcMar>
                  <w:left w:w="0" w:type="dxa"/>
                  <w:right w:w="50" w:type="dxa"/>
                </w:tcMar>
              </w:tcPr>
              <w:p w14:paraId="72369BAB" w14:textId="5DE64C13" w:rsidR="00FC548F" w:rsidRDefault="00000000">
                <w:pPr>
                  <w:pStyle w:val="AccurriPageheader"/>
                </w:pPr>
                <w:r>
                  <w:rPr>
                    <w:noProof/>
                  </w:rPr>
                  <w:drawing>
                    <wp:anchor distT="0" distB="0" distL="114300" distR="114300" simplePos="0" relativeHeight="251740160" behindDoc="0" locked="0" layoutInCell="1" allowOverlap="1" wp14:anchorId="105AE6B0" wp14:editId="0A50A2FE">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1B8CF1B" w14:textId="77777777">
            <w:tc>
              <w:tcPr>
                <w:tcW w:w="9400" w:type="dxa"/>
                <w:tcMar>
                  <w:left w:w="0" w:type="dxa"/>
                  <w:right w:w="50" w:type="dxa"/>
                </w:tcMar>
              </w:tcPr>
              <w:p w14:paraId="56AE8F35" w14:textId="77777777" w:rsidR="00FC548F" w:rsidRDefault="00000000">
                <w:pPr>
                  <w:pStyle w:val="AccurriPageheader"/>
                </w:pPr>
                <w:r>
                  <w:rPr>
                    <w:lang w:val="en-AU"/>
                  </w:rPr>
                  <w:t>Notes to the financial statements</w:t>
                </w:r>
              </w:p>
            </w:tc>
          </w:tr>
          <w:tr w:rsidR="00FC548F" w14:paraId="28916AE7" w14:textId="77777777">
            <w:tc>
              <w:tcPr>
                <w:tcW w:w="9400" w:type="dxa"/>
                <w:tcMar>
                  <w:left w:w="0" w:type="dxa"/>
                  <w:right w:w="50" w:type="dxa"/>
                </w:tcMar>
              </w:tcPr>
              <w:p w14:paraId="29EDF309" w14:textId="77777777" w:rsidR="00FC548F" w:rsidRDefault="00000000">
                <w:pPr>
                  <w:pStyle w:val="AccurriPageheader"/>
                </w:pPr>
                <w:r>
                  <w:rPr>
                    <w:lang w:val="en-AU"/>
                  </w:rPr>
                  <w:t>31 December 2024</w:t>
                </w:r>
              </w:p>
            </w:tc>
          </w:tr>
        </w:tbl>
        <w:p w14:paraId="6DBEE719" w14:textId="77777777" w:rsidR="00FC548F" w:rsidRDefault="00FC548F"/>
      </w:tc>
    </w:tr>
  </w:tbl>
  <w:p w14:paraId="5E6BE17E"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7A5DCF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54D03317" w14:textId="77777777">
            <w:tc>
              <w:tcPr>
                <w:tcW w:w="11059" w:type="dxa"/>
                <w:tcMar>
                  <w:left w:w="0" w:type="dxa"/>
                  <w:right w:w="50" w:type="dxa"/>
                </w:tcMar>
              </w:tcPr>
              <w:p w14:paraId="6BB689C5" w14:textId="77777777" w:rsidR="00FC548F" w:rsidRDefault="00000000">
                <w:pPr>
                  <w:pStyle w:val="AccurriParagraphmainheader"/>
                </w:pPr>
                <w:r>
                  <w:rPr>
                    <w:lang w:val="en-AU"/>
                  </w:rPr>
                  <w:t>Note 33. Fair value measurement (continued)</w:t>
                </w:r>
              </w:p>
            </w:tc>
          </w:tr>
        </w:tbl>
        <w:p w14:paraId="5244E22E" w14:textId="77777777" w:rsidR="00FC548F" w:rsidRDefault="00FC548F"/>
      </w:tc>
    </w:tr>
  </w:tbl>
  <w:p w14:paraId="711B0343" w14:textId="77777777" w:rsidR="00FC548F" w:rsidRDefault="00000000">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3FEEB6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323E993" w14:textId="77777777">
            <w:tc>
              <w:tcPr>
                <w:tcW w:w="9400" w:type="dxa"/>
                <w:tcMar>
                  <w:left w:w="0" w:type="dxa"/>
                  <w:right w:w="50" w:type="dxa"/>
                </w:tcMar>
              </w:tcPr>
              <w:p w14:paraId="557CE32C" w14:textId="3B3EBDC7" w:rsidR="00FC548F" w:rsidRDefault="00000000">
                <w:pPr>
                  <w:pStyle w:val="AccurriPageheader"/>
                </w:pPr>
                <w:r>
                  <w:rPr>
                    <w:noProof/>
                  </w:rPr>
                  <w:drawing>
                    <wp:anchor distT="0" distB="0" distL="114300" distR="114300" simplePos="0" relativeHeight="251741184" behindDoc="0" locked="0" layoutInCell="1" allowOverlap="1" wp14:anchorId="52898E77" wp14:editId="022B3ACF">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3174473" w14:textId="77777777">
            <w:tc>
              <w:tcPr>
                <w:tcW w:w="9400" w:type="dxa"/>
                <w:tcMar>
                  <w:left w:w="0" w:type="dxa"/>
                  <w:right w:w="50" w:type="dxa"/>
                </w:tcMar>
              </w:tcPr>
              <w:p w14:paraId="03C47709" w14:textId="77777777" w:rsidR="00FC548F" w:rsidRDefault="00000000">
                <w:pPr>
                  <w:pStyle w:val="AccurriPageheader"/>
                </w:pPr>
                <w:r>
                  <w:rPr>
                    <w:lang w:val="en-AU"/>
                  </w:rPr>
                  <w:t>Notes to the financial statements</w:t>
                </w:r>
              </w:p>
            </w:tc>
          </w:tr>
          <w:tr w:rsidR="00FC548F" w14:paraId="617AB1A6" w14:textId="77777777">
            <w:tc>
              <w:tcPr>
                <w:tcW w:w="9400" w:type="dxa"/>
                <w:tcMar>
                  <w:left w:w="0" w:type="dxa"/>
                  <w:right w:w="50" w:type="dxa"/>
                </w:tcMar>
              </w:tcPr>
              <w:p w14:paraId="4EA9C1C0" w14:textId="77777777" w:rsidR="00FC548F" w:rsidRDefault="00000000">
                <w:pPr>
                  <w:pStyle w:val="AccurriPageheader"/>
                </w:pPr>
                <w:r>
                  <w:rPr>
                    <w:lang w:val="en-AU"/>
                  </w:rPr>
                  <w:t>31 December 2024</w:t>
                </w:r>
              </w:p>
            </w:tc>
          </w:tr>
        </w:tbl>
        <w:p w14:paraId="3AFE1169" w14:textId="77777777" w:rsidR="00FC548F" w:rsidRDefault="00FC548F"/>
      </w:tc>
    </w:tr>
  </w:tbl>
  <w:p w14:paraId="43D824F2" w14:textId="77777777" w:rsidR="00FC548F" w:rsidRDefault="00000000">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98C7" w14:textId="77777777" w:rsidR="00FC548F" w:rsidRDefault="00FC548F"/>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5565A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1AFD139" w14:textId="77777777">
            <w:tc>
              <w:tcPr>
                <w:tcW w:w="9400" w:type="dxa"/>
                <w:tcMar>
                  <w:left w:w="0" w:type="dxa"/>
                  <w:right w:w="50" w:type="dxa"/>
                </w:tcMar>
              </w:tcPr>
              <w:p w14:paraId="6BA98713" w14:textId="27CECC0F" w:rsidR="00FC548F" w:rsidRDefault="00000000">
                <w:pPr>
                  <w:pStyle w:val="AccurriPageheader"/>
                </w:pPr>
                <w:r>
                  <w:rPr>
                    <w:noProof/>
                  </w:rPr>
                  <w:drawing>
                    <wp:anchor distT="0" distB="0" distL="114300" distR="114300" simplePos="0" relativeHeight="251742208" behindDoc="0" locked="0" layoutInCell="1" allowOverlap="1" wp14:anchorId="4F7BC6EE" wp14:editId="5A8B66FD">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E2E3880" w14:textId="77777777">
            <w:tc>
              <w:tcPr>
                <w:tcW w:w="9400" w:type="dxa"/>
                <w:tcMar>
                  <w:left w:w="0" w:type="dxa"/>
                  <w:right w:w="50" w:type="dxa"/>
                </w:tcMar>
              </w:tcPr>
              <w:p w14:paraId="30FA5226" w14:textId="77777777" w:rsidR="00FC548F" w:rsidRDefault="00000000">
                <w:pPr>
                  <w:pStyle w:val="AccurriPageheader"/>
                </w:pPr>
                <w:r>
                  <w:rPr>
                    <w:lang w:val="en-AU"/>
                  </w:rPr>
                  <w:t>Notes to the financial statements</w:t>
                </w:r>
              </w:p>
            </w:tc>
          </w:tr>
          <w:tr w:rsidR="00FC548F" w14:paraId="3B8CB4F5" w14:textId="77777777">
            <w:tc>
              <w:tcPr>
                <w:tcW w:w="9400" w:type="dxa"/>
                <w:tcMar>
                  <w:left w:w="0" w:type="dxa"/>
                  <w:right w:w="50" w:type="dxa"/>
                </w:tcMar>
              </w:tcPr>
              <w:p w14:paraId="1E3A3EEC" w14:textId="77777777" w:rsidR="00FC548F" w:rsidRDefault="00000000">
                <w:pPr>
                  <w:pStyle w:val="AccurriPageheader"/>
                </w:pPr>
                <w:r>
                  <w:rPr>
                    <w:lang w:val="en-AU"/>
                  </w:rPr>
                  <w:t>31 December 2024</w:t>
                </w:r>
              </w:p>
            </w:tc>
          </w:tr>
        </w:tbl>
        <w:p w14:paraId="2006F0F3" w14:textId="77777777" w:rsidR="00FC548F" w:rsidRDefault="00FC548F"/>
      </w:tc>
    </w:tr>
  </w:tbl>
  <w:p w14:paraId="1CE8C028"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4771694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00D95BDC" w14:textId="77777777">
            <w:tc>
              <w:tcPr>
                <w:tcW w:w="11059" w:type="dxa"/>
                <w:tcMar>
                  <w:left w:w="0" w:type="dxa"/>
                  <w:right w:w="50" w:type="dxa"/>
                </w:tcMar>
              </w:tcPr>
              <w:p w14:paraId="28207947" w14:textId="77777777" w:rsidR="00FC548F" w:rsidRDefault="00000000">
                <w:pPr>
                  <w:pStyle w:val="AccurriParagraphmainheader"/>
                </w:pPr>
                <w:r>
                  <w:rPr>
                    <w:lang w:val="en-AU"/>
                  </w:rPr>
                  <w:t>Note 34. Key management personnel disclosures (continued)</w:t>
                </w:r>
              </w:p>
            </w:tc>
          </w:tr>
        </w:tbl>
        <w:p w14:paraId="2DA5A9D7" w14:textId="77777777" w:rsidR="00FC548F" w:rsidRDefault="00FC548F"/>
      </w:tc>
    </w:tr>
  </w:tbl>
  <w:p w14:paraId="64E1D69F" w14:textId="77777777" w:rsidR="00FC548F" w:rsidRDefault="00000000">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FF3A83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E3FFE06" w14:textId="77777777">
            <w:tc>
              <w:tcPr>
                <w:tcW w:w="9400" w:type="dxa"/>
                <w:tcMar>
                  <w:left w:w="0" w:type="dxa"/>
                  <w:right w:w="50" w:type="dxa"/>
                </w:tcMar>
              </w:tcPr>
              <w:p w14:paraId="617B9CEC" w14:textId="4E69B362" w:rsidR="00FC548F" w:rsidRDefault="00000000">
                <w:pPr>
                  <w:pStyle w:val="AccurriPageheader"/>
                </w:pPr>
                <w:r>
                  <w:rPr>
                    <w:noProof/>
                  </w:rPr>
                  <w:drawing>
                    <wp:anchor distT="0" distB="0" distL="114300" distR="114300" simplePos="0" relativeHeight="251743232" behindDoc="0" locked="0" layoutInCell="1" allowOverlap="1" wp14:anchorId="30FAD02D" wp14:editId="21112724">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9C6C5B2" w14:textId="77777777">
            <w:tc>
              <w:tcPr>
                <w:tcW w:w="9400" w:type="dxa"/>
                <w:tcMar>
                  <w:left w:w="0" w:type="dxa"/>
                  <w:right w:w="50" w:type="dxa"/>
                </w:tcMar>
              </w:tcPr>
              <w:p w14:paraId="5801026C" w14:textId="77777777" w:rsidR="00FC548F" w:rsidRDefault="00000000">
                <w:pPr>
                  <w:pStyle w:val="AccurriPageheader"/>
                </w:pPr>
                <w:r>
                  <w:rPr>
                    <w:lang w:val="en-AU"/>
                  </w:rPr>
                  <w:t>Notes to the financial statements</w:t>
                </w:r>
              </w:p>
            </w:tc>
          </w:tr>
          <w:tr w:rsidR="00FC548F" w14:paraId="6EB637F6" w14:textId="77777777">
            <w:tc>
              <w:tcPr>
                <w:tcW w:w="9400" w:type="dxa"/>
                <w:tcMar>
                  <w:left w:w="0" w:type="dxa"/>
                  <w:right w:w="50" w:type="dxa"/>
                </w:tcMar>
              </w:tcPr>
              <w:p w14:paraId="199B1D0D" w14:textId="77777777" w:rsidR="00FC548F" w:rsidRDefault="00000000">
                <w:pPr>
                  <w:pStyle w:val="AccurriPageheader"/>
                </w:pPr>
                <w:r>
                  <w:rPr>
                    <w:lang w:val="en-AU"/>
                  </w:rPr>
                  <w:t>31 December 2024</w:t>
                </w:r>
              </w:p>
            </w:tc>
          </w:tr>
        </w:tbl>
        <w:p w14:paraId="5F8DDA11" w14:textId="77777777" w:rsidR="00FC548F" w:rsidRDefault="00FC548F"/>
      </w:tc>
    </w:tr>
  </w:tbl>
  <w:p w14:paraId="21888731" w14:textId="77777777" w:rsidR="00FC548F" w:rsidRDefault="00000000">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4225" w14:textId="77777777" w:rsidR="00FC548F" w:rsidRDefault="00FC548F"/>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0389AEE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5006DE4" w14:textId="77777777">
            <w:tc>
              <w:tcPr>
                <w:tcW w:w="9400" w:type="dxa"/>
                <w:tcMar>
                  <w:left w:w="0" w:type="dxa"/>
                  <w:right w:w="50" w:type="dxa"/>
                </w:tcMar>
              </w:tcPr>
              <w:p w14:paraId="0ED38E22" w14:textId="327946A3" w:rsidR="00FC548F" w:rsidRDefault="00000000">
                <w:pPr>
                  <w:pStyle w:val="AccurriPageheader"/>
                </w:pPr>
                <w:r>
                  <w:rPr>
                    <w:noProof/>
                  </w:rPr>
                  <w:drawing>
                    <wp:anchor distT="0" distB="0" distL="114300" distR="114300" simplePos="0" relativeHeight="251744256" behindDoc="0" locked="0" layoutInCell="1" allowOverlap="1" wp14:anchorId="2A174CEC" wp14:editId="5AEEC017">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6CF78B9" w14:textId="77777777">
            <w:tc>
              <w:tcPr>
                <w:tcW w:w="9400" w:type="dxa"/>
                <w:tcMar>
                  <w:left w:w="0" w:type="dxa"/>
                  <w:right w:w="50" w:type="dxa"/>
                </w:tcMar>
              </w:tcPr>
              <w:p w14:paraId="5C849EDD" w14:textId="77777777" w:rsidR="00FC548F" w:rsidRDefault="00000000">
                <w:pPr>
                  <w:pStyle w:val="AccurriPageheader"/>
                </w:pPr>
                <w:r>
                  <w:rPr>
                    <w:lang w:val="en-AU"/>
                  </w:rPr>
                  <w:t>Notes to the financial statements</w:t>
                </w:r>
              </w:p>
            </w:tc>
          </w:tr>
          <w:tr w:rsidR="00FC548F" w14:paraId="6CA7EB2F" w14:textId="77777777">
            <w:tc>
              <w:tcPr>
                <w:tcW w:w="9400" w:type="dxa"/>
                <w:tcMar>
                  <w:left w:w="0" w:type="dxa"/>
                  <w:right w:w="50" w:type="dxa"/>
                </w:tcMar>
              </w:tcPr>
              <w:p w14:paraId="40573563" w14:textId="77777777" w:rsidR="00FC548F" w:rsidRDefault="00000000">
                <w:pPr>
                  <w:pStyle w:val="AccurriPageheader"/>
                </w:pPr>
                <w:r>
                  <w:rPr>
                    <w:lang w:val="en-AU"/>
                  </w:rPr>
                  <w:t>31 December 2024</w:t>
                </w:r>
              </w:p>
            </w:tc>
          </w:tr>
        </w:tbl>
        <w:p w14:paraId="00F64A36" w14:textId="77777777" w:rsidR="00FC548F" w:rsidRDefault="00FC548F"/>
      </w:tc>
    </w:tr>
  </w:tbl>
  <w:p w14:paraId="54074049"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FC548F" w14:paraId="3B586D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FC548F" w14:paraId="12C0F01E" w14:textId="77777777">
            <w:tc>
              <w:tcPr>
                <w:tcW w:w="11059" w:type="dxa"/>
                <w:tcMar>
                  <w:left w:w="0" w:type="dxa"/>
                  <w:right w:w="50" w:type="dxa"/>
                </w:tcMar>
              </w:tcPr>
              <w:p w14:paraId="353A2597" w14:textId="77777777" w:rsidR="00FC548F" w:rsidRDefault="00000000">
                <w:pPr>
                  <w:pStyle w:val="AccurriParagraphmainheader"/>
                </w:pPr>
                <w:r>
                  <w:rPr>
                    <w:lang w:val="en-AU"/>
                  </w:rPr>
                  <w:t>Note 35. Contingent assets (continued)</w:t>
                </w:r>
              </w:p>
            </w:tc>
          </w:tr>
        </w:tbl>
        <w:p w14:paraId="0EC875B6" w14:textId="77777777" w:rsidR="00FC548F" w:rsidRDefault="00FC548F"/>
      </w:tc>
    </w:tr>
  </w:tbl>
  <w:p w14:paraId="4A61620A" w14:textId="77777777" w:rsidR="00FC548F" w:rsidRDefault="00000000">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33A309F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903F1C9" w14:textId="77777777">
            <w:tc>
              <w:tcPr>
                <w:tcW w:w="9400" w:type="dxa"/>
                <w:tcMar>
                  <w:left w:w="0" w:type="dxa"/>
                  <w:right w:w="50" w:type="dxa"/>
                </w:tcMar>
              </w:tcPr>
              <w:p w14:paraId="0C224028" w14:textId="60475AF0" w:rsidR="00FC548F" w:rsidRDefault="00000000">
                <w:pPr>
                  <w:pStyle w:val="AccurriPageheader"/>
                </w:pPr>
                <w:r>
                  <w:rPr>
                    <w:noProof/>
                  </w:rPr>
                  <w:drawing>
                    <wp:anchor distT="0" distB="0" distL="114300" distR="114300" simplePos="0" relativeHeight="251665408" behindDoc="0" locked="0" layoutInCell="1" allowOverlap="1" wp14:anchorId="18DF9CA0" wp14:editId="5588642A">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243CCC6" w14:textId="77777777">
            <w:tc>
              <w:tcPr>
                <w:tcW w:w="9400" w:type="dxa"/>
                <w:tcMar>
                  <w:left w:w="0" w:type="dxa"/>
                  <w:right w:w="50" w:type="dxa"/>
                </w:tcMar>
              </w:tcPr>
              <w:p w14:paraId="475F68C9" w14:textId="77777777" w:rsidR="00FC548F" w:rsidRDefault="00000000">
                <w:pPr>
                  <w:pStyle w:val="AccurriPageheader"/>
                </w:pPr>
                <w:r>
                  <w:rPr>
                    <w:lang w:val="en-AU"/>
                  </w:rPr>
                  <w:t>Statement of profit or loss and other comprehensive income</w:t>
                </w:r>
              </w:p>
            </w:tc>
          </w:tr>
          <w:tr w:rsidR="00FC548F" w14:paraId="00492A3A" w14:textId="77777777">
            <w:tc>
              <w:tcPr>
                <w:tcW w:w="9400" w:type="dxa"/>
                <w:tcMar>
                  <w:left w:w="0" w:type="dxa"/>
                  <w:right w:w="50" w:type="dxa"/>
                </w:tcMar>
              </w:tcPr>
              <w:p w14:paraId="6E139507" w14:textId="77777777" w:rsidR="00FC548F" w:rsidRDefault="00000000">
                <w:pPr>
                  <w:pStyle w:val="AccurriPageheader"/>
                </w:pPr>
                <w:r>
                  <w:rPr>
                    <w:lang w:val="en-AU"/>
                  </w:rPr>
                  <w:t>For the year ended 31 December 2024</w:t>
                </w:r>
              </w:p>
            </w:tc>
          </w:tr>
        </w:tbl>
        <w:p w14:paraId="11E5B024" w14:textId="77777777" w:rsidR="00FC548F" w:rsidRDefault="00FC548F"/>
      </w:tc>
    </w:tr>
  </w:tbl>
  <w:p w14:paraId="10C2AD2C"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0007C6C2" w14:textId="77777777">
      <w:trPr>
        <w:cantSplit/>
        <w:tblHeader/>
      </w:trPr>
      <w:tc>
        <w:tcPr>
          <w:tcW w:w="7582" w:type="dxa"/>
          <w:tcBorders>
            <w:top w:val="nil"/>
            <w:left w:val="nil"/>
            <w:bottom w:val="nil"/>
            <w:right w:val="nil"/>
          </w:tcBorders>
          <w:tcMar>
            <w:left w:w="0" w:type="dxa"/>
            <w:right w:w="0" w:type="dxa"/>
          </w:tcMar>
          <w:vAlign w:val="bottom"/>
        </w:tcPr>
        <w:p w14:paraId="177A2583"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3FDD2BB" w14:textId="77777777" w:rsidR="00FC548F" w:rsidRDefault="00FC548F"/>
      </w:tc>
      <w:tc>
        <w:tcPr>
          <w:tcW w:w="659" w:type="dxa"/>
          <w:tcBorders>
            <w:top w:val="nil"/>
            <w:left w:val="nil"/>
            <w:bottom w:val="nil"/>
            <w:right w:val="nil"/>
          </w:tcBorders>
          <w:tcMar>
            <w:left w:w="0" w:type="dxa"/>
            <w:right w:w="0" w:type="dxa"/>
          </w:tcMar>
          <w:vAlign w:val="bottom"/>
        </w:tcPr>
        <w:p w14:paraId="7B8A15F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B7A84BE" w14:textId="77777777" w:rsidR="00FC548F" w:rsidRDefault="00FC548F"/>
      </w:tc>
      <w:tc>
        <w:tcPr>
          <w:tcW w:w="2638" w:type="dxa"/>
          <w:gridSpan w:val="3"/>
          <w:tcBorders>
            <w:top w:val="nil"/>
            <w:left w:val="nil"/>
            <w:bottom w:val="nil"/>
            <w:right w:val="nil"/>
          </w:tcBorders>
          <w:tcMar>
            <w:left w:w="0" w:type="dxa"/>
            <w:right w:w="0" w:type="dxa"/>
          </w:tcMar>
          <w:vAlign w:val="bottom"/>
        </w:tcPr>
        <w:p w14:paraId="2643545A" w14:textId="77777777" w:rsidR="00FC548F" w:rsidRDefault="00000000">
          <w:pPr>
            <w:pStyle w:val="AccurriTableheaderinmaintable"/>
            <w:keepNext/>
          </w:pPr>
          <w:r>
            <w:rPr>
              <w:lang w:val="en-AU"/>
            </w:rPr>
            <w:t>Consolidated</w:t>
          </w:r>
        </w:p>
      </w:tc>
    </w:tr>
    <w:tr w:rsidR="00FC548F" w14:paraId="7CE662ED" w14:textId="77777777">
      <w:trPr>
        <w:cantSplit/>
        <w:tblHeader/>
      </w:trPr>
      <w:tc>
        <w:tcPr>
          <w:tcW w:w="7582" w:type="dxa"/>
          <w:tcBorders>
            <w:top w:val="nil"/>
            <w:left w:val="nil"/>
            <w:bottom w:val="nil"/>
            <w:right w:val="nil"/>
          </w:tcBorders>
          <w:tcMar>
            <w:left w:w="0" w:type="dxa"/>
            <w:right w:w="0" w:type="dxa"/>
          </w:tcMar>
          <w:vAlign w:val="bottom"/>
        </w:tcPr>
        <w:p w14:paraId="4560AD9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8F0144F" w14:textId="77777777" w:rsidR="00FC548F" w:rsidRDefault="00FC548F"/>
      </w:tc>
      <w:tc>
        <w:tcPr>
          <w:tcW w:w="659" w:type="dxa"/>
          <w:tcBorders>
            <w:top w:val="nil"/>
            <w:left w:val="nil"/>
            <w:bottom w:val="nil"/>
            <w:right w:val="nil"/>
          </w:tcBorders>
          <w:tcMar>
            <w:left w:w="0" w:type="dxa"/>
            <w:right w:w="0" w:type="dxa"/>
          </w:tcMar>
          <w:vAlign w:val="bottom"/>
        </w:tcPr>
        <w:p w14:paraId="1D47E063" w14:textId="77777777" w:rsidR="00FC548F"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977E697" w14:textId="77777777" w:rsidR="00FC548F" w:rsidRDefault="00FC548F"/>
      </w:tc>
      <w:tc>
        <w:tcPr>
          <w:tcW w:w="1289" w:type="dxa"/>
          <w:tcBorders>
            <w:top w:val="nil"/>
            <w:left w:val="nil"/>
            <w:bottom w:val="nil"/>
            <w:right w:val="nil"/>
          </w:tcBorders>
          <w:tcMar>
            <w:left w:w="0" w:type="dxa"/>
            <w:right w:w="0" w:type="dxa"/>
          </w:tcMar>
          <w:vAlign w:val="bottom"/>
        </w:tcPr>
        <w:p w14:paraId="37D62AA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E2E8BC1" w14:textId="77777777" w:rsidR="00FC548F" w:rsidRDefault="00FC548F"/>
      </w:tc>
      <w:tc>
        <w:tcPr>
          <w:tcW w:w="1289" w:type="dxa"/>
          <w:tcBorders>
            <w:top w:val="nil"/>
            <w:left w:val="nil"/>
            <w:bottom w:val="nil"/>
            <w:right w:val="nil"/>
          </w:tcBorders>
          <w:tcMar>
            <w:left w:w="0" w:type="dxa"/>
            <w:right w:w="0" w:type="dxa"/>
          </w:tcMar>
          <w:vAlign w:val="bottom"/>
        </w:tcPr>
        <w:p w14:paraId="4AB42B1A" w14:textId="77777777" w:rsidR="00FC548F" w:rsidRDefault="00000000">
          <w:pPr>
            <w:pStyle w:val="AccurriTableheaderinmaintable"/>
            <w:keepNext/>
          </w:pPr>
          <w:r>
            <w:rPr>
              <w:lang w:val="en-AU"/>
            </w:rPr>
            <w:t>2023</w:t>
          </w:r>
        </w:p>
      </w:tc>
    </w:tr>
    <w:tr w:rsidR="00FC548F" w14:paraId="6C9BFE89" w14:textId="77777777">
      <w:trPr>
        <w:cantSplit/>
        <w:tblHeader/>
      </w:trPr>
      <w:tc>
        <w:tcPr>
          <w:tcW w:w="7582" w:type="dxa"/>
          <w:tcBorders>
            <w:top w:val="nil"/>
            <w:left w:val="nil"/>
            <w:bottom w:val="nil"/>
            <w:right w:val="nil"/>
          </w:tcBorders>
          <w:tcMar>
            <w:left w:w="0" w:type="dxa"/>
            <w:right w:w="0" w:type="dxa"/>
          </w:tcMar>
          <w:vAlign w:val="bottom"/>
        </w:tcPr>
        <w:p w14:paraId="2D6E202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4D51E69" w14:textId="77777777" w:rsidR="00FC548F" w:rsidRDefault="00FC548F"/>
      </w:tc>
      <w:tc>
        <w:tcPr>
          <w:tcW w:w="659" w:type="dxa"/>
          <w:tcBorders>
            <w:top w:val="nil"/>
            <w:left w:val="nil"/>
            <w:bottom w:val="nil"/>
            <w:right w:val="nil"/>
          </w:tcBorders>
          <w:tcMar>
            <w:left w:w="0" w:type="dxa"/>
            <w:right w:w="0" w:type="dxa"/>
          </w:tcMar>
          <w:vAlign w:val="bottom"/>
        </w:tcPr>
        <w:p w14:paraId="2EFC879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8EAD053" w14:textId="77777777" w:rsidR="00FC548F" w:rsidRDefault="00FC548F"/>
      </w:tc>
      <w:tc>
        <w:tcPr>
          <w:tcW w:w="1289" w:type="dxa"/>
          <w:tcBorders>
            <w:top w:val="nil"/>
            <w:left w:val="nil"/>
            <w:bottom w:val="nil"/>
            <w:right w:val="nil"/>
          </w:tcBorders>
          <w:tcMar>
            <w:left w:w="0" w:type="dxa"/>
            <w:right w:w="0" w:type="dxa"/>
          </w:tcMar>
          <w:vAlign w:val="bottom"/>
        </w:tcPr>
        <w:p w14:paraId="5346CE87"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6DEABB" w14:textId="77777777" w:rsidR="00FC548F" w:rsidRDefault="00FC548F"/>
      </w:tc>
      <w:tc>
        <w:tcPr>
          <w:tcW w:w="1289" w:type="dxa"/>
          <w:tcBorders>
            <w:top w:val="nil"/>
            <w:left w:val="nil"/>
            <w:bottom w:val="nil"/>
            <w:right w:val="nil"/>
          </w:tcBorders>
          <w:tcMar>
            <w:left w:w="0" w:type="dxa"/>
            <w:right w:w="0" w:type="dxa"/>
          </w:tcMar>
          <w:vAlign w:val="bottom"/>
        </w:tcPr>
        <w:p w14:paraId="39D2F208" w14:textId="77777777" w:rsidR="00FC548F" w:rsidRDefault="00000000">
          <w:pPr>
            <w:pStyle w:val="AccurriTableheaderinmaintable"/>
            <w:keepNext/>
          </w:pPr>
          <w:r>
            <w:rPr>
              <w:lang w:val="en-AU"/>
            </w:rPr>
            <w:t>CU'000</w:t>
          </w:r>
        </w:p>
      </w:tc>
    </w:tr>
    <w:tr w:rsidR="00FC548F" w14:paraId="1CEC461C" w14:textId="77777777">
      <w:trPr>
        <w:cantSplit/>
        <w:tblHeader/>
      </w:trPr>
      <w:tc>
        <w:tcPr>
          <w:tcW w:w="7582" w:type="dxa"/>
          <w:tcBorders>
            <w:top w:val="nil"/>
            <w:left w:val="nil"/>
            <w:bottom w:val="nil"/>
            <w:right w:val="nil"/>
          </w:tcBorders>
          <w:tcMar>
            <w:left w:w="0" w:type="dxa"/>
            <w:right w:w="0" w:type="dxa"/>
          </w:tcMar>
          <w:vAlign w:val="bottom"/>
        </w:tcPr>
        <w:p w14:paraId="3780C19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190509E" w14:textId="77777777" w:rsidR="00FC548F" w:rsidRDefault="00FC548F"/>
      </w:tc>
      <w:tc>
        <w:tcPr>
          <w:tcW w:w="659" w:type="dxa"/>
          <w:tcBorders>
            <w:top w:val="nil"/>
            <w:left w:val="nil"/>
            <w:bottom w:val="nil"/>
            <w:right w:val="nil"/>
          </w:tcBorders>
          <w:tcMar>
            <w:left w:w="0" w:type="dxa"/>
            <w:right w:w="0" w:type="dxa"/>
          </w:tcMar>
          <w:vAlign w:val="bottom"/>
        </w:tcPr>
        <w:p w14:paraId="78719A28"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933EBCA" w14:textId="77777777" w:rsidR="00FC548F" w:rsidRDefault="00FC548F"/>
      </w:tc>
      <w:tc>
        <w:tcPr>
          <w:tcW w:w="1289" w:type="dxa"/>
          <w:tcBorders>
            <w:top w:val="nil"/>
            <w:left w:val="nil"/>
            <w:bottom w:val="nil"/>
            <w:right w:val="nil"/>
          </w:tcBorders>
          <w:tcMar>
            <w:left w:w="0" w:type="dxa"/>
            <w:right w:w="0" w:type="dxa"/>
          </w:tcMar>
          <w:vAlign w:val="bottom"/>
        </w:tcPr>
        <w:p w14:paraId="17E97695"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276EF91" w14:textId="77777777" w:rsidR="00FC548F" w:rsidRDefault="00FC548F"/>
      </w:tc>
      <w:tc>
        <w:tcPr>
          <w:tcW w:w="1289" w:type="dxa"/>
          <w:tcBorders>
            <w:top w:val="nil"/>
            <w:left w:val="nil"/>
            <w:bottom w:val="nil"/>
            <w:right w:val="nil"/>
          </w:tcBorders>
          <w:tcMar>
            <w:left w:w="0" w:type="dxa"/>
            <w:right w:w="0" w:type="dxa"/>
          </w:tcMar>
          <w:vAlign w:val="bottom"/>
        </w:tcPr>
        <w:p w14:paraId="57D18BC7" w14:textId="77777777" w:rsidR="00FC548F" w:rsidRDefault="00FC548F">
          <w:pPr>
            <w:pStyle w:val="AccurriTableheaderinmaintable"/>
            <w:keepNext/>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1F9D86C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CF477CC" w14:textId="77777777">
            <w:tc>
              <w:tcPr>
                <w:tcW w:w="9400" w:type="dxa"/>
                <w:tcMar>
                  <w:left w:w="0" w:type="dxa"/>
                  <w:right w:w="50" w:type="dxa"/>
                </w:tcMar>
              </w:tcPr>
              <w:p w14:paraId="66037034" w14:textId="61CAC59F" w:rsidR="00FC548F" w:rsidRDefault="00000000">
                <w:pPr>
                  <w:pStyle w:val="AccurriPageheader"/>
                </w:pPr>
                <w:r>
                  <w:rPr>
                    <w:noProof/>
                  </w:rPr>
                  <w:drawing>
                    <wp:anchor distT="0" distB="0" distL="114300" distR="114300" simplePos="0" relativeHeight="251745280" behindDoc="0" locked="0" layoutInCell="1" allowOverlap="1" wp14:anchorId="144C21B4" wp14:editId="47B5A6B8">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B77B786" w14:textId="77777777">
            <w:tc>
              <w:tcPr>
                <w:tcW w:w="9400" w:type="dxa"/>
                <w:tcMar>
                  <w:left w:w="0" w:type="dxa"/>
                  <w:right w:w="50" w:type="dxa"/>
                </w:tcMar>
              </w:tcPr>
              <w:p w14:paraId="39A49F15" w14:textId="77777777" w:rsidR="00FC548F" w:rsidRDefault="00000000">
                <w:pPr>
                  <w:pStyle w:val="AccurriPageheader"/>
                </w:pPr>
                <w:r>
                  <w:rPr>
                    <w:lang w:val="en-AU"/>
                  </w:rPr>
                  <w:t>Notes to the financial statements</w:t>
                </w:r>
              </w:p>
            </w:tc>
          </w:tr>
          <w:tr w:rsidR="00FC548F" w14:paraId="3CCE710E" w14:textId="77777777">
            <w:tc>
              <w:tcPr>
                <w:tcW w:w="9400" w:type="dxa"/>
                <w:tcMar>
                  <w:left w:w="0" w:type="dxa"/>
                  <w:right w:w="50" w:type="dxa"/>
                </w:tcMar>
              </w:tcPr>
              <w:p w14:paraId="3AC89A26" w14:textId="77777777" w:rsidR="00FC548F" w:rsidRDefault="00000000">
                <w:pPr>
                  <w:pStyle w:val="AccurriPageheader"/>
                </w:pPr>
                <w:r>
                  <w:rPr>
                    <w:lang w:val="en-AU"/>
                  </w:rPr>
                  <w:t>31 December 2024</w:t>
                </w:r>
              </w:p>
            </w:tc>
          </w:tr>
        </w:tbl>
        <w:p w14:paraId="56D40A57" w14:textId="77777777" w:rsidR="00FC548F" w:rsidRDefault="00FC548F"/>
      </w:tc>
    </w:tr>
  </w:tbl>
  <w:p w14:paraId="7948F5C1" w14:textId="77777777" w:rsidR="00FC548F" w:rsidRDefault="00000000">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ED42" w14:textId="77777777" w:rsidR="00FC548F" w:rsidRDefault="00FC548F"/>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43820E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FDFFADA" w14:textId="77777777">
            <w:tc>
              <w:tcPr>
                <w:tcW w:w="9400" w:type="dxa"/>
                <w:tcMar>
                  <w:left w:w="0" w:type="dxa"/>
                  <w:right w:w="50" w:type="dxa"/>
                </w:tcMar>
              </w:tcPr>
              <w:p w14:paraId="70E803A0" w14:textId="6287CC0F" w:rsidR="00FC548F" w:rsidRDefault="00000000">
                <w:pPr>
                  <w:pStyle w:val="AccurriPageheader"/>
                </w:pPr>
                <w:r>
                  <w:rPr>
                    <w:noProof/>
                  </w:rPr>
                  <w:drawing>
                    <wp:anchor distT="0" distB="0" distL="114300" distR="114300" simplePos="0" relativeHeight="251746304" behindDoc="0" locked="0" layoutInCell="1" allowOverlap="1" wp14:anchorId="1EC9C0C1" wp14:editId="3CF472C5">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0B7F480" w14:textId="77777777">
            <w:tc>
              <w:tcPr>
                <w:tcW w:w="9400" w:type="dxa"/>
                <w:tcMar>
                  <w:left w:w="0" w:type="dxa"/>
                  <w:right w:w="50" w:type="dxa"/>
                </w:tcMar>
              </w:tcPr>
              <w:p w14:paraId="1EA73C10" w14:textId="77777777" w:rsidR="00FC548F" w:rsidRDefault="00000000">
                <w:pPr>
                  <w:pStyle w:val="AccurriPageheader"/>
                </w:pPr>
                <w:r>
                  <w:rPr>
                    <w:lang w:val="en-AU"/>
                  </w:rPr>
                  <w:t>Notes to the financial statements</w:t>
                </w:r>
              </w:p>
            </w:tc>
          </w:tr>
          <w:tr w:rsidR="00FC548F" w14:paraId="308B2DC8" w14:textId="77777777">
            <w:tc>
              <w:tcPr>
                <w:tcW w:w="9400" w:type="dxa"/>
                <w:tcMar>
                  <w:left w:w="0" w:type="dxa"/>
                  <w:right w:w="50" w:type="dxa"/>
                </w:tcMar>
              </w:tcPr>
              <w:p w14:paraId="7C2B9F4C" w14:textId="77777777" w:rsidR="00FC548F" w:rsidRDefault="00000000">
                <w:pPr>
                  <w:pStyle w:val="AccurriPageheader"/>
                </w:pPr>
                <w:r>
                  <w:rPr>
                    <w:lang w:val="en-AU"/>
                  </w:rPr>
                  <w:t>31 December 2024</w:t>
                </w:r>
              </w:p>
            </w:tc>
          </w:tr>
        </w:tbl>
        <w:p w14:paraId="66681F34" w14:textId="77777777" w:rsidR="00FC548F" w:rsidRDefault="00FC548F"/>
      </w:tc>
    </w:tr>
  </w:tbl>
  <w:p w14:paraId="6F60A084"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FC548F" w14:paraId="43065E7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FC548F" w14:paraId="7D35F1DD" w14:textId="77777777">
            <w:tc>
              <w:tcPr>
                <w:tcW w:w="11059" w:type="dxa"/>
                <w:tcMar>
                  <w:left w:w="0" w:type="dxa"/>
                  <w:right w:w="50" w:type="dxa"/>
                </w:tcMar>
              </w:tcPr>
              <w:p w14:paraId="68FAEBD3" w14:textId="77777777" w:rsidR="00FC548F" w:rsidRDefault="00000000">
                <w:pPr>
                  <w:pStyle w:val="AccurriParagraphmainheader"/>
                </w:pPr>
                <w:r>
                  <w:rPr>
                    <w:lang w:val="en-AU"/>
                  </w:rPr>
                  <w:t>Note 36. Contingent liabilities (continued)</w:t>
                </w:r>
              </w:p>
            </w:tc>
          </w:tr>
        </w:tbl>
        <w:p w14:paraId="198CA0ED" w14:textId="77777777" w:rsidR="00FC548F" w:rsidRDefault="00FC548F"/>
      </w:tc>
    </w:tr>
  </w:tbl>
  <w:p w14:paraId="6662E82D" w14:textId="77777777" w:rsidR="00FC548F" w:rsidRDefault="00000000">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A89A5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A0B4515" w14:textId="77777777">
            <w:tc>
              <w:tcPr>
                <w:tcW w:w="9400" w:type="dxa"/>
                <w:tcMar>
                  <w:left w:w="0" w:type="dxa"/>
                  <w:right w:w="50" w:type="dxa"/>
                </w:tcMar>
              </w:tcPr>
              <w:p w14:paraId="6F6C5524" w14:textId="03FD3616" w:rsidR="00FC548F" w:rsidRDefault="00000000">
                <w:pPr>
                  <w:pStyle w:val="AccurriPageheader"/>
                </w:pPr>
                <w:r>
                  <w:rPr>
                    <w:noProof/>
                  </w:rPr>
                  <w:drawing>
                    <wp:anchor distT="0" distB="0" distL="114300" distR="114300" simplePos="0" relativeHeight="251747328" behindDoc="0" locked="0" layoutInCell="1" allowOverlap="1" wp14:anchorId="08E3D46C" wp14:editId="2758F972">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EE62507" w14:textId="77777777">
            <w:tc>
              <w:tcPr>
                <w:tcW w:w="9400" w:type="dxa"/>
                <w:tcMar>
                  <w:left w:w="0" w:type="dxa"/>
                  <w:right w:w="50" w:type="dxa"/>
                </w:tcMar>
              </w:tcPr>
              <w:p w14:paraId="0D660BFA" w14:textId="77777777" w:rsidR="00FC548F" w:rsidRDefault="00000000">
                <w:pPr>
                  <w:pStyle w:val="AccurriPageheader"/>
                </w:pPr>
                <w:r>
                  <w:rPr>
                    <w:lang w:val="en-AU"/>
                  </w:rPr>
                  <w:t>Notes to the financial statements</w:t>
                </w:r>
              </w:p>
            </w:tc>
          </w:tr>
          <w:tr w:rsidR="00FC548F" w14:paraId="430E81C7" w14:textId="77777777">
            <w:tc>
              <w:tcPr>
                <w:tcW w:w="9400" w:type="dxa"/>
                <w:tcMar>
                  <w:left w:w="0" w:type="dxa"/>
                  <w:right w:w="50" w:type="dxa"/>
                </w:tcMar>
              </w:tcPr>
              <w:p w14:paraId="7E2741A6" w14:textId="77777777" w:rsidR="00FC548F" w:rsidRDefault="00000000">
                <w:pPr>
                  <w:pStyle w:val="AccurriPageheader"/>
                </w:pPr>
                <w:r>
                  <w:rPr>
                    <w:lang w:val="en-AU"/>
                  </w:rPr>
                  <w:t>31 December 2024</w:t>
                </w:r>
              </w:p>
            </w:tc>
          </w:tr>
        </w:tbl>
        <w:p w14:paraId="1E958E87" w14:textId="77777777" w:rsidR="00FC548F" w:rsidRDefault="00FC548F"/>
      </w:tc>
    </w:tr>
  </w:tbl>
  <w:p w14:paraId="3DA71AB3" w14:textId="77777777" w:rsidR="00FC548F" w:rsidRDefault="00000000">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8DA9" w14:textId="77777777" w:rsidR="00FC548F" w:rsidRDefault="00FC548F"/>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B5BA0D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9C4D860" w14:textId="77777777">
            <w:tc>
              <w:tcPr>
                <w:tcW w:w="9400" w:type="dxa"/>
                <w:tcMar>
                  <w:left w:w="0" w:type="dxa"/>
                  <w:right w:w="50" w:type="dxa"/>
                </w:tcMar>
              </w:tcPr>
              <w:p w14:paraId="4C55FC82" w14:textId="2DCEC6BF" w:rsidR="00FC548F" w:rsidRDefault="00000000">
                <w:pPr>
                  <w:pStyle w:val="AccurriPageheader"/>
                </w:pPr>
                <w:r>
                  <w:rPr>
                    <w:noProof/>
                  </w:rPr>
                  <w:drawing>
                    <wp:anchor distT="0" distB="0" distL="114300" distR="114300" simplePos="0" relativeHeight="251748352" behindDoc="0" locked="0" layoutInCell="1" allowOverlap="1" wp14:anchorId="1B664576" wp14:editId="3D837870">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459D4E8" w14:textId="77777777">
            <w:tc>
              <w:tcPr>
                <w:tcW w:w="9400" w:type="dxa"/>
                <w:tcMar>
                  <w:left w:w="0" w:type="dxa"/>
                  <w:right w:w="50" w:type="dxa"/>
                </w:tcMar>
              </w:tcPr>
              <w:p w14:paraId="2FADA9DA" w14:textId="77777777" w:rsidR="00FC548F" w:rsidRDefault="00000000">
                <w:pPr>
                  <w:pStyle w:val="AccurriPageheader"/>
                </w:pPr>
                <w:r>
                  <w:rPr>
                    <w:lang w:val="en-AU"/>
                  </w:rPr>
                  <w:t>Notes to the financial statements</w:t>
                </w:r>
              </w:p>
            </w:tc>
          </w:tr>
          <w:tr w:rsidR="00FC548F" w14:paraId="225C4DC6" w14:textId="77777777">
            <w:tc>
              <w:tcPr>
                <w:tcW w:w="9400" w:type="dxa"/>
                <w:tcMar>
                  <w:left w:w="0" w:type="dxa"/>
                  <w:right w:w="50" w:type="dxa"/>
                </w:tcMar>
              </w:tcPr>
              <w:p w14:paraId="75499169" w14:textId="77777777" w:rsidR="00FC548F" w:rsidRDefault="00000000">
                <w:pPr>
                  <w:pStyle w:val="AccurriPageheader"/>
                </w:pPr>
                <w:r>
                  <w:rPr>
                    <w:lang w:val="en-AU"/>
                  </w:rPr>
                  <w:t>31 December 2024</w:t>
                </w:r>
              </w:p>
            </w:tc>
          </w:tr>
        </w:tbl>
        <w:p w14:paraId="4A207CAC" w14:textId="77777777" w:rsidR="00FC548F" w:rsidRDefault="00FC548F"/>
      </w:tc>
    </w:tr>
  </w:tbl>
  <w:p w14:paraId="6536F19C"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213752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31658233" w14:textId="77777777">
            <w:tc>
              <w:tcPr>
                <w:tcW w:w="11059" w:type="dxa"/>
                <w:tcMar>
                  <w:left w:w="0" w:type="dxa"/>
                  <w:right w:w="50" w:type="dxa"/>
                </w:tcMar>
              </w:tcPr>
              <w:p w14:paraId="07DFD7C6" w14:textId="77777777" w:rsidR="00FC548F" w:rsidRDefault="00000000">
                <w:pPr>
                  <w:pStyle w:val="AccurriParagraphmainheader"/>
                </w:pPr>
                <w:r>
                  <w:rPr>
                    <w:lang w:val="en-AU"/>
                  </w:rPr>
                  <w:t>Note 37. Commitments (continued)</w:t>
                </w:r>
              </w:p>
            </w:tc>
          </w:tr>
        </w:tbl>
        <w:p w14:paraId="1E40AC01" w14:textId="77777777" w:rsidR="00FC548F" w:rsidRDefault="00FC548F"/>
      </w:tc>
    </w:tr>
  </w:tbl>
  <w:p w14:paraId="2F8274B8" w14:textId="77777777" w:rsidR="00FC548F" w:rsidRDefault="00000000">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0BB60E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9E7C561" w14:textId="77777777">
            <w:tc>
              <w:tcPr>
                <w:tcW w:w="9400" w:type="dxa"/>
                <w:tcMar>
                  <w:left w:w="0" w:type="dxa"/>
                  <w:right w:w="50" w:type="dxa"/>
                </w:tcMar>
              </w:tcPr>
              <w:p w14:paraId="650F6021" w14:textId="7B33A746" w:rsidR="00FC548F" w:rsidRDefault="00000000">
                <w:pPr>
                  <w:pStyle w:val="AccurriPageheader"/>
                </w:pPr>
                <w:r>
                  <w:rPr>
                    <w:noProof/>
                  </w:rPr>
                  <w:drawing>
                    <wp:anchor distT="0" distB="0" distL="114300" distR="114300" simplePos="0" relativeHeight="251749376" behindDoc="0" locked="0" layoutInCell="1" allowOverlap="1" wp14:anchorId="77B03FD8" wp14:editId="3F8E3588">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18D070A" w14:textId="77777777">
            <w:tc>
              <w:tcPr>
                <w:tcW w:w="9400" w:type="dxa"/>
                <w:tcMar>
                  <w:left w:w="0" w:type="dxa"/>
                  <w:right w:w="50" w:type="dxa"/>
                </w:tcMar>
              </w:tcPr>
              <w:p w14:paraId="6B8BE996" w14:textId="77777777" w:rsidR="00FC548F" w:rsidRDefault="00000000">
                <w:pPr>
                  <w:pStyle w:val="AccurriPageheader"/>
                </w:pPr>
                <w:r>
                  <w:rPr>
                    <w:lang w:val="en-AU"/>
                  </w:rPr>
                  <w:t>Notes to the financial statements</w:t>
                </w:r>
              </w:p>
            </w:tc>
          </w:tr>
          <w:tr w:rsidR="00FC548F" w14:paraId="155E836C" w14:textId="77777777">
            <w:tc>
              <w:tcPr>
                <w:tcW w:w="9400" w:type="dxa"/>
                <w:tcMar>
                  <w:left w:w="0" w:type="dxa"/>
                  <w:right w:w="50" w:type="dxa"/>
                </w:tcMar>
              </w:tcPr>
              <w:p w14:paraId="4A540C09" w14:textId="77777777" w:rsidR="00FC548F" w:rsidRDefault="00000000">
                <w:pPr>
                  <w:pStyle w:val="AccurriPageheader"/>
                </w:pPr>
                <w:r>
                  <w:rPr>
                    <w:lang w:val="en-AU"/>
                  </w:rPr>
                  <w:t>31 December 2024</w:t>
                </w:r>
              </w:p>
            </w:tc>
          </w:tr>
        </w:tbl>
        <w:p w14:paraId="65E48B04" w14:textId="77777777" w:rsidR="00FC548F" w:rsidRDefault="00FC548F"/>
      </w:tc>
    </w:tr>
  </w:tbl>
  <w:p w14:paraId="62670784" w14:textId="77777777" w:rsidR="00FC548F" w:rsidRDefault="00000000">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5C92" w14:textId="77777777" w:rsidR="00FC548F" w:rsidRDefault="00FC548F"/>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26B332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44C08A5" w14:textId="77777777">
            <w:tc>
              <w:tcPr>
                <w:tcW w:w="9400" w:type="dxa"/>
                <w:tcMar>
                  <w:left w:w="0" w:type="dxa"/>
                  <w:right w:w="50" w:type="dxa"/>
                </w:tcMar>
              </w:tcPr>
              <w:p w14:paraId="7B995482" w14:textId="63E139F2" w:rsidR="00FC548F" w:rsidRDefault="00000000">
                <w:pPr>
                  <w:pStyle w:val="AccurriPageheader"/>
                </w:pPr>
                <w:r>
                  <w:rPr>
                    <w:noProof/>
                  </w:rPr>
                  <w:drawing>
                    <wp:anchor distT="0" distB="0" distL="114300" distR="114300" simplePos="0" relativeHeight="251750400" behindDoc="0" locked="0" layoutInCell="1" allowOverlap="1" wp14:anchorId="4DA88A2E" wp14:editId="55C9F681">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600F089" w14:textId="77777777">
            <w:tc>
              <w:tcPr>
                <w:tcW w:w="9400" w:type="dxa"/>
                <w:tcMar>
                  <w:left w:w="0" w:type="dxa"/>
                  <w:right w:w="50" w:type="dxa"/>
                </w:tcMar>
              </w:tcPr>
              <w:p w14:paraId="33F480E0" w14:textId="77777777" w:rsidR="00FC548F" w:rsidRDefault="00000000">
                <w:pPr>
                  <w:pStyle w:val="AccurriPageheader"/>
                </w:pPr>
                <w:r>
                  <w:rPr>
                    <w:lang w:val="en-AU"/>
                  </w:rPr>
                  <w:t>Notes to the financial statements</w:t>
                </w:r>
              </w:p>
            </w:tc>
          </w:tr>
          <w:tr w:rsidR="00FC548F" w14:paraId="20C5344C" w14:textId="77777777">
            <w:tc>
              <w:tcPr>
                <w:tcW w:w="9400" w:type="dxa"/>
                <w:tcMar>
                  <w:left w:w="0" w:type="dxa"/>
                  <w:right w:w="50" w:type="dxa"/>
                </w:tcMar>
              </w:tcPr>
              <w:p w14:paraId="2D188579" w14:textId="77777777" w:rsidR="00FC548F" w:rsidRDefault="00000000">
                <w:pPr>
                  <w:pStyle w:val="AccurriPageheader"/>
                </w:pPr>
                <w:r>
                  <w:rPr>
                    <w:lang w:val="en-AU"/>
                  </w:rPr>
                  <w:t>31 December 2024</w:t>
                </w:r>
              </w:p>
            </w:tc>
          </w:tr>
        </w:tbl>
        <w:p w14:paraId="48740A12" w14:textId="77777777" w:rsidR="00FC548F" w:rsidRDefault="00FC548F"/>
      </w:tc>
    </w:tr>
  </w:tbl>
  <w:p w14:paraId="43B0A948"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1DCF6C2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1C726776" w14:textId="77777777">
            <w:tc>
              <w:tcPr>
                <w:tcW w:w="11059" w:type="dxa"/>
                <w:tcMar>
                  <w:left w:w="0" w:type="dxa"/>
                  <w:right w:w="50" w:type="dxa"/>
                </w:tcMar>
              </w:tcPr>
              <w:p w14:paraId="6B5AFB95" w14:textId="77777777" w:rsidR="00FC548F" w:rsidRDefault="00000000">
                <w:pPr>
                  <w:pStyle w:val="AccurriParagraphmainheader"/>
                </w:pPr>
                <w:r>
                  <w:rPr>
                    <w:lang w:val="en-AU"/>
                  </w:rPr>
                  <w:t>Note 38. Related party transactions (continued)</w:t>
                </w:r>
              </w:p>
            </w:tc>
          </w:tr>
        </w:tbl>
        <w:p w14:paraId="6BF7D5BC" w14:textId="77777777" w:rsidR="00FC548F" w:rsidRDefault="00FC548F"/>
      </w:tc>
    </w:tr>
  </w:tbl>
  <w:p w14:paraId="397512DF" w14:textId="77777777" w:rsidR="00FC548F" w:rsidRDefault="00000000">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56D803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8A1C838" w14:textId="77777777">
            <w:tc>
              <w:tcPr>
                <w:tcW w:w="9400" w:type="dxa"/>
                <w:tcMar>
                  <w:left w:w="0" w:type="dxa"/>
                  <w:right w:w="50" w:type="dxa"/>
                </w:tcMar>
              </w:tcPr>
              <w:p w14:paraId="3B1AA7BD" w14:textId="018498EB" w:rsidR="00FC548F" w:rsidRDefault="00000000">
                <w:pPr>
                  <w:pStyle w:val="AccurriPageheader"/>
                </w:pPr>
                <w:r>
                  <w:rPr>
                    <w:noProof/>
                  </w:rPr>
                  <w:drawing>
                    <wp:anchor distT="0" distB="0" distL="114300" distR="114300" simplePos="0" relativeHeight="251751424" behindDoc="0" locked="0" layoutInCell="1" allowOverlap="1" wp14:anchorId="40028D01" wp14:editId="3CE8268C">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163DEAF" w14:textId="77777777">
            <w:tc>
              <w:tcPr>
                <w:tcW w:w="9400" w:type="dxa"/>
                <w:tcMar>
                  <w:left w:w="0" w:type="dxa"/>
                  <w:right w:w="50" w:type="dxa"/>
                </w:tcMar>
              </w:tcPr>
              <w:p w14:paraId="418AB58E" w14:textId="77777777" w:rsidR="00FC548F" w:rsidRDefault="00000000">
                <w:pPr>
                  <w:pStyle w:val="AccurriPageheader"/>
                </w:pPr>
                <w:r>
                  <w:rPr>
                    <w:lang w:val="en-AU"/>
                  </w:rPr>
                  <w:t>Notes to the financial statements</w:t>
                </w:r>
              </w:p>
            </w:tc>
          </w:tr>
          <w:tr w:rsidR="00FC548F" w14:paraId="31FE1EED" w14:textId="77777777">
            <w:tc>
              <w:tcPr>
                <w:tcW w:w="9400" w:type="dxa"/>
                <w:tcMar>
                  <w:left w:w="0" w:type="dxa"/>
                  <w:right w:w="50" w:type="dxa"/>
                </w:tcMar>
              </w:tcPr>
              <w:p w14:paraId="6F6287BC" w14:textId="77777777" w:rsidR="00FC548F" w:rsidRDefault="00000000">
                <w:pPr>
                  <w:pStyle w:val="AccurriPageheader"/>
                </w:pPr>
                <w:r>
                  <w:rPr>
                    <w:lang w:val="en-AU"/>
                  </w:rPr>
                  <w:t>31 December 2024</w:t>
                </w:r>
              </w:p>
            </w:tc>
          </w:tr>
        </w:tbl>
        <w:p w14:paraId="7CF53134" w14:textId="77777777" w:rsidR="00FC548F" w:rsidRDefault="00FC548F"/>
      </w:tc>
    </w:tr>
  </w:tbl>
  <w:p w14:paraId="34DBABA6" w14:textId="77777777" w:rsidR="00FC548F" w:rsidRDefault="00000000">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F1CC" w14:textId="77777777" w:rsidR="00FC548F" w:rsidRDefault="00FC548F"/>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F151" w14:textId="77777777" w:rsidR="00FC548F" w:rsidRDefault="00FC548F"/>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13E5E0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D3BF3E9" w14:textId="77777777">
            <w:tc>
              <w:tcPr>
                <w:tcW w:w="9400" w:type="dxa"/>
                <w:tcMar>
                  <w:left w:w="0" w:type="dxa"/>
                  <w:right w:w="50" w:type="dxa"/>
                </w:tcMar>
              </w:tcPr>
              <w:p w14:paraId="1CE16066" w14:textId="138B28B1" w:rsidR="00FC548F" w:rsidRDefault="00000000">
                <w:pPr>
                  <w:pStyle w:val="AccurriPageheader"/>
                </w:pPr>
                <w:r>
                  <w:rPr>
                    <w:noProof/>
                  </w:rPr>
                  <w:drawing>
                    <wp:anchor distT="0" distB="0" distL="114300" distR="114300" simplePos="0" relativeHeight="251752448" behindDoc="0" locked="0" layoutInCell="1" allowOverlap="1" wp14:anchorId="311B91C4" wp14:editId="09B3DBEE">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2EE298C" w14:textId="77777777">
            <w:tc>
              <w:tcPr>
                <w:tcW w:w="9400" w:type="dxa"/>
                <w:tcMar>
                  <w:left w:w="0" w:type="dxa"/>
                  <w:right w:w="50" w:type="dxa"/>
                </w:tcMar>
              </w:tcPr>
              <w:p w14:paraId="5008F6BA" w14:textId="77777777" w:rsidR="00FC548F" w:rsidRDefault="00000000">
                <w:pPr>
                  <w:pStyle w:val="AccurriPageheader"/>
                </w:pPr>
                <w:r>
                  <w:rPr>
                    <w:lang w:val="en-AU"/>
                  </w:rPr>
                  <w:t>Notes to the financial statements</w:t>
                </w:r>
              </w:p>
            </w:tc>
          </w:tr>
          <w:tr w:rsidR="00FC548F" w14:paraId="2CF48CDC" w14:textId="77777777">
            <w:tc>
              <w:tcPr>
                <w:tcW w:w="9400" w:type="dxa"/>
                <w:tcMar>
                  <w:left w:w="0" w:type="dxa"/>
                  <w:right w:w="50" w:type="dxa"/>
                </w:tcMar>
              </w:tcPr>
              <w:p w14:paraId="05BC8986" w14:textId="77777777" w:rsidR="00FC548F" w:rsidRDefault="00000000">
                <w:pPr>
                  <w:pStyle w:val="AccurriPageheader"/>
                </w:pPr>
                <w:r>
                  <w:rPr>
                    <w:lang w:val="en-AU"/>
                  </w:rPr>
                  <w:t>31 December 2024</w:t>
                </w:r>
              </w:p>
            </w:tc>
          </w:tr>
        </w:tbl>
        <w:p w14:paraId="3CCCA0B7" w14:textId="77777777" w:rsidR="00FC548F" w:rsidRDefault="00FC548F"/>
      </w:tc>
    </w:tr>
  </w:tbl>
  <w:p w14:paraId="20AA87CB"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482D717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249DE1BE" w14:textId="77777777">
            <w:tc>
              <w:tcPr>
                <w:tcW w:w="11059" w:type="dxa"/>
                <w:tcMar>
                  <w:left w:w="0" w:type="dxa"/>
                  <w:right w:w="50" w:type="dxa"/>
                </w:tcMar>
              </w:tcPr>
              <w:p w14:paraId="49282846" w14:textId="77777777" w:rsidR="00FC548F" w:rsidRDefault="00000000">
                <w:pPr>
                  <w:pStyle w:val="AccurriParagraphmainheader"/>
                </w:pPr>
                <w:r>
                  <w:rPr>
                    <w:lang w:val="en-AU"/>
                  </w:rPr>
                  <w:t>Note 39. Interests in subsidiaries (continued)</w:t>
                </w:r>
              </w:p>
            </w:tc>
          </w:tr>
        </w:tbl>
        <w:p w14:paraId="57EA0778" w14:textId="77777777" w:rsidR="00FC548F" w:rsidRDefault="00FC548F"/>
      </w:tc>
    </w:tr>
  </w:tbl>
  <w:p w14:paraId="1265D6A4" w14:textId="77777777" w:rsidR="00FC548F" w:rsidRDefault="00000000">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1F9EF2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873A2CB" w14:textId="77777777">
            <w:tc>
              <w:tcPr>
                <w:tcW w:w="9400" w:type="dxa"/>
                <w:tcMar>
                  <w:left w:w="0" w:type="dxa"/>
                  <w:right w:w="50" w:type="dxa"/>
                </w:tcMar>
              </w:tcPr>
              <w:p w14:paraId="2DE8D657" w14:textId="39D2A823" w:rsidR="00FC548F" w:rsidRDefault="00000000">
                <w:pPr>
                  <w:pStyle w:val="AccurriPageheader"/>
                </w:pPr>
                <w:r>
                  <w:rPr>
                    <w:noProof/>
                  </w:rPr>
                  <w:drawing>
                    <wp:anchor distT="0" distB="0" distL="114300" distR="114300" simplePos="0" relativeHeight="251753472" behindDoc="0" locked="0" layoutInCell="1" allowOverlap="1" wp14:anchorId="5408F720" wp14:editId="76FD7345">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5D0EB6B" w14:textId="77777777">
            <w:tc>
              <w:tcPr>
                <w:tcW w:w="9400" w:type="dxa"/>
                <w:tcMar>
                  <w:left w:w="0" w:type="dxa"/>
                  <w:right w:w="50" w:type="dxa"/>
                </w:tcMar>
              </w:tcPr>
              <w:p w14:paraId="673921C2" w14:textId="77777777" w:rsidR="00FC548F" w:rsidRDefault="00000000">
                <w:pPr>
                  <w:pStyle w:val="AccurriPageheader"/>
                </w:pPr>
                <w:r>
                  <w:rPr>
                    <w:lang w:val="en-AU"/>
                  </w:rPr>
                  <w:t>Notes to the financial statements</w:t>
                </w:r>
              </w:p>
            </w:tc>
          </w:tr>
          <w:tr w:rsidR="00FC548F" w14:paraId="6B3F1F68" w14:textId="77777777">
            <w:tc>
              <w:tcPr>
                <w:tcW w:w="9400" w:type="dxa"/>
                <w:tcMar>
                  <w:left w:w="0" w:type="dxa"/>
                  <w:right w:w="50" w:type="dxa"/>
                </w:tcMar>
              </w:tcPr>
              <w:p w14:paraId="0AE4167B" w14:textId="77777777" w:rsidR="00FC548F" w:rsidRDefault="00000000">
                <w:pPr>
                  <w:pStyle w:val="AccurriPageheader"/>
                </w:pPr>
                <w:r>
                  <w:rPr>
                    <w:lang w:val="en-AU"/>
                  </w:rPr>
                  <w:t>31 December 2024</w:t>
                </w:r>
              </w:p>
            </w:tc>
          </w:tr>
        </w:tbl>
        <w:p w14:paraId="6FA4D7DB" w14:textId="77777777" w:rsidR="00FC548F" w:rsidRDefault="00FC548F"/>
      </w:tc>
    </w:tr>
  </w:tbl>
  <w:p w14:paraId="0C58C274" w14:textId="77777777" w:rsidR="00FC548F" w:rsidRDefault="00000000">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DF24" w14:textId="77777777" w:rsidR="00FC548F" w:rsidRDefault="00FC548F"/>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7B2CA6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7322CE6" w14:textId="77777777">
            <w:tc>
              <w:tcPr>
                <w:tcW w:w="9400" w:type="dxa"/>
                <w:tcMar>
                  <w:left w:w="0" w:type="dxa"/>
                  <w:right w:w="50" w:type="dxa"/>
                </w:tcMar>
              </w:tcPr>
              <w:p w14:paraId="6F749983" w14:textId="6109A36B" w:rsidR="00FC548F" w:rsidRDefault="00000000">
                <w:pPr>
                  <w:pStyle w:val="AccurriPageheader"/>
                </w:pPr>
                <w:r>
                  <w:rPr>
                    <w:noProof/>
                  </w:rPr>
                  <w:drawing>
                    <wp:anchor distT="0" distB="0" distL="114300" distR="114300" simplePos="0" relativeHeight="251754496" behindDoc="0" locked="0" layoutInCell="1" allowOverlap="1" wp14:anchorId="743C0670" wp14:editId="3DCFF7F0">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ADEB790" w14:textId="77777777">
            <w:tc>
              <w:tcPr>
                <w:tcW w:w="9400" w:type="dxa"/>
                <w:tcMar>
                  <w:left w:w="0" w:type="dxa"/>
                  <w:right w:w="50" w:type="dxa"/>
                </w:tcMar>
              </w:tcPr>
              <w:p w14:paraId="0AF16C91" w14:textId="77777777" w:rsidR="00FC548F" w:rsidRDefault="00000000">
                <w:pPr>
                  <w:pStyle w:val="AccurriPageheader"/>
                </w:pPr>
                <w:r>
                  <w:rPr>
                    <w:lang w:val="en-AU"/>
                  </w:rPr>
                  <w:t>Notes to the financial statements</w:t>
                </w:r>
              </w:p>
            </w:tc>
          </w:tr>
          <w:tr w:rsidR="00FC548F" w14:paraId="739BFAFF" w14:textId="77777777">
            <w:tc>
              <w:tcPr>
                <w:tcW w:w="9400" w:type="dxa"/>
                <w:tcMar>
                  <w:left w:w="0" w:type="dxa"/>
                  <w:right w:w="50" w:type="dxa"/>
                </w:tcMar>
              </w:tcPr>
              <w:p w14:paraId="7D34F4B0" w14:textId="77777777" w:rsidR="00FC548F" w:rsidRDefault="00000000">
                <w:pPr>
                  <w:pStyle w:val="AccurriPageheader"/>
                </w:pPr>
                <w:r>
                  <w:rPr>
                    <w:lang w:val="en-AU"/>
                  </w:rPr>
                  <w:t>31 December 2024</w:t>
                </w:r>
              </w:p>
            </w:tc>
          </w:tr>
        </w:tbl>
        <w:p w14:paraId="41F8FA9A" w14:textId="77777777" w:rsidR="00FC548F" w:rsidRDefault="00FC548F"/>
      </w:tc>
    </w:tr>
  </w:tbl>
  <w:p w14:paraId="710C8153"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D4CA4D8"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57F7F64" w14:textId="77777777">
            <w:tc>
              <w:tcPr>
                <w:tcW w:w="11059" w:type="dxa"/>
                <w:tcMar>
                  <w:left w:w="0" w:type="dxa"/>
                  <w:right w:w="50" w:type="dxa"/>
                </w:tcMar>
              </w:tcPr>
              <w:p w14:paraId="07CA432B" w14:textId="77777777" w:rsidR="00FC548F" w:rsidRDefault="00000000">
                <w:pPr>
                  <w:pStyle w:val="AccurriParagraphmainheader"/>
                </w:pPr>
                <w:r>
                  <w:rPr>
                    <w:lang w:val="en-AU"/>
                  </w:rPr>
                  <w:t>Note 40. Interests in associates (continued)</w:t>
                </w:r>
              </w:p>
            </w:tc>
          </w:tr>
        </w:tbl>
        <w:p w14:paraId="37471710" w14:textId="77777777" w:rsidR="00FC548F" w:rsidRDefault="00FC548F"/>
      </w:tc>
    </w:tr>
  </w:tbl>
  <w:p w14:paraId="405CB8C0" w14:textId="77777777" w:rsidR="00FC548F" w:rsidRDefault="00000000">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38E025B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7D2B783D" w14:textId="77777777">
            <w:tc>
              <w:tcPr>
                <w:tcW w:w="9400" w:type="dxa"/>
                <w:tcMar>
                  <w:left w:w="0" w:type="dxa"/>
                  <w:right w:w="50" w:type="dxa"/>
                </w:tcMar>
              </w:tcPr>
              <w:p w14:paraId="0F6A542A" w14:textId="2925AC46" w:rsidR="00FC548F" w:rsidRDefault="00000000">
                <w:pPr>
                  <w:pStyle w:val="AccurriPageheader"/>
                </w:pPr>
                <w:r>
                  <w:rPr>
                    <w:noProof/>
                  </w:rPr>
                  <w:drawing>
                    <wp:anchor distT="0" distB="0" distL="114300" distR="114300" simplePos="0" relativeHeight="251755520" behindDoc="0" locked="0" layoutInCell="1" allowOverlap="1" wp14:anchorId="6E6798C3" wp14:editId="175C643B">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44515F1" w14:textId="77777777">
            <w:tc>
              <w:tcPr>
                <w:tcW w:w="9400" w:type="dxa"/>
                <w:tcMar>
                  <w:left w:w="0" w:type="dxa"/>
                  <w:right w:w="50" w:type="dxa"/>
                </w:tcMar>
              </w:tcPr>
              <w:p w14:paraId="07B0CA14" w14:textId="77777777" w:rsidR="00FC548F" w:rsidRDefault="00000000">
                <w:pPr>
                  <w:pStyle w:val="AccurriPageheader"/>
                </w:pPr>
                <w:r>
                  <w:rPr>
                    <w:lang w:val="en-AU"/>
                  </w:rPr>
                  <w:t>Notes to the financial statements</w:t>
                </w:r>
              </w:p>
            </w:tc>
          </w:tr>
          <w:tr w:rsidR="00FC548F" w14:paraId="648ABA4D" w14:textId="77777777">
            <w:tc>
              <w:tcPr>
                <w:tcW w:w="9400" w:type="dxa"/>
                <w:tcMar>
                  <w:left w:w="0" w:type="dxa"/>
                  <w:right w:w="50" w:type="dxa"/>
                </w:tcMar>
              </w:tcPr>
              <w:p w14:paraId="09678CA1" w14:textId="77777777" w:rsidR="00FC548F" w:rsidRDefault="00000000">
                <w:pPr>
                  <w:pStyle w:val="AccurriPageheader"/>
                </w:pPr>
                <w:r>
                  <w:rPr>
                    <w:lang w:val="en-AU"/>
                  </w:rPr>
                  <w:t>31 December 2024</w:t>
                </w:r>
              </w:p>
            </w:tc>
          </w:tr>
        </w:tbl>
        <w:p w14:paraId="391A168E" w14:textId="77777777" w:rsidR="00FC548F" w:rsidRDefault="00FC548F"/>
      </w:tc>
    </w:tr>
  </w:tbl>
  <w:p w14:paraId="0A13DF69" w14:textId="77777777" w:rsidR="00FC548F" w:rsidRDefault="00000000">
    <w:r>
      <w:rPr>
        <w:rFonts w:ascii="Times New Roman" w:eastAsia="Times New Roman" w:hAnsi="Times New Roman" w:cs="Times New Roman"/>
        <w:b/>
        <w:lang w:val="en-AU"/>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B6DD" w14:textId="77777777" w:rsidR="00FC548F" w:rsidRDefault="00FC548F"/>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1E2773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7AC47CE8" w14:textId="77777777">
            <w:tc>
              <w:tcPr>
                <w:tcW w:w="9400" w:type="dxa"/>
                <w:tcMar>
                  <w:left w:w="0" w:type="dxa"/>
                  <w:right w:w="50" w:type="dxa"/>
                </w:tcMar>
              </w:tcPr>
              <w:p w14:paraId="6BE2E6FE" w14:textId="59822CF7" w:rsidR="00FC548F" w:rsidRDefault="00000000">
                <w:pPr>
                  <w:pStyle w:val="AccurriPageheader"/>
                </w:pPr>
                <w:r>
                  <w:rPr>
                    <w:noProof/>
                  </w:rPr>
                  <w:drawing>
                    <wp:anchor distT="0" distB="0" distL="114300" distR="114300" simplePos="0" relativeHeight="251756544" behindDoc="0" locked="0" layoutInCell="1" allowOverlap="1" wp14:anchorId="4E7DFAC8" wp14:editId="520AB235">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7049D98" w14:textId="77777777">
            <w:tc>
              <w:tcPr>
                <w:tcW w:w="9400" w:type="dxa"/>
                <w:tcMar>
                  <w:left w:w="0" w:type="dxa"/>
                  <w:right w:w="50" w:type="dxa"/>
                </w:tcMar>
              </w:tcPr>
              <w:p w14:paraId="5EF8BA01" w14:textId="77777777" w:rsidR="00FC548F" w:rsidRDefault="00000000">
                <w:pPr>
                  <w:pStyle w:val="AccurriPageheader"/>
                </w:pPr>
                <w:r>
                  <w:rPr>
                    <w:lang w:val="en-AU"/>
                  </w:rPr>
                  <w:t>Notes to the financial statements</w:t>
                </w:r>
              </w:p>
            </w:tc>
          </w:tr>
          <w:tr w:rsidR="00FC548F" w14:paraId="4AF69B15" w14:textId="77777777">
            <w:tc>
              <w:tcPr>
                <w:tcW w:w="9400" w:type="dxa"/>
                <w:tcMar>
                  <w:left w:w="0" w:type="dxa"/>
                  <w:right w:w="50" w:type="dxa"/>
                </w:tcMar>
              </w:tcPr>
              <w:p w14:paraId="571E92E7" w14:textId="77777777" w:rsidR="00FC548F" w:rsidRDefault="00000000">
                <w:pPr>
                  <w:pStyle w:val="AccurriPageheader"/>
                </w:pPr>
                <w:r>
                  <w:rPr>
                    <w:lang w:val="en-AU"/>
                  </w:rPr>
                  <w:t>31 December 2024</w:t>
                </w:r>
              </w:p>
            </w:tc>
          </w:tr>
        </w:tbl>
        <w:p w14:paraId="71A8556F" w14:textId="77777777" w:rsidR="00FC548F" w:rsidRDefault="00FC548F"/>
      </w:tc>
    </w:tr>
  </w:tbl>
  <w:p w14:paraId="48053900"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FC548F" w14:paraId="2686D7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FC548F" w14:paraId="44034DE0" w14:textId="77777777">
            <w:tc>
              <w:tcPr>
                <w:tcW w:w="11059" w:type="dxa"/>
                <w:tcMar>
                  <w:left w:w="0" w:type="dxa"/>
                  <w:right w:w="50" w:type="dxa"/>
                </w:tcMar>
              </w:tcPr>
              <w:p w14:paraId="0B6886AD" w14:textId="77777777" w:rsidR="00FC548F" w:rsidRDefault="00000000">
                <w:pPr>
                  <w:pStyle w:val="AccurriParagraphmainheader"/>
                </w:pPr>
                <w:r>
                  <w:rPr>
                    <w:lang w:val="en-AU"/>
                  </w:rPr>
                  <w:t>Note 41. Events after the reporting period (continued)</w:t>
                </w:r>
              </w:p>
            </w:tc>
          </w:tr>
        </w:tbl>
        <w:p w14:paraId="4DCF589A" w14:textId="77777777" w:rsidR="00FC548F" w:rsidRDefault="00FC548F"/>
      </w:tc>
    </w:tr>
  </w:tbl>
  <w:p w14:paraId="1E0DBA02" w14:textId="77777777" w:rsidR="00FC548F" w:rsidRDefault="00000000">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7DBBDB8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EFD56D9" w14:textId="77777777">
            <w:tc>
              <w:tcPr>
                <w:tcW w:w="9400" w:type="dxa"/>
                <w:tcMar>
                  <w:left w:w="0" w:type="dxa"/>
                  <w:right w:w="50" w:type="dxa"/>
                </w:tcMar>
              </w:tcPr>
              <w:p w14:paraId="2CF7F1A0" w14:textId="1A457620" w:rsidR="00FC548F" w:rsidRDefault="00000000">
                <w:pPr>
                  <w:pStyle w:val="AccurriPageheader"/>
                </w:pPr>
                <w:r>
                  <w:rPr>
                    <w:noProof/>
                  </w:rPr>
                  <w:drawing>
                    <wp:anchor distT="0" distB="0" distL="114300" distR="114300" simplePos="0" relativeHeight="251757568" behindDoc="0" locked="0" layoutInCell="1" allowOverlap="1" wp14:anchorId="7F637623" wp14:editId="25B82995">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F833291" w14:textId="77777777">
            <w:tc>
              <w:tcPr>
                <w:tcW w:w="9400" w:type="dxa"/>
                <w:tcMar>
                  <w:left w:w="0" w:type="dxa"/>
                  <w:right w:w="50" w:type="dxa"/>
                </w:tcMar>
              </w:tcPr>
              <w:p w14:paraId="17F9A6DD" w14:textId="77777777" w:rsidR="00FC548F" w:rsidRDefault="00000000">
                <w:pPr>
                  <w:pStyle w:val="AccurriPageheader"/>
                </w:pPr>
                <w:r>
                  <w:rPr>
                    <w:lang w:val="en-AU"/>
                  </w:rPr>
                  <w:t>Notes to the financial statements</w:t>
                </w:r>
              </w:p>
            </w:tc>
          </w:tr>
          <w:tr w:rsidR="00FC548F" w14:paraId="42C24689" w14:textId="77777777">
            <w:tc>
              <w:tcPr>
                <w:tcW w:w="9400" w:type="dxa"/>
                <w:tcMar>
                  <w:left w:w="0" w:type="dxa"/>
                  <w:right w:w="50" w:type="dxa"/>
                </w:tcMar>
              </w:tcPr>
              <w:p w14:paraId="4737CD0D" w14:textId="77777777" w:rsidR="00FC548F" w:rsidRDefault="00000000">
                <w:pPr>
                  <w:pStyle w:val="AccurriPageheader"/>
                </w:pPr>
                <w:r>
                  <w:rPr>
                    <w:lang w:val="en-AU"/>
                  </w:rPr>
                  <w:t>31 December 2024</w:t>
                </w:r>
              </w:p>
            </w:tc>
          </w:tr>
        </w:tbl>
        <w:p w14:paraId="3218D54E" w14:textId="77777777" w:rsidR="00FC548F" w:rsidRDefault="00FC548F"/>
      </w:tc>
    </w:tr>
  </w:tbl>
  <w:p w14:paraId="2AE12A0D" w14:textId="77777777" w:rsidR="00FC548F" w:rsidRDefault="00000000">
    <w:r>
      <w:rPr>
        <w:rFonts w:ascii="Times New Roman" w:eastAsia="Times New Roman" w:hAnsi="Times New Roman" w:cs="Times New Roman"/>
        <w:b/>
        <w:lang w:val="en-AU"/>
      </w:rP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86BA" w14:textId="77777777" w:rsidR="00FC548F" w:rsidRDefault="00FC548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B3B72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26BBC07" w14:textId="77777777">
            <w:tc>
              <w:tcPr>
                <w:tcW w:w="9400" w:type="dxa"/>
                <w:tcMar>
                  <w:left w:w="0" w:type="dxa"/>
                  <w:right w:w="50" w:type="dxa"/>
                </w:tcMar>
              </w:tcPr>
              <w:p w14:paraId="2BAA6183" w14:textId="26B4B04D" w:rsidR="00FC548F" w:rsidRDefault="00000000">
                <w:pPr>
                  <w:pStyle w:val="AccurriPageheader"/>
                </w:pPr>
                <w:r>
                  <w:rPr>
                    <w:noProof/>
                  </w:rPr>
                  <w:drawing>
                    <wp:anchor distT="0" distB="0" distL="114300" distR="114300" simplePos="0" relativeHeight="251666432" behindDoc="0" locked="0" layoutInCell="1" allowOverlap="1" wp14:anchorId="6C778861" wp14:editId="40B7EB5F">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0D76BFD" w14:textId="77777777">
            <w:tc>
              <w:tcPr>
                <w:tcW w:w="9400" w:type="dxa"/>
                <w:tcMar>
                  <w:left w:w="0" w:type="dxa"/>
                  <w:right w:w="50" w:type="dxa"/>
                </w:tcMar>
              </w:tcPr>
              <w:p w14:paraId="3A191F6D" w14:textId="77777777" w:rsidR="00FC548F" w:rsidRDefault="00000000">
                <w:pPr>
                  <w:pStyle w:val="AccurriPageheader"/>
                </w:pPr>
                <w:r>
                  <w:rPr>
                    <w:lang w:val="en-AU"/>
                  </w:rPr>
                  <w:t>Statement of profit or loss and other comprehensive income</w:t>
                </w:r>
              </w:p>
            </w:tc>
          </w:tr>
          <w:tr w:rsidR="00FC548F" w14:paraId="04628438" w14:textId="77777777">
            <w:tc>
              <w:tcPr>
                <w:tcW w:w="9400" w:type="dxa"/>
                <w:tcMar>
                  <w:left w:w="0" w:type="dxa"/>
                  <w:right w:w="50" w:type="dxa"/>
                </w:tcMar>
              </w:tcPr>
              <w:p w14:paraId="1356CF7C" w14:textId="77777777" w:rsidR="00FC548F" w:rsidRDefault="00000000">
                <w:pPr>
                  <w:pStyle w:val="AccurriPageheader"/>
                </w:pPr>
                <w:r>
                  <w:rPr>
                    <w:lang w:val="en-AU"/>
                  </w:rPr>
                  <w:t>For the year ended 31 December 2024</w:t>
                </w:r>
              </w:p>
            </w:tc>
          </w:tr>
        </w:tbl>
        <w:p w14:paraId="52770659" w14:textId="77777777" w:rsidR="00FC548F" w:rsidRDefault="00FC548F"/>
      </w:tc>
    </w:tr>
  </w:tbl>
  <w:p w14:paraId="72A0ACBC" w14:textId="77777777" w:rsidR="00FC548F" w:rsidRDefault="00000000">
    <w:r>
      <w:rPr>
        <w:rFonts w:ascii="Times New Roman" w:eastAsia="Times New Roman" w:hAnsi="Times New Roman" w:cs="Times New Roman"/>
        <w:b/>
        <w:lang w:val="en-AU"/>
      </w:rP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2FA3F7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B16091B" w14:textId="77777777">
            <w:tc>
              <w:tcPr>
                <w:tcW w:w="9400" w:type="dxa"/>
                <w:tcMar>
                  <w:left w:w="0" w:type="dxa"/>
                  <w:right w:w="50" w:type="dxa"/>
                </w:tcMar>
              </w:tcPr>
              <w:p w14:paraId="5C8CA801" w14:textId="7E20E6C4" w:rsidR="00FC548F" w:rsidRDefault="00000000">
                <w:pPr>
                  <w:pStyle w:val="AccurriPageheader"/>
                </w:pPr>
                <w:r>
                  <w:rPr>
                    <w:noProof/>
                  </w:rPr>
                  <w:drawing>
                    <wp:anchor distT="0" distB="0" distL="114300" distR="114300" simplePos="0" relativeHeight="251758592" behindDoc="0" locked="0" layoutInCell="1" allowOverlap="1" wp14:anchorId="251FFF30" wp14:editId="578DA7E8">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C485864" w14:textId="77777777">
            <w:tc>
              <w:tcPr>
                <w:tcW w:w="9400" w:type="dxa"/>
                <w:tcMar>
                  <w:left w:w="0" w:type="dxa"/>
                  <w:right w:w="50" w:type="dxa"/>
                </w:tcMar>
              </w:tcPr>
              <w:p w14:paraId="37680303" w14:textId="77777777" w:rsidR="00FC548F" w:rsidRDefault="00000000">
                <w:pPr>
                  <w:pStyle w:val="AccurriPageheader"/>
                </w:pPr>
                <w:r>
                  <w:rPr>
                    <w:lang w:val="en-AU"/>
                  </w:rPr>
                  <w:t>Notes to the financial statements</w:t>
                </w:r>
              </w:p>
            </w:tc>
          </w:tr>
          <w:tr w:rsidR="00FC548F" w14:paraId="6AA80594" w14:textId="77777777">
            <w:tc>
              <w:tcPr>
                <w:tcW w:w="9400" w:type="dxa"/>
                <w:tcMar>
                  <w:left w:w="0" w:type="dxa"/>
                  <w:right w:w="50" w:type="dxa"/>
                </w:tcMar>
              </w:tcPr>
              <w:p w14:paraId="6E73C70C" w14:textId="77777777" w:rsidR="00FC548F" w:rsidRDefault="00000000">
                <w:pPr>
                  <w:pStyle w:val="AccurriPageheader"/>
                </w:pPr>
                <w:r>
                  <w:rPr>
                    <w:lang w:val="en-AU"/>
                  </w:rPr>
                  <w:t>31 December 2024</w:t>
                </w:r>
              </w:p>
            </w:tc>
          </w:tr>
        </w:tbl>
        <w:p w14:paraId="4AEAE019" w14:textId="77777777" w:rsidR="00FC548F" w:rsidRDefault="00FC548F"/>
      </w:tc>
    </w:tr>
  </w:tbl>
  <w:p w14:paraId="40496AA4"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6D622ED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46E9A324" w14:textId="77777777">
            <w:tc>
              <w:tcPr>
                <w:tcW w:w="11059" w:type="dxa"/>
                <w:tcMar>
                  <w:left w:w="0" w:type="dxa"/>
                  <w:right w:w="50" w:type="dxa"/>
                </w:tcMar>
              </w:tcPr>
              <w:p w14:paraId="5B8CE2E7" w14:textId="77777777" w:rsidR="00FC548F" w:rsidRDefault="00000000">
                <w:pPr>
                  <w:pStyle w:val="AccurriParagraphmainheader"/>
                </w:pPr>
                <w:r>
                  <w:rPr>
                    <w:lang w:val="en-AU"/>
                  </w:rPr>
                  <w:t>Note 42. Non-cash investing and financing activities (continued)</w:t>
                </w:r>
              </w:p>
            </w:tc>
          </w:tr>
        </w:tbl>
        <w:p w14:paraId="0C247326" w14:textId="77777777" w:rsidR="00FC548F" w:rsidRDefault="00FC548F"/>
      </w:tc>
    </w:tr>
  </w:tbl>
  <w:p w14:paraId="6AAB536E" w14:textId="77777777" w:rsidR="00FC548F" w:rsidRDefault="00000000">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3D34A9F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042B35D" w14:textId="77777777">
            <w:tc>
              <w:tcPr>
                <w:tcW w:w="9400" w:type="dxa"/>
                <w:tcMar>
                  <w:left w:w="0" w:type="dxa"/>
                  <w:right w:w="50" w:type="dxa"/>
                </w:tcMar>
              </w:tcPr>
              <w:p w14:paraId="6AD03308" w14:textId="2EE184AB" w:rsidR="00FC548F" w:rsidRDefault="00000000">
                <w:pPr>
                  <w:pStyle w:val="AccurriPageheader"/>
                </w:pPr>
                <w:r>
                  <w:rPr>
                    <w:noProof/>
                  </w:rPr>
                  <w:drawing>
                    <wp:anchor distT="0" distB="0" distL="114300" distR="114300" simplePos="0" relativeHeight="251759616" behindDoc="0" locked="0" layoutInCell="1" allowOverlap="1" wp14:anchorId="706F5674" wp14:editId="7A54A4E9">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FC4FE92" w14:textId="77777777">
            <w:tc>
              <w:tcPr>
                <w:tcW w:w="9400" w:type="dxa"/>
                <w:tcMar>
                  <w:left w:w="0" w:type="dxa"/>
                  <w:right w:w="50" w:type="dxa"/>
                </w:tcMar>
              </w:tcPr>
              <w:p w14:paraId="29E7E18F" w14:textId="77777777" w:rsidR="00FC548F" w:rsidRDefault="00000000">
                <w:pPr>
                  <w:pStyle w:val="AccurriPageheader"/>
                </w:pPr>
                <w:r>
                  <w:rPr>
                    <w:lang w:val="en-AU"/>
                  </w:rPr>
                  <w:t>Notes to the financial statements</w:t>
                </w:r>
              </w:p>
            </w:tc>
          </w:tr>
          <w:tr w:rsidR="00FC548F" w14:paraId="1FF01C8D" w14:textId="77777777">
            <w:tc>
              <w:tcPr>
                <w:tcW w:w="9400" w:type="dxa"/>
                <w:tcMar>
                  <w:left w:w="0" w:type="dxa"/>
                  <w:right w:w="50" w:type="dxa"/>
                </w:tcMar>
              </w:tcPr>
              <w:p w14:paraId="0366F5CB" w14:textId="77777777" w:rsidR="00FC548F" w:rsidRDefault="00000000">
                <w:pPr>
                  <w:pStyle w:val="AccurriPageheader"/>
                </w:pPr>
                <w:r>
                  <w:rPr>
                    <w:lang w:val="en-AU"/>
                  </w:rPr>
                  <w:t>31 December 2024</w:t>
                </w:r>
              </w:p>
            </w:tc>
          </w:tr>
        </w:tbl>
        <w:p w14:paraId="598422B7" w14:textId="77777777" w:rsidR="00FC548F" w:rsidRDefault="00FC548F"/>
      </w:tc>
    </w:tr>
  </w:tbl>
  <w:p w14:paraId="286A0AC8" w14:textId="77777777" w:rsidR="00FC548F" w:rsidRDefault="00000000">
    <w:r>
      <w:rPr>
        <w:rFonts w:ascii="Times New Roman" w:eastAsia="Times New Roman" w:hAnsi="Times New Roman" w:cs="Times New Roman"/>
        <w:b/>
        <w:lang w:val="en-AU"/>
      </w:rPr>
      <w:t xml:space="preserve">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2442" w14:textId="77777777" w:rsidR="00FC548F" w:rsidRDefault="00FC548F"/>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07C11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65C1023" w14:textId="77777777">
            <w:tc>
              <w:tcPr>
                <w:tcW w:w="9400" w:type="dxa"/>
                <w:tcMar>
                  <w:left w:w="0" w:type="dxa"/>
                  <w:right w:w="50" w:type="dxa"/>
                </w:tcMar>
              </w:tcPr>
              <w:p w14:paraId="3303DDAD" w14:textId="75648208" w:rsidR="00FC548F" w:rsidRDefault="00000000">
                <w:pPr>
                  <w:pStyle w:val="AccurriPageheader"/>
                </w:pPr>
                <w:r>
                  <w:rPr>
                    <w:noProof/>
                  </w:rPr>
                  <w:drawing>
                    <wp:anchor distT="0" distB="0" distL="114300" distR="114300" simplePos="0" relativeHeight="251760640" behindDoc="0" locked="0" layoutInCell="1" allowOverlap="1" wp14:anchorId="1C4779C1" wp14:editId="7D16A55F">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5A84968" w14:textId="77777777">
            <w:tc>
              <w:tcPr>
                <w:tcW w:w="9400" w:type="dxa"/>
                <w:tcMar>
                  <w:left w:w="0" w:type="dxa"/>
                  <w:right w:w="50" w:type="dxa"/>
                </w:tcMar>
              </w:tcPr>
              <w:p w14:paraId="04E3E3D6" w14:textId="77777777" w:rsidR="00FC548F" w:rsidRDefault="00000000">
                <w:pPr>
                  <w:pStyle w:val="AccurriPageheader"/>
                </w:pPr>
                <w:r>
                  <w:rPr>
                    <w:lang w:val="en-AU"/>
                  </w:rPr>
                  <w:t>Notes to the financial statements</w:t>
                </w:r>
              </w:p>
            </w:tc>
          </w:tr>
          <w:tr w:rsidR="00FC548F" w14:paraId="0191F99A" w14:textId="77777777">
            <w:tc>
              <w:tcPr>
                <w:tcW w:w="9400" w:type="dxa"/>
                <w:tcMar>
                  <w:left w:w="0" w:type="dxa"/>
                  <w:right w:w="50" w:type="dxa"/>
                </w:tcMar>
              </w:tcPr>
              <w:p w14:paraId="1414EB42" w14:textId="77777777" w:rsidR="00FC548F" w:rsidRDefault="00000000">
                <w:pPr>
                  <w:pStyle w:val="AccurriPageheader"/>
                </w:pPr>
                <w:r>
                  <w:rPr>
                    <w:lang w:val="en-AU"/>
                  </w:rPr>
                  <w:t>31 December 2024</w:t>
                </w:r>
              </w:p>
            </w:tc>
          </w:tr>
        </w:tbl>
        <w:p w14:paraId="58214C61" w14:textId="77777777" w:rsidR="00FC548F" w:rsidRDefault="00FC548F"/>
      </w:tc>
    </w:tr>
  </w:tbl>
  <w:p w14:paraId="02B2DFDA"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1E1CBF7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422E91BD" w14:textId="77777777">
            <w:tc>
              <w:tcPr>
                <w:tcW w:w="11059" w:type="dxa"/>
                <w:tcMar>
                  <w:left w:w="0" w:type="dxa"/>
                  <w:right w:w="50" w:type="dxa"/>
                </w:tcMar>
              </w:tcPr>
              <w:p w14:paraId="2342511D" w14:textId="77777777" w:rsidR="00FC548F" w:rsidRDefault="00000000">
                <w:pPr>
                  <w:pStyle w:val="AccurriParagraphmainheader"/>
                </w:pPr>
                <w:r>
                  <w:rPr>
                    <w:lang w:val="en-AU"/>
                  </w:rPr>
                  <w:t>Note 43. Changes in liabilities arising from financing activities (continued)</w:t>
                </w:r>
              </w:p>
            </w:tc>
          </w:tr>
        </w:tbl>
        <w:p w14:paraId="0F99E617" w14:textId="77777777" w:rsidR="00FC548F" w:rsidRDefault="00FC548F"/>
      </w:tc>
    </w:tr>
  </w:tbl>
  <w:p w14:paraId="4FE95001" w14:textId="77777777" w:rsidR="00FC548F" w:rsidRDefault="00000000">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75A6002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9E4695F" w14:textId="77777777">
            <w:tc>
              <w:tcPr>
                <w:tcW w:w="9400" w:type="dxa"/>
                <w:tcMar>
                  <w:left w:w="0" w:type="dxa"/>
                  <w:right w:w="50" w:type="dxa"/>
                </w:tcMar>
              </w:tcPr>
              <w:p w14:paraId="261FB80C" w14:textId="664598A6" w:rsidR="00FC548F" w:rsidRDefault="00000000">
                <w:pPr>
                  <w:pStyle w:val="AccurriPageheader"/>
                </w:pPr>
                <w:r>
                  <w:rPr>
                    <w:noProof/>
                  </w:rPr>
                  <w:drawing>
                    <wp:anchor distT="0" distB="0" distL="114300" distR="114300" simplePos="0" relativeHeight="251761664" behindDoc="0" locked="0" layoutInCell="1" allowOverlap="1" wp14:anchorId="68D3198E" wp14:editId="05885A18">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1FD4C50" w14:textId="77777777">
            <w:tc>
              <w:tcPr>
                <w:tcW w:w="9400" w:type="dxa"/>
                <w:tcMar>
                  <w:left w:w="0" w:type="dxa"/>
                  <w:right w:w="50" w:type="dxa"/>
                </w:tcMar>
              </w:tcPr>
              <w:p w14:paraId="3AAB2027" w14:textId="77777777" w:rsidR="00FC548F" w:rsidRDefault="00000000">
                <w:pPr>
                  <w:pStyle w:val="AccurriPageheader"/>
                </w:pPr>
                <w:r>
                  <w:rPr>
                    <w:lang w:val="en-AU"/>
                  </w:rPr>
                  <w:t>Notes to the financial statements</w:t>
                </w:r>
              </w:p>
            </w:tc>
          </w:tr>
          <w:tr w:rsidR="00FC548F" w14:paraId="37DBFAC1" w14:textId="77777777">
            <w:tc>
              <w:tcPr>
                <w:tcW w:w="9400" w:type="dxa"/>
                <w:tcMar>
                  <w:left w:w="0" w:type="dxa"/>
                  <w:right w:w="50" w:type="dxa"/>
                </w:tcMar>
              </w:tcPr>
              <w:p w14:paraId="7D657239" w14:textId="77777777" w:rsidR="00FC548F" w:rsidRDefault="00000000">
                <w:pPr>
                  <w:pStyle w:val="AccurriPageheader"/>
                </w:pPr>
                <w:r>
                  <w:rPr>
                    <w:lang w:val="en-AU"/>
                  </w:rPr>
                  <w:t>31 December 2024</w:t>
                </w:r>
              </w:p>
            </w:tc>
          </w:tr>
        </w:tbl>
        <w:p w14:paraId="0D2F964F" w14:textId="77777777" w:rsidR="00FC548F" w:rsidRDefault="00FC548F"/>
      </w:tc>
    </w:tr>
  </w:tbl>
  <w:p w14:paraId="7C60E5DB" w14:textId="77777777" w:rsidR="00FC548F" w:rsidRDefault="00000000">
    <w:r>
      <w:rPr>
        <w:rFonts w:ascii="Times New Roman" w:eastAsia="Times New Roman" w:hAnsi="Times New Roman" w:cs="Times New Roman"/>
        <w:b/>
        <w:lang w:val="en-AU"/>
      </w:rPr>
      <w:t xml:space="preserve"> </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3BC3" w14:textId="77777777" w:rsidR="00FC548F" w:rsidRDefault="00FC548F"/>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2D66B02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24C5124" w14:textId="77777777">
            <w:tc>
              <w:tcPr>
                <w:tcW w:w="9400" w:type="dxa"/>
                <w:tcMar>
                  <w:left w:w="0" w:type="dxa"/>
                  <w:right w:w="50" w:type="dxa"/>
                </w:tcMar>
              </w:tcPr>
              <w:p w14:paraId="4FEE414F" w14:textId="27BAE18E" w:rsidR="00FC548F" w:rsidRDefault="00000000">
                <w:pPr>
                  <w:pStyle w:val="AccurriPageheader"/>
                </w:pPr>
                <w:r>
                  <w:rPr>
                    <w:noProof/>
                  </w:rPr>
                  <w:drawing>
                    <wp:anchor distT="0" distB="0" distL="114300" distR="114300" simplePos="0" relativeHeight="251762688" behindDoc="0" locked="0" layoutInCell="1" allowOverlap="1" wp14:anchorId="5AF507B6" wp14:editId="0535A56A">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2262AFB" w14:textId="77777777">
            <w:tc>
              <w:tcPr>
                <w:tcW w:w="9400" w:type="dxa"/>
                <w:tcMar>
                  <w:left w:w="0" w:type="dxa"/>
                  <w:right w:w="50" w:type="dxa"/>
                </w:tcMar>
              </w:tcPr>
              <w:p w14:paraId="44D17299" w14:textId="77777777" w:rsidR="00FC548F" w:rsidRDefault="00000000">
                <w:pPr>
                  <w:pStyle w:val="AccurriPageheader"/>
                </w:pPr>
                <w:r>
                  <w:rPr>
                    <w:lang w:val="en-AU"/>
                  </w:rPr>
                  <w:t>Notes to the financial statements</w:t>
                </w:r>
              </w:p>
            </w:tc>
          </w:tr>
          <w:tr w:rsidR="00FC548F" w14:paraId="5BACFC5F" w14:textId="77777777">
            <w:tc>
              <w:tcPr>
                <w:tcW w:w="9400" w:type="dxa"/>
                <w:tcMar>
                  <w:left w:w="0" w:type="dxa"/>
                  <w:right w:w="50" w:type="dxa"/>
                </w:tcMar>
              </w:tcPr>
              <w:p w14:paraId="7D4BB007" w14:textId="77777777" w:rsidR="00FC548F" w:rsidRDefault="00000000">
                <w:pPr>
                  <w:pStyle w:val="AccurriPageheader"/>
                </w:pPr>
                <w:r>
                  <w:rPr>
                    <w:lang w:val="en-AU"/>
                  </w:rPr>
                  <w:t>31 December 2024</w:t>
                </w:r>
              </w:p>
            </w:tc>
          </w:tr>
        </w:tbl>
        <w:p w14:paraId="165A9DDC" w14:textId="77777777" w:rsidR="00FC548F" w:rsidRDefault="00FC548F"/>
      </w:tc>
    </w:tr>
  </w:tbl>
  <w:p w14:paraId="577FA619"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67AF9C5"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32329609" w14:textId="77777777">
            <w:tc>
              <w:tcPr>
                <w:tcW w:w="11059" w:type="dxa"/>
                <w:tcMar>
                  <w:left w:w="0" w:type="dxa"/>
                  <w:right w:w="50" w:type="dxa"/>
                </w:tcMar>
              </w:tcPr>
              <w:p w14:paraId="5713EB31" w14:textId="77777777" w:rsidR="00FC548F" w:rsidRDefault="00000000">
                <w:pPr>
                  <w:pStyle w:val="AccurriParagraphmainheader"/>
                </w:pPr>
                <w:r>
                  <w:rPr>
                    <w:lang w:val="en-AU"/>
                  </w:rPr>
                  <w:t>Note 44. Earnings per share (continued)</w:t>
                </w:r>
              </w:p>
            </w:tc>
          </w:tr>
        </w:tbl>
        <w:p w14:paraId="59B2ABF0" w14:textId="77777777" w:rsidR="00FC548F" w:rsidRDefault="00FC548F"/>
      </w:tc>
    </w:tr>
  </w:tbl>
  <w:p w14:paraId="26CCBD68" w14:textId="77777777" w:rsidR="00FC548F" w:rsidRDefault="00000000">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754D7E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0D485E6" w14:textId="77777777">
            <w:tc>
              <w:tcPr>
                <w:tcW w:w="9400" w:type="dxa"/>
                <w:tcMar>
                  <w:left w:w="0" w:type="dxa"/>
                  <w:right w:w="50" w:type="dxa"/>
                </w:tcMar>
              </w:tcPr>
              <w:p w14:paraId="167D528C" w14:textId="0CA0570C" w:rsidR="00FC548F" w:rsidRDefault="00000000">
                <w:pPr>
                  <w:pStyle w:val="AccurriPageheader"/>
                </w:pPr>
                <w:r>
                  <w:rPr>
                    <w:noProof/>
                  </w:rPr>
                  <w:drawing>
                    <wp:anchor distT="0" distB="0" distL="114300" distR="114300" simplePos="0" relativeHeight="251763712" behindDoc="0" locked="0" layoutInCell="1" allowOverlap="1" wp14:anchorId="7617943E" wp14:editId="019F0C55">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AE3DCE8" w14:textId="77777777">
            <w:tc>
              <w:tcPr>
                <w:tcW w:w="9400" w:type="dxa"/>
                <w:tcMar>
                  <w:left w:w="0" w:type="dxa"/>
                  <w:right w:w="50" w:type="dxa"/>
                </w:tcMar>
              </w:tcPr>
              <w:p w14:paraId="5421AC82" w14:textId="77777777" w:rsidR="00FC548F" w:rsidRDefault="00000000">
                <w:pPr>
                  <w:pStyle w:val="AccurriPageheader"/>
                </w:pPr>
                <w:r>
                  <w:rPr>
                    <w:lang w:val="en-AU"/>
                  </w:rPr>
                  <w:t>Notes to the financial statements</w:t>
                </w:r>
              </w:p>
            </w:tc>
          </w:tr>
          <w:tr w:rsidR="00FC548F" w14:paraId="14319AF3" w14:textId="77777777">
            <w:tc>
              <w:tcPr>
                <w:tcW w:w="9400" w:type="dxa"/>
                <w:tcMar>
                  <w:left w:w="0" w:type="dxa"/>
                  <w:right w:w="50" w:type="dxa"/>
                </w:tcMar>
              </w:tcPr>
              <w:p w14:paraId="029E766B" w14:textId="77777777" w:rsidR="00FC548F" w:rsidRDefault="00000000">
                <w:pPr>
                  <w:pStyle w:val="AccurriPageheader"/>
                </w:pPr>
                <w:r>
                  <w:rPr>
                    <w:lang w:val="en-AU"/>
                  </w:rPr>
                  <w:t>31 December 2024</w:t>
                </w:r>
              </w:p>
            </w:tc>
          </w:tr>
        </w:tbl>
        <w:p w14:paraId="4E1218F9" w14:textId="77777777" w:rsidR="00FC548F" w:rsidRDefault="00FC548F"/>
      </w:tc>
    </w:tr>
  </w:tbl>
  <w:p w14:paraId="7CEAC141" w14:textId="77777777" w:rsidR="00FC548F" w:rsidRDefault="00000000">
    <w:r>
      <w:rPr>
        <w:rFonts w:ascii="Times New Roman" w:eastAsia="Times New Roman" w:hAnsi="Times New Roman" w:cs="Times New Roman"/>
        <w:b/>
        <w:lang w:val="en-AU"/>
      </w:rPr>
      <w:t xml:space="preserve"> </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2C9A" w14:textId="77777777" w:rsidR="00FC548F" w:rsidRDefault="00FC548F"/>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6CABD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5036E04" w14:textId="77777777">
            <w:tc>
              <w:tcPr>
                <w:tcW w:w="9400" w:type="dxa"/>
                <w:tcMar>
                  <w:left w:w="0" w:type="dxa"/>
                </w:tcMar>
              </w:tcPr>
              <w:p w14:paraId="0024F624" w14:textId="479B8A3C" w:rsidR="00FC548F" w:rsidRDefault="00000000">
                <w:pPr>
                  <w:pStyle w:val="AccurriPageheader"/>
                </w:pPr>
                <w:r>
                  <w:rPr>
                    <w:noProof/>
                  </w:rPr>
                  <w:drawing>
                    <wp:anchor distT="0" distB="0" distL="114300" distR="114300" simplePos="0" relativeHeight="251764736" behindDoc="0" locked="0" layoutInCell="1" allowOverlap="1" wp14:anchorId="4DA8CB74" wp14:editId="5F921248">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2AA5F38" w14:textId="77777777">
            <w:tc>
              <w:tcPr>
                <w:tcW w:w="9400" w:type="dxa"/>
                <w:tcMar>
                  <w:left w:w="0" w:type="dxa"/>
                </w:tcMar>
              </w:tcPr>
              <w:p w14:paraId="0FA04601" w14:textId="35A36102" w:rsidR="00FC548F" w:rsidRDefault="00000000">
                <w:pPr>
                  <w:pStyle w:val="AccurriPageheader"/>
                </w:pPr>
                <w:r>
                  <w:rPr>
                    <w:lang w:val="en-AU"/>
                  </w:rPr>
                  <w:t xml:space="preserve">Independent auditor's report to the members of </w:t>
                </w:r>
                <w:r w:rsidR="00CC466F">
                  <w:rPr>
                    <w:lang w:val="en-AU"/>
                  </w:rPr>
                  <w:t>RSM</w:t>
                </w:r>
                <w:r>
                  <w:rPr>
                    <w:lang w:val="en-AU"/>
                  </w:rPr>
                  <w:t xml:space="preserve"> IFRS Insurance Limited</w:t>
                </w:r>
              </w:p>
            </w:tc>
          </w:tr>
        </w:tbl>
        <w:p w14:paraId="2D13AC6E" w14:textId="77777777" w:rsidR="00FC548F" w:rsidRDefault="00FC548F"/>
      </w:tc>
    </w:tr>
  </w:tbl>
  <w:p w14:paraId="0AD75A11" w14:textId="77777777" w:rsidR="00FC548F"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ED6985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FCFE424" w14:textId="77777777">
            <w:tc>
              <w:tcPr>
                <w:tcW w:w="9400" w:type="dxa"/>
                <w:tcMar>
                  <w:left w:w="0" w:type="dxa"/>
                  <w:right w:w="50" w:type="dxa"/>
                </w:tcMar>
              </w:tcPr>
              <w:p w14:paraId="5182BE6B" w14:textId="2AFE2A72" w:rsidR="00FC548F" w:rsidRDefault="00000000">
                <w:pPr>
                  <w:pStyle w:val="AccurriPageheader"/>
                </w:pPr>
                <w:r>
                  <w:rPr>
                    <w:noProof/>
                  </w:rPr>
                  <w:drawing>
                    <wp:anchor distT="0" distB="0" distL="114300" distR="114300" simplePos="0" relativeHeight="251667456" behindDoc="0" locked="0" layoutInCell="1" allowOverlap="1" wp14:anchorId="6ACD7858" wp14:editId="678ECA31">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5E36671" w14:textId="77777777">
            <w:tc>
              <w:tcPr>
                <w:tcW w:w="9400" w:type="dxa"/>
                <w:tcMar>
                  <w:left w:w="0" w:type="dxa"/>
                  <w:right w:w="50" w:type="dxa"/>
                </w:tcMar>
              </w:tcPr>
              <w:p w14:paraId="057007AF" w14:textId="77777777" w:rsidR="00FC548F" w:rsidRDefault="00000000">
                <w:pPr>
                  <w:pStyle w:val="AccurriPageheader"/>
                </w:pPr>
                <w:r>
                  <w:rPr>
                    <w:lang w:val="en-AU"/>
                  </w:rPr>
                  <w:t>Statement of profit or loss and other comprehensive income</w:t>
                </w:r>
              </w:p>
            </w:tc>
          </w:tr>
          <w:tr w:rsidR="00FC548F" w14:paraId="2D1F33C7" w14:textId="77777777">
            <w:tc>
              <w:tcPr>
                <w:tcW w:w="9400" w:type="dxa"/>
                <w:tcMar>
                  <w:left w:w="0" w:type="dxa"/>
                  <w:right w:w="50" w:type="dxa"/>
                </w:tcMar>
              </w:tcPr>
              <w:p w14:paraId="6FDDDAC9" w14:textId="77777777" w:rsidR="00FC548F" w:rsidRDefault="00000000">
                <w:pPr>
                  <w:pStyle w:val="AccurriPageheader"/>
                </w:pPr>
                <w:r>
                  <w:rPr>
                    <w:lang w:val="en-AU"/>
                  </w:rPr>
                  <w:t>For the year ended 31 December 2024</w:t>
                </w:r>
              </w:p>
            </w:tc>
          </w:tr>
        </w:tbl>
        <w:p w14:paraId="21121C5B" w14:textId="77777777" w:rsidR="00FC548F" w:rsidRDefault="00FC548F"/>
      </w:tc>
    </w:tr>
  </w:tbl>
  <w:p w14:paraId="199F0DCF" w14:textId="77777777" w:rsidR="00FC548F" w:rsidRDefault="00000000">
    <w:r>
      <w:rPr>
        <w:rFonts w:ascii="Times New Roman" w:eastAsia="Times New Roman" w:hAnsi="Times New Roman" w:cs="Times New Roman"/>
        <w:b/>
        <w:lang w:val="en-AU"/>
      </w:rPr>
      <w:t xml:space="preserve"> </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4B66" w14:textId="77777777" w:rsidR="00FC548F" w:rsidRDefault="00000000">
    <w:r>
      <w:rPr>
        <w:noProof/>
      </w:rPr>
      <w:drawing>
        <wp:anchor distT="0" distB="0" distL="114300" distR="114300" simplePos="0" relativeHeight="251765760" behindDoc="0" locked="0" layoutInCell="1" allowOverlap="1" wp14:anchorId="01D4441A" wp14:editId="47455B28">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8493" w14:textId="77777777" w:rsidR="00FC548F" w:rsidRDefault="00FC548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5CA09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0D9D7EA" w14:textId="77777777">
            <w:tc>
              <w:tcPr>
                <w:tcW w:w="9400" w:type="dxa"/>
                <w:tcMar>
                  <w:left w:w="0" w:type="dxa"/>
                  <w:right w:w="50" w:type="dxa"/>
                </w:tcMar>
              </w:tcPr>
              <w:p w14:paraId="2B50ABC1" w14:textId="1E1C14AC" w:rsidR="00FC548F" w:rsidRDefault="00000000">
                <w:pPr>
                  <w:pStyle w:val="AccurriPageheader"/>
                </w:pPr>
                <w:r>
                  <w:rPr>
                    <w:noProof/>
                  </w:rPr>
                  <w:drawing>
                    <wp:anchor distT="0" distB="0" distL="114300" distR="114300" simplePos="0" relativeHeight="251668480" behindDoc="0" locked="0" layoutInCell="1" allowOverlap="1" wp14:anchorId="6BEFAE50" wp14:editId="64FF1E35">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1217B7A" w14:textId="77777777">
            <w:tc>
              <w:tcPr>
                <w:tcW w:w="9400" w:type="dxa"/>
                <w:tcMar>
                  <w:left w:w="0" w:type="dxa"/>
                  <w:right w:w="50" w:type="dxa"/>
                </w:tcMar>
              </w:tcPr>
              <w:p w14:paraId="503D0CD1" w14:textId="77777777" w:rsidR="00FC548F" w:rsidRDefault="00000000">
                <w:pPr>
                  <w:pStyle w:val="AccurriPageheader"/>
                </w:pPr>
                <w:r>
                  <w:rPr>
                    <w:lang w:val="en-AU"/>
                  </w:rPr>
                  <w:t>Statement of financial position</w:t>
                </w:r>
              </w:p>
            </w:tc>
          </w:tr>
          <w:tr w:rsidR="00FC548F" w14:paraId="448403B2" w14:textId="77777777">
            <w:tc>
              <w:tcPr>
                <w:tcW w:w="9400" w:type="dxa"/>
                <w:tcMar>
                  <w:left w:w="0" w:type="dxa"/>
                  <w:right w:w="50" w:type="dxa"/>
                </w:tcMar>
              </w:tcPr>
              <w:p w14:paraId="0C8AD116" w14:textId="77777777" w:rsidR="00FC548F" w:rsidRDefault="00000000">
                <w:pPr>
                  <w:pStyle w:val="AccurriPageheader"/>
                </w:pPr>
                <w:r>
                  <w:rPr>
                    <w:lang w:val="en-AU"/>
                  </w:rPr>
                  <w:t>As at 31 December 2024</w:t>
                </w:r>
              </w:p>
            </w:tc>
          </w:tr>
        </w:tbl>
        <w:p w14:paraId="178EA12D" w14:textId="77777777" w:rsidR="00FC548F" w:rsidRDefault="00FC548F"/>
      </w:tc>
    </w:tr>
  </w:tbl>
  <w:p w14:paraId="42CFB8CD"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1E41A6A6" w14:textId="77777777">
      <w:trPr>
        <w:cantSplit/>
        <w:tblHeader/>
      </w:trPr>
      <w:tc>
        <w:tcPr>
          <w:tcW w:w="7582" w:type="dxa"/>
          <w:tcBorders>
            <w:top w:val="nil"/>
            <w:left w:val="nil"/>
            <w:bottom w:val="nil"/>
            <w:right w:val="nil"/>
          </w:tcBorders>
          <w:tcMar>
            <w:left w:w="0" w:type="dxa"/>
            <w:right w:w="0" w:type="dxa"/>
          </w:tcMar>
          <w:vAlign w:val="bottom"/>
        </w:tcPr>
        <w:p w14:paraId="35F1710E"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A8B0519" w14:textId="77777777" w:rsidR="00FC548F" w:rsidRDefault="00FC548F"/>
      </w:tc>
      <w:tc>
        <w:tcPr>
          <w:tcW w:w="659" w:type="dxa"/>
          <w:tcBorders>
            <w:top w:val="nil"/>
            <w:left w:val="nil"/>
            <w:bottom w:val="nil"/>
            <w:right w:val="nil"/>
          </w:tcBorders>
          <w:tcMar>
            <w:left w:w="0" w:type="dxa"/>
            <w:right w:w="0" w:type="dxa"/>
          </w:tcMar>
          <w:vAlign w:val="bottom"/>
        </w:tcPr>
        <w:p w14:paraId="124F4FD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7B7016A" w14:textId="77777777" w:rsidR="00FC548F" w:rsidRDefault="00FC548F"/>
      </w:tc>
      <w:tc>
        <w:tcPr>
          <w:tcW w:w="2638" w:type="dxa"/>
          <w:gridSpan w:val="3"/>
          <w:tcBorders>
            <w:top w:val="nil"/>
            <w:left w:val="nil"/>
            <w:bottom w:val="nil"/>
            <w:right w:val="nil"/>
          </w:tcBorders>
          <w:tcMar>
            <w:left w:w="0" w:type="dxa"/>
            <w:right w:w="0" w:type="dxa"/>
          </w:tcMar>
          <w:vAlign w:val="bottom"/>
        </w:tcPr>
        <w:p w14:paraId="12BE0139" w14:textId="77777777" w:rsidR="00FC548F" w:rsidRDefault="00000000">
          <w:pPr>
            <w:pStyle w:val="AccurriTableheaderinmaintable"/>
            <w:keepNext/>
          </w:pPr>
          <w:r>
            <w:rPr>
              <w:lang w:val="en-AU"/>
            </w:rPr>
            <w:t>Consolidated</w:t>
          </w:r>
        </w:p>
      </w:tc>
    </w:tr>
    <w:tr w:rsidR="00FC548F" w14:paraId="04195C0E" w14:textId="77777777">
      <w:trPr>
        <w:cantSplit/>
        <w:tblHeader/>
      </w:trPr>
      <w:tc>
        <w:tcPr>
          <w:tcW w:w="7582" w:type="dxa"/>
          <w:tcBorders>
            <w:top w:val="nil"/>
            <w:left w:val="nil"/>
            <w:bottom w:val="nil"/>
            <w:right w:val="nil"/>
          </w:tcBorders>
          <w:tcMar>
            <w:left w:w="0" w:type="dxa"/>
            <w:right w:w="0" w:type="dxa"/>
          </w:tcMar>
          <w:vAlign w:val="bottom"/>
        </w:tcPr>
        <w:p w14:paraId="57A2F7F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20F610D" w14:textId="77777777" w:rsidR="00FC548F" w:rsidRDefault="00FC548F"/>
      </w:tc>
      <w:tc>
        <w:tcPr>
          <w:tcW w:w="659" w:type="dxa"/>
          <w:tcBorders>
            <w:top w:val="nil"/>
            <w:left w:val="nil"/>
            <w:bottom w:val="nil"/>
            <w:right w:val="nil"/>
          </w:tcBorders>
          <w:tcMar>
            <w:left w:w="0" w:type="dxa"/>
            <w:right w:w="0" w:type="dxa"/>
          </w:tcMar>
          <w:vAlign w:val="bottom"/>
        </w:tcPr>
        <w:p w14:paraId="430AEA8B" w14:textId="77777777" w:rsidR="00FC548F"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4D4A087" w14:textId="77777777" w:rsidR="00FC548F" w:rsidRDefault="00FC548F"/>
      </w:tc>
      <w:tc>
        <w:tcPr>
          <w:tcW w:w="1289" w:type="dxa"/>
          <w:tcBorders>
            <w:top w:val="nil"/>
            <w:left w:val="nil"/>
            <w:bottom w:val="nil"/>
            <w:right w:val="nil"/>
          </w:tcBorders>
          <w:tcMar>
            <w:left w:w="0" w:type="dxa"/>
            <w:right w:w="0" w:type="dxa"/>
          </w:tcMar>
          <w:vAlign w:val="bottom"/>
        </w:tcPr>
        <w:p w14:paraId="3C1F2034"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1233778" w14:textId="77777777" w:rsidR="00FC548F" w:rsidRDefault="00FC548F"/>
      </w:tc>
      <w:tc>
        <w:tcPr>
          <w:tcW w:w="1289" w:type="dxa"/>
          <w:tcBorders>
            <w:top w:val="nil"/>
            <w:left w:val="nil"/>
            <w:bottom w:val="nil"/>
            <w:right w:val="nil"/>
          </w:tcBorders>
          <w:tcMar>
            <w:left w:w="0" w:type="dxa"/>
            <w:right w:w="0" w:type="dxa"/>
          </w:tcMar>
          <w:vAlign w:val="bottom"/>
        </w:tcPr>
        <w:p w14:paraId="0F13C280" w14:textId="77777777" w:rsidR="00FC548F" w:rsidRDefault="00000000">
          <w:pPr>
            <w:pStyle w:val="AccurriTableheaderinmaintable"/>
            <w:keepNext/>
          </w:pPr>
          <w:r>
            <w:rPr>
              <w:lang w:val="en-AU"/>
            </w:rPr>
            <w:t>2023</w:t>
          </w:r>
        </w:p>
      </w:tc>
    </w:tr>
    <w:tr w:rsidR="00FC548F" w14:paraId="3FDF7273" w14:textId="77777777">
      <w:trPr>
        <w:cantSplit/>
        <w:tblHeader/>
      </w:trPr>
      <w:tc>
        <w:tcPr>
          <w:tcW w:w="7582" w:type="dxa"/>
          <w:tcBorders>
            <w:top w:val="nil"/>
            <w:left w:val="nil"/>
            <w:bottom w:val="nil"/>
            <w:right w:val="nil"/>
          </w:tcBorders>
          <w:tcMar>
            <w:left w:w="0" w:type="dxa"/>
            <w:right w:w="0" w:type="dxa"/>
          </w:tcMar>
          <w:vAlign w:val="bottom"/>
        </w:tcPr>
        <w:p w14:paraId="5BED375D"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671C00E" w14:textId="77777777" w:rsidR="00FC548F" w:rsidRDefault="00FC548F"/>
      </w:tc>
      <w:tc>
        <w:tcPr>
          <w:tcW w:w="659" w:type="dxa"/>
          <w:tcBorders>
            <w:top w:val="nil"/>
            <w:left w:val="nil"/>
            <w:bottom w:val="nil"/>
            <w:right w:val="nil"/>
          </w:tcBorders>
          <w:tcMar>
            <w:left w:w="0" w:type="dxa"/>
            <w:right w:w="0" w:type="dxa"/>
          </w:tcMar>
          <w:vAlign w:val="bottom"/>
        </w:tcPr>
        <w:p w14:paraId="44E1A7B0"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1FEAD32C" w14:textId="77777777" w:rsidR="00FC548F" w:rsidRDefault="00FC548F"/>
      </w:tc>
      <w:tc>
        <w:tcPr>
          <w:tcW w:w="1289" w:type="dxa"/>
          <w:tcBorders>
            <w:top w:val="nil"/>
            <w:left w:val="nil"/>
            <w:bottom w:val="nil"/>
            <w:right w:val="nil"/>
          </w:tcBorders>
          <w:tcMar>
            <w:left w:w="0" w:type="dxa"/>
            <w:right w:w="0" w:type="dxa"/>
          </w:tcMar>
          <w:vAlign w:val="bottom"/>
        </w:tcPr>
        <w:p w14:paraId="0EB3F65C"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8FEE3D1" w14:textId="77777777" w:rsidR="00FC548F" w:rsidRDefault="00FC548F"/>
      </w:tc>
      <w:tc>
        <w:tcPr>
          <w:tcW w:w="1289" w:type="dxa"/>
          <w:tcBorders>
            <w:top w:val="nil"/>
            <w:left w:val="nil"/>
            <w:bottom w:val="nil"/>
            <w:right w:val="nil"/>
          </w:tcBorders>
          <w:tcMar>
            <w:left w:w="0" w:type="dxa"/>
            <w:right w:w="0" w:type="dxa"/>
          </w:tcMar>
          <w:vAlign w:val="bottom"/>
        </w:tcPr>
        <w:p w14:paraId="55768BD6" w14:textId="77777777" w:rsidR="00FC548F" w:rsidRDefault="00000000">
          <w:pPr>
            <w:pStyle w:val="AccurriTableheaderinmaintable"/>
            <w:keepNext/>
          </w:pPr>
          <w:r>
            <w:rPr>
              <w:lang w:val="en-AU"/>
            </w:rPr>
            <w:t>CU'000</w:t>
          </w:r>
        </w:p>
      </w:tc>
    </w:tr>
    <w:tr w:rsidR="00FC548F" w14:paraId="3174B49C" w14:textId="77777777">
      <w:trPr>
        <w:cantSplit/>
        <w:tblHeader/>
      </w:trPr>
      <w:tc>
        <w:tcPr>
          <w:tcW w:w="7582" w:type="dxa"/>
          <w:tcBorders>
            <w:top w:val="nil"/>
            <w:left w:val="nil"/>
            <w:bottom w:val="nil"/>
            <w:right w:val="nil"/>
          </w:tcBorders>
          <w:tcMar>
            <w:left w:w="0" w:type="dxa"/>
            <w:right w:w="0" w:type="dxa"/>
          </w:tcMar>
          <w:vAlign w:val="bottom"/>
        </w:tcPr>
        <w:p w14:paraId="7A367A3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16FBAB62" w14:textId="77777777" w:rsidR="00FC548F" w:rsidRDefault="00FC548F"/>
      </w:tc>
      <w:tc>
        <w:tcPr>
          <w:tcW w:w="659" w:type="dxa"/>
          <w:tcBorders>
            <w:top w:val="nil"/>
            <w:left w:val="nil"/>
            <w:bottom w:val="nil"/>
            <w:right w:val="nil"/>
          </w:tcBorders>
          <w:tcMar>
            <w:left w:w="0" w:type="dxa"/>
            <w:right w:w="0" w:type="dxa"/>
          </w:tcMar>
          <w:vAlign w:val="bottom"/>
        </w:tcPr>
        <w:p w14:paraId="4FEA9DF3"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6BA5AD3" w14:textId="77777777" w:rsidR="00FC548F" w:rsidRDefault="00FC548F"/>
      </w:tc>
      <w:tc>
        <w:tcPr>
          <w:tcW w:w="1289" w:type="dxa"/>
          <w:tcBorders>
            <w:top w:val="nil"/>
            <w:left w:val="nil"/>
            <w:bottom w:val="nil"/>
            <w:right w:val="nil"/>
          </w:tcBorders>
          <w:tcMar>
            <w:left w:w="0" w:type="dxa"/>
            <w:right w:w="0" w:type="dxa"/>
          </w:tcMar>
          <w:vAlign w:val="bottom"/>
        </w:tcPr>
        <w:p w14:paraId="663B51E7"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0CC1F180" w14:textId="77777777" w:rsidR="00FC548F" w:rsidRDefault="00FC548F"/>
      </w:tc>
      <w:tc>
        <w:tcPr>
          <w:tcW w:w="1289" w:type="dxa"/>
          <w:tcBorders>
            <w:top w:val="nil"/>
            <w:left w:val="nil"/>
            <w:bottom w:val="nil"/>
            <w:right w:val="nil"/>
          </w:tcBorders>
          <w:tcMar>
            <w:left w:w="0" w:type="dxa"/>
            <w:right w:w="0" w:type="dxa"/>
          </w:tcMar>
          <w:vAlign w:val="bottom"/>
        </w:tcPr>
        <w:p w14:paraId="075A622B" w14:textId="77777777" w:rsidR="00FC548F" w:rsidRDefault="00FC548F">
          <w:pPr>
            <w:pStyle w:val="AccurriTableheaderinmaintable"/>
            <w:keepNext/>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4ECD26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D975F74" w14:textId="77777777">
            <w:tc>
              <w:tcPr>
                <w:tcW w:w="9400" w:type="dxa"/>
                <w:tcMar>
                  <w:left w:w="0" w:type="dxa"/>
                  <w:right w:w="50" w:type="dxa"/>
                </w:tcMar>
              </w:tcPr>
              <w:p w14:paraId="706A0038" w14:textId="7DB42134" w:rsidR="00FC548F" w:rsidRDefault="00000000">
                <w:pPr>
                  <w:pStyle w:val="AccurriPageheader"/>
                </w:pPr>
                <w:r>
                  <w:rPr>
                    <w:noProof/>
                  </w:rPr>
                  <w:drawing>
                    <wp:anchor distT="0" distB="0" distL="114300" distR="114300" simplePos="0" relativeHeight="251669504" behindDoc="0" locked="0" layoutInCell="1" allowOverlap="1" wp14:anchorId="2A36CDDE" wp14:editId="138485BC">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CB09A1A" w14:textId="77777777">
            <w:tc>
              <w:tcPr>
                <w:tcW w:w="9400" w:type="dxa"/>
                <w:tcMar>
                  <w:left w:w="0" w:type="dxa"/>
                  <w:right w:w="50" w:type="dxa"/>
                </w:tcMar>
              </w:tcPr>
              <w:p w14:paraId="2335A967" w14:textId="77777777" w:rsidR="00FC548F" w:rsidRDefault="00000000">
                <w:pPr>
                  <w:pStyle w:val="AccurriPageheader"/>
                </w:pPr>
                <w:r>
                  <w:rPr>
                    <w:lang w:val="en-AU"/>
                  </w:rPr>
                  <w:t>Statement of financial position</w:t>
                </w:r>
              </w:p>
            </w:tc>
          </w:tr>
          <w:tr w:rsidR="00FC548F" w14:paraId="7A74D41A" w14:textId="77777777">
            <w:tc>
              <w:tcPr>
                <w:tcW w:w="9400" w:type="dxa"/>
                <w:tcMar>
                  <w:left w:w="0" w:type="dxa"/>
                  <w:right w:w="50" w:type="dxa"/>
                </w:tcMar>
              </w:tcPr>
              <w:p w14:paraId="7E14AE6F" w14:textId="77777777" w:rsidR="00FC548F" w:rsidRDefault="00000000">
                <w:pPr>
                  <w:pStyle w:val="AccurriPageheader"/>
                </w:pPr>
                <w:r>
                  <w:rPr>
                    <w:lang w:val="en-AU"/>
                  </w:rPr>
                  <w:t>As at 31 December 2024</w:t>
                </w:r>
              </w:p>
            </w:tc>
          </w:tr>
        </w:tbl>
        <w:p w14:paraId="6EF9EC58" w14:textId="77777777" w:rsidR="00FC548F" w:rsidRDefault="00FC548F"/>
      </w:tc>
    </w:tr>
  </w:tbl>
  <w:p w14:paraId="0C505239"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065ACCE6" w14:textId="77777777">
      <w:trPr>
        <w:cantSplit/>
        <w:tblHeader/>
      </w:trPr>
      <w:tc>
        <w:tcPr>
          <w:tcW w:w="7582" w:type="dxa"/>
          <w:tcBorders>
            <w:top w:val="nil"/>
            <w:left w:val="nil"/>
            <w:bottom w:val="nil"/>
            <w:right w:val="nil"/>
          </w:tcBorders>
          <w:tcMar>
            <w:left w:w="0" w:type="dxa"/>
            <w:right w:w="0" w:type="dxa"/>
          </w:tcMar>
          <w:vAlign w:val="bottom"/>
        </w:tcPr>
        <w:p w14:paraId="006F0CE8"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F4EDC99" w14:textId="77777777" w:rsidR="00FC548F" w:rsidRDefault="00FC548F"/>
      </w:tc>
      <w:tc>
        <w:tcPr>
          <w:tcW w:w="659" w:type="dxa"/>
          <w:tcBorders>
            <w:top w:val="nil"/>
            <w:left w:val="nil"/>
            <w:bottom w:val="nil"/>
            <w:right w:val="nil"/>
          </w:tcBorders>
          <w:tcMar>
            <w:left w:w="0" w:type="dxa"/>
            <w:right w:w="0" w:type="dxa"/>
          </w:tcMar>
          <w:vAlign w:val="bottom"/>
        </w:tcPr>
        <w:p w14:paraId="4F71BBE3"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941E4C1" w14:textId="77777777" w:rsidR="00FC548F" w:rsidRDefault="00FC548F"/>
      </w:tc>
      <w:tc>
        <w:tcPr>
          <w:tcW w:w="2638" w:type="dxa"/>
          <w:gridSpan w:val="3"/>
          <w:tcBorders>
            <w:top w:val="nil"/>
            <w:left w:val="nil"/>
            <w:bottom w:val="nil"/>
            <w:right w:val="nil"/>
          </w:tcBorders>
          <w:tcMar>
            <w:left w:w="0" w:type="dxa"/>
            <w:right w:w="0" w:type="dxa"/>
          </w:tcMar>
          <w:vAlign w:val="bottom"/>
        </w:tcPr>
        <w:p w14:paraId="4FF1B287" w14:textId="77777777" w:rsidR="00FC548F" w:rsidRDefault="00000000">
          <w:pPr>
            <w:pStyle w:val="AccurriTableheaderinmaintable"/>
            <w:keepNext/>
          </w:pPr>
          <w:r>
            <w:rPr>
              <w:lang w:val="en-AU"/>
            </w:rPr>
            <w:t>Consolidated</w:t>
          </w:r>
        </w:p>
      </w:tc>
    </w:tr>
    <w:tr w:rsidR="00FC548F" w14:paraId="04995CC1" w14:textId="77777777">
      <w:trPr>
        <w:cantSplit/>
        <w:tblHeader/>
      </w:trPr>
      <w:tc>
        <w:tcPr>
          <w:tcW w:w="7582" w:type="dxa"/>
          <w:tcBorders>
            <w:top w:val="nil"/>
            <w:left w:val="nil"/>
            <w:bottom w:val="nil"/>
            <w:right w:val="nil"/>
          </w:tcBorders>
          <w:tcMar>
            <w:left w:w="0" w:type="dxa"/>
            <w:right w:w="0" w:type="dxa"/>
          </w:tcMar>
          <w:vAlign w:val="bottom"/>
        </w:tcPr>
        <w:p w14:paraId="64733D9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40E9FE0" w14:textId="77777777" w:rsidR="00FC548F" w:rsidRDefault="00FC548F"/>
      </w:tc>
      <w:tc>
        <w:tcPr>
          <w:tcW w:w="659" w:type="dxa"/>
          <w:tcBorders>
            <w:top w:val="nil"/>
            <w:left w:val="nil"/>
            <w:bottom w:val="nil"/>
            <w:right w:val="nil"/>
          </w:tcBorders>
          <w:tcMar>
            <w:left w:w="0" w:type="dxa"/>
            <w:right w:w="0" w:type="dxa"/>
          </w:tcMar>
          <w:vAlign w:val="bottom"/>
        </w:tcPr>
        <w:p w14:paraId="30181BEF" w14:textId="77777777" w:rsidR="00FC548F"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7F46536" w14:textId="77777777" w:rsidR="00FC548F" w:rsidRDefault="00FC548F"/>
      </w:tc>
      <w:tc>
        <w:tcPr>
          <w:tcW w:w="1289" w:type="dxa"/>
          <w:tcBorders>
            <w:top w:val="nil"/>
            <w:left w:val="nil"/>
            <w:bottom w:val="nil"/>
            <w:right w:val="nil"/>
          </w:tcBorders>
          <w:tcMar>
            <w:left w:w="0" w:type="dxa"/>
            <w:right w:w="0" w:type="dxa"/>
          </w:tcMar>
          <w:vAlign w:val="bottom"/>
        </w:tcPr>
        <w:p w14:paraId="65DB83BC"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159A933" w14:textId="77777777" w:rsidR="00FC548F" w:rsidRDefault="00FC548F"/>
      </w:tc>
      <w:tc>
        <w:tcPr>
          <w:tcW w:w="1289" w:type="dxa"/>
          <w:tcBorders>
            <w:top w:val="nil"/>
            <w:left w:val="nil"/>
            <w:bottom w:val="nil"/>
            <w:right w:val="nil"/>
          </w:tcBorders>
          <w:tcMar>
            <w:left w:w="0" w:type="dxa"/>
            <w:right w:w="0" w:type="dxa"/>
          </w:tcMar>
          <w:vAlign w:val="bottom"/>
        </w:tcPr>
        <w:p w14:paraId="57BCE490" w14:textId="77777777" w:rsidR="00FC548F" w:rsidRDefault="00000000">
          <w:pPr>
            <w:pStyle w:val="AccurriTableheaderinmaintable"/>
            <w:keepNext/>
          </w:pPr>
          <w:r>
            <w:rPr>
              <w:lang w:val="en-AU"/>
            </w:rPr>
            <w:t>2023</w:t>
          </w:r>
        </w:p>
      </w:tc>
    </w:tr>
    <w:tr w:rsidR="00FC548F" w14:paraId="239FF12F" w14:textId="77777777">
      <w:trPr>
        <w:cantSplit/>
        <w:tblHeader/>
      </w:trPr>
      <w:tc>
        <w:tcPr>
          <w:tcW w:w="7582" w:type="dxa"/>
          <w:tcBorders>
            <w:top w:val="nil"/>
            <w:left w:val="nil"/>
            <w:bottom w:val="nil"/>
            <w:right w:val="nil"/>
          </w:tcBorders>
          <w:tcMar>
            <w:left w:w="0" w:type="dxa"/>
            <w:right w:w="0" w:type="dxa"/>
          </w:tcMar>
          <w:vAlign w:val="bottom"/>
        </w:tcPr>
        <w:p w14:paraId="0A8815EF"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1BE1FAF" w14:textId="77777777" w:rsidR="00FC548F" w:rsidRDefault="00FC548F"/>
      </w:tc>
      <w:tc>
        <w:tcPr>
          <w:tcW w:w="659" w:type="dxa"/>
          <w:tcBorders>
            <w:top w:val="nil"/>
            <w:left w:val="nil"/>
            <w:bottom w:val="nil"/>
            <w:right w:val="nil"/>
          </w:tcBorders>
          <w:tcMar>
            <w:left w:w="0" w:type="dxa"/>
            <w:right w:w="0" w:type="dxa"/>
          </w:tcMar>
          <w:vAlign w:val="bottom"/>
        </w:tcPr>
        <w:p w14:paraId="15D2365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C7BA988" w14:textId="77777777" w:rsidR="00FC548F" w:rsidRDefault="00FC548F"/>
      </w:tc>
      <w:tc>
        <w:tcPr>
          <w:tcW w:w="1289" w:type="dxa"/>
          <w:tcBorders>
            <w:top w:val="nil"/>
            <w:left w:val="nil"/>
            <w:bottom w:val="nil"/>
            <w:right w:val="nil"/>
          </w:tcBorders>
          <w:tcMar>
            <w:left w:w="0" w:type="dxa"/>
            <w:right w:w="0" w:type="dxa"/>
          </w:tcMar>
          <w:vAlign w:val="bottom"/>
        </w:tcPr>
        <w:p w14:paraId="6F239EE5"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493A4E3" w14:textId="77777777" w:rsidR="00FC548F" w:rsidRDefault="00FC548F"/>
      </w:tc>
      <w:tc>
        <w:tcPr>
          <w:tcW w:w="1289" w:type="dxa"/>
          <w:tcBorders>
            <w:top w:val="nil"/>
            <w:left w:val="nil"/>
            <w:bottom w:val="nil"/>
            <w:right w:val="nil"/>
          </w:tcBorders>
          <w:tcMar>
            <w:left w:w="0" w:type="dxa"/>
            <w:right w:w="0" w:type="dxa"/>
          </w:tcMar>
          <w:vAlign w:val="bottom"/>
        </w:tcPr>
        <w:p w14:paraId="6F296F4E" w14:textId="77777777" w:rsidR="00FC548F" w:rsidRDefault="00000000">
          <w:pPr>
            <w:pStyle w:val="AccurriTableheaderinmaintable"/>
            <w:keepNext/>
          </w:pPr>
          <w:r>
            <w:rPr>
              <w:lang w:val="en-AU"/>
            </w:rPr>
            <w:t>CU'000</w:t>
          </w:r>
        </w:p>
      </w:tc>
    </w:tr>
    <w:tr w:rsidR="00FC548F" w14:paraId="7D21457B" w14:textId="77777777">
      <w:trPr>
        <w:cantSplit/>
        <w:tblHeader/>
      </w:trPr>
      <w:tc>
        <w:tcPr>
          <w:tcW w:w="7582" w:type="dxa"/>
          <w:tcBorders>
            <w:top w:val="nil"/>
            <w:left w:val="nil"/>
            <w:bottom w:val="nil"/>
            <w:right w:val="nil"/>
          </w:tcBorders>
          <w:tcMar>
            <w:left w:w="0" w:type="dxa"/>
            <w:right w:w="0" w:type="dxa"/>
          </w:tcMar>
          <w:vAlign w:val="bottom"/>
        </w:tcPr>
        <w:p w14:paraId="49F456A4"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3DAC9EC1" w14:textId="77777777" w:rsidR="00FC548F" w:rsidRDefault="00FC548F"/>
      </w:tc>
      <w:tc>
        <w:tcPr>
          <w:tcW w:w="659" w:type="dxa"/>
          <w:tcBorders>
            <w:top w:val="nil"/>
            <w:left w:val="nil"/>
            <w:bottom w:val="nil"/>
            <w:right w:val="nil"/>
          </w:tcBorders>
          <w:tcMar>
            <w:left w:w="0" w:type="dxa"/>
            <w:right w:w="0" w:type="dxa"/>
          </w:tcMar>
          <w:vAlign w:val="bottom"/>
        </w:tcPr>
        <w:p w14:paraId="22532F67"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C4E3B5C" w14:textId="77777777" w:rsidR="00FC548F" w:rsidRDefault="00FC548F"/>
      </w:tc>
      <w:tc>
        <w:tcPr>
          <w:tcW w:w="1289" w:type="dxa"/>
          <w:tcBorders>
            <w:top w:val="nil"/>
            <w:left w:val="nil"/>
            <w:bottom w:val="nil"/>
            <w:right w:val="nil"/>
          </w:tcBorders>
          <w:tcMar>
            <w:left w:w="0" w:type="dxa"/>
            <w:right w:w="0" w:type="dxa"/>
          </w:tcMar>
          <w:vAlign w:val="bottom"/>
        </w:tcPr>
        <w:p w14:paraId="10483A6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DF620C5" w14:textId="77777777" w:rsidR="00FC548F" w:rsidRDefault="00FC548F"/>
      </w:tc>
      <w:tc>
        <w:tcPr>
          <w:tcW w:w="1289" w:type="dxa"/>
          <w:tcBorders>
            <w:top w:val="nil"/>
            <w:left w:val="nil"/>
            <w:bottom w:val="nil"/>
            <w:right w:val="nil"/>
          </w:tcBorders>
          <w:tcMar>
            <w:left w:w="0" w:type="dxa"/>
            <w:right w:w="0" w:type="dxa"/>
          </w:tcMar>
          <w:vAlign w:val="bottom"/>
        </w:tcPr>
        <w:p w14:paraId="2653EFBF" w14:textId="77777777" w:rsidR="00FC548F" w:rsidRDefault="00FC548F">
          <w:pPr>
            <w:pStyle w:val="AccurriTableheaderinmaintable"/>
            <w:keepNex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1BFC" w14:textId="77777777" w:rsidR="00AC6C56" w:rsidRDefault="00AC6C56"/>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6555" w14:textId="77777777" w:rsidR="00FC548F" w:rsidRDefault="00FC548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F6C7E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234FC72" w14:textId="77777777">
            <w:tc>
              <w:tcPr>
                <w:tcW w:w="9400" w:type="dxa"/>
                <w:tcMar>
                  <w:left w:w="0" w:type="dxa"/>
                  <w:right w:w="50" w:type="dxa"/>
                </w:tcMar>
              </w:tcPr>
              <w:p w14:paraId="604D57FA" w14:textId="5254F774" w:rsidR="00FC548F" w:rsidRDefault="00000000">
                <w:pPr>
                  <w:pStyle w:val="AccurriPageheader"/>
                </w:pPr>
                <w:r>
                  <w:rPr>
                    <w:noProof/>
                  </w:rPr>
                  <w:drawing>
                    <wp:anchor distT="0" distB="0" distL="114300" distR="114300" simplePos="0" relativeHeight="251670528" behindDoc="0" locked="0" layoutInCell="1" allowOverlap="1" wp14:anchorId="5E0B26BB" wp14:editId="6CD9BEEE">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1110113" w14:textId="77777777">
            <w:tc>
              <w:tcPr>
                <w:tcW w:w="9400" w:type="dxa"/>
                <w:tcMar>
                  <w:left w:w="0" w:type="dxa"/>
                  <w:right w:w="50" w:type="dxa"/>
                </w:tcMar>
              </w:tcPr>
              <w:p w14:paraId="15C5671A" w14:textId="77777777" w:rsidR="00FC548F" w:rsidRDefault="00000000">
                <w:pPr>
                  <w:pStyle w:val="AccurriPageheader"/>
                </w:pPr>
                <w:r>
                  <w:rPr>
                    <w:lang w:val="en-AU"/>
                  </w:rPr>
                  <w:t>Statement of changes in equity</w:t>
                </w:r>
              </w:p>
            </w:tc>
          </w:tr>
          <w:tr w:rsidR="00FC548F" w14:paraId="36B62554" w14:textId="77777777">
            <w:tc>
              <w:tcPr>
                <w:tcW w:w="9400" w:type="dxa"/>
                <w:tcMar>
                  <w:left w:w="0" w:type="dxa"/>
                  <w:right w:w="50" w:type="dxa"/>
                </w:tcMar>
              </w:tcPr>
              <w:p w14:paraId="14630B53" w14:textId="77777777" w:rsidR="00FC548F" w:rsidRDefault="00000000">
                <w:pPr>
                  <w:pStyle w:val="AccurriPageheader"/>
                </w:pPr>
                <w:r>
                  <w:rPr>
                    <w:lang w:val="en-AU"/>
                  </w:rPr>
                  <w:t>For the year ended 31 December 2024</w:t>
                </w:r>
              </w:p>
            </w:tc>
          </w:tr>
        </w:tbl>
        <w:p w14:paraId="04C2C782" w14:textId="77777777" w:rsidR="00FC548F" w:rsidRDefault="00FC548F"/>
      </w:tc>
    </w:tr>
  </w:tbl>
  <w:p w14:paraId="4037F80B" w14:textId="77777777" w:rsidR="00FC548F" w:rsidRDefault="00000000">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2B3AFC8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355E6C8" w14:textId="77777777">
            <w:tc>
              <w:tcPr>
                <w:tcW w:w="9400" w:type="dxa"/>
                <w:tcMar>
                  <w:left w:w="0" w:type="dxa"/>
                  <w:right w:w="50" w:type="dxa"/>
                </w:tcMar>
              </w:tcPr>
              <w:p w14:paraId="5A06D63E" w14:textId="1962CAF9" w:rsidR="00FC548F" w:rsidRDefault="00000000">
                <w:pPr>
                  <w:pStyle w:val="AccurriPageheader"/>
                </w:pPr>
                <w:r>
                  <w:rPr>
                    <w:noProof/>
                  </w:rPr>
                  <w:drawing>
                    <wp:anchor distT="0" distB="0" distL="114300" distR="114300" simplePos="0" relativeHeight="251671552" behindDoc="0" locked="0" layoutInCell="1" allowOverlap="1" wp14:anchorId="787E98FC" wp14:editId="2BBFE460">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AFF5871" w14:textId="77777777">
            <w:tc>
              <w:tcPr>
                <w:tcW w:w="9400" w:type="dxa"/>
                <w:tcMar>
                  <w:left w:w="0" w:type="dxa"/>
                  <w:right w:w="50" w:type="dxa"/>
                </w:tcMar>
              </w:tcPr>
              <w:p w14:paraId="218373D4" w14:textId="77777777" w:rsidR="00FC548F" w:rsidRDefault="00000000">
                <w:pPr>
                  <w:pStyle w:val="AccurriPageheader"/>
                </w:pPr>
                <w:r>
                  <w:rPr>
                    <w:lang w:val="en-AU"/>
                  </w:rPr>
                  <w:t>Statement of changes in equity</w:t>
                </w:r>
              </w:p>
            </w:tc>
          </w:tr>
          <w:tr w:rsidR="00FC548F" w14:paraId="70B72A64" w14:textId="77777777">
            <w:tc>
              <w:tcPr>
                <w:tcW w:w="9400" w:type="dxa"/>
                <w:tcMar>
                  <w:left w:w="0" w:type="dxa"/>
                  <w:right w:w="50" w:type="dxa"/>
                </w:tcMar>
              </w:tcPr>
              <w:p w14:paraId="40F0CB61" w14:textId="77777777" w:rsidR="00FC548F" w:rsidRDefault="00000000">
                <w:pPr>
                  <w:pStyle w:val="AccurriPageheader"/>
                </w:pPr>
                <w:r>
                  <w:rPr>
                    <w:lang w:val="en-AU"/>
                  </w:rPr>
                  <w:t>For the year ended 31 December 2024</w:t>
                </w:r>
              </w:p>
            </w:tc>
          </w:tr>
        </w:tbl>
        <w:p w14:paraId="3DE23C95" w14:textId="77777777" w:rsidR="00FC548F" w:rsidRDefault="00FC548F"/>
      </w:tc>
    </w:tr>
  </w:tbl>
  <w:p w14:paraId="10F62C5F" w14:textId="77777777" w:rsidR="00FC548F" w:rsidRDefault="00000000">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76B8" w14:textId="77777777" w:rsidR="00FC548F" w:rsidRDefault="00FC548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9E547A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F9FC75E" w14:textId="77777777">
            <w:tc>
              <w:tcPr>
                <w:tcW w:w="9400" w:type="dxa"/>
                <w:tcMar>
                  <w:left w:w="0" w:type="dxa"/>
                  <w:right w:w="50" w:type="dxa"/>
                </w:tcMar>
              </w:tcPr>
              <w:p w14:paraId="100C36D2" w14:textId="004BE7CA" w:rsidR="00FC548F" w:rsidRDefault="00000000">
                <w:pPr>
                  <w:pStyle w:val="AccurriPageheader"/>
                </w:pPr>
                <w:r>
                  <w:rPr>
                    <w:noProof/>
                  </w:rPr>
                  <w:drawing>
                    <wp:anchor distT="0" distB="0" distL="114300" distR="114300" simplePos="0" relativeHeight="251672576" behindDoc="0" locked="0" layoutInCell="1" allowOverlap="1" wp14:anchorId="7BA8EED8" wp14:editId="1ADFC89C">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6AE6F43" w14:textId="77777777">
            <w:tc>
              <w:tcPr>
                <w:tcW w:w="9400" w:type="dxa"/>
                <w:tcMar>
                  <w:left w:w="0" w:type="dxa"/>
                  <w:right w:w="50" w:type="dxa"/>
                </w:tcMar>
              </w:tcPr>
              <w:p w14:paraId="6FB03A03" w14:textId="77777777" w:rsidR="00FC548F" w:rsidRDefault="00000000">
                <w:pPr>
                  <w:pStyle w:val="AccurriPageheader"/>
                </w:pPr>
                <w:r>
                  <w:rPr>
                    <w:lang w:val="en-AU"/>
                  </w:rPr>
                  <w:t>Statement of cash flows</w:t>
                </w:r>
              </w:p>
            </w:tc>
          </w:tr>
          <w:tr w:rsidR="00FC548F" w14:paraId="025DD7C8" w14:textId="77777777">
            <w:tc>
              <w:tcPr>
                <w:tcW w:w="9400" w:type="dxa"/>
                <w:tcMar>
                  <w:left w:w="0" w:type="dxa"/>
                  <w:right w:w="50" w:type="dxa"/>
                </w:tcMar>
              </w:tcPr>
              <w:p w14:paraId="7CEF4603" w14:textId="77777777" w:rsidR="00FC548F" w:rsidRDefault="00000000">
                <w:pPr>
                  <w:pStyle w:val="AccurriPageheader"/>
                </w:pPr>
                <w:r>
                  <w:rPr>
                    <w:lang w:val="en-AU"/>
                  </w:rPr>
                  <w:t>For the year ended 31 December 2024</w:t>
                </w:r>
              </w:p>
            </w:tc>
          </w:tr>
        </w:tbl>
        <w:p w14:paraId="652BBC57" w14:textId="77777777" w:rsidR="00FC548F" w:rsidRDefault="00FC548F"/>
      </w:tc>
    </w:tr>
  </w:tbl>
  <w:p w14:paraId="4BFA8751"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2B51473B" w14:textId="77777777">
      <w:trPr>
        <w:cantSplit/>
        <w:tblHeader/>
      </w:trPr>
      <w:tc>
        <w:tcPr>
          <w:tcW w:w="7582" w:type="dxa"/>
          <w:tcBorders>
            <w:top w:val="nil"/>
            <w:left w:val="nil"/>
            <w:bottom w:val="nil"/>
            <w:right w:val="nil"/>
          </w:tcBorders>
          <w:tcMar>
            <w:left w:w="0" w:type="dxa"/>
            <w:right w:w="0" w:type="dxa"/>
          </w:tcMar>
          <w:vAlign w:val="bottom"/>
        </w:tcPr>
        <w:p w14:paraId="65260A5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F6866C0" w14:textId="77777777" w:rsidR="00FC548F" w:rsidRDefault="00FC548F"/>
      </w:tc>
      <w:tc>
        <w:tcPr>
          <w:tcW w:w="659" w:type="dxa"/>
          <w:tcBorders>
            <w:top w:val="nil"/>
            <w:left w:val="nil"/>
            <w:bottom w:val="nil"/>
            <w:right w:val="nil"/>
          </w:tcBorders>
          <w:tcMar>
            <w:left w:w="0" w:type="dxa"/>
            <w:right w:w="0" w:type="dxa"/>
          </w:tcMar>
          <w:vAlign w:val="bottom"/>
        </w:tcPr>
        <w:p w14:paraId="633AD334"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2C54AAE" w14:textId="77777777" w:rsidR="00FC548F" w:rsidRDefault="00FC548F"/>
      </w:tc>
      <w:tc>
        <w:tcPr>
          <w:tcW w:w="2638" w:type="dxa"/>
          <w:gridSpan w:val="3"/>
          <w:tcBorders>
            <w:top w:val="nil"/>
            <w:left w:val="nil"/>
            <w:bottom w:val="nil"/>
            <w:right w:val="nil"/>
          </w:tcBorders>
          <w:tcMar>
            <w:left w:w="0" w:type="dxa"/>
            <w:right w:w="0" w:type="dxa"/>
          </w:tcMar>
          <w:vAlign w:val="bottom"/>
        </w:tcPr>
        <w:p w14:paraId="45CED86A" w14:textId="77777777" w:rsidR="00FC548F" w:rsidRDefault="00000000">
          <w:pPr>
            <w:pStyle w:val="AccurriTableheaderinmaintable"/>
            <w:keepNext/>
          </w:pPr>
          <w:r>
            <w:rPr>
              <w:lang w:val="en-AU"/>
            </w:rPr>
            <w:t>Consolidated</w:t>
          </w:r>
        </w:p>
      </w:tc>
    </w:tr>
    <w:tr w:rsidR="00FC548F" w14:paraId="25AAFD74" w14:textId="77777777">
      <w:trPr>
        <w:cantSplit/>
        <w:tblHeader/>
      </w:trPr>
      <w:tc>
        <w:tcPr>
          <w:tcW w:w="7582" w:type="dxa"/>
          <w:tcBorders>
            <w:top w:val="nil"/>
            <w:left w:val="nil"/>
            <w:bottom w:val="nil"/>
            <w:right w:val="nil"/>
          </w:tcBorders>
          <w:tcMar>
            <w:left w:w="0" w:type="dxa"/>
            <w:right w:w="0" w:type="dxa"/>
          </w:tcMar>
          <w:vAlign w:val="bottom"/>
        </w:tcPr>
        <w:p w14:paraId="68266B69"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24F39834" w14:textId="77777777" w:rsidR="00FC548F" w:rsidRDefault="00FC548F"/>
      </w:tc>
      <w:tc>
        <w:tcPr>
          <w:tcW w:w="659" w:type="dxa"/>
          <w:tcBorders>
            <w:top w:val="nil"/>
            <w:left w:val="nil"/>
            <w:bottom w:val="nil"/>
            <w:right w:val="nil"/>
          </w:tcBorders>
          <w:tcMar>
            <w:left w:w="0" w:type="dxa"/>
            <w:right w:w="0" w:type="dxa"/>
          </w:tcMar>
          <w:vAlign w:val="bottom"/>
        </w:tcPr>
        <w:p w14:paraId="3022BC70" w14:textId="77777777" w:rsidR="00FC548F"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FA3DB58" w14:textId="77777777" w:rsidR="00FC548F" w:rsidRDefault="00FC548F"/>
      </w:tc>
      <w:tc>
        <w:tcPr>
          <w:tcW w:w="1289" w:type="dxa"/>
          <w:tcBorders>
            <w:top w:val="nil"/>
            <w:left w:val="nil"/>
            <w:bottom w:val="nil"/>
            <w:right w:val="nil"/>
          </w:tcBorders>
          <w:tcMar>
            <w:left w:w="0" w:type="dxa"/>
            <w:right w:w="0" w:type="dxa"/>
          </w:tcMar>
          <w:vAlign w:val="bottom"/>
        </w:tcPr>
        <w:p w14:paraId="0C22A3D3"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7F39BDD" w14:textId="77777777" w:rsidR="00FC548F" w:rsidRDefault="00FC548F"/>
      </w:tc>
      <w:tc>
        <w:tcPr>
          <w:tcW w:w="1289" w:type="dxa"/>
          <w:tcBorders>
            <w:top w:val="nil"/>
            <w:left w:val="nil"/>
            <w:bottom w:val="nil"/>
            <w:right w:val="nil"/>
          </w:tcBorders>
          <w:tcMar>
            <w:left w:w="0" w:type="dxa"/>
            <w:right w:w="0" w:type="dxa"/>
          </w:tcMar>
          <w:vAlign w:val="bottom"/>
        </w:tcPr>
        <w:p w14:paraId="47AF2854" w14:textId="77777777" w:rsidR="00FC548F" w:rsidRDefault="00000000">
          <w:pPr>
            <w:pStyle w:val="AccurriTableheaderinmaintable"/>
            <w:keepNext/>
          </w:pPr>
          <w:r>
            <w:rPr>
              <w:lang w:val="en-AU"/>
            </w:rPr>
            <w:t>2023</w:t>
          </w:r>
        </w:p>
      </w:tc>
    </w:tr>
    <w:tr w:rsidR="00FC548F" w14:paraId="17997D2A" w14:textId="77777777">
      <w:trPr>
        <w:cantSplit/>
        <w:tblHeader/>
      </w:trPr>
      <w:tc>
        <w:tcPr>
          <w:tcW w:w="7582" w:type="dxa"/>
          <w:tcBorders>
            <w:top w:val="nil"/>
            <w:left w:val="nil"/>
            <w:bottom w:val="nil"/>
            <w:right w:val="nil"/>
          </w:tcBorders>
          <w:tcMar>
            <w:left w:w="0" w:type="dxa"/>
            <w:right w:w="0" w:type="dxa"/>
          </w:tcMar>
          <w:vAlign w:val="bottom"/>
        </w:tcPr>
        <w:p w14:paraId="2BCA03F0"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005DBE4" w14:textId="77777777" w:rsidR="00FC548F" w:rsidRDefault="00FC548F"/>
      </w:tc>
      <w:tc>
        <w:tcPr>
          <w:tcW w:w="659" w:type="dxa"/>
          <w:tcBorders>
            <w:top w:val="nil"/>
            <w:left w:val="nil"/>
            <w:bottom w:val="nil"/>
            <w:right w:val="nil"/>
          </w:tcBorders>
          <w:tcMar>
            <w:left w:w="0" w:type="dxa"/>
            <w:right w:w="0" w:type="dxa"/>
          </w:tcMar>
          <w:vAlign w:val="bottom"/>
        </w:tcPr>
        <w:p w14:paraId="7BD17B2A"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E6EE316" w14:textId="77777777" w:rsidR="00FC548F" w:rsidRDefault="00FC548F"/>
      </w:tc>
      <w:tc>
        <w:tcPr>
          <w:tcW w:w="1289" w:type="dxa"/>
          <w:tcBorders>
            <w:top w:val="nil"/>
            <w:left w:val="nil"/>
            <w:bottom w:val="nil"/>
            <w:right w:val="nil"/>
          </w:tcBorders>
          <w:tcMar>
            <w:left w:w="0" w:type="dxa"/>
            <w:right w:w="0" w:type="dxa"/>
          </w:tcMar>
          <w:vAlign w:val="bottom"/>
        </w:tcPr>
        <w:p w14:paraId="6F0A88BF"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22D0BB7" w14:textId="77777777" w:rsidR="00FC548F" w:rsidRDefault="00FC548F"/>
      </w:tc>
      <w:tc>
        <w:tcPr>
          <w:tcW w:w="1289" w:type="dxa"/>
          <w:tcBorders>
            <w:top w:val="nil"/>
            <w:left w:val="nil"/>
            <w:bottom w:val="nil"/>
            <w:right w:val="nil"/>
          </w:tcBorders>
          <w:tcMar>
            <w:left w:w="0" w:type="dxa"/>
            <w:right w:w="0" w:type="dxa"/>
          </w:tcMar>
          <w:vAlign w:val="bottom"/>
        </w:tcPr>
        <w:p w14:paraId="15271691" w14:textId="77777777" w:rsidR="00FC548F" w:rsidRDefault="00000000">
          <w:pPr>
            <w:pStyle w:val="AccurriTableheaderinmaintable"/>
            <w:keepNext/>
          </w:pPr>
          <w:r>
            <w:rPr>
              <w:lang w:val="en-AU"/>
            </w:rPr>
            <w:t>CU'000</w:t>
          </w:r>
        </w:p>
      </w:tc>
    </w:tr>
    <w:tr w:rsidR="00FC548F" w14:paraId="71EA175B" w14:textId="77777777">
      <w:trPr>
        <w:cantSplit/>
        <w:tblHeader/>
      </w:trPr>
      <w:tc>
        <w:tcPr>
          <w:tcW w:w="7582" w:type="dxa"/>
          <w:tcBorders>
            <w:top w:val="nil"/>
            <w:left w:val="nil"/>
            <w:bottom w:val="nil"/>
            <w:right w:val="nil"/>
          </w:tcBorders>
          <w:tcMar>
            <w:left w:w="0" w:type="dxa"/>
            <w:right w:w="0" w:type="dxa"/>
          </w:tcMar>
          <w:vAlign w:val="bottom"/>
        </w:tcPr>
        <w:p w14:paraId="76637F7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621E9FF8" w14:textId="77777777" w:rsidR="00FC548F" w:rsidRDefault="00FC548F"/>
      </w:tc>
      <w:tc>
        <w:tcPr>
          <w:tcW w:w="659" w:type="dxa"/>
          <w:tcBorders>
            <w:top w:val="nil"/>
            <w:left w:val="nil"/>
            <w:bottom w:val="nil"/>
            <w:right w:val="nil"/>
          </w:tcBorders>
          <w:tcMar>
            <w:left w:w="0" w:type="dxa"/>
            <w:right w:w="0" w:type="dxa"/>
          </w:tcMar>
          <w:vAlign w:val="bottom"/>
        </w:tcPr>
        <w:p w14:paraId="4BEBEAE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349F526C" w14:textId="77777777" w:rsidR="00FC548F" w:rsidRDefault="00FC548F"/>
      </w:tc>
      <w:tc>
        <w:tcPr>
          <w:tcW w:w="1289" w:type="dxa"/>
          <w:tcBorders>
            <w:top w:val="nil"/>
            <w:left w:val="nil"/>
            <w:bottom w:val="nil"/>
            <w:right w:val="nil"/>
          </w:tcBorders>
          <w:tcMar>
            <w:left w:w="0" w:type="dxa"/>
            <w:right w:w="0" w:type="dxa"/>
          </w:tcMar>
          <w:vAlign w:val="bottom"/>
        </w:tcPr>
        <w:p w14:paraId="5F29BD0B"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F463798" w14:textId="77777777" w:rsidR="00FC548F" w:rsidRDefault="00FC548F"/>
      </w:tc>
      <w:tc>
        <w:tcPr>
          <w:tcW w:w="1289" w:type="dxa"/>
          <w:tcBorders>
            <w:top w:val="nil"/>
            <w:left w:val="nil"/>
            <w:bottom w:val="nil"/>
            <w:right w:val="nil"/>
          </w:tcBorders>
          <w:tcMar>
            <w:left w:w="0" w:type="dxa"/>
            <w:right w:w="0" w:type="dxa"/>
          </w:tcMar>
          <w:vAlign w:val="bottom"/>
        </w:tcPr>
        <w:p w14:paraId="23CFB1F0" w14:textId="77777777" w:rsidR="00FC548F" w:rsidRDefault="00FC548F">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83172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7D56AF9" w14:textId="77777777">
            <w:tc>
              <w:tcPr>
                <w:tcW w:w="9400" w:type="dxa"/>
                <w:tcMar>
                  <w:left w:w="0" w:type="dxa"/>
                  <w:right w:w="50" w:type="dxa"/>
                </w:tcMar>
              </w:tcPr>
              <w:p w14:paraId="43DBF1BB" w14:textId="76E5D5CD" w:rsidR="00FC548F" w:rsidRDefault="00000000">
                <w:pPr>
                  <w:pStyle w:val="AccurriPageheader"/>
                </w:pPr>
                <w:r>
                  <w:rPr>
                    <w:noProof/>
                  </w:rPr>
                  <w:drawing>
                    <wp:anchor distT="0" distB="0" distL="114300" distR="114300" simplePos="0" relativeHeight="251673600" behindDoc="0" locked="0" layoutInCell="1" allowOverlap="1" wp14:anchorId="161FD121" wp14:editId="5DA6AB44">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CD534F6" w14:textId="77777777">
            <w:tc>
              <w:tcPr>
                <w:tcW w:w="9400" w:type="dxa"/>
                <w:tcMar>
                  <w:left w:w="0" w:type="dxa"/>
                  <w:right w:w="50" w:type="dxa"/>
                </w:tcMar>
              </w:tcPr>
              <w:p w14:paraId="0175BCB6" w14:textId="77777777" w:rsidR="00FC548F" w:rsidRDefault="00000000">
                <w:pPr>
                  <w:pStyle w:val="AccurriPageheader"/>
                </w:pPr>
                <w:r>
                  <w:rPr>
                    <w:lang w:val="en-AU"/>
                  </w:rPr>
                  <w:t>Statement of cash flows</w:t>
                </w:r>
              </w:p>
            </w:tc>
          </w:tr>
          <w:tr w:rsidR="00FC548F" w14:paraId="3101A0FE" w14:textId="77777777">
            <w:tc>
              <w:tcPr>
                <w:tcW w:w="9400" w:type="dxa"/>
                <w:tcMar>
                  <w:left w:w="0" w:type="dxa"/>
                  <w:right w:w="50" w:type="dxa"/>
                </w:tcMar>
              </w:tcPr>
              <w:p w14:paraId="3A5D869A" w14:textId="77777777" w:rsidR="00FC548F" w:rsidRDefault="00000000">
                <w:pPr>
                  <w:pStyle w:val="AccurriPageheader"/>
                </w:pPr>
                <w:r>
                  <w:rPr>
                    <w:lang w:val="en-AU"/>
                  </w:rPr>
                  <w:t>For the year ended 31 December 2024</w:t>
                </w:r>
              </w:p>
            </w:tc>
          </w:tr>
        </w:tbl>
        <w:p w14:paraId="268A06BE" w14:textId="77777777" w:rsidR="00FC548F" w:rsidRDefault="00FC548F"/>
      </w:tc>
    </w:tr>
  </w:tbl>
  <w:p w14:paraId="3BF04990" w14:textId="77777777" w:rsidR="00FC548F"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FC548F" w14:paraId="63DEDFD8" w14:textId="77777777">
      <w:trPr>
        <w:cantSplit/>
        <w:tblHeader/>
      </w:trPr>
      <w:tc>
        <w:tcPr>
          <w:tcW w:w="7582" w:type="dxa"/>
          <w:tcBorders>
            <w:top w:val="nil"/>
            <w:left w:val="nil"/>
            <w:bottom w:val="nil"/>
            <w:right w:val="nil"/>
          </w:tcBorders>
          <w:tcMar>
            <w:left w:w="0" w:type="dxa"/>
            <w:right w:w="0" w:type="dxa"/>
          </w:tcMar>
          <w:vAlign w:val="bottom"/>
        </w:tcPr>
        <w:p w14:paraId="0C42FD0C"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0F25FC6" w14:textId="77777777" w:rsidR="00FC548F" w:rsidRDefault="00FC548F"/>
      </w:tc>
      <w:tc>
        <w:tcPr>
          <w:tcW w:w="659" w:type="dxa"/>
          <w:tcBorders>
            <w:top w:val="nil"/>
            <w:left w:val="nil"/>
            <w:bottom w:val="nil"/>
            <w:right w:val="nil"/>
          </w:tcBorders>
          <w:tcMar>
            <w:left w:w="0" w:type="dxa"/>
            <w:right w:w="0" w:type="dxa"/>
          </w:tcMar>
          <w:vAlign w:val="bottom"/>
        </w:tcPr>
        <w:p w14:paraId="6D50DB0F"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51F0CE21" w14:textId="77777777" w:rsidR="00FC548F" w:rsidRDefault="00FC548F"/>
      </w:tc>
      <w:tc>
        <w:tcPr>
          <w:tcW w:w="2638" w:type="dxa"/>
          <w:gridSpan w:val="3"/>
          <w:tcBorders>
            <w:top w:val="nil"/>
            <w:left w:val="nil"/>
            <w:bottom w:val="nil"/>
            <w:right w:val="nil"/>
          </w:tcBorders>
          <w:tcMar>
            <w:left w:w="0" w:type="dxa"/>
            <w:right w:w="0" w:type="dxa"/>
          </w:tcMar>
          <w:vAlign w:val="bottom"/>
        </w:tcPr>
        <w:p w14:paraId="1E209AC9" w14:textId="77777777" w:rsidR="00FC548F" w:rsidRDefault="00000000">
          <w:pPr>
            <w:pStyle w:val="AccurriTableheaderinmaintable"/>
            <w:keepNext/>
          </w:pPr>
          <w:r>
            <w:rPr>
              <w:lang w:val="en-AU"/>
            </w:rPr>
            <w:t>Consolidated</w:t>
          </w:r>
        </w:p>
      </w:tc>
    </w:tr>
    <w:tr w:rsidR="00FC548F" w14:paraId="2635B49D" w14:textId="77777777">
      <w:trPr>
        <w:cantSplit/>
        <w:tblHeader/>
      </w:trPr>
      <w:tc>
        <w:tcPr>
          <w:tcW w:w="7582" w:type="dxa"/>
          <w:tcBorders>
            <w:top w:val="nil"/>
            <w:left w:val="nil"/>
            <w:bottom w:val="nil"/>
            <w:right w:val="nil"/>
          </w:tcBorders>
          <w:tcMar>
            <w:left w:w="0" w:type="dxa"/>
            <w:right w:w="0" w:type="dxa"/>
          </w:tcMar>
          <w:vAlign w:val="bottom"/>
        </w:tcPr>
        <w:p w14:paraId="783E3E9A"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06F491AF" w14:textId="77777777" w:rsidR="00FC548F" w:rsidRDefault="00FC548F"/>
      </w:tc>
      <w:tc>
        <w:tcPr>
          <w:tcW w:w="659" w:type="dxa"/>
          <w:tcBorders>
            <w:top w:val="nil"/>
            <w:left w:val="nil"/>
            <w:bottom w:val="nil"/>
            <w:right w:val="nil"/>
          </w:tcBorders>
          <w:tcMar>
            <w:left w:w="0" w:type="dxa"/>
            <w:right w:w="0" w:type="dxa"/>
          </w:tcMar>
          <w:vAlign w:val="bottom"/>
        </w:tcPr>
        <w:p w14:paraId="6F85A43D" w14:textId="77777777" w:rsidR="00FC548F"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4FAA4CE" w14:textId="77777777" w:rsidR="00FC548F" w:rsidRDefault="00FC548F"/>
      </w:tc>
      <w:tc>
        <w:tcPr>
          <w:tcW w:w="1289" w:type="dxa"/>
          <w:tcBorders>
            <w:top w:val="nil"/>
            <w:left w:val="nil"/>
            <w:bottom w:val="nil"/>
            <w:right w:val="nil"/>
          </w:tcBorders>
          <w:tcMar>
            <w:left w:w="0" w:type="dxa"/>
            <w:right w:w="0" w:type="dxa"/>
          </w:tcMar>
          <w:vAlign w:val="bottom"/>
        </w:tcPr>
        <w:p w14:paraId="4E915B5C" w14:textId="77777777" w:rsidR="00FC548F" w:rsidRDefault="00000000">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96AC13F" w14:textId="77777777" w:rsidR="00FC548F" w:rsidRDefault="00FC548F"/>
      </w:tc>
      <w:tc>
        <w:tcPr>
          <w:tcW w:w="1289" w:type="dxa"/>
          <w:tcBorders>
            <w:top w:val="nil"/>
            <w:left w:val="nil"/>
            <w:bottom w:val="nil"/>
            <w:right w:val="nil"/>
          </w:tcBorders>
          <w:tcMar>
            <w:left w:w="0" w:type="dxa"/>
            <w:right w:w="0" w:type="dxa"/>
          </w:tcMar>
          <w:vAlign w:val="bottom"/>
        </w:tcPr>
        <w:p w14:paraId="4F846C25" w14:textId="77777777" w:rsidR="00FC548F" w:rsidRDefault="00000000">
          <w:pPr>
            <w:pStyle w:val="AccurriTableheaderinmaintable"/>
            <w:keepNext/>
          </w:pPr>
          <w:r>
            <w:rPr>
              <w:lang w:val="en-AU"/>
            </w:rPr>
            <w:t>2023</w:t>
          </w:r>
        </w:p>
      </w:tc>
    </w:tr>
    <w:tr w:rsidR="00FC548F" w14:paraId="55E7CD73" w14:textId="77777777">
      <w:trPr>
        <w:cantSplit/>
        <w:tblHeader/>
      </w:trPr>
      <w:tc>
        <w:tcPr>
          <w:tcW w:w="7582" w:type="dxa"/>
          <w:tcBorders>
            <w:top w:val="nil"/>
            <w:left w:val="nil"/>
            <w:bottom w:val="nil"/>
            <w:right w:val="nil"/>
          </w:tcBorders>
          <w:tcMar>
            <w:left w:w="0" w:type="dxa"/>
            <w:right w:w="0" w:type="dxa"/>
          </w:tcMar>
          <w:vAlign w:val="bottom"/>
        </w:tcPr>
        <w:p w14:paraId="755EB776"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4DB10E32" w14:textId="77777777" w:rsidR="00FC548F" w:rsidRDefault="00FC548F"/>
      </w:tc>
      <w:tc>
        <w:tcPr>
          <w:tcW w:w="659" w:type="dxa"/>
          <w:tcBorders>
            <w:top w:val="nil"/>
            <w:left w:val="nil"/>
            <w:bottom w:val="nil"/>
            <w:right w:val="nil"/>
          </w:tcBorders>
          <w:tcMar>
            <w:left w:w="0" w:type="dxa"/>
            <w:right w:w="0" w:type="dxa"/>
          </w:tcMar>
          <w:vAlign w:val="bottom"/>
        </w:tcPr>
        <w:p w14:paraId="1C7A7666"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211CDF8E" w14:textId="77777777" w:rsidR="00FC548F" w:rsidRDefault="00FC548F"/>
      </w:tc>
      <w:tc>
        <w:tcPr>
          <w:tcW w:w="1289" w:type="dxa"/>
          <w:tcBorders>
            <w:top w:val="nil"/>
            <w:left w:val="nil"/>
            <w:bottom w:val="nil"/>
            <w:right w:val="nil"/>
          </w:tcBorders>
          <w:tcMar>
            <w:left w:w="0" w:type="dxa"/>
            <w:right w:w="0" w:type="dxa"/>
          </w:tcMar>
          <w:vAlign w:val="bottom"/>
        </w:tcPr>
        <w:p w14:paraId="6BB8FC69" w14:textId="77777777" w:rsidR="00FC548F"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2B84055" w14:textId="77777777" w:rsidR="00FC548F" w:rsidRDefault="00FC548F"/>
      </w:tc>
      <w:tc>
        <w:tcPr>
          <w:tcW w:w="1289" w:type="dxa"/>
          <w:tcBorders>
            <w:top w:val="nil"/>
            <w:left w:val="nil"/>
            <w:bottom w:val="nil"/>
            <w:right w:val="nil"/>
          </w:tcBorders>
          <w:tcMar>
            <w:left w:w="0" w:type="dxa"/>
            <w:right w:w="0" w:type="dxa"/>
          </w:tcMar>
          <w:vAlign w:val="bottom"/>
        </w:tcPr>
        <w:p w14:paraId="6188BDD7" w14:textId="77777777" w:rsidR="00FC548F" w:rsidRDefault="00000000">
          <w:pPr>
            <w:pStyle w:val="AccurriTableheaderinmaintable"/>
            <w:keepNext/>
          </w:pPr>
          <w:r>
            <w:rPr>
              <w:lang w:val="en-AU"/>
            </w:rPr>
            <w:t>CU'000</w:t>
          </w:r>
        </w:p>
      </w:tc>
    </w:tr>
    <w:tr w:rsidR="00FC548F" w14:paraId="2B77C9C8" w14:textId="77777777">
      <w:trPr>
        <w:cantSplit/>
        <w:tblHeader/>
      </w:trPr>
      <w:tc>
        <w:tcPr>
          <w:tcW w:w="7582" w:type="dxa"/>
          <w:tcBorders>
            <w:top w:val="nil"/>
            <w:left w:val="nil"/>
            <w:bottom w:val="nil"/>
            <w:right w:val="nil"/>
          </w:tcBorders>
          <w:tcMar>
            <w:left w:w="0" w:type="dxa"/>
            <w:right w:w="0" w:type="dxa"/>
          </w:tcMar>
          <w:vAlign w:val="bottom"/>
        </w:tcPr>
        <w:p w14:paraId="38C1A7A5" w14:textId="77777777" w:rsidR="00FC548F" w:rsidRDefault="00FC548F">
          <w:pPr>
            <w:pStyle w:val="AccurriTableheaderinmaintable"/>
            <w:keepNext/>
            <w:jc w:val="left"/>
          </w:pPr>
        </w:p>
      </w:tc>
      <w:tc>
        <w:tcPr>
          <w:tcW w:w="60" w:type="dxa"/>
          <w:tcBorders>
            <w:top w:val="nil"/>
            <w:left w:val="nil"/>
            <w:bottom w:val="nil"/>
            <w:right w:val="nil"/>
          </w:tcBorders>
          <w:tcMar>
            <w:left w:w="0" w:type="dxa"/>
            <w:right w:w="0" w:type="dxa"/>
          </w:tcMar>
        </w:tcPr>
        <w:p w14:paraId="784929DF" w14:textId="77777777" w:rsidR="00FC548F" w:rsidRDefault="00FC548F"/>
      </w:tc>
      <w:tc>
        <w:tcPr>
          <w:tcW w:w="659" w:type="dxa"/>
          <w:tcBorders>
            <w:top w:val="nil"/>
            <w:left w:val="nil"/>
            <w:bottom w:val="nil"/>
            <w:right w:val="nil"/>
          </w:tcBorders>
          <w:tcMar>
            <w:left w:w="0" w:type="dxa"/>
            <w:right w:w="0" w:type="dxa"/>
          </w:tcMar>
          <w:vAlign w:val="bottom"/>
        </w:tcPr>
        <w:p w14:paraId="29D85469"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6B2B187C" w14:textId="77777777" w:rsidR="00FC548F" w:rsidRDefault="00FC548F"/>
      </w:tc>
      <w:tc>
        <w:tcPr>
          <w:tcW w:w="1289" w:type="dxa"/>
          <w:tcBorders>
            <w:top w:val="nil"/>
            <w:left w:val="nil"/>
            <w:bottom w:val="nil"/>
            <w:right w:val="nil"/>
          </w:tcBorders>
          <w:tcMar>
            <w:left w:w="0" w:type="dxa"/>
            <w:right w:w="0" w:type="dxa"/>
          </w:tcMar>
          <w:vAlign w:val="bottom"/>
        </w:tcPr>
        <w:p w14:paraId="6F572CCD" w14:textId="77777777" w:rsidR="00FC548F" w:rsidRDefault="00FC548F">
          <w:pPr>
            <w:pStyle w:val="AccurriTableheaderinmaintable"/>
            <w:keepNext/>
          </w:pPr>
        </w:p>
      </w:tc>
      <w:tc>
        <w:tcPr>
          <w:tcW w:w="60" w:type="dxa"/>
          <w:tcBorders>
            <w:top w:val="nil"/>
            <w:left w:val="nil"/>
            <w:bottom w:val="nil"/>
            <w:right w:val="nil"/>
          </w:tcBorders>
          <w:tcMar>
            <w:left w:w="0" w:type="dxa"/>
            <w:right w:w="0" w:type="dxa"/>
          </w:tcMar>
        </w:tcPr>
        <w:p w14:paraId="7E5EBA11" w14:textId="77777777" w:rsidR="00FC548F" w:rsidRDefault="00FC548F"/>
      </w:tc>
      <w:tc>
        <w:tcPr>
          <w:tcW w:w="1289" w:type="dxa"/>
          <w:tcBorders>
            <w:top w:val="nil"/>
            <w:left w:val="nil"/>
            <w:bottom w:val="nil"/>
            <w:right w:val="nil"/>
          </w:tcBorders>
          <w:tcMar>
            <w:left w:w="0" w:type="dxa"/>
            <w:right w:w="0" w:type="dxa"/>
          </w:tcMar>
          <w:vAlign w:val="bottom"/>
        </w:tcPr>
        <w:p w14:paraId="13151949" w14:textId="77777777" w:rsidR="00FC548F" w:rsidRDefault="00FC548F">
          <w:pPr>
            <w:pStyle w:val="AccurriTableheaderinmaintable"/>
            <w:keepNext/>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081F" w14:textId="77777777" w:rsidR="00FC548F" w:rsidRDefault="00FC548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70933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B5D5782" w14:textId="77777777">
            <w:tc>
              <w:tcPr>
                <w:tcW w:w="9400" w:type="dxa"/>
                <w:tcMar>
                  <w:left w:w="0" w:type="dxa"/>
                  <w:right w:w="50" w:type="dxa"/>
                </w:tcMar>
              </w:tcPr>
              <w:p w14:paraId="61105A19" w14:textId="6AF114E3" w:rsidR="00FC548F" w:rsidRDefault="00000000">
                <w:pPr>
                  <w:pStyle w:val="AccurriPageheader"/>
                </w:pPr>
                <w:r>
                  <w:rPr>
                    <w:noProof/>
                  </w:rPr>
                  <w:drawing>
                    <wp:anchor distT="0" distB="0" distL="114300" distR="114300" simplePos="0" relativeHeight="251674624" behindDoc="0" locked="0" layoutInCell="1" allowOverlap="1" wp14:anchorId="5E052618" wp14:editId="0693511F">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2AE19CD" w14:textId="77777777">
            <w:tc>
              <w:tcPr>
                <w:tcW w:w="9400" w:type="dxa"/>
                <w:tcMar>
                  <w:left w:w="0" w:type="dxa"/>
                  <w:right w:w="50" w:type="dxa"/>
                </w:tcMar>
              </w:tcPr>
              <w:p w14:paraId="56F2FBAE" w14:textId="77777777" w:rsidR="00FC548F" w:rsidRDefault="00000000">
                <w:pPr>
                  <w:pStyle w:val="AccurriPageheader"/>
                </w:pPr>
                <w:r>
                  <w:rPr>
                    <w:lang w:val="en-AU"/>
                  </w:rPr>
                  <w:t>Notes to the financial statements</w:t>
                </w:r>
              </w:p>
            </w:tc>
          </w:tr>
          <w:tr w:rsidR="00FC548F" w14:paraId="7DB0C35C" w14:textId="77777777">
            <w:tc>
              <w:tcPr>
                <w:tcW w:w="9400" w:type="dxa"/>
                <w:tcMar>
                  <w:left w:w="0" w:type="dxa"/>
                  <w:right w:w="50" w:type="dxa"/>
                </w:tcMar>
              </w:tcPr>
              <w:p w14:paraId="2C20B447" w14:textId="77777777" w:rsidR="00FC548F" w:rsidRDefault="00000000">
                <w:pPr>
                  <w:pStyle w:val="AccurriPageheader"/>
                </w:pPr>
                <w:r>
                  <w:rPr>
                    <w:lang w:val="en-AU"/>
                  </w:rPr>
                  <w:t>31 December 2024</w:t>
                </w:r>
              </w:p>
            </w:tc>
          </w:tr>
        </w:tbl>
        <w:p w14:paraId="014389C6" w14:textId="77777777" w:rsidR="00FC548F" w:rsidRDefault="00FC548F"/>
      </w:tc>
    </w:tr>
  </w:tbl>
  <w:p w14:paraId="57056197"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F889AA6"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64DC165E" w14:textId="77777777">
            <w:tc>
              <w:tcPr>
                <w:tcW w:w="11059" w:type="dxa"/>
                <w:tcMar>
                  <w:left w:w="0" w:type="dxa"/>
                  <w:right w:w="50" w:type="dxa"/>
                </w:tcMar>
              </w:tcPr>
              <w:p w14:paraId="047DB02B" w14:textId="77777777" w:rsidR="00FC548F" w:rsidRDefault="00000000">
                <w:pPr>
                  <w:pStyle w:val="AccurriParagraphmainheader"/>
                </w:pPr>
                <w:r>
                  <w:rPr>
                    <w:lang w:val="en-AU"/>
                  </w:rPr>
                  <w:t>Note 1. Material accounting policy information (continued)</w:t>
                </w:r>
              </w:p>
            </w:tc>
          </w:tr>
        </w:tbl>
        <w:p w14:paraId="6A530F8E" w14:textId="77777777" w:rsidR="00FC548F" w:rsidRDefault="00FC548F"/>
      </w:tc>
    </w:tr>
  </w:tbl>
  <w:p w14:paraId="06A1808A" w14:textId="77777777" w:rsidR="00FC548F"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7CDDC61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C081444" w14:textId="77777777">
            <w:tc>
              <w:tcPr>
                <w:tcW w:w="9400" w:type="dxa"/>
                <w:tcMar>
                  <w:left w:w="0" w:type="dxa"/>
                  <w:right w:w="50" w:type="dxa"/>
                </w:tcMar>
              </w:tcPr>
              <w:p w14:paraId="29D06D91" w14:textId="50872BD7" w:rsidR="00FC548F" w:rsidRDefault="00000000">
                <w:pPr>
                  <w:pStyle w:val="AccurriPageheader"/>
                </w:pPr>
                <w:r>
                  <w:rPr>
                    <w:noProof/>
                  </w:rPr>
                  <w:drawing>
                    <wp:anchor distT="0" distB="0" distL="114300" distR="114300" simplePos="0" relativeHeight="251675648" behindDoc="0" locked="0" layoutInCell="1" allowOverlap="1" wp14:anchorId="5C9BC30A" wp14:editId="5E9639FC">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0A5585C" w14:textId="77777777">
            <w:tc>
              <w:tcPr>
                <w:tcW w:w="9400" w:type="dxa"/>
                <w:tcMar>
                  <w:left w:w="0" w:type="dxa"/>
                  <w:right w:w="50" w:type="dxa"/>
                </w:tcMar>
              </w:tcPr>
              <w:p w14:paraId="1CFE3E36" w14:textId="77777777" w:rsidR="00FC548F" w:rsidRDefault="00000000">
                <w:pPr>
                  <w:pStyle w:val="AccurriPageheader"/>
                </w:pPr>
                <w:r>
                  <w:rPr>
                    <w:lang w:val="en-AU"/>
                  </w:rPr>
                  <w:t>Notes to the financial statements</w:t>
                </w:r>
              </w:p>
            </w:tc>
          </w:tr>
          <w:tr w:rsidR="00FC548F" w14:paraId="0616101E" w14:textId="77777777">
            <w:tc>
              <w:tcPr>
                <w:tcW w:w="9400" w:type="dxa"/>
                <w:tcMar>
                  <w:left w:w="0" w:type="dxa"/>
                  <w:right w:w="50" w:type="dxa"/>
                </w:tcMar>
              </w:tcPr>
              <w:p w14:paraId="423BAAD9" w14:textId="77777777" w:rsidR="00FC548F" w:rsidRDefault="00000000">
                <w:pPr>
                  <w:pStyle w:val="AccurriPageheader"/>
                </w:pPr>
                <w:r>
                  <w:rPr>
                    <w:lang w:val="en-AU"/>
                  </w:rPr>
                  <w:t>31 December 2024</w:t>
                </w:r>
              </w:p>
            </w:tc>
          </w:tr>
        </w:tbl>
        <w:p w14:paraId="1774F4BD" w14:textId="77777777" w:rsidR="00FC548F" w:rsidRDefault="00FC548F"/>
      </w:tc>
    </w:tr>
  </w:tbl>
  <w:p w14:paraId="63050225" w14:textId="77777777" w:rsidR="00FC548F" w:rsidRDefault="00000000">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6A6" w14:textId="77777777" w:rsidR="00FC548F" w:rsidRDefault="00FC54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C6C56" w14:paraId="787AE93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AC6C56" w14:paraId="1362B1DF" w14:textId="77777777">
            <w:tc>
              <w:tcPr>
                <w:tcW w:w="9400" w:type="dxa"/>
                <w:tcMar>
                  <w:left w:w="0" w:type="dxa"/>
                  <w:right w:w="50" w:type="dxa"/>
                </w:tcMar>
              </w:tcPr>
              <w:p w14:paraId="2A838A70" w14:textId="77777777" w:rsidR="00AC6C56" w:rsidRDefault="00AC6C56">
                <w:pPr>
                  <w:pStyle w:val="AccurriPageheader"/>
                </w:pPr>
                <w:r>
                  <w:rPr>
                    <w:noProof/>
                  </w:rPr>
                  <w:drawing>
                    <wp:anchor distT="0" distB="0" distL="114300" distR="114300" simplePos="0" relativeHeight="251774976" behindDoc="0" locked="0" layoutInCell="1" allowOverlap="1" wp14:anchorId="54EECAA1" wp14:editId="67E05701">
                      <wp:simplePos x="0" y="0"/>
                      <wp:positionH relativeFrom="page">
                        <wp:posOffset>6172200</wp:posOffset>
                      </wp:positionH>
                      <wp:positionV relativeFrom="page">
                        <wp:posOffset>0</wp:posOffset>
                      </wp:positionV>
                      <wp:extent cx="823031" cy="426757"/>
                      <wp:effectExtent l="0" t="0" r="0" b="0"/>
                      <wp:wrapNone/>
                      <wp:docPr id="2131022456" name="Picture 213102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AC6C56" w14:paraId="7AB48717" w14:textId="77777777">
            <w:tc>
              <w:tcPr>
                <w:tcW w:w="9400" w:type="dxa"/>
                <w:tcMar>
                  <w:left w:w="0" w:type="dxa"/>
                  <w:right w:w="50" w:type="dxa"/>
                </w:tcMar>
              </w:tcPr>
              <w:p w14:paraId="4C4E80EB" w14:textId="77777777" w:rsidR="00AC6C56" w:rsidRDefault="00AC6C56">
                <w:pPr>
                  <w:pStyle w:val="AccurriPageheader"/>
                </w:pPr>
                <w:r>
                  <w:rPr>
                    <w:lang w:val="en-AU"/>
                  </w:rPr>
                  <w:t xml:space="preserve"> </w:t>
                </w:r>
              </w:p>
            </w:tc>
          </w:tr>
          <w:tr w:rsidR="00AC6C56" w14:paraId="3AF7971C" w14:textId="77777777">
            <w:tc>
              <w:tcPr>
                <w:tcW w:w="9400" w:type="dxa"/>
                <w:tcMar>
                  <w:left w:w="0" w:type="dxa"/>
                  <w:right w:w="50" w:type="dxa"/>
                </w:tcMar>
              </w:tcPr>
              <w:p w14:paraId="7AAF87BF" w14:textId="77777777" w:rsidR="00AC6C56" w:rsidRDefault="00AC6C56">
                <w:pPr>
                  <w:pStyle w:val="AccurriPageheader"/>
                </w:pPr>
                <w:r>
                  <w:rPr>
                    <w:lang w:val="en-AU"/>
                  </w:rPr>
                  <w:t xml:space="preserve"> </w:t>
                </w:r>
              </w:p>
            </w:tc>
          </w:tr>
          <w:tr w:rsidR="00AC6C56" w14:paraId="35634CBB" w14:textId="77777777">
            <w:tc>
              <w:tcPr>
                <w:tcW w:w="9400" w:type="dxa"/>
                <w:tcMar>
                  <w:left w:w="0" w:type="dxa"/>
                  <w:right w:w="50" w:type="dxa"/>
                </w:tcMar>
              </w:tcPr>
              <w:p w14:paraId="476CD63A" w14:textId="77777777" w:rsidR="00AC6C56" w:rsidRDefault="00AC6C56">
                <w:pPr>
                  <w:pStyle w:val="AccurriPageheader"/>
                </w:pPr>
                <w:r>
                  <w:rPr>
                    <w:lang w:val="en-AU"/>
                  </w:rPr>
                  <w:t xml:space="preserve"> </w:t>
                </w:r>
              </w:p>
            </w:tc>
          </w:tr>
        </w:tbl>
        <w:p w14:paraId="3D837DB9" w14:textId="77777777" w:rsidR="00AC6C56" w:rsidRDefault="00AC6C56"/>
      </w:tc>
    </w:tr>
  </w:tbl>
  <w:p w14:paraId="1E52AA7F" w14:textId="77777777" w:rsidR="00AC6C56" w:rsidRDefault="00AC6C56"/>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9067EB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270CA05" w14:textId="77777777">
            <w:tc>
              <w:tcPr>
                <w:tcW w:w="9400" w:type="dxa"/>
                <w:tcMar>
                  <w:left w:w="0" w:type="dxa"/>
                  <w:right w:w="50" w:type="dxa"/>
                </w:tcMar>
              </w:tcPr>
              <w:p w14:paraId="5A9ADF2E" w14:textId="482F0078" w:rsidR="00FC548F" w:rsidRDefault="00000000">
                <w:pPr>
                  <w:pStyle w:val="AccurriPageheader"/>
                </w:pPr>
                <w:r>
                  <w:rPr>
                    <w:noProof/>
                  </w:rPr>
                  <w:drawing>
                    <wp:anchor distT="0" distB="0" distL="114300" distR="114300" simplePos="0" relativeHeight="251676672" behindDoc="0" locked="0" layoutInCell="1" allowOverlap="1" wp14:anchorId="443B7334" wp14:editId="37BF78FE">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5895B3A" w14:textId="77777777">
            <w:tc>
              <w:tcPr>
                <w:tcW w:w="9400" w:type="dxa"/>
                <w:tcMar>
                  <w:left w:w="0" w:type="dxa"/>
                  <w:right w:w="50" w:type="dxa"/>
                </w:tcMar>
              </w:tcPr>
              <w:p w14:paraId="3C02E148" w14:textId="77777777" w:rsidR="00FC548F" w:rsidRDefault="00000000">
                <w:pPr>
                  <w:pStyle w:val="AccurriPageheader"/>
                </w:pPr>
                <w:r>
                  <w:rPr>
                    <w:lang w:val="en-AU"/>
                  </w:rPr>
                  <w:t>Notes to the financial statements</w:t>
                </w:r>
              </w:p>
            </w:tc>
          </w:tr>
          <w:tr w:rsidR="00FC548F" w14:paraId="1CD396CF" w14:textId="77777777">
            <w:tc>
              <w:tcPr>
                <w:tcW w:w="9400" w:type="dxa"/>
                <w:tcMar>
                  <w:left w:w="0" w:type="dxa"/>
                  <w:right w:w="50" w:type="dxa"/>
                </w:tcMar>
              </w:tcPr>
              <w:p w14:paraId="117DA946" w14:textId="77777777" w:rsidR="00FC548F" w:rsidRDefault="00000000">
                <w:pPr>
                  <w:pStyle w:val="AccurriPageheader"/>
                </w:pPr>
                <w:r>
                  <w:rPr>
                    <w:lang w:val="en-AU"/>
                  </w:rPr>
                  <w:t>31 December 2024</w:t>
                </w:r>
              </w:p>
            </w:tc>
          </w:tr>
        </w:tbl>
        <w:p w14:paraId="7C4D3566" w14:textId="77777777" w:rsidR="00FC548F" w:rsidRDefault="00FC548F"/>
      </w:tc>
    </w:tr>
  </w:tbl>
  <w:p w14:paraId="49382BA4"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29EB03E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0E15A98F" w14:textId="77777777">
            <w:tc>
              <w:tcPr>
                <w:tcW w:w="11059" w:type="dxa"/>
                <w:tcMar>
                  <w:left w:w="0" w:type="dxa"/>
                  <w:right w:w="50" w:type="dxa"/>
                </w:tcMar>
              </w:tcPr>
              <w:p w14:paraId="0AEF0168" w14:textId="77777777" w:rsidR="00FC548F" w:rsidRDefault="00000000">
                <w:pPr>
                  <w:pStyle w:val="AccurriParagraphmainheader"/>
                </w:pPr>
                <w:r>
                  <w:rPr>
                    <w:lang w:val="en-AU"/>
                  </w:rPr>
                  <w:t>Note 2. Critical accounting judgements, estimates and assumptions (continued)</w:t>
                </w:r>
              </w:p>
            </w:tc>
          </w:tr>
        </w:tbl>
        <w:p w14:paraId="70167DF5" w14:textId="77777777" w:rsidR="00FC548F" w:rsidRDefault="00FC548F"/>
      </w:tc>
    </w:tr>
  </w:tbl>
  <w:p w14:paraId="3800D3E3" w14:textId="77777777" w:rsidR="00FC548F"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05353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B262F63" w14:textId="77777777">
            <w:tc>
              <w:tcPr>
                <w:tcW w:w="9400" w:type="dxa"/>
                <w:tcMar>
                  <w:left w:w="0" w:type="dxa"/>
                  <w:right w:w="50" w:type="dxa"/>
                </w:tcMar>
              </w:tcPr>
              <w:p w14:paraId="2400BB82" w14:textId="69C18A64" w:rsidR="00FC548F" w:rsidRDefault="00000000">
                <w:pPr>
                  <w:pStyle w:val="AccurriPageheader"/>
                </w:pPr>
                <w:r>
                  <w:rPr>
                    <w:noProof/>
                  </w:rPr>
                  <w:drawing>
                    <wp:anchor distT="0" distB="0" distL="114300" distR="114300" simplePos="0" relativeHeight="251677696" behindDoc="0" locked="0" layoutInCell="1" allowOverlap="1" wp14:anchorId="47917FB7" wp14:editId="33DD6859">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0E56166" w14:textId="77777777">
            <w:tc>
              <w:tcPr>
                <w:tcW w:w="9400" w:type="dxa"/>
                <w:tcMar>
                  <w:left w:w="0" w:type="dxa"/>
                  <w:right w:w="50" w:type="dxa"/>
                </w:tcMar>
              </w:tcPr>
              <w:p w14:paraId="12F4B58B" w14:textId="77777777" w:rsidR="00FC548F" w:rsidRDefault="00000000">
                <w:pPr>
                  <w:pStyle w:val="AccurriPageheader"/>
                </w:pPr>
                <w:r>
                  <w:rPr>
                    <w:lang w:val="en-AU"/>
                  </w:rPr>
                  <w:t>Notes to the financial statements</w:t>
                </w:r>
              </w:p>
            </w:tc>
          </w:tr>
          <w:tr w:rsidR="00FC548F" w14:paraId="5D2C85BC" w14:textId="77777777">
            <w:tc>
              <w:tcPr>
                <w:tcW w:w="9400" w:type="dxa"/>
                <w:tcMar>
                  <w:left w:w="0" w:type="dxa"/>
                  <w:right w:w="50" w:type="dxa"/>
                </w:tcMar>
              </w:tcPr>
              <w:p w14:paraId="0AD65FF9" w14:textId="77777777" w:rsidR="00FC548F" w:rsidRDefault="00000000">
                <w:pPr>
                  <w:pStyle w:val="AccurriPageheader"/>
                </w:pPr>
                <w:r>
                  <w:rPr>
                    <w:lang w:val="en-AU"/>
                  </w:rPr>
                  <w:t>31 December 2024</w:t>
                </w:r>
              </w:p>
            </w:tc>
          </w:tr>
        </w:tbl>
        <w:p w14:paraId="10135292" w14:textId="77777777" w:rsidR="00FC548F" w:rsidRDefault="00FC548F"/>
      </w:tc>
    </w:tr>
  </w:tbl>
  <w:p w14:paraId="27AE9307" w14:textId="77777777" w:rsidR="00FC548F" w:rsidRDefault="00000000">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BFC0" w14:textId="77777777" w:rsidR="00FC548F" w:rsidRDefault="00FC548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28507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BA091A1" w14:textId="77777777">
            <w:tc>
              <w:tcPr>
                <w:tcW w:w="9400" w:type="dxa"/>
                <w:tcMar>
                  <w:left w:w="0" w:type="dxa"/>
                  <w:right w:w="50" w:type="dxa"/>
                </w:tcMar>
              </w:tcPr>
              <w:p w14:paraId="68EF9E80" w14:textId="78D3CF64" w:rsidR="00FC548F" w:rsidRDefault="00000000">
                <w:pPr>
                  <w:pStyle w:val="AccurriPageheader"/>
                </w:pPr>
                <w:r>
                  <w:rPr>
                    <w:noProof/>
                  </w:rPr>
                  <w:drawing>
                    <wp:anchor distT="0" distB="0" distL="114300" distR="114300" simplePos="0" relativeHeight="251678720" behindDoc="0" locked="0" layoutInCell="1" allowOverlap="1" wp14:anchorId="4FF8E224" wp14:editId="1A0867AE">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1B73CB0" w14:textId="77777777">
            <w:tc>
              <w:tcPr>
                <w:tcW w:w="9400" w:type="dxa"/>
                <w:tcMar>
                  <w:left w:w="0" w:type="dxa"/>
                  <w:right w:w="50" w:type="dxa"/>
                </w:tcMar>
              </w:tcPr>
              <w:p w14:paraId="69FFB45D" w14:textId="77777777" w:rsidR="00FC548F" w:rsidRDefault="00000000">
                <w:pPr>
                  <w:pStyle w:val="AccurriPageheader"/>
                </w:pPr>
                <w:r>
                  <w:rPr>
                    <w:lang w:val="en-AU"/>
                  </w:rPr>
                  <w:t>Notes to the financial statements</w:t>
                </w:r>
              </w:p>
            </w:tc>
          </w:tr>
          <w:tr w:rsidR="00FC548F" w14:paraId="3AFFA386" w14:textId="77777777">
            <w:tc>
              <w:tcPr>
                <w:tcW w:w="9400" w:type="dxa"/>
                <w:tcMar>
                  <w:left w:w="0" w:type="dxa"/>
                  <w:right w:w="50" w:type="dxa"/>
                </w:tcMar>
              </w:tcPr>
              <w:p w14:paraId="3D9FEACE" w14:textId="77777777" w:rsidR="00FC548F" w:rsidRDefault="00000000">
                <w:pPr>
                  <w:pStyle w:val="AccurriPageheader"/>
                </w:pPr>
                <w:r>
                  <w:rPr>
                    <w:lang w:val="en-AU"/>
                  </w:rPr>
                  <w:t>31 December 2024</w:t>
                </w:r>
              </w:p>
            </w:tc>
          </w:tr>
        </w:tbl>
        <w:p w14:paraId="7C31187A" w14:textId="77777777" w:rsidR="00FC548F" w:rsidRDefault="00FC548F"/>
      </w:tc>
    </w:tr>
  </w:tbl>
  <w:p w14:paraId="447D3A53"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4B8B23C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345A2814" w14:textId="77777777">
            <w:tc>
              <w:tcPr>
                <w:tcW w:w="11059" w:type="dxa"/>
                <w:tcMar>
                  <w:left w:w="0" w:type="dxa"/>
                  <w:right w:w="50" w:type="dxa"/>
                </w:tcMar>
              </w:tcPr>
              <w:p w14:paraId="13335BEC" w14:textId="77777777" w:rsidR="00FC548F" w:rsidRDefault="00000000">
                <w:pPr>
                  <w:pStyle w:val="AccurriParagraphmainheader"/>
                </w:pPr>
                <w:r>
                  <w:rPr>
                    <w:lang w:val="en-AU"/>
                  </w:rPr>
                  <w:t>Note 3. Operating segments (continued)</w:t>
                </w:r>
              </w:p>
            </w:tc>
          </w:tr>
        </w:tbl>
        <w:p w14:paraId="01C05BB7" w14:textId="77777777" w:rsidR="00FC548F" w:rsidRDefault="00FC548F"/>
      </w:tc>
    </w:tr>
  </w:tbl>
  <w:p w14:paraId="33E8F1F3" w14:textId="77777777" w:rsidR="00FC548F"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033453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7BD33E9" w14:textId="77777777">
            <w:tc>
              <w:tcPr>
                <w:tcW w:w="9400" w:type="dxa"/>
                <w:tcMar>
                  <w:left w:w="0" w:type="dxa"/>
                  <w:right w:w="50" w:type="dxa"/>
                </w:tcMar>
              </w:tcPr>
              <w:p w14:paraId="4BED4001" w14:textId="4B6F7F2B" w:rsidR="00FC548F" w:rsidRDefault="00000000">
                <w:pPr>
                  <w:pStyle w:val="AccurriPageheader"/>
                </w:pPr>
                <w:r>
                  <w:rPr>
                    <w:noProof/>
                  </w:rPr>
                  <w:drawing>
                    <wp:anchor distT="0" distB="0" distL="114300" distR="114300" simplePos="0" relativeHeight="251679744" behindDoc="0" locked="0" layoutInCell="1" allowOverlap="1" wp14:anchorId="4F7E4791" wp14:editId="3A8C58D9">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78283A2" w14:textId="77777777">
            <w:tc>
              <w:tcPr>
                <w:tcW w:w="9400" w:type="dxa"/>
                <w:tcMar>
                  <w:left w:w="0" w:type="dxa"/>
                  <w:right w:w="50" w:type="dxa"/>
                </w:tcMar>
              </w:tcPr>
              <w:p w14:paraId="607D71C5" w14:textId="77777777" w:rsidR="00FC548F" w:rsidRDefault="00000000">
                <w:pPr>
                  <w:pStyle w:val="AccurriPageheader"/>
                </w:pPr>
                <w:r>
                  <w:rPr>
                    <w:lang w:val="en-AU"/>
                  </w:rPr>
                  <w:t>Notes to the financial statements</w:t>
                </w:r>
              </w:p>
            </w:tc>
          </w:tr>
          <w:tr w:rsidR="00FC548F" w14:paraId="3820ACA3" w14:textId="77777777">
            <w:tc>
              <w:tcPr>
                <w:tcW w:w="9400" w:type="dxa"/>
                <w:tcMar>
                  <w:left w:w="0" w:type="dxa"/>
                  <w:right w:w="50" w:type="dxa"/>
                </w:tcMar>
              </w:tcPr>
              <w:p w14:paraId="7500BB5C" w14:textId="77777777" w:rsidR="00FC548F" w:rsidRDefault="00000000">
                <w:pPr>
                  <w:pStyle w:val="AccurriPageheader"/>
                </w:pPr>
                <w:r>
                  <w:rPr>
                    <w:lang w:val="en-AU"/>
                  </w:rPr>
                  <w:t>31 December 2024</w:t>
                </w:r>
              </w:p>
            </w:tc>
          </w:tr>
        </w:tbl>
        <w:p w14:paraId="588BB890" w14:textId="77777777" w:rsidR="00FC548F" w:rsidRDefault="00FC548F"/>
      </w:tc>
    </w:tr>
  </w:tbl>
  <w:p w14:paraId="0982202D" w14:textId="77777777" w:rsidR="00FC548F" w:rsidRDefault="00000000">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2AD5" w14:textId="77777777" w:rsidR="00FC548F" w:rsidRDefault="00FC548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75FCFC9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9B726C6" w14:textId="77777777">
            <w:tc>
              <w:tcPr>
                <w:tcW w:w="9400" w:type="dxa"/>
                <w:tcMar>
                  <w:left w:w="0" w:type="dxa"/>
                  <w:right w:w="50" w:type="dxa"/>
                </w:tcMar>
              </w:tcPr>
              <w:p w14:paraId="1B2C3342" w14:textId="1CB29DF8" w:rsidR="00FC548F" w:rsidRDefault="00000000">
                <w:pPr>
                  <w:pStyle w:val="AccurriPageheader"/>
                </w:pPr>
                <w:r>
                  <w:rPr>
                    <w:noProof/>
                  </w:rPr>
                  <w:drawing>
                    <wp:anchor distT="0" distB="0" distL="114300" distR="114300" simplePos="0" relativeHeight="251680768" behindDoc="0" locked="0" layoutInCell="1" allowOverlap="1" wp14:anchorId="35394823" wp14:editId="71912F3E">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52B03D0" w14:textId="77777777">
            <w:tc>
              <w:tcPr>
                <w:tcW w:w="9400" w:type="dxa"/>
                <w:tcMar>
                  <w:left w:w="0" w:type="dxa"/>
                  <w:right w:w="50" w:type="dxa"/>
                </w:tcMar>
              </w:tcPr>
              <w:p w14:paraId="52572B75" w14:textId="77777777" w:rsidR="00FC548F" w:rsidRDefault="00000000">
                <w:pPr>
                  <w:pStyle w:val="AccurriPageheader"/>
                </w:pPr>
                <w:r>
                  <w:rPr>
                    <w:lang w:val="en-AU"/>
                  </w:rPr>
                  <w:t>Notes to the financial statements</w:t>
                </w:r>
              </w:p>
            </w:tc>
          </w:tr>
          <w:tr w:rsidR="00FC548F" w14:paraId="04523970" w14:textId="77777777">
            <w:tc>
              <w:tcPr>
                <w:tcW w:w="9400" w:type="dxa"/>
                <w:tcMar>
                  <w:left w:w="0" w:type="dxa"/>
                  <w:right w:w="50" w:type="dxa"/>
                </w:tcMar>
              </w:tcPr>
              <w:p w14:paraId="0E3E3A60" w14:textId="77777777" w:rsidR="00FC548F" w:rsidRDefault="00000000">
                <w:pPr>
                  <w:pStyle w:val="AccurriPageheader"/>
                </w:pPr>
                <w:r>
                  <w:rPr>
                    <w:lang w:val="en-AU"/>
                  </w:rPr>
                  <w:t>31 December 2024</w:t>
                </w:r>
              </w:p>
            </w:tc>
          </w:tr>
        </w:tbl>
        <w:p w14:paraId="617238E1" w14:textId="77777777" w:rsidR="00FC548F" w:rsidRDefault="00FC548F"/>
      </w:tc>
    </w:tr>
  </w:tbl>
  <w:p w14:paraId="0573C398"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0174556"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54CFEFE" w14:textId="77777777">
            <w:tc>
              <w:tcPr>
                <w:tcW w:w="11059" w:type="dxa"/>
                <w:tcMar>
                  <w:left w:w="0" w:type="dxa"/>
                  <w:right w:w="50" w:type="dxa"/>
                </w:tcMar>
              </w:tcPr>
              <w:p w14:paraId="4523464E" w14:textId="77777777" w:rsidR="00FC548F" w:rsidRDefault="00000000">
                <w:pPr>
                  <w:pStyle w:val="AccurriParagraphmainheader"/>
                </w:pPr>
                <w:r>
                  <w:rPr>
                    <w:lang w:val="en-AU"/>
                  </w:rPr>
                  <w:t>Note 4. Insurance revenue (continued)</w:t>
                </w:r>
              </w:p>
            </w:tc>
          </w:tr>
        </w:tbl>
        <w:p w14:paraId="25DF3C41" w14:textId="77777777" w:rsidR="00FC548F" w:rsidRDefault="00FC548F"/>
      </w:tc>
    </w:tr>
  </w:tbl>
  <w:p w14:paraId="17CB9ECE" w14:textId="77777777" w:rsidR="00FC548F"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CF48D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284956D" w14:textId="77777777">
            <w:tc>
              <w:tcPr>
                <w:tcW w:w="9400" w:type="dxa"/>
                <w:tcMar>
                  <w:left w:w="0" w:type="dxa"/>
                  <w:right w:w="50" w:type="dxa"/>
                </w:tcMar>
              </w:tcPr>
              <w:p w14:paraId="25E5F8C0" w14:textId="6F871A6E" w:rsidR="00FC548F" w:rsidRDefault="00000000">
                <w:pPr>
                  <w:pStyle w:val="AccurriPageheader"/>
                </w:pPr>
                <w:r>
                  <w:rPr>
                    <w:noProof/>
                  </w:rPr>
                  <w:drawing>
                    <wp:anchor distT="0" distB="0" distL="114300" distR="114300" simplePos="0" relativeHeight="251681792" behindDoc="0" locked="0" layoutInCell="1" allowOverlap="1" wp14:anchorId="69CE5721" wp14:editId="2BF185B3">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ACF8F4B" w14:textId="77777777">
            <w:tc>
              <w:tcPr>
                <w:tcW w:w="9400" w:type="dxa"/>
                <w:tcMar>
                  <w:left w:w="0" w:type="dxa"/>
                  <w:right w:w="50" w:type="dxa"/>
                </w:tcMar>
              </w:tcPr>
              <w:p w14:paraId="33652880" w14:textId="77777777" w:rsidR="00FC548F" w:rsidRDefault="00000000">
                <w:pPr>
                  <w:pStyle w:val="AccurriPageheader"/>
                </w:pPr>
                <w:r>
                  <w:rPr>
                    <w:lang w:val="en-AU"/>
                  </w:rPr>
                  <w:t>Notes to the financial statements</w:t>
                </w:r>
              </w:p>
            </w:tc>
          </w:tr>
          <w:tr w:rsidR="00FC548F" w14:paraId="2FDECA03" w14:textId="77777777">
            <w:tc>
              <w:tcPr>
                <w:tcW w:w="9400" w:type="dxa"/>
                <w:tcMar>
                  <w:left w:w="0" w:type="dxa"/>
                  <w:right w:w="50" w:type="dxa"/>
                </w:tcMar>
              </w:tcPr>
              <w:p w14:paraId="17B90418" w14:textId="77777777" w:rsidR="00FC548F" w:rsidRDefault="00000000">
                <w:pPr>
                  <w:pStyle w:val="AccurriPageheader"/>
                </w:pPr>
                <w:r>
                  <w:rPr>
                    <w:lang w:val="en-AU"/>
                  </w:rPr>
                  <w:t>31 December 2024</w:t>
                </w:r>
              </w:p>
            </w:tc>
          </w:tr>
        </w:tbl>
        <w:p w14:paraId="10F89EE6" w14:textId="77777777" w:rsidR="00FC548F" w:rsidRDefault="00FC548F"/>
      </w:tc>
    </w:tr>
  </w:tbl>
  <w:p w14:paraId="3CF11724" w14:textId="77777777" w:rsidR="00FC548F" w:rsidRDefault="00000000">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6B63" w14:textId="77777777" w:rsidR="00FC548F" w:rsidRDefault="00FC548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8BB056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BB9A863" w14:textId="77777777">
            <w:tc>
              <w:tcPr>
                <w:tcW w:w="9400" w:type="dxa"/>
                <w:tcMar>
                  <w:left w:w="0" w:type="dxa"/>
                  <w:right w:w="50" w:type="dxa"/>
                </w:tcMar>
              </w:tcPr>
              <w:p w14:paraId="5DD83D6F" w14:textId="05D0888D" w:rsidR="00FC548F" w:rsidRDefault="00000000">
                <w:pPr>
                  <w:pStyle w:val="AccurriPageheader"/>
                </w:pPr>
                <w:r>
                  <w:rPr>
                    <w:noProof/>
                  </w:rPr>
                  <w:drawing>
                    <wp:anchor distT="0" distB="0" distL="114300" distR="114300" simplePos="0" relativeHeight="251682816" behindDoc="0" locked="0" layoutInCell="1" allowOverlap="1" wp14:anchorId="6BA2EF67" wp14:editId="64C73847">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BB10626" w14:textId="77777777">
            <w:tc>
              <w:tcPr>
                <w:tcW w:w="9400" w:type="dxa"/>
                <w:tcMar>
                  <w:left w:w="0" w:type="dxa"/>
                  <w:right w:w="50" w:type="dxa"/>
                </w:tcMar>
              </w:tcPr>
              <w:p w14:paraId="2C7DA85F" w14:textId="77777777" w:rsidR="00FC548F" w:rsidRDefault="00000000">
                <w:pPr>
                  <w:pStyle w:val="AccurriPageheader"/>
                </w:pPr>
                <w:r>
                  <w:rPr>
                    <w:lang w:val="en-AU"/>
                  </w:rPr>
                  <w:t>Notes to the financial statements</w:t>
                </w:r>
              </w:p>
            </w:tc>
          </w:tr>
          <w:tr w:rsidR="00FC548F" w14:paraId="6B9C38ED" w14:textId="77777777">
            <w:tc>
              <w:tcPr>
                <w:tcW w:w="9400" w:type="dxa"/>
                <w:tcMar>
                  <w:left w:w="0" w:type="dxa"/>
                  <w:right w:w="50" w:type="dxa"/>
                </w:tcMar>
              </w:tcPr>
              <w:p w14:paraId="0145BE25" w14:textId="77777777" w:rsidR="00FC548F" w:rsidRDefault="00000000">
                <w:pPr>
                  <w:pStyle w:val="AccurriPageheader"/>
                </w:pPr>
                <w:r>
                  <w:rPr>
                    <w:lang w:val="en-AU"/>
                  </w:rPr>
                  <w:t>31 December 2024</w:t>
                </w:r>
              </w:p>
            </w:tc>
          </w:tr>
        </w:tbl>
        <w:p w14:paraId="6340D1BC" w14:textId="77777777" w:rsidR="00FC548F" w:rsidRDefault="00FC548F"/>
      </w:tc>
    </w:tr>
  </w:tbl>
  <w:p w14:paraId="49CBB7D5"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233E85A8"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E5CC4C1" w14:textId="77777777">
            <w:tc>
              <w:tcPr>
                <w:tcW w:w="11059" w:type="dxa"/>
                <w:tcMar>
                  <w:left w:w="0" w:type="dxa"/>
                  <w:right w:w="50" w:type="dxa"/>
                </w:tcMar>
              </w:tcPr>
              <w:p w14:paraId="275837AE" w14:textId="77777777" w:rsidR="00FC548F" w:rsidRDefault="00000000">
                <w:pPr>
                  <w:pStyle w:val="AccurriParagraphmainheader"/>
                </w:pPr>
                <w:r>
                  <w:rPr>
                    <w:lang w:val="en-AU"/>
                  </w:rPr>
                  <w:t>Note 5. Investment income and insurance financial result (continued)</w:t>
                </w:r>
              </w:p>
            </w:tc>
          </w:tr>
        </w:tbl>
        <w:p w14:paraId="47F5294F" w14:textId="77777777" w:rsidR="00FC548F" w:rsidRDefault="00FC548F"/>
      </w:tc>
    </w:tr>
  </w:tbl>
  <w:p w14:paraId="309A3C39" w14:textId="77777777" w:rsidR="00FC548F"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C6C56" w14:paraId="136BB35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AC6C56" w14:paraId="2438D8DF" w14:textId="77777777">
            <w:tc>
              <w:tcPr>
                <w:tcW w:w="9400" w:type="dxa"/>
                <w:tcMar>
                  <w:left w:w="0" w:type="dxa"/>
                  <w:right w:w="50" w:type="dxa"/>
                </w:tcMar>
              </w:tcPr>
              <w:p w14:paraId="51D64599" w14:textId="77777777" w:rsidR="00AC6C56" w:rsidRDefault="00AC6C56">
                <w:pPr>
                  <w:pStyle w:val="AccurriPageheader"/>
                </w:pPr>
                <w:r>
                  <w:rPr>
                    <w:noProof/>
                  </w:rPr>
                  <w:drawing>
                    <wp:anchor distT="0" distB="0" distL="114300" distR="114300" simplePos="0" relativeHeight="251776000" behindDoc="0" locked="0" layoutInCell="1" allowOverlap="1" wp14:anchorId="2476BD5F" wp14:editId="7A4BB096">
                      <wp:simplePos x="0" y="0"/>
                      <wp:positionH relativeFrom="page">
                        <wp:posOffset>6172200</wp:posOffset>
                      </wp:positionH>
                      <wp:positionV relativeFrom="page">
                        <wp:posOffset>0</wp:posOffset>
                      </wp:positionV>
                      <wp:extent cx="823031" cy="426757"/>
                      <wp:effectExtent l="0" t="0" r="0" b="0"/>
                      <wp:wrapNone/>
                      <wp:docPr id="911581052" name="Picture 91158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AC6C56" w14:paraId="6878B103" w14:textId="77777777">
            <w:tc>
              <w:tcPr>
                <w:tcW w:w="9400" w:type="dxa"/>
                <w:tcMar>
                  <w:left w:w="0" w:type="dxa"/>
                  <w:right w:w="50" w:type="dxa"/>
                </w:tcMar>
              </w:tcPr>
              <w:p w14:paraId="33E4B822" w14:textId="77777777" w:rsidR="00AC6C56" w:rsidRDefault="00AC6C56">
                <w:pPr>
                  <w:pStyle w:val="AccurriPageheader"/>
                </w:pPr>
                <w:r>
                  <w:rPr>
                    <w:lang w:val="en-AU"/>
                  </w:rPr>
                  <w:t xml:space="preserve"> </w:t>
                </w:r>
              </w:p>
            </w:tc>
          </w:tr>
          <w:tr w:rsidR="00AC6C56" w14:paraId="1D157F16" w14:textId="77777777">
            <w:tc>
              <w:tcPr>
                <w:tcW w:w="9400" w:type="dxa"/>
                <w:tcMar>
                  <w:left w:w="0" w:type="dxa"/>
                  <w:right w:w="50" w:type="dxa"/>
                </w:tcMar>
              </w:tcPr>
              <w:p w14:paraId="792BB6EC" w14:textId="77777777" w:rsidR="00AC6C56" w:rsidRDefault="00AC6C56">
                <w:pPr>
                  <w:pStyle w:val="AccurriPageheader"/>
                </w:pPr>
                <w:r>
                  <w:rPr>
                    <w:lang w:val="en-AU"/>
                  </w:rPr>
                  <w:t xml:space="preserve"> </w:t>
                </w:r>
              </w:p>
            </w:tc>
          </w:tr>
          <w:tr w:rsidR="00AC6C56" w14:paraId="47D34B97" w14:textId="77777777">
            <w:tc>
              <w:tcPr>
                <w:tcW w:w="9400" w:type="dxa"/>
                <w:tcMar>
                  <w:left w:w="0" w:type="dxa"/>
                  <w:right w:w="50" w:type="dxa"/>
                </w:tcMar>
              </w:tcPr>
              <w:p w14:paraId="5CB93280" w14:textId="77777777" w:rsidR="00AC6C56" w:rsidRDefault="00AC6C56">
                <w:pPr>
                  <w:pStyle w:val="AccurriPageheader"/>
                </w:pPr>
                <w:r>
                  <w:rPr>
                    <w:lang w:val="en-AU"/>
                  </w:rPr>
                  <w:t xml:space="preserve"> </w:t>
                </w:r>
              </w:p>
            </w:tc>
          </w:tr>
        </w:tbl>
        <w:p w14:paraId="1007B9B3" w14:textId="77777777" w:rsidR="00AC6C56" w:rsidRDefault="00AC6C56"/>
      </w:tc>
    </w:tr>
  </w:tbl>
  <w:p w14:paraId="25CBC3A2" w14:textId="77777777" w:rsidR="00AC6C56" w:rsidRDefault="00AC6C56"/>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96603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F7894AE" w14:textId="77777777">
            <w:tc>
              <w:tcPr>
                <w:tcW w:w="9400" w:type="dxa"/>
                <w:tcMar>
                  <w:left w:w="0" w:type="dxa"/>
                  <w:right w:w="50" w:type="dxa"/>
                </w:tcMar>
              </w:tcPr>
              <w:p w14:paraId="492BC6DB" w14:textId="76FE685D" w:rsidR="00FC548F" w:rsidRDefault="00000000">
                <w:pPr>
                  <w:pStyle w:val="AccurriPageheader"/>
                </w:pPr>
                <w:r>
                  <w:rPr>
                    <w:noProof/>
                  </w:rPr>
                  <w:drawing>
                    <wp:anchor distT="0" distB="0" distL="114300" distR="114300" simplePos="0" relativeHeight="251683840" behindDoc="0" locked="0" layoutInCell="1" allowOverlap="1" wp14:anchorId="49C6F15B" wp14:editId="702609AC">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28B3CD8" w14:textId="77777777">
            <w:tc>
              <w:tcPr>
                <w:tcW w:w="9400" w:type="dxa"/>
                <w:tcMar>
                  <w:left w:w="0" w:type="dxa"/>
                  <w:right w:w="50" w:type="dxa"/>
                </w:tcMar>
              </w:tcPr>
              <w:p w14:paraId="3FEC97E0" w14:textId="77777777" w:rsidR="00FC548F" w:rsidRDefault="00000000">
                <w:pPr>
                  <w:pStyle w:val="AccurriPageheader"/>
                </w:pPr>
                <w:r>
                  <w:rPr>
                    <w:lang w:val="en-AU"/>
                  </w:rPr>
                  <w:t>Notes to the financial statements</w:t>
                </w:r>
              </w:p>
            </w:tc>
          </w:tr>
          <w:tr w:rsidR="00FC548F" w14:paraId="35AC94CD" w14:textId="77777777">
            <w:tc>
              <w:tcPr>
                <w:tcW w:w="9400" w:type="dxa"/>
                <w:tcMar>
                  <w:left w:w="0" w:type="dxa"/>
                  <w:right w:w="50" w:type="dxa"/>
                </w:tcMar>
              </w:tcPr>
              <w:p w14:paraId="62AA2DD1" w14:textId="77777777" w:rsidR="00FC548F" w:rsidRDefault="00000000">
                <w:pPr>
                  <w:pStyle w:val="AccurriPageheader"/>
                </w:pPr>
                <w:r>
                  <w:rPr>
                    <w:lang w:val="en-AU"/>
                  </w:rPr>
                  <w:t>31 December 2024</w:t>
                </w:r>
              </w:p>
            </w:tc>
          </w:tr>
        </w:tbl>
        <w:p w14:paraId="38D54933" w14:textId="77777777" w:rsidR="00FC548F" w:rsidRDefault="00FC548F"/>
      </w:tc>
    </w:tr>
  </w:tbl>
  <w:p w14:paraId="099BFED3" w14:textId="77777777" w:rsidR="00FC548F" w:rsidRDefault="00000000">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C6E" w14:textId="77777777" w:rsidR="00FC548F" w:rsidRDefault="00FC548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DA3D32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3EA0866" w14:textId="77777777">
            <w:tc>
              <w:tcPr>
                <w:tcW w:w="9400" w:type="dxa"/>
                <w:tcMar>
                  <w:left w:w="0" w:type="dxa"/>
                  <w:right w:w="50" w:type="dxa"/>
                </w:tcMar>
              </w:tcPr>
              <w:p w14:paraId="57B8498A" w14:textId="49F4EE24" w:rsidR="00FC548F" w:rsidRDefault="00000000">
                <w:pPr>
                  <w:pStyle w:val="AccurriPageheader"/>
                </w:pPr>
                <w:r>
                  <w:rPr>
                    <w:noProof/>
                  </w:rPr>
                  <w:drawing>
                    <wp:anchor distT="0" distB="0" distL="114300" distR="114300" simplePos="0" relativeHeight="251684864" behindDoc="0" locked="0" layoutInCell="1" allowOverlap="1" wp14:anchorId="7E4DEE9C" wp14:editId="0EC7E2DE">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82C560C" w14:textId="77777777">
            <w:tc>
              <w:tcPr>
                <w:tcW w:w="9400" w:type="dxa"/>
                <w:tcMar>
                  <w:left w:w="0" w:type="dxa"/>
                  <w:right w:w="50" w:type="dxa"/>
                </w:tcMar>
              </w:tcPr>
              <w:p w14:paraId="54512604" w14:textId="77777777" w:rsidR="00FC548F" w:rsidRDefault="00000000">
                <w:pPr>
                  <w:pStyle w:val="AccurriPageheader"/>
                </w:pPr>
                <w:r>
                  <w:rPr>
                    <w:lang w:val="en-AU"/>
                  </w:rPr>
                  <w:t>Notes to the financial statements</w:t>
                </w:r>
              </w:p>
            </w:tc>
          </w:tr>
          <w:tr w:rsidR="00FC548F" w14:paraId="2CEDC37A" w14:textId="77777777">
            <w:tc>
              <w:tcPr>
                <w:tcW w:w="9400" w:type="dxa"/>
                <w:tcMar>
                  <w:left w:w="0" w:type="dxa"/>
                  <w:right w:w="50" w:type="dxa"/>
                </w:tcMar>
              </w:tcPr>
              <w:p w14:paraId="67EDE818" w14:textId="77777777" w:rsidR="00FC548F" w:rsidRDefault="00000000">
                <w:pPr>
                  <w:pStyle w:val="AccurriPageheader"/>
                </w:pPr>
                <w:r>
                  <w:rPr>
                    <w:lang w:val="en-AU"/>
                  </w:rPr>
                  <w:t>31 December 2024</w:t>
                </w:r>
              </w:p>
            </w:tc>
          </w:tr>
        </w:tbl>
        <w:p w14:paraId="3870E23B" w14:textId="77777777" w:rsidR="00FC548F" w:rsidRDefault="00FC548F"/>
      </w:tc>
    </w:tr>
  </w:tbl>
  <w:p w14:paraId="70E7E085"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5558D1C4"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4E2DC968" w14:textId="77777777">
            <w:tc>
              <w:tcPr>
                <w:tcW w:w="11059" w:type="dxa"/>
                <w:tcMar>
                  <w:left w:w="0" w:type="dxa"/>
                  <w:right w:w="50" w:type="dxa"/>
                </w:tcMar>
              </w:tcPr>
              <w:p w14:paraId="0A9D435C" w14:textId="77777777" w:rsidR="00FC548F" w:rsidRDefault="00000000">
                <w:pPr>
                  <w:pStyle w:val="AccurriParagraphmainheader"/>
                </w:pPr>
                <w:r>
                  <w:rPr>
                    <w:lang w:val="en-AU"/>
                  </w:rPr>
                  <w:t>Note 6. Income tax expense (continued)</w:t>
                </w:r>
              </w:p>
            </w:tc>
          </w:tr>
        </w:tbl>
        <w:p w14:paraId="4D948255" w14:textId="77777777" w:rsidR="00FC548F" w:rsidRDefault="00FC548F"/>
      </w:tc>
    </w:tr>
  </w:tbl>
  <w:p w14:paraId="4B7432B4" w14:textId="77777777" w:rsidR="00FC548F"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B7E5E0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65C6CEC" w14:textId="77777777">
            <w:tc>
              <w:tcPr>
                <w:tcW w:w="9400" w:type="dxa"/>
                <w:tcMar>
                  <w:left w:w="0" w:type="dxa"/>
                  <w:right w:w="50" w:type="dxa"/>
                </w:tcMar>
              </w:tcPr>
              <w:p w14:paraId="380DD977" w14:textId="1BDB9AA0" w:rsidR="00FC548F" w:rsidRDefault="00000000">
                <w:pPr>
                  <w:pStyle w:val="AccurriPageheader"/>
                </w:pPr>
                <w:r>
                  <w:rPr>
                    <w:noProof/>
                  </w:rPr>
                  <w:drawing>
                    <wp:anchor distT="0" distB="0" distL="114300" distR="114300" simplePos="0" relativeHeight="251685888" behindDoc="0" locked="0" layoutInCell="1" allowOverlap="1" wp14:anchorId="25570C6E" wp14:editId="1784B121">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A69B8CA" w14:textId="77777777">
            <w:tc>
              <w:tcPr>
                <w:tcW w:w="9400" w:type="dxa"/>
                <w:tcMar>
                  <w:left w:w="0" w:type="dxa"/>
                  <w:right w:w="50" w:type="dxa"/>
                </w:tcMar>
              </w:tcPr>
              <w:p w14:paraId="22CB402D" w14:textId="77777777" w:rsidR="00FC548F" w:rsidRDefault="00000000">
                <w:pPr>
                  <w:pStyle w:val="AccurriPageheader"/>
                </w:pPr>
                <w:r>
                  <w:rPr>
                    <w:lang w:val="en-AU"/>
                  </w:rPr>
                  <w:t>Notes to the financial statements</w:t>
                </w:r>
              </w:p>
            </w:tc>
          </w:tr>
          <w:tr w:rsidR="00FC548F" w14:paraId="461B6A60" w14:textId="77777777">
            <w:tc>
              <w:tcPr>
                <w:tcW w:w="9400" w:type="dxa"/>
                <w:tcMar>
                  <w:left w:w="0" w:type="dxa"/>
                  <w:right w:w="50" w:type="dxa"/>
                </w:tcMar>
              </w:tcPr>
              <w:p w14:paraId="74E3114B" w14:textId="77777777" w:rsidR="00FC548F" w:rsidRDefault="00000000">
                <w:pPr>
                  <w:pStyle w:val="AccurriPageheader"/>
                </w:pPr>
                <w:r>
                  <w:rPr>
                    <w:lang w:val="en-AU"/>
                  </w:rPr>
                  <w:t>31 December 2024</w:t>
                </w:r>
              </w:p>
            </w:tc>
          </w:tr>
        </w:tbl>
        <w:p w14:paraId="24CCAFBB" w14:textId="77777777" w:rsidR="00FC548F" w:rsidRDefault="00FC548F"/>
      </w:tc>
    </w:tr>
  </w:tbl>
  <w:p w14:paraId="19E9AB6D" w14:textId="77777777" w:rsidR="00FC548F" w:rsidRDefault="00000000">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2CD" w14:textId="77777777" w:rsidR="00FC548F" w:rsidRDefault="00FC548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7AD1A4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B2FAFAB" w14:textId="77777777">
            <w:tc>
              <w:tcPr>
                <w:tcW w:w="9400" w:type="dxa"/>
                <w:tcMar>
                  <w:left w:w="0" w:type="dxa"/>
                  <w:right w:w="50" w:type="dxa"/>
                </w:tcMar>
              </w:tcPr>
              <w:p w14:paraId="2DB95CF3" w14:textId="50CC76E6" w:rsidR="00FC548F" w:rsidRDefault="00000000">
                <w:pPr>
                  <w:pStyle w:val="AccurriPageheader"/>
                </w:pPr>
                <w:r>
                  <w:rPr>
                    <w:noProof/>
                  </w:rPr>
                  <w:drawing>
                    <wp:anchor distT="0" distB="0" distL="114300" distR="114300" simplePos="0" relativeHeight="251686912" behindDoc="0" locked="0" layoutInCell="1" allowOverlap="1" wp14:anchorId="588BF84F" wp14:editId="0CC1C6D1">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A077F15" w14:textId="77777777">
            <w:tc>
              <w:tcPr>
                <w:tcW w:w="9400" w:type="dxa"/>
                <w:tcMar>
                  <w:left w:w="0" w:type="dxa"/>
                  <w:right w:w="50" w:type="dxa"/>
                </w:tcMar>
              </w:tcPr>
              <w:p w14:paraId="2F730159" w14:textId="77777777" w:rsidR="00FC548F" w:rsidRDefault="00000000">
                <w:pPr>
                  <w:pStyle w:val="AccurriPageheader"/>
                </w:pPr>
                <w:r>
                  <w:rPr>
                    <w:lang w:val="en-AU"/>
                  </w:rPr>
                  <w:t>Notes to the financial statements</w:t>
                </w:r>
              </w:p>
            </w:tc>
          </w:tr>
          <w:tr w:rsidR="00FC548F" w14:paraId="5D1A1CF9" w14:textId="77777777">
            <w:tc>
              <w:tcPr>
                <w:tcW w:w="9400" w:type="dxa"/>
                <w:tcMar>
                  <w:left w:w="0" w:type="dxa"/>
                  <w:right w:w="50" w:type="dxa"/>
                </w:tcMar>
              </w:tcPr>
              <w:p w14:paraId="3CA33AF8" w14:textId="77777777" w:rsidR="00FC548F" w:rsidRDefault="00000000">
                <w:pPr>
                  <w:pStyle w:val="AccurriPageheader"/>
                </w:pPr>
                <w:r>
                  <w:rPr>
                    <w:lang w:val="en-AU"/>
                  </w:rPr>
                  <w:t>31 December 2024</w:t>
                </w:r>
              </w:p>
            </w:tc>
          </w:tr>
        </w:tbl>
        <w:p w14:paraId="4DD67757" w14:textId="77777777" w:rsidR="00FC548F" w:rsidRDefault="00FC548F"/>
      </w:tc>
    </w:tr>
  </w:tbl>
  <w:p w14:paraId="06D4D455"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581A39C8"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639C5878" w14:textId="77777777">
            <w:tc>
              <w:tcPr>
                <w:tcW w:w="11059" w:type="dxa"/>
                <w:tcMar>
                  <w:left w:w="0" w:type="dxa"/>
                  <w:right w:w="50" w:type="dxa"/>
                </w:tcMar>
              </w:tcPr>
              <w:p w14:paraId="2DE27482" w14:textId="77777777" w:rsidR="00FC548F" w:rsidRDefault="00000000">
                <w:pPr>
                  <w:pStyle w:val="AccurriParagraphmainheader"/>
                </w:pPr>
                <w:r>
                  <w:rPr>
                    <w:lang w:val="en-AU"/>
                  </w:rPr>
                  <w:t>Note 7. Cash and cash equivalents (continued)</w:t>
                </w:r>
              </w:p>
            </w:tc>
          </w:tr>
        </w:tbl>
        <w:p w14:paraId="7FFAEB1A" w14:textId="77777777" w:rsidR="00FC548F" w:rsidRDefault="00FC548F"/>
      </w:tc>
    </w:tr>
  </w:tbl>
  <w:p w14:paraId="012798E2" w14:textId="77777777" w:rsidR="00FC548F"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7335624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E503898" w14:textId="77777777">
            <w:tc>
              <w:tcPr>
                <w:tcW w:w="9400" w:type="dxa"/>
                <w:tcMar>
                  <w:left w:w="0" w:type="dxa"/>
                  <w:right w:w="50" w:type="dxa"/>
                </w:tcMar>
              </w:tcPr>
              <w:p w14:paraId="3B2039A5" w14:textId="70889562" w:rsidR="00FC548F" w:rsidRDefault="00000000">
                <w:pPr>
                  <w:pStyle w:val="AccurriPageheader"/>
                </w:pPr>
                <w:r>
                  <w:rPr>
                    <w:noProof/>
                  </w:rPr>
                  <w:drawing>
                    <wp:anchor distT="0" distB="0" distL="114300" distR="114300" simplePos="0" relativeHeight="251687936" behindDoc="0" locked="0" layoutInCell="1" allowOverlap="1" wp14:anchorId="00F50AC9" wp14:editId="53AB5FBD">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2680185" w14:textId="77777777">
            <w:tc>
              <w:tcPr>
                <w:tcW w:w="9400" w:type="dxa"/>
                <w:tcMar>
                  <w:left w:w="0" w:type="dxa"/>
                  <w:right w:w="50" w:type="dxa"/>
                </w:tcMar>
              </w:tcPr>
              <w:p w14:paraId="46980E43" w14:textId="77777777" w:rsidR="00FC548F" w:rsidRDefault="00000000">
                <w:pPr>
                  <w:pStyle w:val="AccurriPageheader"/>
                </w:pPr>
                <w:r>
                  <w:rPr>
                    <w:lang w:val="en-AU"/>
                  </w:rPr>
                  <w:t>Notes to the financial statements</w:t>
                </w:r>
              </w:p>
            </w:tc>
          </w:tr>
          <w:tr w:rsidR="00FC548F" w14:paraId="12727A47" w14:textId="77777777">
            <w:tc>
              <w:tcPr>
                <w:tcW w:w="9400" w:type="dxa"/>
                <w:tcMar>
                  <w:left w:w="0" w:type="dxa"/>
                  <w:right w:w="50" w:type="dxa"/>
                </w:tcMar>
              </w:tcPr>
              <w:p w14:paraId="7B0F3BB5" w14:textId="77777777" w:rsidR="00FC548F" w:rsidRDefault="00000000">
                <w:pPr>
                  <w:pStyle w:val="AccurriPageheader"/>
                </w:pPr>
                <w:r>
                  <w:rPr>
                    <w:lang w:val="en-AU"/>
                  </w:rPr>
                  <w:t>31 December 2024</w:t>
                </w:r>
              </w:p>
            </w:tc>
          </w:tr>
        </w:tbl>
        <w:p w14:paraId="4CC9C272" w14:textId="77777777" w:rsidR="00FC548F" w:rsidRDefault="00FC548F"/>
      </w:tc>
    </w:tr>
  </w:tbl>
  <w:p w14:paraId="62086050" w14:textId="77777777" w:rsidR="00FC548F" w:rsidRDefault="00000000">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289A" w14:textId="77777777" w:rsidR="00FC548F" w:rsidRDefault="00FC548F"/>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9B3A3D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B2BF24F" w14:textId="77777777">
            <w:tc>
              <w:tcPr>
                <w:tcW w:w="9400" w:type="dxa"/>
                <w:tcMar>
                  <w:left w:w="0" w:type="dxa"/>
                  <w:right w:w="50" w:type="dxa"/>
                </w:tcMar>
              </w:tcPr>
              <w:p w14:paraId="0B5F1EC4" w14:textId="6CC59CC1" w:rsidR="00FC548F" w:rsidRDefault="00000000">
                <w:pPr>
                  <w:pStyle w:val="AccurriPageheader"/>
                </w:pPr>
                <w:r>
                  <w:rPr>
                    <w:noProof/>
                  </w:rPr>
                  <w:drawing>
                    <wp:anchor distT="0" distB="0" distL="114300" distR="114300" simplePos="0" relativeHeight="251688960" behindDoc="0" locked="0" layoutInCell="1" allowOverlap="1" wp14:anchorId="7084C1A1" wp14:editId="30053F57">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4641AC9" w14:textId="77777777">
            <w:tc>
              <w:tcPr>
                <w:tcW w:w="9400" w:type="dxa"/>
                <w:tcMar>
                  <w:left w:w="0" w:type="dxa"/>
                  <w:right w:w="50" w:type="dxa"/>
                </w:tcMar>
              </w:tcPr>
              <w:p w14:paraId="3FFBA7E0" w14:textId="77777777" w:rsidR="00FC548F" w:rsidRDefault="00000000">
                <w:pPr>
                  <w:pStyle w:val="AccurriPageheader"/>
                </w:pPr>
                <w:r>
                  <w:rPr>
                    <w:lang w:val="en-AU"/>
                  </w:rPr>
                  <w:t>Notes to the financial statements</w:t>
                </w:r>
              </w:p>
            </w:tc>
          </w:tr>
          <w:tr w:rsidR="00FC548F" w14:paraId="49A0D463" w14:textId="77777777">
            <w:tc>
              <w:tcPr>
                <w:tcW w:w="9400" w:type="dxa"/>
                <w:tcMar>
                  <w:left w:w="0" w:type="dxa"/>
                  <w:right w:w="50" w:type="dxa"/>
                </w:tcMar>
              </w:tcPr>
              <w:p w14:paraId="7F6465C3" w14:textId="77777777" w:rsidR="00FC548F" w:rsidRDefault="00000000">
                <w:pPr>
                  <w:pStyle w:val="AccurriPageheader"/>
                </w:pPr>
                <w:r>
                  <w:rPr>
                    <w:lang w:val="en-AU"/>
                  </w:rPr>
                  <w:t>31 December 2024</w:t>
                </w:r>
              </w:p>
            </w:tc>
          </w:tr>
        </w:tbl>
        <w:p w14:paraId="3A00BF32" w14:textId="77777777" w:rsidR="00FC548F" w:rsidRDefault="00FC548F"/>
      </w:tc>
    </w:tr>
  </w:tbl>
  <w:p w14:paraId="0BA1AF00"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E540ED8"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637EDBF7" w14:textId="77777777">
            <w:tc>
              <w:tcPr>
                <w:tcW w:w="11059" w:type="dxa"/>
                <w:tcMar>
                  <w:left w:w="0" w:type="dxa"/>
                  <w:right w:w="50" w:type="dxa"/>
                </w:tcMar>
              </w:tcPr>
              <w:p w14:paraId="54C34D71" w14:textId="77777777" w:rsidR="00FC548F" w:rsidRDefault="00000000">
                <w:pPr>
                  <w:pStyle w:val="AccurriParagraphmainheader"/>
                </w:pPr>
                <w:r>
                  <w:rPr>
                    <w:lang w:val="en-AU"/>
                  </w:rPr>
                  <w:t>Note 8. Financial assets at fair value through profit or loss (continued)</w:t>
                </w:r>
              </w:p>
            </w:tc>
          </w:tr>
        </w:tbl>
        <w:p w14:paraId="14C96C7F" w14:textId="77777777" w:rsidR="00FC548F" w:rsidRDefault="00FC548F"/>
      </w:tc>
    </w:tr>
  </w:tbl>
  <w:p w14:paraId="49CA2B9E" w14:textId="77777777" w:rsidR="00FC548F"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0461F29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3989586" w14:textId="77777777">
            <w:tc>
              <w:tcPr>
                <w:tcW w:w="9400" w:type="dxa"/>
                <w:tcMar>
                  <w:left w:w="0" w:type="dxa"/>
                  <w:right w:w="50" w:type="dxa"/>
                </w:tcMar>
              </w:tcPr>
              <w:p w14:paraId="701AEA3A" w14:textId="60F455A7" w:rsidR="00FC548F" w:rsidRDefault="00000000">
                <w:pPr>
                  <w:pStyle w:val="AccurriPageheader"/>
                </w:pPr>
                <w:r>
                  <w:rPr>
                    <w:noProof/>
                  </w:rPr>
                  <w:drawing>
                    <wp:anchor distT="0" distB="0" distL="114300" distR="114300" simplePos="0" relativeHeight="251689984" behindDoc="0" locked="0" layoutInCell="1" allowOverlap="1" wp14:anchorId="545BBE34" wp14:editId="5E9CA34F">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12185FB" w14:textId="77777777">
            <w:tc>
              <w:tcPr>
                <w:tcW w:w="9400" w:type="dxa"/>
                <w:tcMar>
                  <w:left w:w="0" w:type="dxa"/>
                  <w:right w:w="50" w:type="dxa"/>
                </w:tcMar>
              </w:tcPr>
              <w:p w14:paraId="1FAD2999" w14:textId="77777777" w:rsidR="00FC548F" w:rsidRDefault="00000000">
                <w:pPr>
                  <w:pStyle w:val="AccurriPageheader"/>
                </w:pPr>
                <w:r>
                  <w:rPr>
                    <w:lang w:val="en-AU"/>
                  </w:rPr>
                  <w:t>Notes to the financial statements</w:t>
                </w:r>
              </w:p>
            </w:tc>
          </w:tr>
          <w:tr w:rsidR="00FC548F" w14:paraId="2B0A77C3" w14:textId="77777777">
            <w:tc>
              <w:tcPr>
                <w:tcW w:w="9400" w:type="dxa"/>
                <w:tcMar>
                  <w:left w:w="0" w:type="dxa"/>
                  <w:right w:w="50" w:type="dxa"/>
                </w:tcMar>
              </w:tcPr>
              <w:p w14:paraId="0E1DDF41" w14:textId="77777777" w:rsidR="00FC548F" w:rsidRDefault="00000000">
                <w:pPr>
                  <w:pStyle w:val="AccurriPageheader"/>
                </w:pPr>
                <w:r>
                  <w:rPr>
                    <w:lang w:val="en-AU"/>
                  </w:rPr>
                  <w:t>31 December 2024</w:t>
                </w:r>
              </w:p>
            </w:tc>
          </w:tr>
        </w:tbl>
        <w:p w14:paraId="4BA141B1" w14:textId="77777777" w:rsidR="00FC548F" w:rsidRDefault="00FC548F"/>
      </w:tc>
    </w:tr>
  </w:tbl>
  <w:p w14:paraId="3CA3D1FC" w14:textId="77777777" w:rsidR="00FC548F" w:rsidRDefault="00000000">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B2AB" w14:textId="77777777" w:rsidR="00FC548F" w:rsidRDefault="00FC548F"/>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74BF" w14:textId="77777777" w:rsidR="00FC548F" w:rsidRDefault="00FC548F"/>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9C1CFA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EC7CA7F" w14:textId="77777777">
            <w:tc>
              <w:tcPr>
                <w:tcW w:w="9400" w:type="dxa"/>
                <w:tcMar>
                  <w:left w:w="0" w:type="dxa"/>
                  <w:right w:w="50" w:type="dxa"/>
                </w:tcMar>
              </w:tcPr>
              <w:p w14:paraId="5987EE24" w14:textId="06A8D3A8" w:rsidR="00FC548F" w:rsidRDefault="00000000">
                <w:pPr>
                  <w:pStyle w:val="AccurriPageheader"/>
                </w:pPr>
                <w:r>
                  <w:rPr>
                    <w:noProof/>
                  </w:rPr>
                  <w:drawing>
                    <wp:anchor distT="0" distB="0" distL="114300" distR="114300" simplePos="0" relativeHeight="251691008" behindDoc="0" locked="0" layoutInCell="1" allowOverlap="1" wp14:anchorId="3A320669" wp14:editId="2C2CB586">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2BF38E6" w14:textId="77777777">
            <w:tc>
              <w:tcPr>
                <w:tcW w:w="9400" w:type="dxa"/>
                <w:tcMar>
                  <w:left w:w="0" w:type="dxa"/>
                  <w:right w:w="50" w:type="dxa"/>
                </w:tcMar>
              </w:tcPr>
              <w:p w14:paraId="61B047CC" w14:textId="77777777" w:rsidR="00FC548F" w:rsidRDefault="00000000">
                <w:pPr>
                  <w:pStyle w:val="AccurriPageheader"/>
                </w:pPr>
                <w:r>
                  <w:rPr>
                    <w:lang w:val="en-AU"/>
                  </w:rPr>
                  <w:t>Notes to the financial statements</w:t>
                </w:r>
              </w:p>
            </w:tc>
          </w:tr>
          <w:tr w:rsidR="00FC548F" w14:paraId="5AFBD9D3" w14:textId="77777777">
            <w:tc>
              <w:tcPr>
                <w:tcW w:w="9400" w:type="dxa"/>
                <w:tcMar>
                  <w:left w:w="0" w:type="dxa"/>
                  <w:right w:w="50" w:type="dxa"/>
                </w:tcMar>
              </w:tcPr>
              <w:p w14:paraId="3CF69696" w14:textId="77777777" w:rsidR="00FC548F" w:rsidRDefault="00000000">
                <w:pPr>
                  <w:pStyle w:val="AccurriPageheader"/>
                </w:pPr>
                <w:r>
                  <w:rPr>
                    <w:lang w:val="en-AU"/>
                  </w:rPr>
                  <w:t>31 December 2024</w:t>
                </w:r>
              </w:p>
            </w:tc>
          </w:tr>
        </w:tbl>
        <w:p w14:paraId="0AE04B9F" w14:textId="77777777" w:rsidR="00FC548F" w:rsidRDefault="00FC548F"/>
      </w:tc>
    </w:tr>
  </w:tbl>
  <w:p w14:paraId="7B491389"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E669F95"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59AC3C6A" w14:textId="77777777">
            <w:tc>
              <w:tcPr>
                <w:tcW w:w="11059" w:type="dxa"/>
                <w:tcMar>
                  <w:left w:w="0" w:type="dxa"/>
                  <w:right w:w="50" w:type="dxa"/>
                </w:tcMar>
              </w:tcPr>
              <w:p w14:paraId="3D7F59FE" w14:textId="77777777" w:rsidR="00FC548F" w:rsidRDefault="00000000">
                <w:pPr>
                  <w:pStyle w:val="AccurriParagraphmainheader"/>
                </w:pPr>
                <w:r>
                  <w:rPr>
                    <w:lang w:val="en-AU"/>
                  </w:rPr>
                  <w:t>Note 9. Financial assets at fair value through other comprehensive income (continued)</w:t>
                </w:r>
              </w:p>
            </w:tc>
          </w:tr>
        </w:tbl>
        <w:p w14:paraId="3F9691DD" w14:textId="77777777" w:rsidR="00FC548F" w:rsidRDefault="00FC548F"/>
      </w:tc>
    </w:tr>
  </w:tbl>
  <w:p w14:paraId="1204D7DF" w14:textId="77777777" w:rsidR="00FC548F"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86987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87E79FD" w14:textId="77777777">
            <w:tc>
              <w:tcPr>
                <w:tcW w:w="9400" w:type="dxa"/>
                <w:tcMar>
                  <w:left w:w="0" w:type="dxa"/>
                  <w:right w:w="50" w:type="dxa"/>
                </w:tcMar>
              </w:tcPr>
              <w:p w14:paraId="46C4019B" w14:textId="65687603" w:rsidR="00FC548F" w:rsidRDefault="00000000">
                <w:pPr>
                  <w:pStyle w:val="AccurriPageheader"/>
                </w:pPr>
                <w:r>
                  <w:rPr>
                    <w:noProof/>
                  </w:rPr>
                  <w:drawing>
                    <wp:anchor distT="0" distB="0" distL="114300" distR="114300" simplePos="0" relativeHeight="251692032" behindDoc="0" locked="0" layoutInCell="1" allowOverlap="1" wp14:anchorId="4A3CA52E" wp14:editId="1399A4D7">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87340CF" w14:textId="77777777">
            <w:tc>
              <w:tcPr>
                <w:tcW w:w="9400" w:type="dxa"/>
                <w:tcMar>
                  <w:left w:w="0" w:type="dxa"/>
                  <w:right w:w="50" w:type="dxa"/>
                </w:tcMar>
              </w:tcPr>
              <w:p w14:paraId="571AC137" w14:textId="77777777" w:rsidR="00FC548F" w:rsidRDefault="00000000">
                <w:pPr>
                  <w:pStyle w:val="AccurriPageheader"/>
                </w:pPr>
                <w:r>
                  <w:rPr>
                    <w:lang w:val="en-AU"/>
                  </w:rPr>
                  <w:t>Notes to the financial statements</w:t>
                </w:r>
              </w:p>
            </w:tc>
          </w:tr>
          <w:tr w:rsidR="00FC548F" w14:paraId="24F83E44" w14:textId="77777777">
            <w:tc>
              <w:tcPr>
                <w:tcW w:w="9400" w:type="dxa"/>
                <w:tcMar>
                  <w:left w:w="0" w:type="dxa"/>
                  <w:right w:w="50" w:type="dxa"/>
                </w:tcMar>
              </w:tcPr>
              <w:p w14:paraId="388A1945" w14:textId="77777777" w:rsidR="00FC548F" w:rsidRDefault="00000000">
                <w:pPr>
                  <w:pStyle w:val="AccurriPageheader"/>
                </w:pPr>
                <w:r>
                  <w:rPr>
                    <w:lang w:val="en-AU"/>
                  </w:rPr>
                  <w:t>31 December 2024</w:t>
                </w:r>
              </w:p>
            </w:tc>
          </w:tr>
        </w:tbl>
        <w:p w14:paraId="62797424" w14:textId="77777777" w:rsidR="00FC548F" w:rsidRDefault="00FC548F"/>
      </w:tc>
    </w:tr>
  </w:tbl>
  <w:p w14:paraId="3373E473" w14:textId="77777777" w:rsidR="00FC548F" w:rsidRDefault="00000000">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F449" w14:textId="77777777" w:rsidR="00FC548F" w:rsidRDefault="00FC548F"/>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AA9CE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830B40D" w14:textId="77777777">
            <w:tc>
              <w:tcPr>
                <w:tcW w:w="9400" w:type="dxa"/>
                <w:tcMar>
                  <w:left w:w="0" w:type="dxa"/>
                  <w:right w:w="50" w:type="dxa"/>
                </w:tcMar>
              </w:tcPr>
              <w:p w14:paraId="47AB0D79" w14:textId="35498644" w:rsidR="00FC548F" w:rsidRDefault="00000000">
                <w:pPr>
                  <w:pStyle w:val="AccurriPageheader"/>
                </w:pPr>
                <w:r>
                  <w:rPr>
                    <w:noProof/>
                  </w:rPr>
                  <w:drawing>
                    <wp:anchor distT="0" distB="0" distL="114300" distR="114300" simplePos="0" relativeHeight="251693056" behindDoc="0" locked="0" layoutInCell="1" allowOverlap="1" wp14:anchorId="08557864" wp14:editId="51F85537">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B00FA24" w14:textId="77777777">
            <w:tc>
              <w:tcPr>
                <w:tcW w:w="9400" w:type="dxa"/>
                <w:tcMar>
                  <w:left w:w="0" w:type="dxa"/>
                  <w:right w:w="50" w:type="dxa"/>
                </w:tcMar>
              </w:tcPr>
              <w:p w14:paraId="4F780913" w14:textId="77777777" w:rsidR="00FC548F" w:rsidRDefault="00000000">
                <w:pPr>
                  <w:pStyle w:val="AccurriPageheader"/>
                </w:pPr>
                <w:r>
                  <w:rPr>
                    <w:lang w:val="en-AU"/>
                  </w:rPr>
                  <w:t>Notes to the financial statements</w:t>
                </w:r>
              </w:p>
            </w:tc>
          </w:tr>
          <w:tr w:rsidR="00FC548F" w14:paraId="460D938E" w14:textId="77777777">
            <w:tc>
              <w:tcPr>
                <w:tcW w:w="9400" w:type="dxa"/>
                <w:tcMar>
                  <w:left w:w="0" w:type="dxa"/>
                  <w:right w:w="50" w:type="dxa"/>
                </w:tcMar>
              </w:tcPr>
              <w:p w14:paraId="7F89018E" w14:textId="77777777" w:rsidR="00FC548F" w:rsidRDefault="00000000">
                <w:pPr>
                  <w:pStyle w:val="AccurriPageheader"/>
                </w:pPr>
                <w:r>
                  <w:rPr>
                    <w:lang w:val="en-AU"/>
                  </w:rPr>
                  <w:t>31 December 2024</w:t>
                </w:r>
              </w:p>
            </w:tc>
          </w:tr>
        </w:tbl>
        <w:p w14:paraId="11E288E1" w14:textId="77777777" w:rsidR="00FC548F" w:rsidRDefault="00FC548F"/>
      </w:tc>
    </w:tr>
  </w:tbl>
  <w:p w14:paraId="1F639ECD"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18E86BD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030E96E7" w14:textId="77777777">
            <w:tc>
              <w:tcPr>
                <w:tcW w:w="11059" w:type="dxa"/>
                <w:tcMar>
                  <w:left w:w="0" w:type="dxa"/>
                  <w:right w:w="50" w:type="dxa"/>
                </w:tcMar>
              </w:tcPr>
              <w:p w14:paraId="4BCFEEF2" w14:textId="77777777" w:rsidR="00FC548F" w:rsidRDefault="00000000">
                <w:pPr>
                  <w:pStyle w:val="AccurriParagraphmainheader"/>
                </w:pPr>
                <w:r>
                  <w:rPr>
                    <w:lang w:val="en-AU"/>
                  </w:rPr>
                  <w:t>Note 10. Investments accounted for using the equity method (continued)</w:t>
                </w:r>
              </w:p>
            </w:tc>
          </w:tr>
        </w:tbl>
        <w:p w14:paraId="61BFDF5A" w14:textId="77777777" w:rsidR="00FC548F" w:rsidRDefault="00FC548F"/>
      </w:tc>
    </w:tr>
  </w:tbl>
  <w:p w14:paraId="277D25E4" w14:textId="77777777" w:rsidR="00FC548F"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B78C6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F868B3E" w14:textId="77777777">
            <w:tc>
              <w:tcPr>
                <w:tcW w:w="9400" w:type="dxa"/>
                <w:tcMar>
                  <w:left w:w="0" w:type="dxa"/>
                  <w:right w:w="50" w:type="dxa"/>
                </w:tcMar>
              </w:tcPr>
              <w:p w14:paraId="1E47B20E" w14:textId="74431995" w:rsidR="00FC548F" w:rsidRDefault="00000000">
                <w:pPr>
                  <w:pStyle w:val="AccurriPageheader"/>
                </w:pPr>
                <w:r>
                  <w:rPr>
                    <w:noProof/>
                  </w:rPr>
                  <w:drawing>
                    <wp:anchor distT="0" distB="0" distL="114300" distR="114300" simplePos="0" relativeHeight="251694080" behindDoc="0" locked="0" layoutInCell="1" allowOverlap="1" wp14:anchorId="3EEA045C" wp14:editId="32B60E0C">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54A1DC3" w14:textId="77777777">
            <w:tc>
              <w:tcPr>
                <w:tcW w:w="9400" w:type="dxa"/>
                <w:tcMar>
                  <w:left w:w="0" w:type="dxa"/>
                  <w:right w:w="50" w:type="dxa"/>
                </w:tcMar>
              </w:tcPr>
              <w:p w14:paraId="2798A04B" w14:textId="77777777" w:rsidR="00FC548F" w:rsidRDefault="00000000">
                <w:pPr>
                  <w:pStyle w:val="AccurriPageheader"/>
                </w:pPr>
                <w:r>
                  <w:rPr>
                    <w:lang w:val="en-AU"/>
                  </w:rPr>
                  <w:t>Notes to the financial statements</w:t>
                </w:r>
              </w:p>
            </w:tc>
          </w:tr>
          <w:tr w:rsidR="00FC548F" w14:paraId="56373C1A" w14:textId="77777777">
            <w:tc>
              <w:tcPr>
                <w:tcW w:w="9400" w:type="dxa"/>
                <w:tcMar>
                  <w:left w:w="0" w:type="dxa"/>
                  <w:right w:w="50" w:type="dxa"/>
                </w:tcMar>
              </w:tcPr>
              <w:p w14:paraId="27648461" w14:textId="77777777" w:rsidR="00FC548F" w:rsidRDefault="00000000">
                <w:pPr>
                  <w:pStyle w:val="AccurriPageheader"/>
                </w:pPr>
                <w:r>
                  <w:rPr>
                    <w:lang w:val="en-AU"/>
                  </w:rPr>
                  <w:t>31 December 2024</w:t>
                </w:r>
              </w:p>
            </w:tc>
          </w:tr>
        </w:tbl>
        <w:p w14:paraId="20099A7F" w14:textId="77777777" w:rsidR="00FC548F" w:rsidRDefault="00FC548F"/>
      </w:tc>
    </w:tr>
  </w:tbl>
  <w:p w14:paraId="5374C5FE" w14:textId="77777777" w:rsidR="00FC548F" w:rsidRDefault="00000000">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40C9" w14:textId="77777777" w:rsidR="00FC548F" w:rsidRDefault="00FC548F"/>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395955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7D34B07" w14:textId="77777777">
            <w:tc>
              <w:tcPr>
                <w:tcW w:w="9400" w:type="dxa"/>
                <w:tcMar>
                  <w:left w:w="0" w:type="dxa"/>
                  <w:right w:w="50" w:type="dxa"/>
                </w:tcMar>
              </w:tcPr>
              <w:p w14:paraId="20A8D3D5" w14:textId="2D2C0368" w:rsidR="00FC548F" w:rsidRDefault="00000000">
                <w:pPr>
                  <w:pStyle w:val="AccurriPageheader"/>
                </w:pPr>
                <w:r>
                  <w:rPr>
                    <w:noProof/>
                  </w:rPr>
                  <w:drawing>
                    <wp:anchor distT="0" distB="0" distL="114300" distR="114300" simplePos="0" relativeHeight="251695104" behindDoc="0" locked="0" layoutInCell="1" allowOverlap="1" wp14:anchorId="0D45A6EC" wp14:editId="442166EE">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3A89F48" w14:textId="77777777">
            <w:tc>
              <w:tcPr>
                <w:tcW w:w="9400" w:type="dxa"/>
                <w:tcMar>
                  <w:left w:w="0" w:type="dxa"/>
                  <w:right w:w="50" w:type="dxa"/>
                </w:tcMar>
              </w:tcPr>
              <w:p w14:paraId="4FF20B4E" w14:textId="77777777" w:rsidR="00FC548F" w:rsidRDefault="00000000">
                <w:pPr>
                  <w:pStyle w:val="AccurriPageheader"/>
                </w:pPr>
                <w:r>
                  <w:rPr>
                    <w:lang w:val="en-AU"/>
                  </w:rPr>
                  <w:t>Notes to the financial statements</w:t>
                </w:r>
              </w:p>
            </w:tc>
          </w:tr>
          <w:tr w:rsidR="00FC548F" w14:paraId="7F257FF3" w14:textId="77777777">
            <w:tc>
              <w:tcPr>
                <w:tcW w:w="9400" w:type="dxa"/>
                <w:tcMar>
                  <w:left w:w="0" w:type="dxa"/>
                  <w:right w:w="50" w:type="dxa"/>
                </w:tcMar>
              </w:tcPr>
              <w:p w14:paraId="46F34EDE" w14:textId="77777777" w:rsidR="00FC548F" w:rsidRDefault="00000000">
                <w:pPr>
                  <w:pStyle w:val="AccurriPageheader"/>
                </w:pPr>
                <w:r>
                  <w:rPr>
                    <w:lang w:val="en-AU"/>
                  </w:rPr>
                  <w:t>31 December 2024</w:t>
                </w:r>
              </w:p>
            </w:tc>
          </w:tr>
        </w:tbl>
        <w:p w14:paraId="5CAA7D4B" w14:textId="77777777" w:rsidR="00FC548F" w:rsidRDefault="00FC548F"/>
      </w:tc>
    </w:tr>
  </w:tbl>
  <w:p w14:paraId="6C8FF8EF"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2D8054B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46F4E5B1" w14:textId="77777777">
            <w:tc>
              <w:tcPr>
                <w:tcW w:w="11059" w:type="dxa"/>
                <w:tcMar>
                  <w:left w:w="0" w:type="dxa"/>
                  <w:right w:w="50" w:type="dxa"/>
                </w:tcMar>
              </w:tcPr>
              <w:p w14:paraId="6A4DD518" w14:textId="77777777" w:rsidR="00FC548F" w:rsidRDefault="00000000">
                <w:pPr>
                  <w:pStyle w:val="AccurriParagraphmainheader"/>
                </w:pPr>
                <w:r>
                  <w:rPr>
                    <w:lang w:val="en-AU"/>
                  </w:rPr>
                  <w:t>Note 11. Investment properties (continued)</w:t>
                </w:r>
              </w:p>
            </w:tc>
          </w:tr>
        </w:tbl>
        <w:p w14:paraId="3C1C8753" w14:textId="77777777" w:rsidR="00FC548F" w:rsidRDefault="00FC548F"/>
      </w:tc>
    </w:tr>
  </w:tbl>
  <w:p w14:paraId="2F3DE677" w14:textId="77777777" w:rsidR="00FC548F"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1E68E38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7C3972CB" w14:textId="77777777">
            <w:tc>
              <w:tcPr>
                <w:tcW w:w="9400" w:type="dxa"/>
                <w:tcMar>
                  <w:left w:w="0" w:type="dxa"/>
                  <w:right w:w="50" w:type="dxa"/>
                </w:tcMar>
              </w:tcPr>
              <w:p w14:paraId="4050F0FA" w14:textId="5B8DE369" w:rsidR="00FC548F" w:rsidRDefault="00000000">
                <w:pPr>
                  <w:pStyle w:val="AccurriPageheader"/>
                </w:pPr>
                <w:r>
                  <w:rPr>
                    <w:noProof/>
                  </w:rPr>
                  <w:drawing>
                    <wp:anchor distT="0" distB="0" distL="114300" distR="114300" simplePos="0" relativeHeight="251696128" behindDoc="0" locked="0" layoutInCell="1" allowOverlap="1" wp14:anchorId="50767EF8" wp14:editId="6CF1C702">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D2BD0DD" w14:textId="77777777">
            <w:tc>
              <w:tcPr>
                <w:tcW w:w="9400" w:type="dxa"/>
                <w:tcMar>
                  <w:left w:w="0" w:type="dxa"/>
                  <w:right w:w="50" w:type="dxa"/>
                </w:tcMar>
              </w:tcPr>
              <w:p w14:paraId="42F5DCFE" w14:textId="77777777" w:rsidR="00FC548F" w:rsidRDefault="00000000">
                <w:pPr>
                  <w:pStyle w:val="AccurriPageheader"/>
                </w:pPr>
                <w:r>
                  <w:rPr>
                    <w:lang w:val="en-AU"/>
                  </w:rPr>
                  <w:t>Notes to the financial statements</w:t>
                </w:r>
              </w:p>
            </w:tc>
          </w:tr>
          <w:tr w:rsidR="00FC548F" w14:paraId="13B51E4D" w14:textId="77777777">
            <w:tc>
              <w:tcPr>
                <w:tcW w:w="9400" w:type="dxa"/>
                <w:tcMar>
                  <w:left w:w="0" w:type="dxa"/>
                  <w:right w:w="50" w:type="dxa"/>
                </w:tcMar>
              </w:tcPr>
              <w:p w14:paraId="44F8B143" w14:textId="77777777" w:rsidR="00FC548F" w:rsidRDefault="00000000">
                <w:pPr>
                  <w:pStyle w:val="AccurriPageheader"/>
                </w:pPr>
                <w:r>
                  <w:rPr>
                    <w:lang w:val="en-AU"/>
                  </w:rPr>
                  <w:t>31 December 2024</w:t>
                </w:r>
              </w:p>
            </w:tc>
          </w:tr>
        </w:tbl>
        <w:p w14:paraId="265823FA" w14:textId="77777777" w:rsidR="00FC548F" w:rsidRDefault="00FC548F"/>
      </w:tc>
    </w:tr>
  </w:tbl>
  <w:p w14:paraId="38EE2E67" w14:textId="77777777" w:rsidR="00FC548F" w:rsidRDefault="00000000">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644D" w14:textId="77777777" w:rsidR="00FC548F" w:rsidRDefault="00FC54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1BA75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C24FDA7" w14:textId="77777777">
            <w:tc>
              <w:tcPr>
                <w:tcW w:w="9400" w:type="dxa"/>
                <w:tcMar>
                  <w:left w:w="0" w:type="dxa"/>
                  <w:right w:w="50" w:type="dxa"/>
                </w:tcMar>
              </w:tcPr>
              <w:p w14:paraId="2286E5A7" w14:textId="0C8561FA" w:rsidR="00FC548F" w:rsidRDefault="00000000">
                <w:pPr>
                  <w:pStyle w:val="AccurriPageheader"/>
                </w:pPr>
                <w:r>
                  <w:rPr>
                    <w:noProof/>
                  </w:rPr>
                  <w:drawing>
                    <wp:anchor distT="0" distB="0" distL="114300" distR="114300" simplePos="0" relativeHeight="251660288" behindDoc="0" locked="0" layoutInCell="1" allowOverlap="1" wp14:anchorId="2C71D8FC" wp14:editId="269E1204">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FF6A8EB" w14:textId="77777777">
            <w:tc>
              <w:tcPr>
                <w:tcW w:w="9400" w:type="dxa"/>
                <w:tcMar>
                  <w:left w:w="0" w:type="dxa"/>
                  <w:right w:w="50" w:type="dxa"/>
                </w:tcMar>
              </w:tcPr>
              <w:p w14:paraId="2223BC2C" w14:textId="77777777" w:rsidR="00FC548F" w:rsidRDefault="00000000">
                <w:pPr>
                  <w:pStyle w:val="AccurriPageheader"/>
                </w:pPr>
                <w:r>
                  <w:rPr>
                    <w:lang w:val="en-AU"/>
                  </w:rPr>
                  <w:t>Contents</w:t>
                </w:r>
              </w:p>
            </w:tc>
          </w:tr>
          <w:tr w:rsidR="00FC548F" w14:paraId="5963F70C" w14:textId="77777777">
            <w:tc>
              <w:tcPr>
                <w:tcW w:w="9400" w:type="dxa"/>
                <w:tcMar>
                  <w:left w:w="0" w:type="dxa"/>
                  <w:right w:w="50" w:type="dxa"/>
                </w:tcMar>
              </w:tcPr>
              <w:p w14:paraId="44BB1D68" w14:textId="77777777" w:rsidR="00FC548F" w:rsidRDefault="00000000">
                <w:pPr>
                  <w:pStyle w:val="AccurriPageheader"/>
                </w:pPr>
                <w:r>
                  <w:rPr>
                    <w:lang w:val="en-AU"/>
                  </w:rPr>
                  <w:t>31 December 2024</w:t>
                </w:r>
              </w:p>
            </w:tc>
          </w:tr>
        </w:tbl>
        <w:p w14:paraId="6B096026" w14:textId="77777777" w:rsidR="00FC548F" w:rsidRDefault="00FC548F"/>
      </w:tc>
    </w:tr>
  </w:tbl>
  <w:p w14:paraId="4927BA73" w14:textId="77777777" w:rsidR="00FC548F"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789D5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5306F13" w14:textId="77777777">
            <w:tc>
              <w:tcPr>
                <w:tcW w:w="9400" w:type="dxa"/>
                <w:tcMar>
                  <w:left w:w="0" w:type="dxa"/>
                  <w:right w:w="50" w:type="dxa"/>
                </w:tcMar>
              </w:tcPr>
              <w:p w14:paraId="2CDE3F55" w14:textId="3787D97B" w:rsidR="00FC548F" w:rsidRDefault="00000000">
                <w:pPr>
                  <w:pStyle w:val="AccurriPageheader"/>
                </w:pPr>
                <w:r>
                  <w:rPr>
                    <w:noProof/>
                  </w:rPr>
                  <w:drawing>
                    <wp:anchor distT="0" distB="0" distL="114300" distR="114300" simplePos="0" relativeHeight="251697152" behindDoc="0" locked="0" layoutInCell="1" allowOverlap="1" wp14:anchorId="126C8C8B" wp14:editId="69586ADD">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FFA39DE" w14:textId="77777777">
            <w:tc>
              <w:tcPr>
                <w:tcW w:w="9400" w:type="dxa"/>
                <w:tcMar>
                  <w:left w:w="0" w:type="dxa"/>
                  <w:right w:w="50" w:type="dxa"/>
                </w:tcMar>
              </w:tcPr>
              <w:p w14:paraId="0E222BE2" w14:textId="77777777" w:rsidR="00FC548F" w:rsidRDefault="00000000">
                <w:pPr>
                  <w:pStyle w:val="AccurriPageheader"/>
                </w:pPr>
                <w:r>
                  <w:rPr>
                    <w:lang w:val="en-AU"/>
                  </w:rPr>
                  <w:t>Notes to the financial statements</w:t>
                </w:r>
              </w:p>
            </w:tc>
          </w:tr>
          <w:tr w:rsidR="00FC548F" w14:paraId="63A93F84" w14:textId="77777777">
            <w:tc>
              <w:tcPr>
                <w:tcW w:w="9400" w:type="dxa"/>
                <w:tcMar>
                  <w:left w:w="0" w:type="dxa"/>
                  <w:right w:w="50" w:type="dxa"/>
                </w:tcMar>
              </w:tcPr>
              <w:p w14:paraId="4D8ADF67" w14:textId="77777777" w:rsidR="00FC548F" w:rsidRDefault="00000000">
                <w:pPr>
                  <w:pStyle w:val="AccurriPageheader"/>
                </w:pPr>
                <w:r>
                  <w:rPr>
                    <w:lang w:val="en-AU"/>
                  </w:rPr>
                  <w:t>31 December 2024</w:t>
                </w:r>
              </w:p>
            </w:tc>
          </w:tr>
        </w:tbl>
        <w:p w14:paraId="6EF6A7A2" w14:textId="77777777" w:rsidR="00FC548F" w:rsidRDefault="00FC548F"/>
      </w:tc>
    </w:tr>
  </w:tbl>
  <w:p w14:paraId="4DC8067E"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2693CF4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665201E6" w14:textId="77777777">
            <w:tc>
              <w:tcPr>
                <w:tcW w:w="11059" w:type="dxa"/>
                <w:tcMar>
                  <w:left w:w="0" w:type="dxa"/>
                  <w:right w:w="50" w:type="dxa"/>
                </w:tcMar>
              </w:tcPr>
              <w:p w14:paraId="0DADF9BA" w14:textId="77777777" w:rsidR="00FC548F" w:rsidRDefault="00000000">
                <w:pPr>
                  <w:pStyle w:val="AccurriParagraphmainheader"/>
                </w:pPr>
                <w:r>
                  <w:rPr>
                    <w:lang w:val="en-AU"/>
                  </w:rPr>
                  <w:t>Note 12. Property, plant and equipment (continued)</w:t>
                </w:r>
              </w:p>
            </w:tc>
          </w:tr>
        </w:tbl>
        <w:p w14:paraId="731FD0A2" w14:textId="77777777" w:rsidR="00FC548F" w:rsidRDefault="00FC548F"/>
      </w:tc>
    </w:tr>
  </w:tbl>
  <w:p w14:paraId="0F831349" w14:textId="77777777" w:rsidR="00FC548F"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315909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5B74EA6" w14:textId="77777777">
            <w:tc>
              <w:tcPr>
                <w:tcW w:w="9400" w:type="dxa"/>
                <w:tcMar>
                  <w:left w:w="0" w:type="dxa"/>
                  <w:right w:w="50" w:type="dxa"/>
                </w:tcMar>
              </w:tcPr>
              <w:p w14:paraId="49AEE5EB" w14:textId="644643C8" w:rsidR="00FC548F" w:rsidRDefault="00000000">
                <w:pPr>
                  <w:pStyle w:val="AccurriPageheader"/>
                </w:pPr>
                <w:r>
                  <w:rPr>
                    <w:noProof/>
                  </w:rPr>
                  <w:drawing>
                    <wp:anchor distT="0" distB="0" distL="114300" distR="114300" simplePos="0" relativeHeight="251698176" behindDoc="0" locked="0" layoutInCell="1" allowOverlap="1" wp14:anchorId="00088D3C" wp14:editId="631EEE51">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48C111F" w14:textId="77777777">
            <w:tc>
              <w:tcPr>
                <w:tcW w:w="9400" w:type="dxa"/>
                <w:tcMar>
                  <w:left w:w="0" w:type="dxa"/>
                  <w:right w:w="50" w:type="dxa"/>
                </w:tcMar>
              </w:tcPr>
              <w:p w14:paraId="74510DD1" w14:textId="77777777" w:rsidR="00FC548F" w:rsidRDefault="00000000">
                <w:pPr>
                  <w:pStyle w:val="AccurriPageheader"/>
                </w:pPr>
                <w:r>
                  <w:rPr>
                    <w:lang w:val="en-AU"/>
                  </w:rPr>
                  <w:t>Notes to the financial statements</w:t>
                </w:r>
              </w:p>
            </w:tc>
          </w:tr>
          <w:tr w:rsidR="00FC548F" w14:paraId="14A39DE9" w14:textId="77777777">
            <w:tc>
              <w:tcPr>
                <w:tcW w:w="9400" w:type="dxa"/>
                <w:tcMar>
                  <w:left w:w="0" w:type="dxa"/>
                  <w:right w:w="50" w:type="dxa"/>
                </w:tcMar>
              </w:tcPr>
              <w:p w14:paraId="6C79B863" w14:textId="77777777" w:rsidR="00FC548F" w:rsidRDefault="00000000">
                <w:pPr>
                  <w:pStyle w:val="AccurriPageheader"/>
                </w:pPr>
                <w:r>
                  <w:rPr>
                    <w:lang w:val="en-AU"/>
                  </w:rPr>
                  <w:t>31 December 2024</w:t>
                </w:r>
              </w:p>
            </w:tc>
          </w:tr>
        </w:tbl>
        <w:p w14:paraId="63EDB581" w14:textId="77777777" w:rsidR="00FC548F" w:rsidRDefault="00FC548F"/>
      </w:tc>
    </w:tr>
  </w:tbl>
  <w:p w14:paraId="3FBF1239" w14:textId="77777777" w:rsidR="00FC548F" w:rsidRDefault="00000000">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2530" w14:textId="77777777" w:rsidR="00FC548F" w:rsidRDefault="00FC548F"/>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B9E219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8AA04E2" w14:textId="77777777">
            <w:tc>
              <w:tcPr>
                <w:tcW w:w="9400" w:type="dxa"/>
                <w:tcMar>
                  <w:left w:w="0" w:type="dxa"/>
                  <w:right w:w="50" w:type="dxa"/>
                </w:tcMar>
              </w:tcPr>
              <w:p w14:paraId="65D1B217" w14:textId="7201FF2D" w:rsidR="00FC548F" w:rsidRDefault="00000000">
                <w:pPr>
                  <w:pStyle w:val="AccurriPageheader"/>
                </w:pPr>
                <w:r>
                  <w:rPr>
                    <w:noProof/>
                  </w:rPr>
                  <w:drawing>
                    <wp:anchor distT="0" distB="0" distL="114300" distR="114300" simplePos="0" relativeHeight="251699200" behindDoc="0" locked="0" layoutInCell="1" allowOverlap="1" wp14:anchorId="34A98A1F" wp14:editId="67248F91">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540D6B3" w14:textId="77777777">
            <w:tc>
              <w:tcPr>
                <w:tcW w:w="9400" w:type="dxa"/>
                <w:tcMar>
                  <w:left w:w="0" w:type="dxa"/>
                  <w:right w:w="50" w:type="dxa"/>
                </w:tcMar>
              </w:tcPr>
              <w:p w14:paraId="6D8A147C" w14:textId="77777777" w:rsidR="00FC548F" w:rsidRDefault="00000000">
                <w:pPr>
                  <w:pStyle w:val="AccurriPageheader"/>
                </w:pPr>
                <w:r>
                  <w:rPr>
                    <w:lang w:val="en-AU"/>
                  </w:rPr>
                  <w:t>Notes to the financial statements</w:t>
                </w:r>
              </w:p>
            </w:tc>
          </w:tr>
          <w:tr w:rsidR="00FC548F" w14:paraId="678C2FB6" w14:textId="77777777">
            <w:tc>
              <w:tcPr>
                <w:tcW w:w="9400" w:type="dxa"/>
                <w:tcMar>
                  <w:left w:w="0" w:type="dxa"/>
                  <w:right w:w="50" w:type="dxa"/>
                </w:tcMar>
              </w:tcPr>
              <w:p w14:paraId="03798266" w14:textId="77777777" w:rsidR="00FC548F" w:rsidRDefault="00000000">
                <w:pPr>
                  <w:pStyle w:val="AccurriPageheader"/>
                </w:pPr>
                <w:r>
                  <w:rPr>
                    <w:lang w:val="en-AU"/>
                  </w:rPr>
                  <w:t>31 December 2024</w:t>
                </w:r>
              </w:p>
            </w:tc>
          </w:tr>
        </w:tbl>
        <w:p w14:paraId="080F3CDA" w14:textId="77777777" w:rsidR="00FC548F" w:rsidRDefault="00FC548F"/>
      </w:tc>
    </w:tr>
  </w:tbl>
  <w:p w14:paraId="0C7C09CF"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7AB2268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0E4C886E" w14:textId="77777777">
            <w:tc>
              <w:tcPr>
                <w:tcW w:w="11059" w:type="dxa"/>
                <w:tcMar>
                  <w:left w:w="0" w:type="dxa"/>
                  <w:right w:w="50" w:type="dxa"/>
                </w:tcMar>
              </w:tcPr>
              <w:p w14:paraId="0D90FD27" w14:textId="77777777" w:rsidR="00FC548F" w:rsidRDefault="00000000">
                <w:pPr>
                  <w:pStyle w:val="AccurriParagraphmainheader"/>
                </w:pPr>
                <w:r>
                  <w:rPr>
                    <w:lang w:val="en-AU"/>
                  </w:rPr>
                  <w:t>Note 13. Right-of-use assets (continued)</w:t>
                </w:r>
              </w:p>
            </w:tc>
          </w:tr>
        </w:tbl>
        <w:p w14:paraId="291A8D79" w14:textId="77777777" w:rsidR="00FC548F" w:rsidRDefault="00FC548F"/>
      </w:tc>
    </w:tr>
  </w:tbl>
  <w:p w14:paraId="1F7E205B" w14:textId="77777777" w:rsidR="00FC548F" w:rsidRDefault="00000000">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1734589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31D79F6" w14:textId="77777777">
            <w:tc>
              <w:tcPr>
                <w:tcW w:w="9400" w:type="dxa"/>
                <w:tcMar>
                  <w:left w:w="0" w:type="dxa"/>
                  <w:right w:w="50" w:type="dxa"/>
                </w:tcMar>
              </w:tcPr>
              <w:p w14:paraId="6EA38B22" w14:textId="1E2526A9" w:rsidR="00FC548F" w:rsidRDefault="00000000">
                <w:pPr>
                  <w:pStyle w:val="AccurriPageheader"/>
                </w:pPr>
                <w:r>
                  <w:rPr>
                    <w:noProof/>
                  </w:rPr>
                  <w:drawing>
                    <wp:anchor distT="0" distB="0" distL="114300" distR="114300" simplePos="0" relativeHeight="251700224" behindDoc="0" locked="0" layoutInCell="1" allowOverlap="1" wp14:anchorId="00A49262" wp14:editId="449071DF">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340FE8D" w14:textId="77777777">
            <w:tc>
              <w:tcPr>
                <w:tcW w:w="9400" w:type="dxa"/>
                <w:tcMar>
                  <w:left w:w="0" w:type="dxa"/>
                  <w:right w:w="50" w:type="dxa"/>
                </w:tcMar>
              </w:tcPr>
              <w:p w14:paraId="6CDC8757" w14:textId="77777777" w:rsidR="00FC548F" w:rsidRDefault="00000000">
                <w:pPr>
                  <w:pStyle w:val="AccurriPageheader"/>
                </w:pPr>
                <w:r>
                  <w:rPr>
                    <w:lang w:val="en-AU"/>
                  </w:rPr>
                  <w:t>Notes to the financial statements</w:t>
                </w:r>
              </w:p>
            </w:tc>
          </w:tr>
          <w:tr w:rsidR="00FC548F" w14:paraId="72109C9D" w14:textId="77777777">
            <w:tc>
              <w:tcPr>
                <w:tcW w:w="9400" w:type="dxa"/>
                <w:tcMar>
                  <w:left w:w="0" w:type="dxa"/>
                  <w:right w:w="50" w:type="dxa"/>
                </w:tcMar>
              </w:tcPr>
              <w:p w14:paraId="4F72616E" w14:textId="77777777" w:rsidR="00FC548F" w:rsidRDefault="00000000">
                <w:pPr>
                  <w:pStyle w:val="AccurriPageheader"/>
                </w:pPr>
                <w:r>
                  <w:rPr>
                    <w:lang w:val="en-AU"/>
                  </w:rPr>
                  <w:t>31 December 2024</w:t>
                </w:r>
              </w:p>
            </w:tc>
          </w:tr>
        </w:tbl>
        <w:p w14:paraId="02552335" w14:textId="77777777" w:rsidR="00FC548F" w:rsidRDefault="00FC548F"/>
      </w:tc>
    </w:tr>
  </w:tbl>
  <w:p w14:paraId="4E372C0A" w14:textId="77777777" w:rsidR="00FC548F" w:rsidRDefault="00000000">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AD4D" w14:textId="77777777" w:rsidR="00FC548F" w:rsidRDefault="00FC548F"/>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837E3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B2BFA6A" w14:textId="77777777">
            <w:tc>
              <w:tcPr>
                <w:tcW w:w="9400" w:type="dxa"/>
                <w:tcMar>
                  <w:left w:w="0" w:type="dxa"/>
                  <w:right w:w="50" w:type="dxa"/>
                </w:tcMar>
              </w:tcPr>
              <w:p w14:paraId="5705F8F0" w14:textId="119C43D9" w:rsidR="00FC548F" w:rsidRDefault="00000000">
                <w:pPr>
                  <w:pStyle w:val="AccurriPageheader"/>
                </w:pPr>
                <w:r>
                  <w:rPr>
                    <w:noProof/>
                  </w:rPr>
                  <w:drawing>
                    <wp:anchor distT="0" distB="0" distL="114300" distR="114300" simplePos="0" relativeHeight="251701248" behindDoc="0" locked="0" layoutInCell="1" allowOverlap="1" wp14:anchorId="746D61A9" wp14:editId="23487A0C">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561A502" w14:textId="77777777">
            <w:tc>
              <w:tcPr>
                <w:tcW w:w="9400" w:type="dxa"/>
                <w:tcMar>
                  <w:left w:w="0" w:type="dxa"/>
                  <w:right w:w="50" w:type="dxa"/>
                </w:tcMar>
              </w:tcPr>
              <w:p w14:paraId="01326537" w14:textId="77777777" w:rsidR="00FC548F" w:rsidRDefault="00000000">
                <w:pPr>
                  <w:pStyle w:val="AccurriPageheader"/>
                </w:pPr>
                <w:r>
                  <w:rPr>
                    <w:lang w:val="en-AU"/>
                  </w:rPr>
                  <w:t>Notes to the financial statements</w:t>
                </w:r>
              </w:p>
            </w:tc>
          </w:tr>
          <w:tr w:rsidR="00FC548F" w14:paraId="48129784" w14:textId="77777777">
            <w:tc>
              <w:tcPr>
                <w:tcW w:w="9400" w:type="dxa"/>
                <w:tcMar>
                  <w:left w:w="0" w:type="dxa"/>
                  <w:right w:w="50" w:type="dxa"/>
                </w:tcMar>
              </w:tcPr>
              <w:p w14:paraId="0E03EFC9" w14:textId="77777777" w:rsidR="00FC548F" w:rsidRDefault="00000000">
                <w:pPr>
                  <w:pStyle w:val="AccurriPageheader"/>
                </w:pPr>
                <w:r>
                  <w:rPr>
                    <w:lang w:val="en-AU"/>
                  </w:rPr>
                  <w:t>31 December 2024</w:t>
                </w:r>
              </w:p>
            </w:tc>
          </w:tr>
        </w:tbl>
        <w:p w14:paraId="0C4B84F2" w14:textId="77777777" w:rsidR="00FC548F" w:rsidRDefault="00FC548F"/>
      </w:tc>
    </w:tr>
  </w:tbl>
  <w:p w14:paraId="231A9AD7"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6938599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41B16EDC" w14:textId="77777777">
            <w:tc>
              <w:tcPr>
                <w:tcW w:w="11059" w:type="dxa"/>
                <w:tcMar>
                  <w:left w:w="0" w:type="dxa"/>
                  <w:right w:w="50" w:type="dxa"/>
                </w:tcMar>
              </w:tcPr>
              <w:p w14:paraId="4EB2F017" w14:textId="77777777" w:rsidR="00FC548F" w:rsidRDefault="00000000">
                <w:pPr>
                  <w:pStyle w:val="AccurriParagraphmainheader"/>
                </w:pPr>
                <w:r>
                  <w:rPr>
                    <w:lang w:val="en-AU"/>
                  </w:rPr>
                  <w:t>Note 14. Intangibles (continued)</w:t>
                </w:r>
              </w:p>
            </w:tc>
          </w:tr>
        </w:tbl>
        <w:p w14:paraId="4EF6B2DB" w14:textId="77777777" w:rsidR="00FC548F" w:rsidRDefault="00FC548F"/>
      </w:tc>
    </w:tr>
  </w:tbl>
  <w:p w14:paraId="31D1F47C" w14:textId="77777777" w:rsidR="00FC548F" w:rsidRDefault="00000000">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4A4A9D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591BBFF" w14:textId="77777777">
            <w:tc>
              <w:tcPr>
                <w:tcW w:w="9400" w:type="dxa"/>
                <w:tcMar>
                  <w:left w:w="0" w:type="dxa"/>
                  <w:right w:w="50" w:type="dxa"/>
                </w:tcMar>
              </w:tcPr>
              <w:p w14:paraId="0151AE20" w14:textId="5F2E792C" w:rsidR="00FC548F" w:rsidRDefault="00000000">
                <w:pPr>
                  <w:pStyle w:val="AccurriPageheader"/>
                </w:pPr>
                <w:r>
                  <w:rPr>
                    <w:noProof/>
                  </w:rPr>
                  <w:drawing>
                    <wp:anchor distT="0" distB="0" distL="114300" distR="114300" simplePos="0" relativeHeight="251702272" behindDoc="0" locked="0" layoutInCell="1" allowOverlap="1" wp14:anchorId="2E7ED655" wp14:editId="52F148A7">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9A409B2" w14:textId="77777777">
            <w:tc>
              <w:tcPr>
                <w:tcW w:w="9400" w:type="dxa"/>
                <w:tcMar>
                  <w:left w:w="0" w:type="dxa"/>
                  <w:right w:w="50" w:type="dxa"/>
                </w:tcMar>
              </w:tcPr>
              <w:p w14:paraId="32E5EC39" w14:textId="77777777" w:rsidR="00FC548F" w:rsidRDefault="00000000">
                <w:pPr>
                  <w:pStyle w:val="AccurriPageheader"/>
                </w:pPr>
                <w:r>
                  <w:rPr>
                    <w:lang w:val="en-AU"/>
                  </w:rPr>
                  <w:t>Notes to the financial statements</w:t>
                </w:r>
              </w:p>
            </w:tc>
          </w:tr>
          <w:tr w:rsidR="00FC548F" w14:paraId="66494E24" w14:textId="77777777">
            <w:tc>
              <w:tcPr>
                <w:tcW w:w="9400" w:type="dxa"/>
                <w:tcMar>
                  <w:left w:w="0" w:type="dxa"/>
                  <w:right w:w="50" w:type="dxa"/>
                </w:tcMar>
              </w:tcPr>
              <w:p w14:paraId="6514B3F9" w14:textId="77777777" w:rsidR="00FC548F" w:rsidRDefault="00000000">
                <w:pPr>
                  <w:pStyle w:val="AccurriPageheader"/>
                </w:pPr>
                <w:r>
                  <w:rPr>
                    <w:lang w:val="en-AU"/>
                  </w:rPr>
                  <w:t>31 December 2024</w:t>
                </w:r>
              </w:p>
            </w:tc>
          </w:tr>
        </w:tbl>
        <w:p w14:paraId="2547B07E" w14:textId="77777777" w:rsidR="00FC548F" w:rsidRDefault="00FC548F"/>
      </w:tc>
    </w:tr>
  </w:tbl>
  <w:p w14:paraId="2B873027" w14:textId="77777777" w:rsidR="00FC548F" w:rsidRDefault="00000000">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C725" w14:textId="77777777" w:rsidR="00FC548F" w:rsidRDefault="00FC548F"/>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C1DDDB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ABC5CB5" w14:textId="77777777">
            <w:tc>
              <w:tcPr>
                <w:tcW w:w="9400" w:type="dxa"/>
                <w:tcMar>
                  <w:left w:w="0" w:type="dxa"/>
                  <w:right w:w="50" w:type="dxa"/>
                </w:tcMar>
              </w:tcPr>
              <w:p w14:paraId="61B9AA05" w14:textId="26C31398" w:rsidR="00FC548F" w:rsidRDefault="00000000">
                <w:pPr>
                  <w:pStyle w:val="AccurriPageheader"/>
                </w:pPr>
                <w:r>
                  <w:rPr>
                    <w:noProof/>
                  </w:rPr>
                  <w:drawing>
                    <wp:anchor distT="0" distB="0" distL="114300" distR="114300" simplePos="0" relativeHeight="251703296" behindDoc="0" locked="0" layoutInCell="1" allowOverlap="1" wp14:anchorId="0D7D1D57" wp14:editId="13DB50F3">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5955640" w14:textId="77777777">
            <w:tc>
              <w:tcPr>
                <w:tcW w:w="9400" w:type="dxa"/>
                <w:tcMar>
                  <w:left w:w="0" w:type="dxa"/>
                  <w:right w:w="50" w:type="dxa"/>
                </w:tcMar>
              </w:tcPr>
              <w:p w14:paraId="173D4BE5" w14:textId="77777777" w:rsidR="00FC548F" w:rsidRDefault="00000000">
                <w:pPr>
                  <w:pStyle w:val="AccurriPageheader"/>
                </w:pPr>
                <w:r>
                  <w:rPr>
                    <w:lang w:val="en-AU"/>
                  </w:rPr>
                  <w:t>Notes to the financial statements</w:t>
                </w:r>
              </w:p>
            </w:tc>
          </w:tr>
          <w:tr w:rsidR="00FC548F" w14:paraId="32C78205" w14:textId="77777777">
            <w:tc>
              <w:tcPr>
                <w:tcW w:w="9400" w:type="dxa"/>
                <w:tcMar>
                  <w:left w:w="0" w:type="dxa"/>
                  <w:right w:w="50" w:type="dxa"/>
                </w:tcMar>
              </w:tcPr>
              <w:p w14:paraId="6D1AA8B8" w14:textId="77777777" w:rsidR="00FC548F" w:rsidRDefault="00000000">
                <w:pPr>
                  <w:pStyle w:val="AccurriPageheader"/>
                </w:pPr>
                <w:r>
                  <w:rPr>
                    <w:lang w:val="en-AU"/>
                  </w:rPr>
                  <w:t>31 December 2024</w:t>
                </w:r>
              </w:p>
            </w:tc>
          </w:tr>
        </w:tbl>
        <w:p w14:paraId="2AD3D84D" w14:textId="77777777" w:rsidR="00FC548F" w:rsidRDefault="00FC548F"/>
      </w:tc>
    </w:tr>
  </w:tbl>
  <w:p w14:paraId="40CE6900"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1BC9BD3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560DBBB" w14:textId="77777777">
            <w:tc>
              <w:tcPr>
                <w:tcW w:w="11059" w:type="dxa"/>
                <w:tcMar>
                  <w:left w:w="0" w:type="dxa"/>
                  <w:right w:w="50" w:type="dxa"/>
                </w:tcMar>
              </w:tcPr>
              <w:p w14:paraId="499F0A74" w14:textId="77777777" w:rsidR="00FC548F" w:rsidRDefault="00000000">
                <w:pPr>
                  <w:pStyle w:val="AccurriParagraphmainheader"/>
                </w:pPr>
                <w:r>
                  <w:rPr>
                    <w:lang w:val="en-AU"/>
                  </w:rPr>
                  <w:t>Note 15. Deferred tax (continued)</w:t>
                </w:r>
              </w:p>
            </w:tc>
          </w:tr>
        </w:tbl>
        <w:p w14:paraId="1FDA7BBD" w14:textId="77777777" w:rsidR="00FC548F" w:rsidRDefault="00FC548F"/>
      </w:tc>
    </w:tr>
  </w:tbl>
  <w:p w14:paraId="256D436C" w14:textId="77777777" w:rsidR="00FC548F" w:rsidRDefault="00000000">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87BD2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138B3AB" w14:textId="77777777">
            <w:tc>
              <w:tcPr>
                <w:tcW w:w="9400" w:type="dxa"/>
                <w:tcMar>
                  <w:left w:w="0" w:type="dxa"/>
                  <w:right w:w="50" w:type="dxa"/>
                </w:tcMar>
              </w:tcPr>
              <w:p w14:paraId="7BD4E3EB" w14:textId="1B033EDC" w:rsidR="00FC548F" w:rsidRDefault="00000000">
                <w:pPr>
                  <w:pStyle w:val="AccurriPageheader"/>
                </w:pPr>
                <w:r>
                  <w:rPr>
                    <w:noProof/>
                  </w:rPr>
                  <w:drawing>
                    <wp:anchor distT="0" distB="0" distL="114300" distR="114300" simplePos="0" relativeHeight="251661312" behindDoc="0" locked="0" layoutInCell="1" allowOverlap="1" wp14:anchorId="1925EE76" wp14:editId="5F39D186">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D9C25BA" w14:textId="77777777">
            <w:tc>
              <w:tcPr>
                <w:tcW w:w="9400" w:type="dxa"/>
                <w:tcMar>
                  <w:left w:w="0" w:type="dxa"/>
                  <w:right w:w="50" w:type="dxa"/>
                </w:tcMar>
              </w:tcPr>
              <w:p w14:paraId="6751865A" w14:textId="77777777" w:rsidR="00FC548F" w:rsidRDefault="00000000">
                <w:pPr>
                  <w:pStyle w:val="AccurriPageheader"/>
                </w:pPr>
                <w:r>
                  <w:rPr>
                    <w:lang w:val="en-AU"/>
                  </w:rPr>
                  <w:t>Contents</w:t>
                </w:r>
              </w:p>
            </w:tc>
          </w:tr>
          <w:tr w:rsidR="00FC548F" w14:paraId="47BD7F01" w14:textId="77777777">
            <w:tc>
              <w:tcPr>
                <w:tcW w:w="9400" w:type="dxa"/>
                <w:tcMar>
                  <w:left w:w="0" w:type="dxa"/>
                  <w:right w:w="50" w:type="dxa"/>
                </w:tcMar>
              </w:tcPr>
              <w:p w14:paraId="2A603427" w14:textId="77777777" w:rsidR="00FC548F" w:rsidRDefault="00000000">
                <w:pPr>
                  <w:pStyle w:val="AccurriPageheader"/>
                </w:pPr>
                <w:r>
                  <w:rPr>
                    <w:lang w:val="en-AU"/>
                  </w:rPr>
                  <w:t>31 December 2024</w:t>
                </w:r>
              </w:p>
            </w:tc>
          </w:tr>
        </w:tbl>
        <w:p w14:paraId="4BBE241A" w14:textId="77777777" w:rsidR="00FC548F" w:rsidRDefault="00FC548F"/>
      </w:tc>
    </w:tr>
  </w:tbl>
  <w:p w14:paraId="21348B64" w14:textId="77777777" w:rsidR="00FC548F" w:rsidRDefault="00000000">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490E966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1A3D21D" w14:textId="77777777">
            <w:tc>
              <w:tcPr>
                <w:tcW w:w="9400" w:type="dxa"/>
                <w:tcMar>
                  <w:left w:w="0" w:type="dxa"/>
                  <w:right w:w="50" w:type="dxa"/>
                </w:tcMar>
              </w:tcPr>
              <w:p w14:paraId="1617299B" w14:textId="5CC2168D" w:rsidR="00FC548F" w:rsidRDefault="00000000">
                <w:pPr>
                  <w:pStyle w:val="AccurriPageheader"/>
                </w:pPr>
                <w:r>
                  <w:rPr>
                    <w:noProof/>
                  </w:rPr>
                  <w:drawing>
                    <wp:anchor distT="0" distB="0" distL="114300" distR="114300" simplePos="0" relativeHeight="251704320" behindDoc="0" locked="0" layoutInCell="1" allowOverlap="1" wp14:anchorId="5FBD328C" wp14:editId="78490E81">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290B8AC" w14:textId="77777777">
            <w:tc>
              <w:tcPr>
                <w:tcW w:w="9400" w:type="dxa"/>
                <w:tcMar>
                  <w:left w:w="0" w:type="dxa"/>
                  <w:right w:w="50" w:type="dxa"/>
                </w:tcMar>
              </w:tcPr>
              <w:p w14:paraId="54C05BDB" w14:textId="77777777" w:rsidR="00FC548F" w:rsidRDefault="00000000">
                <w:pPr>
                  <w:pStyle w:val="AccurriPageheader"/>
                </w:pPr>
                <w:r>
                  <w:rPr>
                    <w:lang w:val="en-AU"/>
                  </w:rPr>
                  <w:t>Notes to the financial statements</w:t>
                </w:r>
              </w:p>
            </w:tc>
          </w:tr>
          <w:tr w:rsidR="00FC548F" w14:paraId="4ADAB18D" w14:textId="77777777">
            <w:tc>
              <w:tcPr>
                <w:tcW w:w="9400" w:type="dxa"/>
                <w:tcMar>
                  <w:left w:w="0" w:type="dxa"/>
                  <w:right w:w="50" w:type="dxa"/>
                </w:tcMar>
              </w:tcPr>
              <w:p w14:paraId="35098FB4" w14:textId="77777777" w:rsidR="00FC548F" w:rsidRDefault="00000000">
                <w:pPr>
                  <w:pStyle w:val="AccurriPageheader"/>
                </w:pPr>
                <w:r>
                  <w:rPr>
                    <w:lang w:val="en-AU"/>
                  </w:rPr>
                  <w:t>31 December 2024</w:t>
                </w:r>
              </w:p>
            </w:tc>
          </w:tr>
        </w:tbl>
        <w:p w14:paraId="42DA3ACD" w14:textId="77777777" w:rsidR="00FC548F" w:rsidRDefault="00FC548F"/>
      </w:tc>
    </w:tr>
  </w:tbl>
  <w:p w14:paraId="4FABBACA" w14:textId="77777777" w:rsidR="00FC548F" w:rsidRDefault="00000000">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5733" w14:textId="77777777" w:rsidR="00FC548F" w:rsidRDefault="00FC548F"/>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65075B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203256AF" w14:textId="77777777">
            <w:tc>
              <w:tcPr>
                <w:tcW w:w="9400" w:type="dxa"/>
                <w:tcMar>
                  <w:left w:w="0" w:type="dxa"/>
                  <w:right w:w="50" w:type="dxa"/>
                </w:tcMar>
              </w:tcPr>
              <w:p w14:paraId="5A80F48B" w14:textId="0A5ECB95" w:rsidR="00FC548F" w:rsidRDefault="00000000">
                <w:pPr>
                  <w:pStyle w:val="AccurriPageheader"/>
                </w:pPr>
                <w:r>
                  <w:rPr>
                    <w:noProof/>
                  </w:rPr>
                  <w:drawing>
                    <wp:anchor distT="0" distB="0" distL="114300" distR="114300" simplePos="0" relativeHeight="251705344" behindDoc="0" locked="0" layoutInCell="1" allowOverlap="1" wp14:anchorId="25BE6F6A" wp14:editId="15C4F56D">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C3EAE0E" w14:textId="77777777">
            <w:tc>
              <w:tcPr>
                <w:tcW w:w="9400" w:type="dxa"/>
                <w:tcMar>
                  <w:left w:w="0" w:type="dxa"/>
                  <w:right w:w="50" w:type="dxa"/>
                </w:tcMar>
              </w:tcPr>
              <w:p w14:paraId="4634376A" w14:textId="77777777" w:rsidR="00FC548F" w:rsidRDefault="00000000">
                <w:pPr>
                  <w:pStyle w:val="AccurriPageheader"/>
                </w:pPr>
                <w:r>
                  <w:rPr>
                    <w:lang w:val="en-AU"/>
                  </w:rPr>
                  <w:t>Notes to the financial statements</w:t>
                </w:r>
              </w:p>
            </w:tc>
          </w:tr>
          <w:tr w:rsidR="00FC548F" w14:paraId="2EBAEC50" w14:textId="77777777">
            <w:tc>
              <w:tcPr>
                <w:tcW w:w="9400" w:type="dxa"/>
                <w:tcMar>
                  <w:left w:w="0" w:type="dxa"/>
                  <w:right w:w="50" w:type="dxa"/>
                </w:tcMar>
              </w:tcPr>
              <w:p w14:paraId="6BA8330A" w14:textId="77777777" w:rsidR="00FC548F" w:rsidRDefault="00000000">
                <w:pPr>
                  <w:pStyle w:val="AccurriPageheader"/>
                </w:pPr>
                <w:r>
                  <w:rPr>
                    <w:lang w:val="en-AU"/>
                  </w:rPr>
                  <w:t>31 December 2024</w:t>
                </w:r>
              </w:p>
            </w:tc>
          </w:tr>
        </w:tbl>
        <w:p w14:paraId="54087F45" w14:textId="77777777" w:rsidR="00FC548F" w:rsidRDefault="00FC548F"/>
      </w:tc>
    </w:tr>
  </w:tbl>
  <w:p w14:paraId="664D0FE4"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46CB6856"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5E32C39C" w14:textId="77777777">
            <w:tc>
              <w:tcPr>
                <w:tcW w:w="11059" w:type="dxa"/>
                <w:tcMar>
                  <w:left w:w="0" w:type="dxa"/>
                  <w:right w:w="50" w:type="dxa"/>
                </w:tcMar>
              </w:tcPr>
              <w:p w14:paraId="35677CFD" w14:textId="77777777" w:rsidR="00FC548F" w:rsidRDefault="00000000">
                <w:pPr>
                  <w:pStyle w:val="AccurriParagraphmainheader"/>
                </w:pPr>
                <w:r>
                  <w:rPr>
                    <w:lang w:val="en-AU"/>
                  </w:rPr>
                  <w:t>Note 16. Other (continued)</w:t>
                </w:r>
              </w:p>
            </w:tc>
          </w:tr>
        </w:tbl>
        <w:p w14:paraId="5C871F5F" w14:textId="77777777" w:rsidR="00FC548F" w:rsidRDefault="00FC548F"/>
      </w:tc>
    </w:tr>
  </w:tbl>
  <w:p w14:paraId="046E8982" w14:textId="77777777" w:rsidR="00FC548F" w:rsidRDefault="00000000">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0461F7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48C24B4" w14:textId="77777777">
            <w:tc>
              <w:tcPr>
                <w:tcW w:w="9400" w:type="dxa"/>
                <w:tcMar>
                  <w:left w:w="0" w:type="dxa"/>
                  <w:right w:w="50" w:type="dxa"/>
                </w:tcMar>
              </w:tcPr>
              <w:p w14:paraId="062F6D98" w14:textId="408FCA55" w:rsidR="00FC548F" w:rsidRDefault="00000000">
                <w:pPr>
                  <w:pStyle w:val="AccurriPageheader"/>
                </w:pPr>
                <w:r>
                  <w:rPr>
                    <w:noProof/>
                  </w:rPr>
                  <w:drawing>
                    <wp:anchor distT="0" distB="0" distL="114300" distR="114300" simplePos="0" relativeHeight="251706368" behindDoc="0" locked="0" layoutInCell="1" allowOverlap="1" wp14:anchorId="400807C0" wp14:editId="0F1E3096">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269852D0" w14:textId="77777777">
            <w:tc>
              <w:tcPr>
                <w:tcW w:w="9400" w:type="dxa"/>
                <w:tcMar>
                  <w:left w:w="0" w:type="dxa"/>
                  <w:right w:w="50" w:type="dxa"/>
                </w:tcMar>
              </w:tcPr>
              <w:p w14:paraId="6F68E7FA" w14:textId="77777777" w:rsidR="00FC548F" w:rsidRDefault="00000000">
                <w:pPr>
                  <w:pStyle w:val="AccurriPageheader"/>
                </w:pPr>
                <w:r>
                  <w:rPr>
                    <w:lang w:val="en-AU"/>
                  </w:rPr>
                  <w:t>Notes to the financial statements</w:t>
                </w:r>
              </w:p>
            </w:tc>
          </w:tr>
          <w:tr w:rsidR="00FC548F" w14:paraId="727BF9C7" w14:textId="77777777">
            <w:tc>
              <w:tcPr>
                <w:tcW w:w="9400" w:type="dxa"/>
                <w:tcMar>
                  <w:left w:w="0" w:type="dxa"/>
                  <w:right w:w="50" w:type="dxa"/>
                </w:tcMar>
              </w:tcPr>
              <w:p w14:paraId="3CADCC1B" w14:textId="77777777" w:rsidR="00FC548F" w:rsidRDefault="00000000">
                <w:pPr>
                  <w:pStyle w:val="AccurriPageheader"/>
                </w:pPr>
                <w:r>
                  <w:rPr>
                    <w:lang w:val="en-AU"/>
                  </w:rPr>
                  <w:t>31 December 2024</w:t>
                </w:r>
              </w:p>
            </w:tc>
          </w:tr>
        </w:tbl>
        <w:p w14:paraId="192A3C8F" w14:textId="77777777" w:rsidR="00FC548F" w:rsidRDefault="00FC548F"/>
      </w:tc>
    </w:tr>
  </w:tbl>
  <w:p w14:paraId="3D6AEE6C" w14:textId="77777777" w:rsidR="00FC548F" w:rsidRDefault="00000000">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68AC" w14:textId="77777777" w:rsidR="00FC548F" w:rsidRDefault="00FC548F"/>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1B596FC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E6F2387" w14:textId="77777777">
            <w:tc>
              <w:tcPr>
                <w:tcW w:w="9400" w:type="dxa"/>
                <w:tcMar>
                  <w:left w:w="0" w:type="dxa"/>
                  <w:right w:w="50" w:type="dxa"/>
                </w:tcMar>
              </w:tcPr>
              <w:p w14:paraId="1803375A" w14:textId="4EB3FD08" w:rsidR="00FC548F" w:rsidRDefault="00000000">
                <w:pPr>
                  <w:pStyle w:val="AccurriPageheader"/>
                </w:pPr>
                <w:r>
                  <w:rPr>
                    <w:noProof/>
                  </w:rPr>
                  <w:drawing>
                    <wp:anchor distT="0" distB="0" distL="114300" distR="114300" simplePos="0" relativeHeight="251707392" behindDoc="0" locked="0" layoutInCell="1" allowOverlap="1" wp14:anchorId="143AAA2F" wp14:editId="299F8FB0">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FC2BD93" w14:textId="77777777">
            <w:tc>
              <w:tcPr>
                <w:tcW w:w="9400" w:type="dxa"/>
                <w:tcMar>
                  <w:left w:w="0" w:type="dxa"/>
                  <w:right w:w="50" w:type="dxa"/>
                </w:tcMar>
              </w:tcPr>
              <w:p w14:paraId="18B2D5DA" w14:textId="77777777" w:rsidR="00FC548F" w:rsidRDefault="00000000">
                <w:pPr>
                  <w:pStyle w:val="AccurriPageheader"/>
                </w:pPr>
                <w:r>
                  <w:rPr>
                    <w:lang w:val="en-AU"/>
                  </w:rPr>
                  <w:t>Notes to the financial statements</w:t>
                </w:r>
              </w:p>
            </w:tc>
          </w:tr>
          <w:tr w:rsidR="00FC548F" w14:paraId="5ADF71FB" w14:textId="77777777">
            <w:tc>
              <w:tcPr>
                <w:tcW w:w="9400" w:type="dxa"/>
                <w:tcMar>
                  <w:left w:w="0" w:type="dxa"/>
                  <w:right w:w="50" w:type="dxa"/>
                </w:tcMar>
              </w:tcPr>
              <w:p w14:paraId="0CEF7EC8" w14:textId="77777777" w:rsidR="00FC548F" w:rsidRDefault="00000000">
                <w:pPr>
                  <w:pStyle w:val="AccurriPageheader"/>
                </w:pPr>
                <w:r>
                  <w:rPr>
                    <w:lang w:val="en-AU"/>
                  </w:rPr>
                  <w:t>31 December 2024</w:t>
                </w:r>
              </w:p>
            </w:tc>
          </w:tr>
        </w:tbl>
        <w:p w14:paraId="49249448" w14:textId="77777777" w:rsidR="00FC548F" w:rsidRDefault="00FC548F"/>
      </w:tc>
    </w:tr>
  </w:tbl>
  <w:p w14:paraId="512265DC"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2F5DAE5A"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3A5910AB" w14:textId="77777777">
            <w:tc>
              <w:tcPr>
                <w:tcW w:w="11059" w:type="dxa"/>
                <w:tcMar>
                  <w:left w:w="0" w:type="dxa"/>
                  <w:right w:w="50" w:type="dxa"/>
                </w:tcMar>
              </w:tcPr>
              <w:p w14:paraId="2FAA7BB8" w14:textId="77777777" w:rsidR="00FC548F" w:rsidRDefault="00000000">
                <w:pPr>
                  <w:pStyle w:val="AccurriParagraphmainheader"/>
                </w:pPr>
                <w:r>
                  <w:rPr>
                    <w:lang w:val="en-AU"/>
                  </w:rPr>
                  <w:t>Note 17. Trade and other payables (continued)</w:t>
                </w:r>
              </w:p>
            </w:tc>
          </w:tr>
        </w:tbl>
        <w:p w14:paraId="05E14D43" w14:textId="77777777" w:rsidR="00FC548F" w:rsidRDefault="00FC548F"/>
      </w:tc>
    </w:tr>
  </w:tbl>
  <w:p w14:paraId="37F67036" w14:textId="77777777" w:rsidR="00FC548F" w:rsidRDefault="00000000">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8CD763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0B06DF2" w14:textId="77777777">
            <w:tc>
              <w:tcPr>
                <w:tcW w:w="9400" w:type="dxa"/>
                <w:tcMar>
                  <w:left w:w="0" w:type="dxa"/>
                  <w:right w:w="50" w:type="dxa"/>
                </w:tcMar>
              </w:tcPr>
              <w:p w14:paraId="5BC1B102" w14:textId="778D9661" w:rsidR="00FC548F" w:rsidRDefault="00000000">
                <w:pPr>
                  <w:pStyle w:val="AccurriPageheader"/>
                </w:pPr>
                <w:r>
                  <w:rPr>
                    <w:noProof/>
                  </w:rPr>
                  <w:drawing>
                    <wp:anchor distT="0" distB="0" distL="114300" distR="114300" simplePos="0" relativeHeight="251708416" behindDoc="0" locked="0" layoutInCell="1" allowOverlap="1" wp14:anchorId="695818C5" wp14:editId="73BB227E">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153F50ED" w14:textId="77777777">
            <w:tc>
              <w:tcPr>
                <w:tcW w:w="9400" w:type="dxa"/>
                <w:tcMar>
                  <w:left w:w="0" w:type="dxa"/>
                  <w:right w:w="50" w:type="dxa"/>
                </w:tcMar>
              </w:tcPr>
              <w:p w14:paraId="7B76BD0B" w14:textId="77777777" w:rsidR="00FC548F" w:rsidRDefault="00000000">
                <w:pPr>
                  <w:pStyle w:val="AccurriPageheader"/>
                </w:pPr>
                <w:r>
                  <w:rPr>
                    <w:lang w:val="en-AU"/>
                  </w:rPr>
                  <w:t>Notes to the financial statements</w:t>
                </w:r>
              </w:p>
            </w:tc>
          </w:tr>
          <w:tr w:rsidR="00FC548F" w14:paraId="4068A625" w14:textId="77777777">
            <w:tc>
              <w:tcPr>
                <w:tcW w:w="9400" w:type="dxa"/>
                <w:tcMar>
                  <w:left w:w="0" w:type="dxa"/>
                  <w:right w:w="50" w:type="dxa"/>
                </w:tcMar>
              </w:tcPr>
              <w:p w14:paraId="39104660" w14:textId="77777777" w:rsidR="00FC548F" w:rsidRDefault="00000000">
                <w:pPr>
                  <w:pStyle w:val="AccurriPageheader"/>
                </w:pPr>
                <w:r>
                  <w:rPr>
                    <w:lang w:val="en-AU"/>
                  </w:rPr>
                  <w:t>31 December 2024</w:t>
                </w:r>
              </w:p>
            </w:tc>
          </w:tr>
        </w:tbl>
        <w:p w14:paraId="09BAA80B" w14:textId="77777777" w:rsidR="00FC548F" w:rsidRDefault="00FC548F"/>
      </w:tc>
    </w:tr>
  </w:tbl>
  <w:p w14:paraId="5D3D6CCE" w14:textId="77777777" w:rsidR="00FC548F" w:rsidRDefault="00000000">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C7D8" w14:textId="77777777" w:rsidR="00FC548F" w:rsidRDefault="00FC548F"/>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1BE6F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510E452" w14:textId="77777777">
            <w:tc>
              <w:tcPr>
                <w:tcW w:w="9400" w:type="dxa"/>
                <w:tcMar>
                  <w:left w:w="0" w:type="dxa"/>
                  <w:right w:w="50" w:type="dxa"/>
                </w:tcMar>
              </w:tcPr>
              <w:p w14:paraId="7808CF98" w14:textId="5A5D4BCC" w:rsidR="00FC548F" w:rsidRDefault="00000000">
                <w:pPr>
                  <w:pStyle w:val="AccurriPageheader"/>
                </w:pPr>
                <w:r>
                  <w:rPr>
                    <w:noProof/>
                  </w:rPr>
                  <w:drawing>
                    <wp:anchor distT="0" distB="0" distL="114300" distR="114300" simplePos="0" relativeHeight="251709440" behindDoc="0" locked="0" layoutInCell="1" allowOverlap="1" wp14:anchorId="6D272F4F" wp14:editId="134EED80">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87AE1ED" w14:textId="77777777">
            <w:tc>
              <w:tcPr>
                <w:tcW w:w="9400" w:type="dxa"/>
                <w:tcMar>
                  <w:left w:w="0" w:type="dxa"/>
                  <w:right w:w="50" w:type="dxa"/>
                </w:tcMar>
              </w:tcPr>
              <w:p w14:paraId="7413D90E" w14:textId="77777777" w:rsidR="00FC548F" w:rsidRDefault="00000000">
                <w:pPr>
                  <w:pStyle w:val="AccurriPageheader"/>
                </w:pPr>
                <w:r>
                  <w:rPr>
                    <w:lang w:val="en-AU"/>
                  </w:rPr>
                  <w:t>Notes to the financial statements</w:t>
                </w:r>
              </w:p>
            </w:tc>
          </w:tr>
          <w:tr w:rsidR="00FC548F" w14:paraId="181FC6C3" w14:textId="77777777">
            <w:tc>
              <w:tcPr>
                <w:tcW w:w="9400" w:type="dxa"/>
                <w:tcMar>
                  <w:left w:w="0" w:type="dxa"/>
                  <w:right w:w="50" w:type="dxa"/>
                </w:tcMar>
              </w:tcPr>
              <w:p w14:paraId="5D3A140B" w14:textId="77777777" w:rsidR="00FC548F" w:rsidRDefault="00000000">
                <w:pPr>
                  <w:pStyle w:val="AccurriPageheader"/>
                </w:pPr>
                <w:r>
                  <w:rPr>
                    <w:lang w:val="en-AU"/>
                  </w:rPr>
                  <w:t>31 December 2024</w:t>
                </w:r>
              </w:p>
            </w:tc>
          </w:tr>
        </w:tbl>
        <w:p w14:paraId="1618D560" w14:textId="77777777" w:rsidR="00FC548F" w:rsidRDefault="00FC548F"/>
      </w:tc>
    </w:tr>
  </w:tbl>
  <w:p w14:paraId="11CD76B1"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425D9FF6"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F9D9B78" w14:textId="77777777">
            <w:tc>
              <w:tcPr>
                <w:tcW w:w="11059" w:type="dxa"/>
                <w:tcMar>
                  <w:left w:w="0" w:type="dxa"/>
                  <w:right w:w="50" w:type="dxa"/>
                </w:tcMar>
              </w:tcPr>
              <w:p w14:paraId="124F19CD" w14:textId="77777777" w:rsidR="00FC548F" w:rsidRDefault="00000000">
                <w:pPr>
                  <w:pStyle w:val="AccurriParagraphmainheader"/>
                </w:pPr>
                <w:r>
                  <w:rPr>
                    <w:lang w:val="en-AU"/>
                  </w:rPr>
                  <w:t>Note 18. Borrowings (continued)</w:t>
                </w:r>
              </w:p>
            </w:tc>
          </w:tr>
        </w:tbl>
        <w:p w14:paraId="5C624E2B" w14:textId="77777777" w:rsidR="00FC548F" w:rsidRDefault="00FC548F"/>
      </w:tc>
    </w:tr>
  </w:tbl>
  <w:p w14:paraId="1CCE8021" w14:textId="77777777" w:rsidR="00FC548F" w:rsidRDefault="00000000">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6A1897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5B2E244" w14:textId="77777777">
            <w:tc>
              <w:tcPr>
                <w:tcW w:w="9400" w:type="dxa"/>
                <w:tcMar>
                  <w:left w:w="0" w:type="dxa"/>
                  <w:right w:w="50" w:type="dxa"/>
                </w:tcMar>
              </w:tcPr>
              <w:p w14:paraId="0C79BF77" w14:textId="357212B3" w:rsidR="00FC548F" w:rsidRDefault="00000000">
                <w:pPr>
                  <w:pStyle w:val="AccurriPageheader"/>
                </w:pPr>
                <w:r>
                  <w:rPr>
                    <w:noProof/>
                  </w:rPr>
                  <w:drawing>
                    <wp:anchor distT="0" distB="0" distL="114300" distR="114300" simplePos="0" relativeHeight="251710464" behindDoc="0" locked="0" layoutInCell="1" allowOverlap="1" wp14:anchorId="55FA0E75" wp14:editId="750978DD">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5B720C4" w14:textId="77777777">
            <w:tc>
              <w:tcPr>
                <w:tcW w:w="9400" w:type="dxa"/>
                <w:tcMar>
                  <w:left w:w="0" w:type="dxa"/>
                  <w:right w:w="50" w:type="dxa"/>
                </w:tcMar>
              </w:tcPr>
              <w:p w14:paraId="2A9F20B9" w14:textId="77777777" w:rsidR="00FC548F" w:rsidRDefault="00000000">
                <w:pPr>
                  <w:pStyle w:val="AccurriPageheader"/>
                </w:pPr>
                <w:r>
                  <w:rPr>
                    <w:lang w:val="en-AU"/>
                  </w:rPr>
                  <w:t>Notes to the financial statements</w:t>
                </w:r>
              </w:p>
            </w:tc>
          </w:tr>
          <w:tr w:rsidR="00FC548F" w14:paraId="7A328FF8" w14:textId="77777777">
            <w:tc>
              <w:tcPr>
                <w:tcW w:w="9400" w:type="dxa"/>
                <w:tcMar>
                  <w:left w:w="0" w:type="dxa"/>
                  <w:right w:w="50" w:type="dxa"/>
                </w:tcMar>
              </w:tcPr>
              <w:p w14:paraId="4D70C496" w14:textId="77777777" w:rsidR="00FC548F" w:rsidRDefault="00000000">
                <w:pPr>
                  <w:pStyle w:val="AccurriPageheader"/>
                </w:pPr>
                <w:r>
                  <w:rPr>
                    <w:lang w:val="en-AU"/>
                  </w:rPr>
                  <w:t>31 December 2024</w:t>
                </w:r>
              </w:p>
            </w:tc>
          </w:tr>
        </w:tbl>
        <w:p w14:paraId="00CA295D" w14:textId="77777777" w:rsidR="00FC548F" w:rsidRDefault="00FC548F"/>
      </w:tc>
    </w:tr>
  </w:tbl>
  <w:p w14:paraId="5E2341F1" w14:textId="77777777" w:rsidR="00FC548F" w:rsidRDefault="00000000">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A1A4" w14:textId="77777777" w:rsidR="00FC548F" w:rsidRDefault="00FC548F"/>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80B7" w14:textId="77777777" w:rsidR="00FC548F" w:rsidRDefault="00FC548F"/>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3377DED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621C63B" w14:textId="77777777">
            <w:tc>
              <w:tcPr>
                <w:tcW w:w="9400" w:type="dxa"/>
                <w:tcMar>
                  <w:left w:w="0" w:type="dxa"/>
                  <w:right w:w="50" w:type="dxa"/>
                </w:tcMar>
              </w:tcPr>
              <w:p w14:paraId="561A32F5" w14:textId="75EBABFC" w:rsidR="00FC548F" w:rsidRDefault="00000000">
                <w:pPr>
                  <w:pStyle w:val="AccurriPageheader"/>
                </w:pPr>
                <w:r>
                  <w:rPr>
                    <w:noProof/>
                  </w:rPr>
                  <w:drawing>
                    <wp:anchor distT="0" distB="0" distL="114300" distR="114300" simplePos="0" relativeHeight="251711488" behindDoc="0" locked="0" layoutInCell="1" allowOverlap="1" wp14:anchorId="076EB8BD" wp14:editId="3DB1E747">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63897D9" w14:textId="77777777">
            <w:tc>
              <w:tcPr>
                <w:tcW w:w="9400" w:type="dxa"/>
                <w:tcMar>
                  <w:left w:w="0" w:type="dxa"/>
                  <w:right w:w="50" w:type="dxa"/>
                </w:tcMar>
              </w:tcPr>
              <w:p w14:paraId="18BEAE7C" w14:textId="77777777" w:rsidR="00FC548F" w:rsidRDefault="00000000">
                <w:pPr>
                  <w:pStyle w:val="AccurriPageheader"/>
                </w:pPr>
                <w:r>
                  <w:rPr>
                    <w:lang w:val="en-AU"/>
                  </w:rPr>
                  <w:t>Notes to the financial statements</w:t>
                </w:r>
              </w:p>
            </w:tc>
          </w:tr>
          <w:tr w:rsidR="00FC548F" w14:paraId="6A8AA120" w14:textId="77777777">
            <w:tc>
              <w:tcPr>
                <w:tcW w:w="9400" w:type="dxa"/>
                <w:tcMar>
                  <w:left w:w="0" w:type="dxa"/>
                  <w:right w:w="50" w:type="dxa"/>
                </w:tcMar>
              </w:tcPr>
              <w:p w14:paraId="242640A4" w14:textId="77777777" w:rsidR="00FC548F" w:rsidRDefault="00000000">
                <w:pPr>
                  <w:pStyle w:val="AccurriPageheader"/>
                </w:pPr>
                <w:r>
                  <w:rPr>
                    <w:lang w:val="en-AU"/>
                  </w:rPr>
                  <w:t>31 December 2024</w:t>
                </w:r>
              </w:p>
            </w:tc>
          </w:tr>
        </w:tbl>
        <w:p w14:paraId="635448C0" w14:textId="77777777" w:rsidR="00FC548F" w:rsidRDefault="00FC548F"/>
      </w:tc>
    </w:tr>
  </w:tbl>
  <w:p w14:paraId="18ABD570"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2549A4D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F503867" w14:textId="77777777">
            <w:tc>
              <w:tcPr>
                <w:tcW w:w="11059" w:type="dxa"/>
                <w:tcMar>
                  <w:left w:w="0" w:type="dxa"/>
                  <w:right w:w="50" w:type="dxa"/>
                </w:tcMar>
              </w:tcPr>
              <w:p w14:paraId="1327F78B" w14:textId="77777777" w:rsidR="00FC548F" w:rsidRDefault="00000000">
                <w:pPr>
                  <w:pStyle w:val="AccurriParagraphmainheader"/>
                </w:pPr>
                <w:r>
                  <w:rPr>
                    <w:lang w:val="en-AU"/>
                  </w:rPr>
                  <w:t>Note 19. Lease liabilities (continued)</w:t>
                </w:r>
              </w:p>
            </w:tc>
          </w:tr>
        </w:tbl>
        <w:p w14:paraId="4390CE5D" w14:textId="77777777" w:rsidR="00FC548F" w:rsidRDefault="00FC548F"/>
      </w:tc>
    </w:tr>
  </w:tbl>
  <w:p w14:paraId="1546C5BF" w14:textId="77777777" w:rsidR="00FC548F" w:rsidRDefault="00000000">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6C0874D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BD22F15" w14:textId="77777777">
            <w:tc>
              <w:tcPr>
                <w:tcW w:w="9400" w:type="dxa"/>
                <w:tcMar>
                  <w:left w:w="0" w:type="dxa"/>
                  <w:right w:w="50" w:type="dxa"/>
                </w:tcMar>
              </w:tcPr>
              <w:p w14:paraId="080DFDE7" w14:textId="2BCF48C7" w:rsidR="00FC548F" w:rsidRDefault="00000000">
                <w:pPr>
                  <w:pStyle w:val="AccurriPageheader"/>
                </w:pPr>
                <w:r>
                  <w:rPr>
                    <w:noProof/>
                  </w:rPr>
                  <w:drawing>
                    <wp:anchor distT="0" distB="0" distL="114300" distR="114300" simplePos="0" relativeHeight="251712512" behindDoc="0" locked="0" layoutInCell="1" allowOverlap="1" wp14:anchorId="6D02669B" wp14:editId="10274405">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1D381AF" w14:textId="77777777">
            <w:tc>
              <w:tcPr>
                <w:tcW w:w="9400" w:type="dxa"/>
                <w:tcMar>
                  <w:left w:w="0" w:type="dxa"/>
                  <w:right w:w="50" w:type="dxa"/>
                </w:tcMar>
              </w:tcPr>
              <w:p w14:paraId="6964F9E4" w14:textId="77777777" w:rsidR="00FC548F" w:rsidRDefault="00000000">
                <w:pPr>
                  <w:pStyle w:val="AccurriPageheader"/>
                </w:pPr>
                <w:r>
                  <w:rPr>
                    <w:lang w:val="en-AU"/>
                  </w:rPr>
                  <w:t>Notes to the financial statements</w:t>
                </w:r>
              </w:p>
            </w:tc>
          </w:tr>
          <w:tr w:rsidR="00FC548F" w14:paraId="7AB5956F" w14:textId="77777777">
            <w:tc>
              <w:tcPr>
                <w:tcW w:w="9400" w:type="dxa"/>
                <w:tcMar>
                  <w:left w:w="0" w:type="dxa"/>
                  <w:right w:w="50" w:type="dxa"/>
                </w:tcMar>
              </w:tcPr>
              <w:p w14:paraId="0A22F8F5" w14:textId="77777777" w:rsidR="00FC548F" w:rsidRDefault="00000000">
                <w:pPr>
                  <w:pStyle w:val="AccurriPageheader"/>
                </w:pPr>
                <w:r>
                  <w:rPr>
                    <w:lang w:val="en-AU"/>
                  </w:rPr>
                  <w:t>31 December 2024</w:t>
                </w:r>
              </w:p>
            </w:tc>
          </w:tr>
        </w:tbl>
        <w:p w14:paraId="2332B9A3" w14:textId="77777777" w:rsidR="00FC548F" w:rsidRDefault="00FC548F"/>
      </w:tc>
    </w:tr>
  </w:tbl>
  <w:p w14:paraId="1B78032D" w14:textId="77777777" w:rsidR="00FC548F" w:rsidRDefault="00000000">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2586" w14:textId="77777777" w:rsidR="00FC548F" w:rsidRDefault="00FC548F"/>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77A2CD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8B7E3B9" w14:textId="77777777">
            <w:tc>
              <w:tcPr>
                <w:tcW w:w="9400" w:type="dxa"/>
                <w:tcMar>
                  <w:left w:w="0" w:type="dxa"/>
                  <w:right w:w="50" w:type="dxa"/>
                </w:tcMar>
              </w:tcPr>
              <w:p w14:paraId="2E3DECF3" w14:textId="722D8E9C" w:rsidR="00FC548F" w:rsidRDefault="00000000">
                <w:pPr>
                  <w:pStyle w:val="AccurriPageheader"/>
                </w:pPr>
                <w:r>
                  <w:rPr>
                    <w:noProof/>
                  </w:rPr>
                  <w:drawing>
                    <wp:anchor distT="0" distB="0" distL="114300" distR="114300" simplePos="0" relativeHeight="251713536" behindDoc="0" locked="0" layoutInCell="1" allowOverlap="1" wp14:anchorId="4D692318" wp14:editId="55744129">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08605DF" w14:textId="77777777">
            <w:tc>
              <w:tcPr>
                <w:tcW w:w="9400" w:type="dxa"/>
                <w:tcMar>
                  <w:left w:w="0" w:type="dxa"/>
                  <w:right w:w="50" w:type="dxa"/>
                </w:tcMar>
              </w:tcPr>
              <w:p w14:paraId="61A7E195" w14:textId="77777777" w:rsidR="00FC548F" w:rsidRDefault="00000000">
                <w:pPr>
                  <w:pStyle w:val="AccurriPageheader"/>
                </w:pPr>
                <w:r>
                  <w:rPr>
                    <w:lang w:val="en-AU"/>
                  </w:rPr>
                  <w:t>Notes to the financial statements</w:t>
                </w:r>
              </w:p>
            </w:tc>
          </w:tr>
          <w:tr w:rsidR="00FC548F" w14:paraId="6939A057" w14:textId="77777777">
            <w:tc>
              <w:tcPr>
                <w:tcW w:w="9400" w:type="dxa"/>
                <w:tcMar>
                  <w:left w:w="0" w:type="dxa"/>
                  <w:right w:w="50" w:type="dxa"/>
                </w:tcMar>
              </w:tcPr>
              <w:p w14:paraId="309BEF57" w14:textId="77777777" w:rsidR="00FC548F" w:rsidRDefault="00000000">
                <w:pPr>
                  <w:pStyle w:val="AccurriPageheader"/>
                </w:pPr>
                <w:r>
                  <w:rPr>
                    <w:lang w:val="en-AU"/>
                  </w:rPr>
                  <w:t>31 December 2024</w:t>
                </w:r>
              </w:p>
            </w:tc>
          </w:tr>
        </w:tbl>
        <w:p w14:paraId="62C916BD" w14:textId="77777777" w:rsidR="00FC548F" w:rsidRDefault="00FC548F"/>
      </w:tc>
    </w:tr>
  </w:tbl>
  <w:p w14:paraId="05165E2B"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380D679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6A81C662" w14:textId="77777777">
            <w:tc>
              <w:tcPr>
                <w:tcW w:w="11059" w:type="dxa"/>
                <w:tcMar>
                  <w:left w:w="0" w:type="dxa"/>
                  <w:right w:w="50" w:type="dxa"/>
                </w:tcMar>
              </w:tcPr>
              <w:p w14:paraId="46273DFC" w14:textId="77777777" w:rsidR="00FC548F" w:rsidRDefault="00000000">
                <w:pPr>
                  <w:pStyle w:val="AccurriParagraphmainheader"/>
                </w:pPr>
                <w:r>
                  <w:rPr>
                    <w:lang w:val="en-AU"/>
                  </w:rPr>
                  <w:t>Note 20. Derivative financial instruments (continued)</w:t>
                </w:r>
              </w:p>
            </w:tc>
          </w:tr>
        </w:tbl>
        <w:p w14:paraId="0FA495A4" w14:textId="77777777" w:rsidR="00FC548F" w:rsidRDefault="00FC548F"/>
      </w:tc>
    </w:tr>
  </w:tbl>
  <w:p w14:paraId="754C7388" w14:textId="77777777" w:rsidR="00FC548F" w:rsidRDefault="00000000">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45D759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AC6B904" w14:textId="77777777">
            <w:tc>
              <w:tcPr>
                <w:tcW w:w="9400" w:type="dxa"/>
                <w:tcMar>
                  <w:left w:w="0" w:type="dxa"/>
                  <w:right w:w="50" w:type="dxa"/>
                </w:tcMar>
              </w:tcPr>
              <w:p w14:paraId="01A24F3E" w14:textId="1795FD3F" w:rsidR="00FC548F" w:rsidRDefault="00000000">
                <w:pPr>
                  <w:pStyle w:val="AccurriPageheader"/>
                </w:pPr>
                <w:r>
                  <w:rPr>
                    <w:noProof/>
                  </w:rPr>
                  <w:drawing>
                    <wp:anchor distT="0" distB="0" distL="114300" distR="114300" simplePos="0" relativeHeight="251714560" behindDoc="0" locked="0" layoutInCell="1" allowOverlap="1" wp14:anchorId="67F49BE2" wp14:editId="2E0D0CB6">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2F0D3A3" w14:textId="77777777">
            <w:tc>
              <w:tcPr>
                <w:tcW w:w="9400" w:type="dxa"/>
                <w:tcMar>
                  <w:left w:w="0" w:type="dxa"/>
                  <w:right w:w="50" w:type="dxa"/>
                </w:tcMar>
              </w:tcPr>
              <w:p w14:paraId="44B4B0D6" w14:textId="77777777" w:rsidR="00FC548F" w:rsidRDefault="00000000">
                <w:pPr>
                  <w:pStyle w:val="AccurriPageheader"/>
                </w:pPr>
                <w:r>
                  <w:rPr>
                    <w:lang w:val="en-AU"/>
                  </w:rPr>
                  <w:t>Notes to the financial statements</w:t>
                </w:r>
              </w:p>
            </w:tc>
          </w:tr>
          <w:tr w:rsidR="00FC548F" w14:paraId="6B111D73" w14:textId="77777777">
            <w:tc>
              <w:tcPr>
                <w:tcW w:w="9400" w:type="dxa"/>
                <w:tcMar>
                  <w:left w:w="0" w:type="dxa"/>
                  <w:right w:w="50" w:type="dxa"/>
                </w:tcMar>
              </w:tcPr>
              <w:p w14:paraId="4BF40282" w14:textId="77777777" w:rsidR="00FC548F" w:rsidRDefault="00000000">
                <w:pPr>
                  <w:pStyle w:val="AccurriPageheader"/>
                </w:pPr>
                <w:r>
                  <w:rPr>
                    <w:lang w:val="en-AU"/>
                  </w:rPr>
                  <w:t>31 December 2024</w:t>
                </w:r>
              </w:p>
            </w:tc>
          </w:tr>
        </w:tbl>
        <w:p w14:paraId="0AA3B805" w14:textId="77777777" w:rsidR="00FC548F" w:rsidRDefault="00FC548F"/>
      </w:tc>
    </w:tr>
  </w:tbl>
  <w:p w14:paraId="718CB59A" w14:textId="77777777" w:rsidR="00FC548F" w:rsidRDefault="00000000">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BFD0" w14:textId="77777777" w:rsidR="00FC548F" w:rsidRDefault="00FC548F"/>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AE49D7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31775D9C" w14:textId="77777777">
            <w:tc>
              <w:tcPr>
                <w:tcW w:w="9400" w:type="dxa"/>
                <w:tcMar>
                  <w:left w:w="0" w:type="dxa"/>
                  <w:right w:w="50" w:type="dxa"/>
                </w:tcMar>
              </w:tcPr>
              <w:p w14:paraId="70B02B3B" w14:textId="3EBCDDF3" w:rsidR="00FC548F" w:rsidRDefault="00000000">
                <w:pPr>
                  <w:pStyle w:val="AccurriPageheader"/>
                </w:pPr>
                <w:r>
                  <w:rPr>
                    <w:noProof/>
                  </w:rPr>
                  <w:drawing>
                    <wp:anchor distT="0" distB="0" distL="114300" distR="114300" simplePos="0" relativeHeight="251715584" behindDoc="0" locked="0" layoutInCell="1" allowOverlap="1" wp14:anchorId="45AD7344" wp14:editId="2A2BC6AE">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1F8C23F" w14:textId="77777777">
            <w:tc>
              <w:tcPr>
                <w:tcW w:w="9400" w:type="dxa"/>
                <w:tcMar>
                  <w:left w:w="0" w:type="dxa"/>
                  <w:right w:w="50" w:type="dxa"/>
                </w:tcMar>
              </w:tcPr>
              <w:p w14:paraId="4B4F0828" w14:textId="77777777" w:rsidR="00FC548F" w:rsidRDefault="00000000">
                <w:pPr>
                  <w:pStyle w:val="AccurriPageheader"/>
                </w:pPr>
                <w:r>
                  <w:rPr>
                    <w:lang w:val="en-AU"/>
                  </w:rPr>
                  <w:t>Notes to the financial statements</w:t>
                </w:r>
              </w:p>
            </w:tc>
          </w:tr>
          <w:tr w:rsidR="00FC548F" w14:paraId="5EEB11BB" w14:textId="77777777">
            <w:tc>
              <w:tcPr>
                <w:tcW w:w="9400" w:type="dxa"/>
                <w:tcMar>
                  <w:left w:w="0" w:type="dxa"/>
                  <w:right w:w="50" w:type="dxa"/>
                </w:tcMar>
              </w:tcPr>
              <w:p w14:paraId="2F40AAF4" w14:textId="77777777" w:rsidR="00FC548F" w:rsidRDefault="00000000">
                <w:pPr>
                  <w:pStyle w:val="AccurriPageheader"/>
                </w:pPr>
                <w:r>
                  <w:rPr>
                    <w:lang w:val="en-AU"/>
                  </w:rPr>
                  <w:t>31 December 2024</w:t>
                </w:r>
              </w:p>
            </w:tc>
          </w:tr>
        </w:tbl>
        <w:p w14:paraId="7B140A86" w14:textId="77777777" w:rsidR="00FC548F" w:rsidRDefault="00FC548F"/>
      </w:tc>
    </w:tr>
  </w:tbl>
  <w:p w14:paraId="3F7A599D"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7998A2F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71BD2946" w14:textId="77777777">
            <w:tc>
              <w:tcPr>
                <w:tcW w:w="11059" w:type="dxa"/>
                <w:tcMar>
                  <w:left w:w="0" w:type="dxa"/>
                  <w:right w:w="50" w:type="dxa"/>
                </w:tcMar>
              </w:tcPr>
              <w:p w14:paraId="53CCC562" w14:textId="77777777" w:rsidR="00FC548F" w:rsidRDefault="00000000">
                <w:pPr>
                  <w:pStyle w:val="AccurriParagraphmainheader"/>
                </w:pPr>
                <w:r>
                  <w:rPr>
                    <w:lang w:val="en-AU"/>
                  </w:rPr>
                  <w:t>Note 21. Income tax (continued)</w:t>
                </w:r>
              </w:p>
            </w:tc>
          </w:tr>
        </w:tbl>
        <w:p w14:paraId="00E5591F" w14:textId="77777777" w:rsidR="00FC548F" w:rsidRDefault="00FC548F"/>
      </w:tc>
    </w:tr>
  </w:tbl>
  <w:p w14:paraId="6FB00FF4" w14:textId="77777777" w:rsidR="00FC548F" w:rsidRDefault="00000000">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3AD652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59223F8" w14:textId="77777777">
            <w:tc>
              <w:tcPr>
                <w:tcW w:w="9400" w:type="dxa"/>
                <w:tcMar>
                  <w:left w:w="0" w:type="dxa"/>
                  <w:right w:w="50" w:type="dxa"/>
                </w:tcMar>
              </w:tcPr>
              <w:p w14:paraId="21FD1818" w14:textId="5FE090D0" w:rsidR="00FC548F" w:rsidRDefault="00000000">
                <w:pPr>
                  <w:pStyle w:val="AccurriPageheader"/>
                </w:pPr>
                <w:r>
                  <w:rPr>
                    <w:noProof/>
                  </w:rPr>
                  <w:drawing>
                    <wp:anchor distT="0" distB="0" distL="114300" distR="114300" simplePos="0" relativeHeight="251716608" behindDoc="0" locked="0" layoutInCell="1" allowOverlap="1" wp14:anchorId="6C71C5EB" wp14:editId="63C2B7DD">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428023C6" w14:textId="77777777">
            <w:tc>
              <w:tcPr>
                <w:tcW w:w="9400" w:type="dxa"/>
                <w:tcMar>
                  <w:left w:w="0" w:type="dxa"/>
                  <w:right w:w="50" w:type="dxa"/>
                </w:tcMar>
              </w:tcPr>
              <w:p w14:paraId="527A8D00" w14:textId="77777777" w:rsidR="00FC548F" w:rsidRDefault="00000000">
                <w:pPr>
                  <w:pStyle w:val="AccurriPageheader"/>
                </w:pPr>
                <w:r>
                  <w:rPr>
                    <w:lang w:val="en-AU"/>
                  </w:rPr>
                  <w:t>Notes to the financial statements</w:t>
                </w:r>
              </w:p>
            </w:tc>
          </w:tr>
          <w:tr w:rsidR="00FC548F" w14:paraId="35DE8DF9" w14:textId="77777777">
            <w:tc>
              <w:tcPr>
                <w:tcW w:w="9400" w:type="dxa"/>
                <w:tcMar>
                  <w:left w:w="0" w:type="dxa"/>
                  <w:right w:w="50" w:type="dxa"/>
                </w:tcMar>
              </w:tcPr>
              <w:p w14:paraId="48E9368D" w14:textId="77777777" w:rsidR="00FC548F" w:rsidRDefault="00000000">
                <w:pPr>
                  <w:pStyle w:val="AccurriPageheader"/>
                </w:pPr>
                <w:r>
                  <w:rPr>
                    <w:lang w:val="en-AU"/>
                  </w:rPr>
                  <w:t>31 December 2024</w:t>
                </w:r>
              </w:p>
            </w:tc>
          </w:tr>
        </w:tbl>
        <w:p w14:paraId="35F95FA0" w14:textId="77777777" w:rsidR="00FC548F" w:rsidRDefault="00FC548F"/>
      </w:tc>
    </w:tr>
  </w:tbl>
  <w:p w14:paraId="4B2C5AE7" w14:textId="77777777" w:rsidR="00FC548F" w:rsidRDefault="00000000">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6110" w14:textId="77777777" w:rsidR="00FC548F" w:rsidRDefault="00FC548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532E917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AB88626" w14:textId="77777777">
            <w:tc>
              <w:tcPr>
                <w:tcW w:w="9400" w:type="dxa"/>
                <w:tcMar>
                  <w:left w:w="0" w:type="dxa"/>
                  <w:right w:w="50" w:type="dxa"/>
                </w:tcMar>
              </w:tcPr>
              <w:p w14:paraId="4206D224" w14:textId="230CF230" w:rsidR="00FC548F" w:rsidRDefault="00000000">
                <w:pPr>
                  <w:pStyle w:val="AccurriPageheader"/>
                </w:pPr>
                <w:r>
                  <w:rPr>
                    <w:noProof/>
                  </w:rPr>
                  <w:drawing>
                    <wp:anchor distT="0" distB="0" distL="114300" distR="114300" simplePos="0" relativeHeight="251662336" behindDoc="0" locked="0" layoutInCell="1" allowOverlap="1" wp14:anchorId="4827E569" wp14:editId="3D98BDEB">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5BF53E6E" w14:textId="77777777">
            <w:tc>
              <w:tcPr>
                <w:tcW w:w="9400" w:type="dxa"/>
                <w:tcMar>
                  <w:left w:w="0" w:type="dxa"/>
                  <w:right w:w="50" w:type="dxa"/>
                </w:tcMar>
              </w:tcPr>
              <w:p w14:paraId="33FF15D4" w14:textId="77777777" w:rsidR="00FC548F" w:rsidRDefault="00000000">
                <w:pPr>
                  <w:pStyle w:val="AccurriPageheader"/>
                </w:pPr>
                <w:r>
                  <w:rPr>
                    <w:lang w:val="en-AU"/>
                  </w:rPr>
                  <w:t>Contents</w:t>
                </w:r>
              </w:p>
            </w:tc>
          </w:tr>
          <w:tr w:rsidR="00FC548F" w14:paraId="55B382E6" w14:textId="77777777">
            <w:tc>
              <w:tcPr>
                <w:tcW w:w="9400" w:type="dxa"/>
                <w:tcMar>
                  <w:left w:w="0" w:type="dxa"/>
                  <w:right w:w="50" w:type="dxa"/>
                </w:tcMar>
              </w:tcPr>
              <w:p w14:paraId="6A68E8AF" w14:textId="77777777" w:rsidR="00FC548F" w:rsidRDefault="00000000">
                <w:pPr>
                  <w:pStyle w:val="AccurriPageheader"/>
                </w:pPr>
                <w:r>
                  <w:rPr>
                    <w:lang w:val="en-AU"/>
                  </w:rPr>
                  <w:t>31 December 2024</w:t>
                </w:r>
              </w:p>
            </w:tc>
          </w:tr>
        </w:tbl>
        <w:p w14:paraId="62B19F06" w14:textId="77777777" w:rsidR="00FC548F" w:rsidRDefault="00FC548F"/>
      </w:tc>
    </w:tr>
  </w:tbl>
  <w:p w14:paraId="3C8FEF87" w14:textId="77777777" w:rsidR="00FC548F" w:rsidRDefault="00000000">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011078E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18E77CE4" w14:textId="77777777">
            <w:tc>
              <w:tcPr>
                <w:tcW w:w="9400" w:type="dxa"/>
                <w:tcMar>
                  <w:left w:w="0" w:type="dxa"/>
                  <w:right w:w="50" w:type="dxa"/>
                </w:tcMar>
              </w:tcPr>
              <w:p w14:paraId="7898CC6D" w14:textId="0484A194" w:rsidR="00FC548F" w:rsidRDefault="00000000">
                <w:pPr>
                  <w:pStyle w:val="AccurriPageheader"/>
                </w:pPr>
                <w:r>
                  <w:rPr>
                    <w:noProof/>
                  </w:rPr>
                  <w:drawing>
                    <wp:anchor distT="0" distB="0" distL="114300" distR="114300" simplePos="0" relativeHeight="251717632" behindDoc="0" locked="0" layoutInCell="1" allowOverlap="1" wp14:anchorId="40147DEA" wp14:editId="6D2F51AC">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C3C5784" w14:textId="77777777">
            <w:tc>
              <w:tcPr>
                <w:tcW w:w="9400" w:type="dxa"/>
                <w:tcMar>
                  <w:left w:w="0" w:type="dxa"/>
                  <w:right w:w="50" w:type="dxa"/>
                </w:tcMar>
              </w:tcPr>
              <w:p w14:paraId="03AF0415" w14:textId="77777777" w:rsidR="00FC548F" w:rsidRDefault="00000000">
                <w:pPr>
                  <w:pStyle w:val="AccurriPageheader"/>
                </w:pPr>
                <w:r>
                  <w:rPr>
                    <w:lang w:val="en-AU"/>
                  </w:rPr>
                  <w:t>Notes to the financial statements</w:t>
                </w:r>
              </w:p>
            </w:tc>
          </w:tr>
          <w:tr w:rsidR="00FC548F" w14:paraId="447A84F3" w14:textId="77777777">
            <w:tc>
              <w:tcPr>
                <w:tcW w:w="9400" w:type="dxa"/>
                <w:tcMar>
                  <w:left w:w="0" w:type="dxa"/>
                  <w:right w:w="50" w:type="dxa"/>
                </w:tcMar>
              </w:tcPr>
              <w:p w14:paraId="61F66481" w14:textId="77777777" w:rsidR="00FC548F" w:rsidRDefault="00000000">
                <w:pPr>
                  <w:pStyle w:val="AccurriPageheader"/>
                </w:pPr>
                <w:r>
                  <w:rPr>
                    <w:lang w:val="en-AU"/>
                  </w:rPr>
                  <w:t>31 December 2024</w:t>
                </w:r>
              </w:p>
            </w:tc>
          </w:tr>
        </w:tbl>
        <w:p w14:paraId="2B4B412F" w14:textId="77777777" w:rsidR="00FC548F" w:rsidRDefault="00FC548F"/>
      </w:tc>
    </w:tr>
  </w:tbl>
  <w:p w14:paraId="6FFBCF32"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4CAD2EC"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41170874" w14:textId="77777777">
            <w:tc>
              <w:tcPr>
                <w:tcW w:w="11059" w:type="dxa"/>
                <w:tcMar>
                  <w:left w:w="0" w:type="dxa"/>
                  <w:right w:w="50" w:type="dxa"/>
                </w:tcMar>
              </w:tcPr>
              <w:p w14:paraId="2A48ACB9" w14:textId="77777777" w:rsidR="00FC548F" w:rsidRDefault="00000000">
                <w:pPr>
                  <w:pStyle w:val="AccurriParagraphmainheader"/>
                </w:pPr>
                <w:r>
                  <w:rPr>
                    <w:lang w:val="en-AU"/>
                  </w:rPr>
                  <w:t>Note 22. Employee benefits (continued)</w:t>
                </w:r>
              </w:p>
            </w:tc>
          </w:tr>
        </w:tbl>
        <w:p w14:paraId="2BAC1C6A" w14:textId="77777777" w:rsidR="00FC548F" w:rsidRDefault="00FC548F"/>
      </w:tc>
    </w:tr>
  </w:tbl>
  <w:p w14:paraId="740A54FD" w14:textId="77777777" w:rsidR="00FC548F" w:rsidRDefault="00000000">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55E9CF2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7819F10" w14:textId="77777777">
            <w:tc>
              <w:tcPr>
                <w:tcW w:w="9400" w:type="dxa"/>
                <w:tcMar>
                  <w:left w:w="0" w:type="dxa"/>
                  <w:right w:w="50" w:type="dxa"/>
                </w:tcMar>
              </w:tcPr>
              <w:p w14:paraId="4AD92588" w14:textId="379D9F6C" w:rsidR="00FC548F" w:rsidRDefault="00000000">
                <w:pPr>
                  <w:pStyle w:val="AccurriPageheader"/>
                </w:pPr>
                <w:r>
                  <w:rPr>
                    <w:noProof/>
                  </w:rPr>
                  <w:drawing>
                    <wp:anchor distT="0" distB="0" distL="114300" distR="114300" simplePos="0" relativeHeight="251718656" behindDoc="0" locked="0" layoutInCell="1" allowOverlap="1" wp14:anchorId="4B5D2141" wp14:editId="4ED1987F">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64678094" w14:textId="77777777">
            <w:tc>
              <w:tcPr>
                <w:tcW w:w="9400" w:type="dxa"/>
                <w:tcMar>
                  <w:left w:w="0" w:type="dxa"/>
                  <w:right w:w="50" w:type="dxa"/>
                </w:tcMar>
              </w:tcPr>
              <w:p w14:paraId="12BFD553" w14:textId="77777777" w:rsidR="00FC548F" w:rsidRDefault="00000000">
                <w:pPr>
                  <w:pStyle w:val="AccurriPageheader"/>
                </w:pPr>
                <w:r>
                  <w:rPr>
                    <w:lang w:val="en-AU"/>
                  </w:rPr>
                  <w:t>Notes to the financial statements</w:t>
                </w:r>
              </w:p>
            </w:tc>
          </w:tr>
          <w:tr w:rsidR="00FC548F" w14:paraId="6E4B3630" w14:textId="77777777">
            <w:tc>
              <w:tcPr>
                <w:tcW w:w="9400" w:type="dxa"/>
                <w:tcMar>
                  <w:left w:w="0" w:type="dxa"/>
                  <w:right w:w="50" w:type="dxa"/>
                </w:tcMar>
              </w:tcPr>
              <w:p w14:paraId="71BCAD24" w14:textId="77777777" w:rsidR="00FC548F" w:rsidRDefault="00000000">
                <w:pPr>
                  <w:pStyle w:val="AccurriPageheader"/>
                </w:pPr>
                <w:r>
                  <w:rPr>
                    <w:lang w:val="en-AU"/>
                  </w:rPr>
                  <w:t>31 December 2024</w:t>
                </w:r>
              </w:p>
            </w:tc>
          </w:tr>
        </w:tbl>
        <w:p w14:paraId="566AAFDF" w14:textId="77777777" w:rsidR="00FC548F" w:rsidRDefault="00FC548F"/>
      </w:tc>
    </w:tr>
  </w:tbl>
  <w:p w14:paraId="05BD26DF" w14:textId="77777777" w:rsidR="00FC548F" w:rsidRDefault="00000000">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A9F" w14:textId="77777777" w:rsidR="00FC548F" w:rsidRDefault="00FC548F"/>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2B09165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6DBB82F9" w14:textId="77777777">
            <w:tc>
              <w:tcPr>
                <w:tcW w:w="9400" w:type="dxa"/>
                <w:tcMar>
                  <w:left w:w="0" w:type="dxa"/>
                  <w:right w:w="50" w:type="dxa"/>
                </w:tcMar>
              </w:tcPr>
              <w:p w14:paraId="2AED53FB" w14:textId="6F9DB4FC" w:rsidR="00FC548F" w:rsidRDefault="00000000">
                <w:pPr>
                  <w:pStyle w:val="AccurriPageheader"/>
                </w:pPr>
                <w:r>
                  <w:rPr>
                    <w:noProof/>
                  </w:rPr>
                  <w:drawing>
                    <wp:anchor distT="0" distB="0" distL="114300" distR="114300" simplePos="0" relativeHeight="251719680" behindDoc="0" locked="0" layoutInCell="1" allowOverlap="1" wp14:anchorId="59D430D4" wp14:editId="3C62160C">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4FCBB22" w14:textId="77777777">
            <w:tc>
              <w:tcPr>
                <w:tcW w:w="9400" w:type="dxa"/>
                <w:tcMar>
                  <w:left w:w="0" w:type="dxa"/>
                  <w:right w:w="50" w:type="dxa"/>
                </w:tcMar>
              </w:tcPr>
              <w:p w14:paraId="4D9C6C8A" w14:textId="77777777" w:rsidR="00FC548F" w:rsidRDefault="00000000">
                <w:pPr>
                  <w:pStyle w:val="AccurriPageheader"/>
                </w:pPr>
                <w:r>
                  <w:rPr>
                    <w:lang w:val="en-AU"/>
                  </w:rPr>
                  <w:t>Notes to the financial statements</w:t>
                </w:r>
              </w:p>
            </w:tc>
          </w:tr>
          <w:tr w:rsidR="00FC548F" w14:paraId="1C4B7148" w14:textId="77777777">
            <w:tc>
              <w:tcPr>
                <w:tcW w:w="9400" w:type="dxa"/>
                <w:tcMar>
                  <w:left w:w="0" w:type="dxa"/>
                  <w:right w:w="50" w:type="dxa"/>
                </w:tcMar>
              </w:tcPr>
              <w:p w14:paraId="6EA3C863" w14:textId="77777777" w:rsidR="00FC548F" w:rsidRDefault="00000000">
                <w:pPr>
                  <w:pStyle w:val="AccurriPageheader"/>
                </w:pPr>
                <w:r>
                  <w:rPr>
                    <w:lang w:val="en-AU"/>
                  </w:rPr>
                  <w:t>31 December 2024</w:t>
                </w:r>
              </w:p>
            </w:tc>
          </w:tr>
        </w:tbl>
        <w:p w14:paraId="15459F9D" w14:textId="77777777" w:rsidR="00FC548F" w:rsidRDefault="00FC548F"/>
      </w:tc>
    </w:tr>
  </w:tbl>
  <w:p w14:paraId="16A9D175"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7D1D5D4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0E0D3A47" w14:textId="77777777">
            <w:tc>
              <w:tcPr>
                <w:tcW w:w="11059" w:type="dxa"/>
                <w:tcMar>
                  <w:left w:w="0" w:type="dxa"/>
                  <w:right w:w="50" w:type="dxa"/>
                </w:tcMar>
              </w:tcPr>
              <w:p w14:paraId="0BD5398B" w14:textId="77777777" w:rsidR="00FC548F" w:rsidRDefault="00000000">
                <w:pPr>
                  <w:pStyle w:val="AccurriParagraphmainheader"/>
                </w:pPr>
                <w:r>
                  <w:rPr>
                    <w:lang w:val="en-AU"/>
                  </w:rPr>
                  <w:t>Note 23. Provisions (continued)</w:t>
                </w:r>
              </w:p>
            </w:tc>
          </w:tr>
        </w:tbl>
        <w:p w14:paraId="2C8172C9" w14:textId="77777777" w:rsidR="00FC548F" w:rsidRDefault="00FC548F"/>
      </w:tc>
    </w:tr>
  </w:tbl>
  <w:p w14:paraId="6A91AD29" w14:textId="77777777" w:rsidR="00FC548F" w:rsidRDefault="00000000">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290422A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4BE1A4BB" w14:textId="77777777">
            <w:tc>
              <w:tcPr>
                <w:tcW w:w="9400" w:type="dxa"/>
                <w:tcMar>
                  <w:left w:w="0" w:type="dxa"/>
                  <w:right w:w="50" w:type="dxa"/>
                </w:tcMar>
              </w:tcPr>
              <w:p w14:paraId="6DD2D27B" w14:textId="5EB0AB9F" w:rsidR="00FC548F" w:rsidRDefault="00000000">
                <w:pPr>
                  <w:pStyle w:val="AccurriPageheader"/>
                </w:pPr>
                <w:r>
                  <w:rPr>
                    <w:noProof/>
                  </w:rPr>
                  <w:drawing>
                    <wp:anchor distT="0" distB="0" distL="114300" distR="114300" simplePos="0" relativeHeight="251720704" behindDoc="0" locked="0" layoutInCell="1" allowOverlap="1" wp14:anchorId="19F4ACD1" wp14:editId="5A969B53">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FF3C943" w14:textId="77777777">
            <w:tc>
              <w:tcPr>
                <w:tcW w:w="9400" w:type="dxa"/>
                <w:tcMar>
                  <w:left w:w="0" w:type="dxa"/>
                  <w:right w:w="50" w:type="dxa"/>
                </w:tcMar>
              </w:tcPr>
              <w:p w14:paraId="2A797114" w14:textId="77777777" w:rsidR="00FC548F" w:rsidRDefault="00000000">
                <w:pPr>
                  <w:pStyle w:val="AccurriPageheader"/>
                </w:pPr>
                <w:r>
                  <w:rPr>
                    <w:lang w:val="en-AU"/>
                  </w:rPr>
                  <w:t>Notes to the financial statements</w:t>
                </w:r>
              </w:p>
            </w:tc>
          </w:tr>
          <w:tr w:rsidR="00FC548F" w14:paraId="4A75E72B" w14:textId="77777777">
            <w:tc>
              <w:tcPr>
                <w:tcW w:w="9400" w:type="dxa"/>
                <w:tcMar>
                  <w:left w:w="0" w:type="dxa"/>
                  <w:right w:w="50" w:type="dxa"/>
                </w:tcMar>
              </w:tcPr>
              <w:p w14:paraId="167CBD46" w14:textId="77777777" w:rsidR="00FC548F" w:rsidRDefault="00000000">
                <w:pPr>
                  <w:pStyle w:val="AccurriPageheader"/>
                </w:pPr>
                <w:r>
                  <w:rPr>
                    <w:lang w:val="en-AU"/>
                  </w:rPr>
                  <w:t>31 December 2024</w:t>
                </w:r>
              </w:p>
            </w:tc>
          </w:tr>
        </w:tbl>
        <w:p w14:paraId="28323410" w14:textId="77777777" w:rsidR="00FC548F" w:rsidRDefault="00FC548F"/>
      </w:tc>
    </w:tr>
  </w:tbl>
  <w:p w14:paraId="1EB33106" w14:textId="77777777" w:rsidR="00FC548F" w:rsidRDefault="00000000">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3149" w14:textId="77777777" w:rsidR="00FC548F" w:rsidRDefault="00FC548F"/>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659571F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9D431C6" w14:textId="77777777">
            <w:tc>
              <w:tcPr>
                <w:tcW w:w="9400" w:type="dxa"/>
                <w:tcMar>
                  <w:left w:w="0" w:type="dxa"/>
                  <w:right w:w="50" w:type="dxa"/>
                </w:tcMar>
              </w:tcPr>
              <w:p w14:paraId="1FAA0D7D" w14:textId="46FFCBC3" w:rsidR="00FC548F" w:rsidRDefault="00000000">
                <w:pPr>
                  <w:pStyle w:val="AccurriPageheader"/>
                </w:pPr>
                <w:r>
                  <w:rPr>
                    <w:noProof/>
                  </w:rPr>
                  <w:drawing>
                    <wp:anchor distT="0" distB="0" distL="114300" distR="114300" simplePos="0" relativeHeight="251721728" behindDoc="0" locked="0" layoutInCell="1" allowOverlap="1" wp14:anchorId="5ED1B157" wp14:editId="2D8D4FEA">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0C860EAD" w14:textId="77777777">
            <w:tc>
              <w:tcPr>
                <w:tcW w:w="9400" w:type="dxa"/>
                <w:tcMar>
                  <w:left w:w="0" w:type="dxa"/>
                  <w:right w:w="50" w:type="dxa"/>
                </w:tcMar>
              </w:tcPr>
              <w:p w14:paraId="3C867011" w14:textId="77777777" w:rsidR="00FC548F" w:rsidRDefault="00000000">
                <w:pPr>
                  <w:pStyle w:val="AccurriPageheader"/>
                </w:pPr>
                <w:r>
                  <w:rPr>
                    <w:lang w:val="en-AU"/>
                  </w:rPr>
                  <w:t>Notes to the financial statements</w:t>
                </w:r>
              </w:p>
            </w:tc>
          </w:tr>
          <w:tr w:rsidR="00FC548F" w14:paraId="736440BA" w14:textId="77777777">
            <w:tc>
              <w:tcPr>
                <w:tcW w:w="9400" w:type="dxa"/>
                <w:tcMar>
                  <w:left w:w="0" w:type="dxa"/>
                  <w:right w:w="50" w:type="dxa"/>
                </w:tcMar>
              </w:tcPr>
              <w:p w14:paraId="0DEDB5CD" w14:textId="77777777" w:rsidR="00FC548F" w:rsidRDefault="00000000">
                <w:pPr>
                  <w:pStyle w:val="AccurriPageheader"/>
                </w:pPr>
                <w:r>
                  <w:rPr>
                    <w:lang w:val="en-AU"/>
                  </w:rPr>
                  <w:t>31 December 2024</w:t>
                </w:r>
              </w:p>
            </w:tc>
          </w:tr>
        </w:tbl>
        <w:p w14:paraId="681415CE" w14:textId="77777777" w:rsidR="00FC548F" w:rsidRDefault="00FC548F"/>
      </w:tc>
    </w:tr>
  </w:tbl>
  <w:p w14:paraId="3141699E"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187DB3D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3253A5AD" w14:textId="77777777">
            <w:tc>
              <w:tcPr>
                <w:tcW w:w="11059" w:type="dxa"/>
                <w:tcMar>
                  <w:left w:w="0" w:type="dxa"/>
                  <w:right w:w="50" w:type="dxa"/>
                </w:tcMar>
              </w:tcPr>
              <w:p w14:paraId="357DB348" w14:textId="77777777" w:rsidR="00FC548F" w:rsidRDefault="00000000">
                <w:pPr>
                  <w:pStyle w:val="AccurriParagraphmainheader"/>
                </w:pPr>
                <w:r>
                  <w:rPr>
                    <w:lang w:val="en-AU"/>
                  </w:rPr>
                  <w:t>Note 24. Deferred tax (continued)</w:t>
                </w:r>
              </w:p>
            </w:tc>
          </w:tr>
        </w:tbl>
        <w:p w14:paraId="4E07B37D" w14:textId="77777777" w:rsidR="00FC548F" w:rsidRDefault="00FC548F"/>
      </w:tc>
    </w:tr>
  </w:tbl>
  <w:p w14:paraId="29698C30" w14:textId="77777777" w:rsidR="00FC548F" w:rsidRDefault="00000000">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FC548F" w14:paraId="1F3CAC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01BA89E3" w14:textId="77777777">
            <w:tc>
              <w:tcPr>
                <w:tcW w:w="9400" w:type="dxa"/>
                <w:tcMar>
                  <w:left w:w="0" w:type="dxa"/>
                  <w:right w:w="50" w:type="dxa"/>
                </w:tcMar>
              </w:tcPr>
              <w:p w14:paraId="4BB534E1" w14:textId="43DC7CE0" w:rsidR="00FC548F" w:rsidRDefault="00000000">
                <w:pPr>
                  <w:pStyle w:val="AccurriPageheader"/>
                </w:pPr>
                <w:r>
                  <w:rPr>
                    <w:noProof/>
                  </w:rPr>
                  <w:drawing>
                    <wp:anchor distT="0" distB="0" distL="114300" distR="114300" simplePos="0" relativeHeight="251722752" behindDoc="0" locked="0" layoutInCell="1" allowOverlap="1" wp14:anchorId="213FA0C5" wp14:editId="21077A76">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33FF3A73" w14:textId="77777777">
            <w:tc>
              <w:tcPr>
                <w:tcW w:w="9400" w:type="dxa"/>
                <w:tcMar>
                  <w:left w:w="0" w:type="dxa"/>
                  <w:right w:w="50" w:type="dxa"/>
                </w:tcMar>
              </w:tcPr>
              <w:p w14:paraId="6C487D63" w14:textId="77777777" w:rsidR="00FC548F" w:rsidRDefault="00000000">
                <w:pPr>
                  <w:pStyle w:val="AccurriPageheader"/>
                </w:pPr>
                <w:r>
                  <w:rPr>
                    <w:lang w:val="en-AU"/>
                  </w:rPr>
                  <w:t>Notes to the financial statements</w:t>
                </w:r>
              </w:p>
            </w:tc>
          </w:tr>
          <w:tr w:rsidR="00FC548F" w14:paraId="73162DB0" w14:textId="77777777">
            <w:tc>
              <w:tcPr>
                <w:tcW w:w="9400" w:type="dxa"/>
                <w:tcMar>
                  <w:left w:w="0" w:type="dxa"/>
                  <w:right w:w="50" w:type="dxa"/>
                </w:tcMar>
              </w:tcPr>
              <w:p w14:paraId="61722584" w14:textId="77777777" w:rsidR="00FC548F" w:rsidRDefault="00000000">
                <w:pPr>
                  <w:pStyle w:val="AccurriPageheader"/>
                </w:pPr>
                <w:r>
                  <w:rPr>
                    <w:lang w:val="en-AU"/>
                  </w:rPr>
                  <w:t>31 December 2024</w:t>
                </w:r>
              </w:p>
            </w:tc>
          </w:tr>
        </w:tbl>
        <w:p w14:paraId="34E3B8FE" w14:textId="77777777" w:rsidR="00FC548F" w:rsidRDefault="00FC548F"/>
      </w:tc>
    </w:tr>
  </w:tbl>
  <w:p w14:paraId="75A28A3A" w14:textId="77777777" w:rsidR="00FC548F" w:rsidRDefault="00000000">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79A2" w14:textId="77777777" w:rsidR="00FC548F" w:rsidRDefault="00FC548F"/>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FC548F" w14:paraId="4BCA156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FC548F" w14:paraId="56140EA8" w14:textId="77777777">
            <w:tc>
              <w:tcPr>
                <w:tcW w:w="9400" w:type="dxa"/>
                <w:tcMar>
                  <w:left w:w="0" w:type="dxa"/>
                  <w:right w:w="50" w:type="dxa"/>
                </w:tcMar>
              </w:tcPr>
              <w:p w14:paraId="2F7C7EAA" w14:textId="732CA2C3" w:rsidR="00FC548F" w:rsidRDefault="00000000">
                <w:pPr>
                  <w:pStyle w:val="AccurriPageheader"/>
                </w:pPr>
                <w:r>
                  <w:rPr>
                    <w:noProof/>
                  </w:rPr>
                  <w:drawing>
                    <wp:anchor distT="0" distB="0" distL="114300" distR="114300" simplePos="0" relativeHeight="251723776" behindDoc="0" locked="0" layoutInCell="1" allowOverlap="1" wp14:anchorId="36F1D2FD" wp14:editId="763810BE">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C466F">
                  <w:rPr>
                    <w:lang w:val="en-AU"/>
                  </w:rPr>
                  <w:t>RSM</w:t>
                </w:r>
                <w:r>
                  <w:rPr>
                    <w:lang w:val="en-AU"/>
                  </w:rPr>
                  <w:t xml:space="preserve"> IFRS Insurance Limited</w:t>
                </w:r>
              </w:p>
            </w:tc>
          </w:tr>
          <w:tr w:rsidR="00FC548F" w14:paraId="748136F7" w14:textId="77777777">
            <w:tc>
              <w:tcPr>
                <w:tcW w:w="9400" w:type="dxa"/>
                <w:tcMar>
                  <w:left w:w="0" w:type="dxa"/>
                  <w:right w:w="50" w:type="dxa"/>
                </w:tcMar>
              </w:tcPr>
              <w:p w14:paraId="5A832722" w14:textId="77777777" w:rsidR="00FC548F" w:rsidRDefault="00000000">
                <w:pPr>
                  <w:pStyle w:val="AccurriPageheader"/>
                </w:pPr>
                <w:r>
                  <w:rPr>
                    <w:lang w:val="en-AU"/>
                  </w:rPr>
                  <w:t>Notes to the financial statements</w:t>
                </w:r>
              </w:p>
            </w:tc>
          </w:tr>
          <w:tr w:rsidR="00FC548F" w14:paraId="0CEEEFE3" w14:textId="77777777">
            <w:tc>
              <w:tcPr>
                <w:tcW w:w="9400" w:type="dxa"/>
                <w:tcMar>
                  <w:left w:w="0" w:type="dxa"/>
                  <w:right w:w="50" w:type="dxa"/>
                </w:tcMar>
              </w:tcPr>
              <w:p w14:paraId="1C2685FD" w14:textId="77777777" w:rsidR="00FC548F" w:rsidRDefault="00000000">
                <w:pPr>
                  <w:pStyle w:val="AccurriPageheader"/>
                </w:pPr>
                <w:r>
                  <w:rPr>
                    <w:lang w:val="en-AU"/>
                  </w:rPr>
                  <w:t>31 December 2024</w:t>
                </w:r>
              </w:p>
            </w:tc>
          </w:tr>
        </w:tbl>
        <w:p w14:paraId="45759B0D" w14:textId="77777777" w:rsidR="00FC548F" w:rsidRDefault="00FC548F"/>
      </w:tc>
    </w:tr>
  </w:tbl>
  <w:p w14:paraId="22A47F97" w14:textId="77777777" w:rsidR="00FC548F"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FC548F" w14:paraId="0ED3CAF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FC548F" w14:paraId="1FE694CA" w14:textId="77777777">
            <w:tc>
              <w:tcPr>
                <w:tcW w:w="11059" w:type="dxa"/>
                <w:tcMar>
                  <w:left w:w="0" w:type="dxa"/>
                  <w:right w:w="50" w:type="dxa"/>
                </w:tcMar>
              </w:tcPr>
              <w:p w14:paraId="1BBF95E8" w14:textId="77777777" w:rsidR="00FC548F" w:rsidRDefault="00000000">
                <w:pPr>
                  <w:pStyle w:val="AccurriParagraphmainheader"/>
                </w:pPr>
                <w:r>
                  <w:rPr>
                    <w:lang w:val="en-AU"/>
                  </w:rPr>
                  <w:t>Note 25. Other (continued)</w:t>
                </w:r>
              </w:p>
            </w:tc>
          </w:tr>
        </w:tbl>
        <w:p w14:paraId="6BE6C300" w14:textId="77777777" w:rsidR="00FC548F" w:rsidRDefault="00FC548F"/>
      </w:tc>
    </w:tr>
  </w:tbl>
  <w:p w14:paraId="6E1F2CA4" w14:textId="77777777" w:rsidR="00FC548F"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5DA3"/>
    <w:rsid w:val="00035FD3"/>
    <w:rsid w:val="0009393E"/>
    <w:rsid w:val="002478B3"/>
    <w:rsid w:val="00263412"/>
    <w:rsid w:val="003157F6"/>
    <w:rsid w:val="0058713B"/>
    <w:rsid w:val="008F0459"/>
    <w:rsid w:val="00966290"/>
    <w:rsid w:val="009C4A4D"/>
    <w:rsid w:val="009D3A9F"/>
    <w:rsid w:val="009D4FF8"/>
    <w:rsid w:val="00A37A87"/>
    <w:rsid w:val="00A77B3E"/>
    <w:rsid w:val="00AC6C56"/>
    <w:rsid w:val="00CA2A55"/>
    <w:rsid w:val="00CC466F"/>
    <w:rsid w:val="00D33C45"/>
    <w:rsid w:val="00E34A99"/>
    <w:rsid w:val="00E777D4"/>
    <w:rsid w:val="00FC5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EDC66"/>
  <w15:docId w15:val="{6EB1753E-B49D-41AA-9939-690B214B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NoSpacing">
    <w:name w:val="No Spacing"/>
    <w:link w:val="NoSpacingChar"/>
    <w:uiPriority w:val="1"/>
    <w:qFormat/>
    <w:rsid w:val="00AC6C56"/>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C6C56"/>
    <w:rPr>
      <w:rFonts w:asciiTheme="minorHAnsi" w:eastAsiaTheme="minorEastAsia" w:hAnsiTheme="minorHAnsi" w:cstheme="minorBidi"/>
      <w:sz w:val="22"/>
      <w:szCs w:val="22"/>
      <w:lang w:eastAsia="zh-CN"/>
    </w:rPr>
  </w:style>
  <w:style w:type="paragraph" w:styleId="Header">
    <w:name w:val="header"/>
    <w:basedOn w:val="Normal"/>
    <w:link w:val="HeaderChar"/>
    <w:uiPriority w:val="99"/>
    <w:rsid w:val="00AC6C56"/>
    <w:pPr>
      <w:jc w:val="right"/>
    </w:pPr>
    <w:rPr>
      <w:rFonts w:asciiTheme="minorHAnsi" w:eastAsiaTheme="minorHAnsi" w:hAnsiTheme="minorHAnsi" w:cstheme="minorBidi"/>
      <w:caps/>
      <w:color w:val="EEECE1" w:themeColor="background2"/>
      <w:szCs w:val="20"/>
      <w:lang w:val="en-GB"/>
    </w:rPr>
  </w:style>
  <w:style w:type="character" w:customStyle="1" w:styleId="HeaderChar">
    <w:name w:val="Header Char"/>
    <w:basedOn w:val="DefaultParagraphFont"/>
    <w:link w:val="Header"/>
    <w:uiPriority w:val="99"/>
    <w:rsid w:val="00AC6C56"/>
    <w:rPr>
      <w:rFonts w:asciiTheme="minorHAnsi" w:eastAsiaTheme="minorHAnsi" w:hAnsiTheme="minorHAnsi" w:cstheme="minorBidi"/>
      <w:caps/>
      <w:color w:val="EEECE1" w:themeColor="background2"/>
      <w:lang w:val="en-GB"/>
    </w:rPr>
  </w:style>
  <w:style w:type="paragraph" w:styleId="Footer">
    <w:name w:val="footer"/>
    <w:basedOn w:val="Normal"/>
    <w:link w:val="FooterChar"/>
    <w:uiPriority w:val="99"/>
    <w:rsid w:val="00AC6C56"/>
    <w:pPr>
      <w:tabs>
        <w:tab w:val="center" w:pos="4513"/>
        <w:tab w:val="right" w:pos="9026"/>
      </w:tabs>
    </w:pPr>
    <w:rPr>
      <w:rFonts w:asciiTheme="minorHAnsi" w:eastAsiaTheme="minorHAnsi" w:hAnsiTheme="minorHAnsi" w:cstheme="minorBidi"/>
      <w:color w:val="000000" w:themeColor="text1"/>
      <w:sz w:val="18"/>
      <w:szCs w:val="20"/>
      <w:lang w:val="en-GB"/>
    </w:rPr>
  </w:style>
  <w:style w:type="character" w:customStyle="1" w:styleId="FooterChar">
    <w:name w:val="Footer Char"/>
    <w:basedOn w:val="DefaultParagraphFont"/>
    <w:link w:val="Footer"/>
    <w:uiPriority w:val="99"/>
    <w:rsid w:val="00AC6C56"/>
    <w:rPr>
      <w:rFonts w:asciiTheme="minorHAnsi" w:eastAsiaTheme="minorHAnsi" w:hAnsiTheme="minorHAnsi" w:cstheme="minorBidi"/>
      <w:color w:val="000000" w:themeColor="text1"/>
      <w:sz w:val="18"/>
      <w:lang w:val="en-GB"/>
    </w:rPr>
  </w:style>
  <w:style w:type="paragraph" w:customStyle="1" w:styleId="DocPath">
    <w:name w:val="Doc Path"/>
    <w:basedOn w:val="Footer"/>
    <w:link w:val="DocPathChar"/>
    <w:rsid w:val="00AC6C56"/>
    <w:pPr>
      <w:tabs>
        <w:tab w:val="clear" w:pos="4513"/>
        <w:tab w:val="clear" w:pos="9026"/>
        <w:tab w:val="center" w:pos="4153"/>
        <w:tab w:val="right" w:pos="8306"/>
      </w:tabs>
      <w:jc w:val="right"/>
    </w:pPr>
    <w:rPr>
      <w:rFonts w:eastAsia="MS Mincho" w:cs="Times New Roman"/>
      <w:noProof/>
      <w:color w:val="808080"/>
      <w:sz w:val="10"/>
    </w:rPr>
  </w:style>
  <w:style w:type="character" w:customStyle="1" w:styleId="DocPathChar">
    <w:name w:val="Doc Path Char"/>
    <w:basedOn w:val="DefaultParagraphFont"/>
    <w:link w:val="DocPath"/>
    <w:rsid w:val="00AC6C56"/>
    <w:rPr>
      <w:rFonts w:asciiTheme="minorHAnsi" w:eastAsia="MS Mincho" w:hAnsiTheme="minorHAnsi"/>
      <w:noProof/>
      <w:color w:val="808080"/>
      <w:sz w:val="10"/>
      <w:lang w:val="en-GB"/>
    </w:rPr>
  </w:style>
  <w:style w:type="paragraph" w:customStyle="1" w:styleId="Draft">
    <w:name w:val="Draft"/>
    <w:basedOn w:val="Header"/>
    <w:rsid w:val="00AC6C56"/>
  </w:style>
  <w:style w:type="paragraph" w:customStyle="1" w:styleId="ReportTitleBlue">
    <w:name w:val="Report Title Blue"/>
    <w:basedOn w:val="Normal"/>
    <w:rsid w:val="00AC6C56"/>
    <w:pPr>
      <w:spacing w:line="216" w:lineRule="auto"/>
    </w:pPr>
    <w:rPr>
      <w:rFonts w:asciiTheme="minorHAnsi" w:eastAsiaTheme="minorHAnsi" w:hAnsiTheme="minorHAnsi" w:cstheme="minorBidi"/>
      <w:color w:val="4F81BD" w:themeColor="accent1"/>
      <w:sz w:val="64"/>
      <w:szCs w:val="20"/>
      <w:lang w:val="en-GB"/>
    </w:rPr>
  </w:style>
  <w:style w:type="paragraph" w:customStyle="1" w:styleId="Endorsementsblue">
    <w:name w:val="Endorsements blue"/>
    <w:basedOn w:val="Normal"/>
    <w:rsid w:val="00AC6C56"/>
    <w:rPr>
      <w:rFonts w:asciiTheme="minorHAnsi" w:eastAsiaTheme="minorHAnsi" w:hAnsiTheme="minorHAnsi" w:cstheme="minorBidi"/>
      <w:caps/>
      <w:color w:val="4F81BD" w:themeColor="accent1"/>
      <w:szCs w:val="20"/>
      <w:lang w:val="en-GB"/>
    </w:rPr>
  </w:style>
  <w:style w:type="paragraph" w:customStyle="1" w:styleId="Reportsubtitleblue">
    <w:name w:val="Report subtitle blue"/>
    <w:basedOn w:val="Normal"/>
    <w:rsid w:val="00AC6C56"/>
    <w:pPr>
      <w:spacing w:after="200" w:line="264" w:lineRule="auto"/>
    </w:pPr>
    <w:rPr>
      <w:rFonts w:asciiTheme="minorHAnsi" w:eastAsiaTheme="minorHAnsi" w:hAnsiTheme="minorHAnsi" w:cstheme="minorBidi"/>
      <w:color w:val="4F81BD" w:themeColor="accent1"/>
      <w:sz w:val="40"/>
      <w:szCs w:val="20"/>
      <w:lang w:val="en-GB"/>
    </w:rPr>
  </w:style>
  <w:style w:type="paragraph" w:customStyle="1" w:styleId="Dateblue">
    <w:name w:val="Date blue"/>
    <w:basedOn w:val="Date"/>
    <w:rsid w:val="00AC6C56"/>
    <w:rPr>
      <w:rFonts w:asciiTheme="minorHAnsi" w:eastAsiaTheme="minorHAnsi" w:hAnsiTheme="minorHAnsi" w:cstheme="minorBidi"/>
      <w:color w:val="4F81BD" w:themeColor="accent1"/>
      <w:sz w:val="24"/>
      <w:szCs w:val="20"/>
      <w:lang w:val="en-GB"/>
    </w:rPr>
  </w:style>
  <w:style w:type="paragraph" w:styleId="Date">
    <w:name w:val="Date"/>
    <w:basedOn w:val="Normal"/>
    <w:next w:val="Normal"/>
    <w:link w:val="DateChar"/>
    <w:rsid w:val="00AC6C56"/>
  </w:style>
  <w:style w:type="character" w:customStyle="1" w:styleId="DateChar">
    <w:name w:val="Date Char"/>
    <w:basedOn w:val="DefaultParagraphFont"/>
    <w:link w:val="Date"/>
    <w:rsid w:val="00AC6C56"/>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footer" Target="footer145.xml"/><Relationship Id="rId21" Type="http://schemas.openxmlformats.org/officeDocument/2006/relationships/header" Target="header5.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footer" Target="footer158.xml"/><Relationship Id="rId170" Type="http://schemas.openxmlformats.org/officeDocument/2006/relationships/footer" Target="footer81.xml"/><Relationship Id="rId226" Type="http://schemas.openxmlformats.org/officeDocument/2006/relationships/header" Target="header108.xml"/><Relationship Id="rId268" Type="http://schemas.openxmlformats.org/officeDocument/2006/relationships/header" Target="header129.xml"/><Relationship Id="rId32" Type="http://schemas.openxmlformats.org/officeDocument/2006/relationships/footer" Target="footer12.xml"/><Relationship Id="rId74" Type="http://schemas.openxmlformats.org/officeDocument/2006/relationships/footer" Target="footer33.xml"/><Relationship Id="rId128" Type="http://schemas.openxmlformats.org/officeDocument/2006/relationships/footer" Target="footer60.xml"/><Relationship Id="rId5" Type="http://schemas.openxmlformats.org/officeDocument/2006/relationships/settings" Target="settings.xml"/><Relationship Id="rId181" Type="http://schemas.openxmlformats.org/officeDocument/2006/relationships/header" Target="header85.xml"/><Relationship Id="rId237" Type="http://schemas.openxmlformats.org/officeDocument/2006/relationships/header" Target="header113.xml"/><Relationship Id="rId279" Type="http://schemas.openxmlformats.org/officeDocument/2006/relationships/header" Target="header134.xml"/><Relationship Id="rId43" Type="http://schemas.openxmlformats.org/officeDocument/2006/relationships/header" Target="header16.xml"/><Relationship Id="rId139" Type="http://schemas.openxmlformats.org/officeDocument/2006/relationships/header" Target="header64.xml"/><Relationship Id="rId290" Type="http://schemas.openxmlformats.org/officeDocument/2006/relationships/footer" Target="footer141.xml"/><Relationship Id="rId304" Type="http://schemas.openxmlformats.org/officeDocument/2006/relationships/header" Target="header147.xml"/><Relationship Id="rId85" Type="http://schemas.openxmlformats.org/officeDocument/2006/relationships/header" Target="header37.xml"/><Relationship Id="rId150" Type="http://schemas.openxmlformats.org/officeDocument/2006/relationships/footer" Target="footer71.xml"/><Relationship Id="rId192" Type="http://schemas.openxmlformats.org/officeDocument/2006/relationships/footer" Target="footer92.xml"/><Relationship Id="rId206" Type="http://schemas.openxmlformats.org/officeDocument/2006/relationships/footer" Target="footer99.xml"/><Relationship Id="rId248" Type="http://schemas.openxmlformats.org/officeDocument/2006/relationships/footer" Target="footer120.xml"/><Relationship Id="rId12" Type="http://schemas.openxmlformats.org/officeDocument/2006/relationships/footer" Target="footer1.xml"/><Relationship Id="rId108" Type="http://schemas.openxmlformats.org/officeDocument/2006/relationships/footer" Target="footer50.xml"/><Relationship Id="rId315" Type="http://schemas.openxmlformats.org/officeDocument/2006/relationships/header" Target="header152.xml"/><Relationship Id="rId54" Type="http://schemas.openxmlformats.org/officeDocument/2006/relationships/footer" Target="footer23.xml"/><Relationship Id="rId96" Type="http://schemas.openxmlformats.org/officeDocument/2006/relationships/footer" Target="footer44.xml"/><Relationship Id="rId161" Type="http://schemas.openxmlformats.org/officeDocument/2006/relationships/footer" Target="footer76.xml"/><Relationship Id="rId217" Type="http://schemas.openxmlformats.org/officeDocument/2006/relationships/header" Target="header103.xml"/><Relationship Id="rId259" Type="http://schemas.openxmlformats.org/officeDocument/2006/relationships/header" Target="header124.xml"/><Relationship Id="rId23" Type="http://schemas.openxmlformats.org/officeDocument/2006/relationships/footer" Target="footer7.xml"/><Relationship Id="rId119" Type="http://schemas.openxmlformats.org/officeDocument/2006/relationships/footer" Target="footer55.xml"/><Relationship Id="rId270" Type="http://schemas.openxmlformats.org/officeDocument/2006/relationships/footer" Target="footer131.xml"/><Relationship Id="rId326" Type="http://schemas.openxmlformats.org/officeDocument/2006/relationships/footer" Target="footer159.xml"/><Relationship Id="rId65" Type="http://schemas.openxmlformats.org/officeDocument/2006/relationships/footer" Target="footer28.xml"/><Relationship Id="rId130" Type="http://schemas.openxmlformats.org/officeDocument/2006/relationships/header" Target="header60.xml"/><Relationship Id="rId172" Type="http://schemas.openxmlformats.org/officeDocument/2006/relationships/header" Target="header81.xml"/><Relationship Id="rId228" Type="http://schemas.openxmlformats.org/officeDocument/2006/relationships/footer" Target="footer110.xml"/><Relationship Id="rId281" Type="http://schemas.openxmlformats.org/officeDocument/2006/relationships/footer" Target="footer136.xml"/><Relationship Id="rId34" Type="http://schemas.openxmlformats.org/officeDocument/2006/relationships/header" Target="header12.xml"/><Relationship Id="rId76" Type="http://schemas.openxmlformats.org/officeDocument/2006/relationships/header" Target="header33.xml"/><Relationship Id="rId141" Type="http://schemas.openxmlformats.org/officeDocument/2006/relationships/header" Target="header65.xml"/><Relationship Id="rId7" Type="http://schemas.openxmlformats.org/officeDocument/2006/relationships/footnotes" Target="footnotes.xml"/><Relationship Id="rId183" Type="http://schemas.openxmlformats.org/officeDocument/2006/relationships/header" Target="header86.xml"/><Relationship Id="rId239" Type="http://schemas.openxmlformats.org/officeDocument/2006/relationships/footer" Target="footer115.xml"/><Relationship Id="rId250" Type="http://schemas.openxmlformats.org/officeDocument/2006/relationships/header" Target="header120.xml"/><Relationship Id="rId292" Type="http://schemas.openxmlformats.org/officeDocument/2006/relationships/header" Target="header141.xml"/><Relationship Id="rId306" Type="http://schemas.openxmlformats.org/officeDocument/2006/relationships/footer" Target="footer149.xml"/><Relationship Id="rId24" Type="http://schemas.openxmlformats.org/officeDocument/2006/relationships/footer" Target="footer8.xml"/><Relationship Id="rId45" Type="http://schemas.openxmlformats.org/officeDocument/2006/relationships/header" Target="header17.xml"/><Relationship Id="rId66" Type="http://schemas.openxmlformats.org/officeDocument/2006/relationships/footer" Target="footer29.xml"/><Relationship Id="rId87" Type="http://schemas.openxmlformats.org/officeDocument/2006/relationships/header" Target="header38.xml"/><Relationship Id="rId110" Type="http://schemas.openxmlformats.org/officeDocument/2006/relationships/footer" Target="footer51.xml"/><Relationship Id="rId131" Type="http://schemas.openxmlformats.org/officeDocument/2006/relationships/footer" Target="footer61.xml"/><Relationship Id="rId327" Type="http://schemas.openxmlformats.org/officeDocument/2006/relationships/header" Target="header15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208" Type="http://schemas.openxmlformats.org/officeDocument/2006/relationships/header" Target="header99.xml"/><Relationship Id="rId229" Type="http://schemas.openxmlformats.org/officeDocument/2006/relationships/header" Target="header109.xml"/><Relationship Id="rId240" Type="http://schemas.openxmlformats.org/officeDocument/2006/relationships/footer" Target="footer116.xml"/><Relationship Id="rId261" Type="http://schemas.openxmlformats.org/officeDocument/2006/relationships/header" Target="header125.xml"/><Relationship Id="rId14" Type="http://schemas.openxmlformats.org/officeDocument/2006/relationships/footer" Target="footer3.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5.xml"/><Relationship Id="rId282" Type="http://schemas.openxmlformats.org/officeDocument/2006/relationships/footer" Target="footer137.xml"/><Relationship Id="rId317" Type="http://schemas.openxmlformats.org/officeDocument/2006/relationships/footer" Target="footer154.xml"/><Relationship Id="rId8" Type="http://schemas.openxmlformats.org/officeDocument/2006/relationships/endnotes" Target="endnotes.xml"/><Relationship Id="rId98" Type="http://schemas.openxmlformats.org/officeDocument/2006/relationships/footer" Target="footer45.xml"/><Relationship Id="rId121" Type="http://schemas.openxmlformats.org/officeDocument/2006/relationships/header" Target="header55.xml"/><Relationship Id="rId142" Type="http://schemas.openxmlformats.org/officeDocument/2006/relationships/header" Target="header66.xml"/><Relationship Id="rId163" Type="http://schemas.openxmlformats.org/officeDocument/2006/relationships/header" Target="header76.xml"/><Relationship Id="rId184" Type="http://schemas.openxmlformats.org/officeDocument/2006/relationships/header" Target="header87.xml"/><Relationship Id="rId219" Type="http://schemas.openxmlformats.org/officeDocument/2006/relationships/header" Target="header104.xml"/><Relationship Id="rId230" Type="http://schemas.openxmlformats.org/officeDocument/2006/relationships/footer" Target="footer111.xml"/><Relationship Id="rId251" Type="http://schemas.openxmlformats.org/officeDocument/2006/relationships/footer" Target="footer121.xml"/><Relationship Id="rId25" Type="http://schemas.openxmlformats.org/officeDocument/2006/relationships/header" Target="header7.xml"/><Relationship Id="rId46" Type="http://schemas.openxmlformats.org/officeDocument/2006/relationships/header" Target="header18.xml"/><Relationship Id="rId67" Type="http://schemas.openxmlformats.org/officeDocument/2006/relationships/header" Target="header28.xml"/><Relationship Id="rId272" Type="http://schemas.openxmlformats.org/officeDocument/2006/relationships/footer" Target="footer132.xml"/><Relationship Id="rId293" Type="http://schemas.openxmlformats.org/officeDocument/2006/relationships/footer" Target="footer142.xml"/><Relationship Id="rId307" Type="http://schemas.openxmlformats.org/officeDocument/2006/relationships/header" Target="header148.xml"/><Relationship Id="rId328" Type="http://schemas.openxmlformats.org/officeDocument/2006/relationships/header" Target="header159.xml"/><Relationship Id="rId88" Type="http://schemas.openxmlformats.org/officeDocument/2006/relationships/header" Target="header39.xml"/><Relationship Id="rId111" Type="http://schemas.openxmlformats.org/officeDocument/2006/relationships/header" Target="header50.xml"/><Relationship Id="rId132" Type="http://schemas.openxmlformats.org/officeDocument/2006/relationships/footer" Target="footer62.xml"/><Relationship Id="rId153" Type="http://schemas.openxmlformats.org/officeDocument/2006/relationships/header" Target="header71.xml"/><Relationship Id="rId174" Type="http://schemas.openxmlformats.org/officeDocument/2006/relationships/footer" Target="footer83.xml"/><Relationship Id="rId195" Type="http://schemas.openxmlformats.org/officeDocument/2006/relationships/header" Target="header92.xml"/><Relationship Id="rId209" Type="http://schemas.openxmlformats.org/officeDocument/2006/relationships/footer" Target="footer100.xml"/><Relationship Id="rId220" Type="http://schemas.openxmlformats.org/officeDocument/2006/relationships/header" Target="header105.xml"/><Relationship Id="rId241" Type="http://schemas.openxmlformats.org/officeDocument/2006/relationships/header" Target="header115.xml"/><Relationship Id="rId15" Type="http://schemas.openxmlformats.org/officeDocument/2006/relationships/header" Target="header2.xml"/><Relationship Id="rId36" Type="http://schemas.openxmlformats.org/officeDocument/2006/relationships/footer" Target="footer14.xml"/><Relationship Id="rId57" Type="http://schemas.openxmlformats.org/officeDocument/2006/relationships/header" Target="header23.xml"/><Relationship Id="rId262" Type="http://schemas.openxmlformats.org/officeDocument/2006/relationships/header" Target="header126.xml"/><Relationship Id="rId283" Type="http://schemas.openxmlformats.org/officeDocument/2006/relationships/header" Target="header136.xml"/><Relationship Id="rId318" Type="http://schemas.openxmlformats.org/officeDocument/2006/relationships/footer" Target="footer155.xml"/><Relationship Id="rId78" Type="http://schemas.openxmlformats.org/officeDocument/2006/relationships/footer" Target="footer35.xml"/><Relationship Id="rId99" Type="http://schemas.openxmlformats.org/officeDocument/2006/relationships/header" Target="header44.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64" Type="http://schemas.openxmlformats.org/officeDocument/2006/relationships/footer" Target="footer78.xml"/><Relationship Id="rId185" Type="http://schemas.openxmlformats.org/officeDocument/2006/relationships/footer" Target="footer88.xml"/><Relationship Id="rId9" Type="http://schemas.openxmlformats.org/officeDocument/2006/relationships/image" Target="media/image1.png"/><Relationship Id="rId210" Type="http://schemas.openxmlformats.org/officeDocument/2006/relationships/footer" Target="footer101.xml"/><Relationship Id="rId26" Type="http://schemas.openxmlformats.org/officeDocument/2006/relationships/footer" Target="footer9.xml"/><Relationship Id="rId231" Type="http://schemas.openxmlformats.org/officeDocument/2006/relationships/header" Target="header110.xml"/><Relationship Id="rId252" Type="http://schemas.openxmlformats.org/officeDocument/2006/relationships/footer" Target="footer122.xml"/><Relationship Id="rId273" Type="http://schemas.openxmlformats.org/officeDocument/2006/relationships/header" Target="header131.xml"/><Relationship Id="rId294" Type="http://schemas.openxmlformats.org/officeDocument/2006/relationships/footer" Target="footer143.xml"/><Relationship Id="rId308" Type="http://schemas.openxmlformats.org/officeDocument/2006/relationships/footer" Target="footer150.xml"/><Relationship Id="rId329" Type="http://schemas.openxmlformats.org/officeDocument/2006/relationships/footer" Target="footer160.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1.xml"/><Relationship Id="rId133" Type="http://schemas.openxmlformats.org/officeDocument/2006/relationships/header" Target="header61.xml"/><Relationship Id="rId154" Type="http://schemas.openxmlformats.org/officeDocument/2006/relationships/header" Target="header72.xml"/><Relationship Id="rId175" Type="http://schemas.openxmlformats.org/officeDocument/2006/relationships/header" Target="header82.xml"/><Relationship Id="rId196" Type="http://schemas.openxmlformats.org/officeDocument/2006/relationships/header" Target="header93.xml"/><Relationship Id="rId200" Type="http://schemas.openxmlformats.org/officeDocument/2006/relationships/footer" Target="footer96.xml"/><Relationship Id="rId16" Type="http://schemas.openxmlformats.org/officeDocument/2006/relationships/header" Target="header3.xml"/><Relationship Id="rId221" Type="http://schemas.openxmlformats.org/officeDocument/2006/relationships/footer" Target="footer106.xml"/><Relationship Id="rId242" Type="http://schemas.openxmlformats.org/officeDocument/2006/relationships/footer" Target="footer117.xml"/><Relationship Id="rId263" Type="http://schemas.openxmlformats.org/officeDocument/2006/relationships/footer" Target="footer127.xml"/><Relationship Id="rId284" Type="http://schemas.openxmlformats.org/officeDocument/2006/relationships/footer" Target="footer138.xml"/><Relationship Id="rId319" Type="http://schemas.openxmlformats.org/officeDocument/2006/relationships/header" Target="header154.xml"/><Relationship Id="rId37" Type="http://schemas.openxmlformats.org/officeDocument/2006/relationships/header" Target="header13.xml"/><Relationship Id="rId58" Type="http://schemas.openxmlformats.org/officeDocument/2006/relationships/header" Target="header24.xml"/><Relationship Id="rId79" Type="http://schemas.openxmlformats.org/officeDocument/2006/relationships/header" Target="header34.xml"/><Relationship Id="rId102" Type="http://schemas.openxmlformats.org/officeDocument/2006/relationships/footer" Target="footer47.xml"/><Relationship Id="rId123" Type="http://schemas.openxmlformats.org/officeDocument/2006/relationships/header" Target="header56.xml"/><Relationship Id="rId144" Type="http://schemas.openxmlformats.org/officeDocument/2006/relationships/footer" Target="footer68.xml"/><Relationship Id="rId330" Type="http://schemas.openxmlformats.org/officeDocument/2006/relationships/footer" Target="footer161.xml"/><Relationship Id="rId90" Type="http://schemas.openxmlformats.org/officeDocument/2006/relationships/footer" Target="footer41.xml"/><Relationship Id="rId165" Type="http://schemas.openxmlformats.org/officeDocument/2006/relationships/header" Target="header77.xml"/><Relationship Id="rId186" Type="http://schemas.openxmlformats.org/officeDocument/2006/relationships/footer" Target="footer89.xml"/><Relationship Id="rId211" Type="http://schemas.openxmlformats.org/officeDocument/2006/relationships/header" Target="header100.xml"/><Relationship Id="rId232" Type="http://schemas.openxmlformats.org/officeDocument/2006/relationships/header" Target="header111.xml"/><Relationship Id="rId253" Type="http://schemas.openxmlformats.org/officeDocument/2006/relationships/header" Target="header121.xml"/><Relationship Id="rId274" Type="http://schemas.openxmlformats.org/officeDocument/2006/relationships/header" Target="header132.xml"/><Relationship Id="rId295" Type="http://schemas.openxmlformats.org/officeDocument/2006/relationships/header" Target="header142.xml"/><Relationship Id="rId309" Type="http://schemas.openxmlformats.org/officeDocument/2006/relationships/header" Target="header149.xml"/><Relationship Id="rId27" Type="http://schemas.openxmlformats.org/officeDocument/2006/relationships/header" Target="header8.xml"/><Relationship Id="rId48" Type="http://schemas.openxmlformats.org/officeDocument/2006/relationships/footer" Target="footer20.xml"/><Relationship Id="rId69" Type="http://schemas.openxmlformats.org/officeDocument/2006/relationships/header" Target="header29.xml"/><Relationship Id="rId113" Type="http://schemas.openxmlformats.org/officeDocument/2006/relationships/footer" Target="footer52.xml"/><Relationship Id="rId134" Type="http://schemas.openxmlformats.org/officeDocument/2006/relationships/footer" Target="footer63.xml"/><Relationship Id="rId320" Type="http://schemas.openxmlformats.org/officeDocument/2006/relationships/footer" Target="footer156.xml"/><Relationship Id="rId80" Type="http://schemas.openxmlformats.org/officeDocument/2006/relationships/footer" Target="footer36.xml"/><Relationship Id="rId155" Type="http://schemas.openxmlformats.org/officeDocument/2006/relationships/footer" Target="footer73.xml"/><Relationship Id="rId176" Type="http://schemas.openxmlformats.org/officeDocument/2006/relationships/footer" Target="footer84.xml"/><Relationship Id="rId197" Type="http://schemas.openxmlformats.org/officeDocument/2006/relationships/footer" Target="footer94.xml"/><Relationship Id="rId201" Type="http://schemas.openxmlformats.org/officeDocument/2006/relationships/header" Target="header95.xml"/><Relationship Id="rId222" Type="http://schemas.openxmlformats.org/officeDocument/2006/relationships/footer" Target="footer107.xml"/><Relationship Id="rId243" Type="http://schemas.openxmlformats.org/officeDocument/2006/relationships/header" Target="header116.xml"/><Relationship Id="rId264" Type="http://schemas.openxmlformats.org/officeDocument/2006/relationships/footer" Target="footer128.xml"/><Relationship Id="rId285" Type="http://schemas.openxmlformats.org/officeDocument/2006/relationships/header" Target="header137.xml"/><Relationship Id="rId17" Type="http://schemas.openxmlformats.org/officeDocument/2006/relationships/footer" Target="footer4.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6.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header" Target="header78.xml"/><Relationship Id="rId187" Type="http://schemas.openxmlformats.org/officeDocument/2006/relationships/header" Target="header88.xml"/><Relationship Id="rId331" Type="http://schemas.openxmlformats.org/officeDocument/2006/relationships/header" Target="header160.xml"/><Relationship Id="rId1" Type="http://schemas.openxmlformats.org/officeDocument/2006/relationships/customXml" Target="../customXml/item1.xml"/><Relationship Id="rId212" Type="http://schemas.openxmlformats.org/officeDocument/2006/relationships/footer" Target="footer102.xml"/><Relationship Id="rId233" Type="http://schemas.openxmlformats.org/officeDocument/2006/relationships/footer" Target="footer112.xml"/><Relationship Id="rId254" Type="http://schemas.openxmlformats.org/officeDocument/2006/relationships/footer" Target="footer123.xml"/><Relationship Id="rId28" Type="http://schemas.openxmlformats.org/officeDocument/2006/relationships/header" Target="header9.xml"/><Relationship Id="rId49" Type="http://schemas.openxmlformats.org/officeDocument/2006/relationships/header" Target="header19.xml"/><Relationship Id="rId114" Type="http://schemas.openxmlformats.org/officeDocument/2006/relationships/footer" Target="footer53.xml"/><Relationship Id="rId275" Type="http://schemas.openxmlformats.org/officeDocument/2006/relationships/footer" Target="footer133.xml"/><Relationship Id="rId296" Type="http://schemas.openxmlformats.org/officeDocument/2006/relationships/footer" Target="footer144.xml"/><Relationship Id="rId300" Type="http://schemas.openxmlformats.org/officeDocument/2006/relationships/footer" Target="footer146.xml"/><Relationship Id="rId60" Type="http://schemas.openxmlformats.org/officeDocument/2006/relationships/footer" Target="footer26.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footer" Target="footer74.xml"/><Relationship Id="rId177" Type="http://schemas.openxmlformats.org/officeDocument/2006/relationships/header" Target="header83.xml"/><Relationship Id="rId198" Type="http://schemas.openxmlformats.org/officeDocument/2006/relationships/footer" Target="footer95.xml"/><Relationship Id="rId321" Type="http://schemas.openxmlformats.org/officeDocument/2006/relationships/header" Target="header155.xml"/><Relationship Id="rId202" Type="http://schemas.openxmlformats.org/officeDocument/2006/relationships/header" Target="header96.xml"/><Relationship Id="rId223" Type="http://schemas.openxmlformats.org/officeDocument/2006/relationships/header" Target="header106.xml"/><Relationship Id="rId244" Type="http://schemas.openxmlformats.org/officeDocument/2006/relationships/header" Target="header117.xml"/><Relationship Id="rId18" Type="http://schemas.openxmlformats.org/officeDocument/2006/relationships/footer" Target="footer5.xml"/><Relationship Id="rId39" Type="http://schemas.openxmlformats.org/officeDocument/2006/relationships/header" Target="header14.xml"/><Relationship Id="rId265" Type="http://schemas.openxmlformats.org/officeDocument/2006/relationships/header" Target="header127.xml"/><Relationship Id="rId286" Type="http://schemas.openxmlformats.org/officeDocument/2006/relationships/header" Target="header138.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footer" Target="footer58.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311" Type="http://schemas.openxmlformats.org/officeDocument/2006/relationships/footer" Target="footer151.xml"/><Relationship Id="rId332" Type="http://schemas.openxmlformats.org/officeDocument/2006/relationships/footer" Target="footer162.xml"/><Relationship Id="rId71" Type="http://schemas.openxmlformats.org/officeDocument/2006/relationships/footer" Target="footer31.xml"/><Relationship Id="rId92" Type="http://schemas.openxmlformats.org/officeDocument/2006/relationships/footer" Target="footer42.xml"/><Relationship Id="rId213" Type="http://schemas.openxmlformats.org/officeDocument/2006/relationships/header" Target="header101.xml"/><Relationship Id="rId234" Type="http://schemas.openxmlformats.org/officeDocument/2006/relationships/footer" Target="footer113.xml"/><Relationship Id="rId2" Type="http://schemas.openxmlformats.org/officeDocument/2006/relationships/customXml" Target="../customXml/item2.xml"/><Relationship Id="rId29" Type="http://schemas.openxmlformats.org/officeDocument/2006/relationships/footer" Target="footer10.xml"/><Relationship Id="rId255" Type="http://schemas.openxmlformats.org/officeDocument/2006/relationships/header" Target="header122.xml"/><Relationship Id="rId276" Type="http://schemas.openxmlformats.org/officeDocument/2006/relationships/footer" Target="footer134.xml"/><Relationship Id="rId297" Type="http://schemas.openxmlformats.org/officeDocument/2006/relationships/header" Target="header143.xml"/><Relationship Id="rId40" Type="http://schemas.openxmlformats.org/officeDocument/2006/relationships/header" Target="header15.xml"/><Relationship Id="rId115" Type="http://schemas.openxmlformats.org/officeDocument/2006/relationships/header" Target="header52.xml"/><Relationship Id="rId136" Type="http://schemas.openxmlformats.org/officeDocument/2006/relationships/header" Target="header63.xml"/><Relationship Id="rId157" Type="http://schemas.openxmlformats.org/officeDocument/2006/relationships/header" Target="header73.xml"/><Relationship Id="rId178" Type="http://schemas.openxmlformats.org/officeDocument/2006/relationships/header" Target="header84.xml"/><Relationship Id="rId301" Type="http://schemas.openxmlformats.org/officeDocument/2006/relationships/header" Target="header145.xml"/><Relationship Id="rId322" Type="http://schemas.openxmlformats.org/officeDocument/2006/relationships/header" Target="header156.xml"/><Relationship Id="rId61" Type="http://schemas.openxmlformats.org/officeDocument/2006/relationships/header" Target="header25.xml"/><Relationship Id="rId82" Type="http://schemas.openxmlformats.org/officeDocument/2006/relationships/header" Target="header36.xml"/><Relationship Id="rId199" Type="http://schemas.openxmlformats.org/officeDocument/2006/relationships/header" Target="header94.xml"/><Relationship Id="rId203" Type="http://schemas.openxmlformats.org/officeDocument/2006/relationships/footer" Target="footer97.xml"/><Relationship Id="rId19" Type="http://schemas.openxmlformats.org/officeDocument/2006/relationships/header" Target="header4.xml"/><Relationship Id="rId224" Type="http://schemas.openxmlformats.org/officeDocument/2006/relationships/footer" Target="footer108.xml"/><Relationship Id="rId245" Type="http://schemas.openxmlformats.org/officeDocument/2006/relationships/footer" Target="footer118.xml"/><Relationship Id="rId266" Type="http://schemas.openxmlformats.org/officeDocument/2006/relationships/footer" Target="footer129.xml"/><Relationship Id="rId287" Type="http://schemas.openxmlformats.org/officeDocument/2006/relationships/footer" Target="footer139.xml"/><Relationship Id="rId30" Type="http://schemas.openxmlformats.org/officeDocument/2006/relationships/footer" Target="footer11.xml"/><Relationship Id="rId105" Type="http://schemas.openxmlformats.org/officeDocument/2006/relationships/header" Target="header47.xml"/><Relationship Id="rId126" Type="http://schemas.openxmlformats.org/officeDocument/2006/relationships/footer" Target="footer59.xml"/><Relationship Id="rId147" Type="http://schemas.openxmlformats.org/officeDocument/2006/relationships/header" Target="header68.xml"/><Relationship Id="rId168" Type="http://schemas.openxmlformats.org/officeDocument/2006/relationships/footer" Target="footer80.xml"/><Relationship Id="rId312" Type="http://schemas.openxmlformats.org/officeDocument/2006/relationships/footer" Target="footer152.xml"/><Relationship Id="rId333" Type="http://schemas.openxmlformats.org/officeDocument/2006/relationships/fontTable" Target="fontTable.xml"/><Relationship Id="rId51" Type="http://schemas.openxmlformats.org/officeDocument/2006/relationships/header" Target="header20.xml"/><Relationship Id="rId72" Type="http://schemas.openxmlformats.org/officeDocument/2006/relationships/footer" Target="footer32.xml"/><Relationship Id="rId93" Type="http://schemas.openxmlformats.org/officeDocument/2006/relationships/header" Target="header41.xml"/><Relationship Id="rId189" Type="http://schemas.openxmlformats.org/officeDocument/2006/relationships/header" Target="header89.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2.xml"/><Relationship Id="rId256" Type="http://schemas.openxmlformats.org/officeDocument/2006/relationships/header" Target="header123.xml"/><Relationship Id="rId277" Type="http://schemas.openxmlformats.org/officeDocument/2006/relationships/header" Target="header133.xml"/><Relationship Id="rId298" Type="http://schemas.openxmlformats.org/officeDocument/2006/relationships/header" Target="header144.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302" Type="http://schemas.openxmlformats.org/officeDocument/2006/relationships/footer" Target="footer147.xml"/><Relationship Id="rId323" Type="http://schemas.openxmlformats.org/officeDocument/2006/relationships/footer" Target="footer157.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179" Type="http://schemas.openxmlformats.org/officeDocument/2006/relationships/footer" Target="footer85.xml"/><Relationship Id="rId190" Type="http://schemas.openxmlformats.org/officeDocument/2006/relationships/header" Target="header90.xml"/><Relationship Id="rId204" Type="http://schemas.openxmlformats.org/officeDocument/2006/relationships/footer" Target="footer98.xml"/><Relationship Id="rId225" Type="http://schemas.openxmlformats.org/officeDocument/2006/relationships/header" Target="header107.xml"/><Relationship Id="rId246" Type="http://schemas.openxmlformats.org/officeDocument/2006/relationships/footer" Target="footer119.xml"/><Relationship Id="rId267" Type="http://schemas.openxmlformats.org/officeDocument/2006/relationships/header" Target="header128.xml"/><Relationship Id="rId288" Type="http://schemas.openxmlformats.org/officeDocument/2006/relationships/footer" Target="footer140.xml"/><Relationship Id="rId106" Type="http://schemas.openxmlformats.org/officeDocument/2006/relationships/header" Target="header48.xml"/><Relationship Id="rId127" Type="http://schemas.openxmlformats.org/officeDocument/2006/relationships/header" Target="header58.xml"/><Relationship Id="rId313" Type="http://schemas.openxmlformats.org/officeDocument/2006/relationships/header" Target="header151.xml"/><Relationship Id="rId10" Type="http://schemas.openxmlformats.org/officeDocument/2006/relationships/image" Target="media/image2.svg"/><Relationship Id="rId31" Type="http://schemas.openxmlformats.org/officeDocument/2006/relationships/header" Target="header10.xml"/><Relationship Id="rId52" Type="http://schemas.openxmlformats.org/officeDocument/2006/relationships/header" Target="header21.xml"/><Relationship Id="rId73" Type="http://schemas.openxmlformats.org/officeDocument/2006/relationships/header" Target="header31.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79.xml"/><Relationship Id="rId334" Type="http://schemas.openxmlformats.org/officeDocument/2006/relationships/theme" Target="theme/theme1.xml"/><Relationship Id="rId4" Type="http://schemas.openxmlformats.org/officeDocument/2006/relationships/styles" Target="styles.xml"/><Relationship Id="rId180" Type="http://schemas.openxmlformats.org/officeDocument/2006/relationships/footer" Target="footer86.xml"/><Relationship Id="rId215" Type="http://schemas.openxmlformats.org/officeDocument/2006/relationships/footer" Target="footer103.xml"/><Relationship Id="rId236" Type="http://schemas.openxmlformats.org/officeDocument/2006/relationships/footer" Target="footer114.xml"/><Relationship Id="rId257" Type="http://schemas.openxmlformats.org/officeDocument/2006/relationships/footer" Target="footer124.xml"/><Relationship Id="rId278" Type="http://schemas.openxmlformats.org/officeDocument/2006/relationships/footer" Target="footer135.xml"/><Relationship Id="rId303" Type="http://schemas.openxmlformats.org/officeDocument/2006/relationships/header" Target="header146.xml"/><Relationship Id="rId42" Type="http://schemas.openxmlformats.org/officeDocument/2006/relationships/footer" Target="footer17.xml"/><Relationship Id="rId84" Type="http://schemas.openxmlformats.org/officeDocument/2006/relationships/footer" Target="footer38.xml"/><Relationship Id="rId138" Type="http://schemas.openxmlformats.org/officeDocument/2006/relationships/footer" Target="footer65.xml"/><Relationship Id="rId191" Type="http://schemas.openxmlformats.org/officeDocument/2006/relationships/footer" Target="footer91.xml"/><Relationship Id="rId205" Type="http://schemas.openxmlformats.org/officeDocument/2006/relationships/header" Target="header97.xml"/><Relationship Id="rId247" Type="http://schemas.openxmlformats.org/officeDocument/2006/relationships/header" Target="header118.xml"/><Relationship Id="rId107" Type="http://schemas.openxmlformats.org/officeDocument/2006/relationships/footer" Target="footer49.xml"/><Relationship Id="rId289" Type="http://schemas.openxmlformats.org/officeDocument/2006/relationships/header" Target="header139.xml"/><Relationship Id="rId11" Type="http://schemas.openxmlformats.org/officeDocument/2006/relationships/header" Target="header1.xml"/><Relationship Id="rId53" Type="http://schemas.openxmlformats.org/officeDocument/2006/relationships/footer" Target="footer22.xml"/><Relationship Id="rId149" Type="http://schemas.openxmlformats.org/officeDocument/2006/relationships/footer" Target="footer70.xml"/><Relationship Id="rId314" Type="http://schemas.openxmlformats.org/officeDocument/2006/relationships/footer" Target="footer153.xml"/><Relationship Id="rId95" Type="http://schemas.openxmlformats.org/officeDocument/2006/relationships/footer" Target="footer43.xml"/><Relationship Id="rId160" Type="http://schemas.openxmlformats.org/officeDocument/2006/relationships/header" Target="header75.xml"/><Relationship Id="rId216" Type="http://schemas.openxmlformats.org/officeDocument/2006/relationships/footer" Target="footer104.xml"/><Relationship Id="rId258" Type="http://schemas.openxmlformats.org/officeDocument/2006/relationships/footer" Target="footer125.xml"/><Relationship Id="rId22" Type="http://schemas.openxmlformats.org/officeDocument/2006/relationships/header" Target="header6.xml"/><Relationship Id="rId64" Type="http://schemas.openxmlformats.org/officeDocument/2006/relationships/header" Target="header27.xml"/><Relationship Id="rId118" Type="http://schemas.openxmlformats.org/officeDocument/2006/relationships/header" Target="header54.xml"/><Relationship Id="rId325" Type="http://schemas.openxmlformats.org/officeDocument/2006/relationships/header" Target="header157.xml"/><Relationship Id="rId171" Type="http://schemas.openxmlformats.org/officeDocument/2006/relationships/header" Target="header80.xml"/><Relationship Id="rId227" Type="http://schemas.openxmlformats.org/officeDocument/2006/relationships/footer" Target="footer109.xml"/><Relationship Id="rId269" Type="http://schemas.openxmlformats.org/officeDocument/2006/relationships/footer" Target="footer130.xml"/><Relationship Id="rId33" Type="http://schemas.openxmlformats.org/officeDocument/2006/relationships/header" Target="header11.xml"/><Relationship Id="rId129" Type="http://schemas.openxmlformats.org/officeDocument/2006/relationships/header" Target="header59.xml"/><Relationship Id="rId280" Type="http://schemas.openxmlformats.org/officeDocument/2006/relationships/header" Target="header135.xml"/><Relationship Id="rId75" Type="http://schemas.openxmlformats.org/officeDocument/2006/relationships/header" Target="header32.xml"/><Relationship Id="rId140" Type="http://schemas.openxmlformats.org/officeDocument/2006/relationships/footer" Target="footer66.xml"/><Relationship Id="rId182" Type="http://schemas.openxmlformats.org/officeDocument/2006/relationships/footer" Target="footer87.xml"/><Relationship Id="rId6" Type="http://schemas.openxmlformats.org/officeDocument/2006/relationships/webSettings" Target="webSettings.xml"/><Relationship Id="rId238" Type="http://schemas.openxmlformats.org/officeDocument/2006/relationships/header" Target="header114.xml"/><Relationship Id="rId291" Type="http://schemas.openxmlformats.org/officeDocument/2006/relationships/header" Target="header140.xml"/><Relationship Id="rId305" Type="http://schemas.openxmlformats.org/officeDocument/2006/relationships/footer" Target="footer148.xml"/><Relationship Id="rId44" Type="http://schemas.openxmlformats.org/officeDocument/2006/relationships/footer" Target="footer18.xml"/><Relationship Id="rId86" Type="http://schemas.openxmlformats.org/officeDocument/2006/relationships/footer" Target="footer39.xml"/><Relationship Id="rId151" Type="http://schemas.openxmlformats.org/officeDocument/2006/relationships/header" Target="header70.xml"/><Relationship Id="rId193" Type="http://schemas.openxmlformats.org/officeDocument/2006/relationships/header" Target="header91.xml"/><Relationship Id="rId207" Type="http://schemas.openxmlformats.org/officeDocument/2006/relationships/header" Target="header98.xml"/><Relationship Id="rId249" Type="http://schemas.openxmlformats.org/officeDocument/2006/relationships/header" Target="header119.xml"/><Relationship Id="rId13" Type="http://schemas.openxmlformats.org/officeDocument/2006/relationships/footer" Target="footer2.xml"/><Relationship Id="rId109" Type="http://schemas.openxmlformats.org/officeDocument/2006/relationships/header" Target="header49.xml"/><Relationship Id="rId260" Type="http://schemas.openxmlformats.org/officeDocument/2006/relationships/footer" Target="footer126.xml"/><Relationship Id="rId316" Type="http://schemas.openxmlformats.org/officeDocument/2006/relationships/header" Target="header153.xml"/><Relationship Id="rId55" Type="http://schemas.openxmlformats.org/officeDocument/2006/relationships/header" Target="header22.xml"/><Relationship Id="rId97" Type="http://schemas.openxmlformats.org/officeDocument/2006/relationships/header" Target="header43.xml"/><Relationship Id="rId120" Type="http://schemas.openxmlformats.org/officeDocument/2006/relationships/footer" Target="footer56.xml"/><Relationship Id="rId162" Type="http://schemas.openxmlformats.org/officeDocument/2006/relationships/footer" Target="footer77.xml"/><Relationship Id="rId218" Type="http://schemas.openxmlformats.org/officeDocument/2006/relationships/footer" Target="footer105.xml"/><Relationship Id="rId271" Type="http://schemas.openxmlformats.org/officeDocument/2006/relationships/header" Target="header130.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00.xml.rels><?xml version="1.0" encoding="UTF-8" standalone="yes"?>
<Relationships xmlns="http://schemas.openxmlformats.org/package/2006/relationships"><Relationship Id="rId1" Type="http://schemas.openxmlformats.org/officeDocument/2006/relationships/image" Target="media/image3.png"/></Relationships>
</file>

<file path=word/_rels/header102.xml.rels><?xml version="1.0" encoding="UTF-8" standalone="yes"?>
<Relationships xmlns="http://schemas.openxmlformats.org/package/2006/relationships"><Relationship Id="rId1" Type="http://schemas.openxmlformats.org/officeDocument/2006/relationships/image" Target="media/image3.png"/></Relationships>
</file>

<file path=word/_rels/header103.xml.rels><?xml version="1.0" encoding="UTF-8" standalone="yes"?>
<Relationships xmlns="http://schemas.openxmlformats.org/package/2006/relationships"><Relationship Id="rId1" Type="http://schemas.openxmlformats.org/officeDocument/2006/relationships/image" Target="media/image3.png"/></Relationships>
</file>

<file path=word/_rels/header105.xml.rels><?xml version="1.0" encoding="UTF-8" standalone="yes"?>
<Relationships xmlns="http://schemas.openxmlformats.org/package/2006/relationships"><Relationship Id="rId1" Type="http://schemas.openxmlformats.org/officeDocument/2006/relationships/image" Target="media/image3.png"/></Relationships>
</file>

<file path=word/_rels/header106.xml.rels><?xml version="1.0" encoding="UTF-8" standalone="yes"?>
<Relationships xmlns="http://schemas.openxmlformats.org/package/2006/relationships"><Relationship Id="rId1" Type="http://schemas.openxmlformats.org/officeDocument/2006/relationships/image" Target="media/image3.png"/></Relationships>
</file>

<file path=word/_rels/header108.xml.rels><?xml version="1.0" encoding="UTF-8" standalone="yes"?>
<Relationships xmlns="http://schemas.openxmlformats.org/package/2006/relationships"><Relationship Id="rId1" Type="http://schemas.openxmlformats.org/officeDocument/2006/relationships/image" Target="media/image3.png"/></Relationships>
</file>

<file path=word/_rels/header109.xml.rels><?xml version="1.0" encoding="UTF-8" standalone="yes"?>
<Relationships xmlns="http://schemas.openxmlformats.org/package/2006/relationships"><Relationship Id="rId1" Type="http://schemas.openxmlformats.org/officeDocument/2006/relationships/image" Target="media/image3.png"/></Relationships>
</file>

<file path=word/_rels/header111.xml.rels><?xml version="1.0" encoding="UTF-8" standalone="yes"?>
<Relationships xmlns="http://schemas.openxmlformats.org/package/2006/relationships"><Relationship Id="rId1" Type="http://schemas.openxmlformats.org/officeDocument/2006/relationships/image" Target="media/image3.png"/></Relationships>
</file>

<file path=word/_rels/header112.xml.rels><?xml version="1.0" encoding="UTF-8" standalone="yes"?>
<Relationships xmlns="http://schemas.openxmlformats.org/package/2006/relationships"><Relationship Id="rId1" Type="http://schemas.openxmlformats.org/officeDocument/2006/relationships/image" Target="media/image3.png"/></Relationships>
</file>

<file path=word/_rels/header114.xml.rels><?xml version="1.0" encoding="UTF-8" standalone="yes"?>
<Relationships xmlns="http://schemas.openxmlformats.org/package/2006/relationships"><Relationship Id="rId1" Type="http://schemas.openxmlformats.org/officeDocument/2006/relationships/image" Target="media/image3.png"/></Relationships>
</file>

<file path=word/_rels/header115.xml.rels><?xml version="1.0" encoding="UTF-8" standalone="yes"?>
<Relationships xmlns="http://schemas.openxmlformats.org/package/2006/relationships"><Relationship Id="rId1" Type="http://schemas.openxmlformats.org/officeDocument/2006/relationships/image" Target="media/image3.png"/></Relationships>
</file>

<file path=word/_rels/header117.xml.rels><?xml version="1.0" encoding="UTF-8" standalone="yes"?>
<Relationships xmlns="http://schemas.openxmlformats.org/package/2006/relationships"><Relationship Id="rId1" Type="http://schemas.openxmlformats.org/officeDocument/2006/relationships/image" Target="media/image3.png"/></Relationships>
</file>

<file path=word/_rels/header118.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20.xml.rels><?xml version="1.0" encoding="UTF-8" standalone="yes"?>
<Relationships xmlns="http://schemas.openxmlformats.org/package/2006/relationships"><Relationship Id="rId1" Type="http://schemas.openxmlformats.org/officeDocument/2006/relationships/image" Target="media/image3.png"/></Relationships>
</file>

<file path=word/_rels/header121.xml.rels><?xml version="1.0" encoding="UTF-8" standalone="yes"?>
<Relationships xmlns="http://schemas.openxmlformats.org/package/2006/relationships"><Relationship Id="rId1" Type="http://schemas.openxmlformats.org/officeDocument/2006/relationships/image" Target="media/image3.png"/></Relationships>
</file>

<file path=word/_rels/header123.xml.rels><?xml version="1.0" encoding="UTF-8" standalone="yes"?>
<Relationships xmlns="http://schemas.openxmlformats.org/package/2006/relationships"><Relationship Id="rId1" Type="http://schemas.openxmlformats.org/officeDocument/2006/relationships/image" Target="media/image3.png"/></Relationships>
</file>

<file path=word/_rels/header124.xml.rels><?xml version="1.0" encoding="UTF-8" standalone="yes"?>
<Relationships xmlns="http://schemas.openxmlformats.org/package/2006/relationships"><Relationship Id="rId1" Type="http://schemas.openxmlformats.org/officeDocument/2006/relationships/image" Target="media/image3.png"/></Relationships>
</file>

<file path=word/_rels/header126.xml.rels><?xml version="1.0" encoding="UTF-8" standalone="yes"?>
<Relationships xmlns="http://schemas.openxmlformats.org/package/2006/relationships"><Relationship Id="rId1" Type="http://schemas.openxmlformats.org/officeDocument/2006/relationships/image" Target="media/image3.png"/></Relationships>
</file>

<file path=word/_rels/header127.xml.rels><?xml version="1.0" encoding="UTF-8" standalone="yes"?>
<Relationships xmlns="http://schemas.openxmlformats.org/package/2006/relationships"><Relationship Id="rId1" Type="http://schemas.openxmlformats.org/officeDocument/2006/relationships/image" Target="media/image3.png"/></Relationships>
</file>

<file path=word/_rels/header129.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30.xml.rels><?xml version="1.0" encoding="UTF-8" standalone="yes"?>
<Relationships xmlns="http://schemas.openxmlformats.org/package/2006/relationships"><Relationship Id="rId1" Type="http://schemas.openxmlformats.org/officeDocument/2006/relationships/image" Target="media/image3.png"/></Relationships>
</file>

<file path=word/_rels/header132.xml.rels><?xml version="1.0" encoding="UTF-8" standalone="yes"?>
<Relationships xmlns="http://schemas.openxmlformats.org/package/2006/relationships"><Relationship Id="rId1" Type="http://schemas.openxmlformats.org/officeDocument/2006/relationships/image" Target="media/image3.png"/></Relationships>
</file>

<file path=word/_rels/header133.xml.rels><?xml version="1.0" encoding="UTF-8" standalone="yes"?>
<Relationships xmlns="http://schemas.openxmlformats.org/package/2006/relationships"><Relationship Id="rId1" Type="http://schemas.openxmlformats.org/officeDocument/2006/relationships/image" Target="media/image3.png"/></Relationships>
</file>

<file path=word/_rels/header135.xml.rels><?xml version="1.0" encoding="UTF-8" standalone="yes"?>
<Relationships xmlns="http://schemas.openxmlformats.org/package/2006/relationships"><Relationship Id="rId1" Type="http://schemas.openxmlformats.org/officeDocument/2006/relationships/image" Target="media/image3.png"/></Relationships>
</file>

<file path=word/_rels/header136.xml.rels><?xml version="1.0" encoding="UTF-8" standalone="yes"?>
<Relationships xmlns="http://schemas.openxmlformats.org/package/2006/relationships"><Relationship Id="rId1" Type="http://schemas.openxmlformats.org/officeDocument/2006/relationships/image" Target="media/image3.png"/></Relationships>
</file>

<file path=word/_rels/header138.xml.rels><?xml version="1.0" encoding="UTF-8" standalone="yes"?>
<Relationships xmlns="http://schemas.openxmlformats.org/package/2006/relationships"><Relationship Id="rId1" Type="http://schemas.openxmlformats.org/officeDocument/2006/relationships/image" Target="media/image3.png"/></Relationships>
</file>

<file path=word/_rels/header139.xml.rels><?xml version="1.0" encoding="UTF-8" standalone="yes"?>
<Relationships xmlns="http://schemas.openxmlformats.org/package/2006/relationships"><Relationship Id="rId1" Type="http://schemas.openxmlformats.org/officeDocument/2006/relationships/image" Target="media/image3.png"/></Relationships>
</file>

<file path=word/_rels/header141.xml.rels><?xml version="1.0" encoding="UTF-8" standalone="yes"?>
<Relationships xmlns="http://schemas.openxmlformats.org/package/2006/relationships"><Relationship Id="rId1" Type="http://schemas.openxmlformats.org/officeDocument/2006/relationships/image" Target="media/image3.png"/></Relationships>
</file>

<file path=word/_rels/header142.xml.rels><?xml version="1.0" encoding="UTF-8" standalone="yes"?>
<Relationships xmlns="http://schemas.openxmlformats.org/package/2006/relationships"><Relationship Id="rId1" Type="http://schemas.openxmlformats.org/officeDocument/2006/relationships/image" Target="media/image3.png"/></Relationships>
</file>

<file path=word/_rels/header144.xml.rels><?xml version="1.0" encoding="UTF-8" standalone="yes"?>
<Relationships xmlns="http://schemas.openxmlformats.org/package/2006/relationships"><Relationship Id="rId1" Type="http://schemas.openxmlformats.org/officeDocument/2006/relationships/image" Target="media/image3.png"/></Relationships>
</file>

<file path=word/_rels/header145.xml.rels><?xml version="1.0" encoding="UTF-8" standalone="yes"?>
<Relationships xmlns="http://schemas.openxmlformats.org/package/2006/relationships"><Relationship Id="rId1" Type="http://schemas.openxmlformats.org/officeDocument/2006/relationships/image" Target="media/image3.png"/></Relationships>
</file>

<file path=word/_rels/header147.xml.rels><?xml version="1.0" encoding="UTF-8" standalone="yes"?>
<Relationships xmlns="http://schemas.openxmlformats.org/package/2006/relationships"><Relationship Id="rId1" Type="http://schemas.openxmlformats.org/officeDocument/2006/relationships/image" Target="media/image3.png"/></Relationships>
</file>

<file path=word/_rels/header148.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50.xml.rels><?xml version="1.0" encoding="UTF-8" standalone="yes"?>
<Relationships xmlns="http://schemas.openxmlformats.org/package/2006/relationships"><Relationship Id="rId1" Type="http://schemas.openxmlformats.org/officeDocument/2006/relationships/image" Target="media/image3.png"/></Relationships>
</file>

<file path=word/_rels/header151.xml.rels><?xml version="1.0" encoding="UTF-8" standalone="yes"?>
<Relationships xmlns="http://schemas.openxmlformats.org/package/2006/relationships"><Relationship Id="rId1" Type="http://schemas.openxmlformats.org/officeDocument/2006/relationships/image" Target="media/image3.png"/></Relationships>
</file>

<file path=word/_rels/header153.xml.rels><?xml version="1.0" encoding="UTF-8" standalone="yes"?>
<Relationships xmlns="http://schemas.openxmlformats.org/package/2006/relationships"><Relationship Id="rId1" Type="http://schemas.openxmlformats.org/officeDocument/2006/relationships/image" Target="media/image3.png"/></Relationships>
</file>

<file path=word/_rels/header154.xml.rels><?xml version="1.0" encoding="UTF-8" standalone="yes"?>
<Relationships xmlns="http://schemas.openxmlformats.org/package/2006/relationships"><Relationship Id="rId1" Type="http://schemas.openxmlformats.org/officeDocument/2006/relationships/image" Target="media/image3.png"/></Relationships>
</file>

<file path=word/_rels/header156.xml.rels><?xml version="1.0" encoding="UTF-8" standalone="yes"?>
<Relationships xmlns="http://schemas.openxmlformats.org/package/2006/relationships"><Relationship Id="rId1" Type="http://schemas.openxmlformats.org/officeDocument/2006/relationships/image" Target="media/image3.png"/></Relationships>
</file>

<file path=word/_rels/header157.xml.rels><?xml version="1.0" encoding="UTF-8" standalone="yes"?>
<Relationships xmlns="http://schemas.openxmlformats.org/package/2006/relationships"><Relationship Id="rId1" Type="http://schemas.openxmlformats.org/officeDocument/2006/relationships/image" Target="media/image3.png"/></Relationships>
</file>

<file path=word/_rels/header159.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60.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55.xml.rels><?xml version="1.0" encoding="UTF-8" standalone="yes"?>
<Relationships xmlns="http://schemas.openxmlformats.org/package/2006/relationships"><Relationship Id="rId1" Type="http://schemas.openxmlformats.org/officeDocument/2006/relationships/image" Target="media/image3.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58.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60.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3.png"/></Relationships>
</file>

<file path=word/_rels/header63.xml.rels><?xml version="1.0" encoding="UTF-8" standalone="yes"?>
<Relationships xmlns="http://schemas.openxmlformats.org/package/2006/relationships"><Relationship Id="rId1" Type="http://schemas.openxmlformats.org/officeDocument/2006/relationships/image" Target="media/image3.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6.xml.rels><?xml version="1.0" encoding="UTF-8" standalone="yes"?>
<Relationships xmlns="http://schemas.openxmlformats.org/package/2006/relationships"><Relationship Id="rId1" Type="http://schemas.openxmlformats.org/officeDocument/2006/relationships/image" Target="media/image3.png"/></Relationships>
</file>

<file path=word/_rels/header67.xml.rels><?xml version="1.0" encoding="UTF-8" standalone="yes"?>
<Relationships xmlns="http://schemas.openxmlformats.org/package/2006/relationships"><Relationship Id="rId1" Type="http://schemas.openxmlformats.org/officeDocument/2006/relationships/image" Target="media/image3.png"/></Relationships>
</file>

<file path=word/_rels/header69.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70.xml.rels><?xml version="1.0" encoding="UTF-8" standalone="yes"?>
<Relationships xmlns="http://schemas.openxmlformats.org/package/2006/relationships"><Relationship Id="rId1" Type="http://schemas.openxmlformats.org/officeDocument/2006/relationships/image" Target="media/image3.png"/></Relationships>
</file>

<file path=word/_rels/header72.xml.rels><?xml version="1.0" encoding="UTF-8" standalone="yes"?>
<Relationships xmlns="http://schemas.openxmlformats.org/package/2006/relationships"><Relationship Id="rId1" Type="http://schemas.openxmlformats.org/officeDocument/2006/relationships/image" Target="media/image3.png"/></Relationships>
</file>

<file path=word/_rels/header73.xml.rels><?xml version="1.0" encoding="UTF-8" standalone="yes"?>
<Relationships xmlns="http://schemas.openxmlformats.org/package/2006/relationships"><Relationship Id="rId1" Type="http://schemas.openxmlformats.org/officeDocument/2006/relationships/image" Target="media/image3.png"/></Relationships>
</file>

<file path=word/_rels/header75.xml.rels><?xml version="1.0" encoding="UTF-8" standalone="yes"?>
<Relationships xmlns="http://schemas.openxmlformats.org/package/2006/relationships"><Relationship Id="rId1" Type="http://schemas.openxmlformats.org/officeDocument/2006/relationships/image" Target="media/image3.png"/></Relationships>
</file>

<file path=word/_rels/header76.xml.rels><?xml version="1.0" encoding="UTF-8" standalone="yes"?>
<Relationships xmlns="http://schemas.openxmlformats.org/package/2006/relationships"><Relationship Id="rId1" Type="http://schemas.openxmlformats.org/officeDocument/2006/relationships/image" Target="media/image3.png"/></Relationships>
</file>

<file path=word/_rels/header78.xml.rels><?xml version="1.0" encoding="UTF-8" standalone="yes"?>
<Relationships xmlns="http://schemas.openxmlformats.org/package/2006/relationships"><Relationship Id="rId1" Type="http://schemas.openxmlformats.org/officeDocument/2006/relationships/image" Target="media/image3.png"/></Relationships>
</file>

<file path=word/_rels/header79.xml.rels><?xml version="1.0" encoding="UTF-8" standalone="yes"?>
<Relationships xmlns="http://schemas.openxmlformats.org/package/2006/relationships"><Relationship Id="rId1" Type="http://schemas.openxmlformats.org/officeDocument/2006/relationships/image" Target="media/image3.png"/></Relationships>
</file>

<file path=word/_rels/header81.xml.rels><?xml version="1.0" encoding="UTF-8" standalone="yes"?>
<Relationships xmlns="http://schemas.openxmlformats.org/package/2006/relationships"><Relationship Id="rId1" Type="http://schemas.openxmlformats.org/officeDocument/2006/relationships/image" Target="media/image3.png"/></Relationships>
</file>

<file path=word/_rels/header82.xml.rels><?xml version="1.0" encoding="UTF-8" standalone="yes"?>
<Relationships xmlns="http://schemas.openxmlformats.org/package/2006/relationships"><Relationship Id="rId1" Type="http://schemas.openxmlformats.org/officeDocument/2006/relationships/image" Target="media/image3.png"/></Relationships>
</file>

<file path=word/_rels/header84.xml.rels><?xml version="1.0" encoding="UTF-8" standalone="yes"?>
<Relationships xmlns="http://schemas.openxmlformats.org/package/2006/relationships"><Relationship Id="rId1" Type="http://schemas.openxmlformats.org/officeDocument/2006/relationships/image" Target="media/image3.png"/></Relationships>
</file>

<file path=word/_rels/header85.xml.rels><?xml version="1.0" encoding="UTF-8" standalone="yes"?>
<Relationships xmlns="http://schemas.openxmlformats.org/package/2006/relationships"><Relationship Id="rId1" Type="http://schemas.openxmlformats.org/officeDocument/2006/relationships/image" Target="media/image3.png"/></Relationships>
</file>

<file path=word/_rels/header87.xml.rels><?xml version="1.0" encoding="UTF-8" standalone="yes"?>
<Relationships xmlns="http://schemas.openxmlformats.org/package/2006/relationships"><Relationship Id="rId1" Type="http://schemas.openxmlformats.org/officeDocument/2006/relationships/image" Target="media/image3.png"/></Relationships>
</file>

<file path=word/_rels/header8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header90.xml.rels><?xml version="1.0" encoding="UTF-8" standalone="yes"?>
<Relationships xmlns="http://schemas.openxmlformats.org/package/2006/relationships"><Relationship Id="rId1" Type="http://schemas.openxmlformats.org/officeDocument/2006/relationships/image" Target="media/image3.png"/></Relationships>
</file>

<file path=word/_rels/header91.xml.rels><?xml version="1.0" encoding="UTF-8" standalone="yes"?>
<Relationships xmlns="http://schemas.openxmlformats.org/package/2006/relationships"><Relationship Id="rId1" Type="http://schemas.openxmlformats.org/officeDocument/2006/relationships/image" Target="media/image3.png"/></Relationships>
</file>

<file path=word/_rels/header93.xml.rels><?xml version="1.0" encoding="UTF-8" standalone="yes"?>
<Relationships xmlns="http://schemas.openxmlformats.org/package/2006/relationships"><Relationship Id="rId1" Type="http://schemas.openxmlformats.org/officeDocument/2006/relationships/image" Target="media/image3.png"/></Relationships>
</file>

<file path=word/_rels/header94.xml.rels><?xml version="1.0" encoding="UTF-8" standalone="yes"?>
<Relationships xmlns="http://schemas.openxmlformats.org/package/2006/relationships"><Relationship Id="rId1" Type="http://schemas.openxmlformats.org/officeDocument/2006/relationships/image" Target="media/image3.png"/></Relationships>
</file>

<file path=word/_rels/header96.xml.rels><?xml version="1.0" encoding="UTF-8" standalone="yes"?>
<Relationships xmlns="http://schemas.openxmlformats.org/package/2006/relationships"><Relationship Id="rId1" Type="http://schemas.openxmlformats.org/officeDocument/2006/relationships/image" Target="media/image3.png"/></Relationships>
</file>

<file path=word/_rels/header97.xml.rels><?xml version="1.0" encoding="UTF-8" standalone="yes"?>
<Relationships xmlns="http://schemas.openxmlformats.org/package/2006/relationships"><Relationship Id="rId1" Type="http://schemas.openxmlformats.org/officeDocument/2006/relationships/image" Target="media/image3.png"/></Relationships>
</file>

<file path=word/_rels/header9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A26C955E25549B77CDFBCCFF427D0" ma:contentTypeVersion="19" ma:contentTypeDescription="Create a new document." ma:contentTypeScope="" ma:versionID="24bc1500797cd035bf7b6c8da5a07cb5">
  <xsd:schema xmlns:xsd="http://www.w3.org/2001/XMLSchema" xmlns:xs="http://www.w3.org/2001/XMLSchema" xmlns:p="http://schemas.microsoft.com/office/2006/metadata/properties" xmlns:ns2="408f9e83-02c2-401a-b7be-375248b1a26f" xmlns:ns3="7f3055c4-f9c0-49e0-aebc-ebd8eb967fd1" targetNamespace="http://schemas.microsoft.com/office/2006/metadata/properties" ma:root="true" ma:fieldsID="19b299f6708cd9e29913f70eea936ebf" ns2:_="" ns3:_="">
    <xsd:import namespace="408f9e83-02c2-401a-b7be-375248b1a26f"/>
    <xsd:import namespace="7f3055c4-f9c0-49e0-aebc-ebd8eb967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9e83-02c2-401a-b7be-375248b1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4e647b-1507-41d8-b8a5-c75e59784753"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55c4-f9c0-49e0-aebc-ebd8eb967f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6055d1-1b2c-491c-9fab-1286ed52ca91}" ma:internalName="TaxCatchAll" ma:showField="CatchAllData" ma:web="7f3055c4-f9c0-49e0-aebc-ebd8eb967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f9e83-02c2-401a-b7be-375248b1a26f">
      <Terms xmlns="http://schemas.microsoft.com/office/infopath/2007/PartnerControls"/>
    </lcf76f155ced4ddcb4097134ff3c332f>
    <Image xmlns="408f9e83-02c2-401a-b7be-375248b1a26f" xsi:nil="true"/>
    <TaxCatchAll xmlns="7f3055c4-f9c0-49e0-aebc-ebd8eb967fd1" xsi:nil="true"/>
  </documentManagement>
</p:properties>
</file>

<file path=customXml/itemProps1.xml><?xml version="1.0" encoding="utf-8"?>
<ds:datastoreItem xmlns:ds="http://schemas.openxmlformats.org/officeDocument/2006/customXml" ds:itemID="{260446FF-973A-4075-9E93-75BCC628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9e83-02c2-401a-b7be-375248b1a26f"/>
    <ds:schemaRef ds:uri="7f3055c4-f9c0-49e0-aebc-ebd8eb967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2C5AC-FF57-49AE-8713-3BF827FDFFAA}">
  <ds:schemaRefs>
    <ds:schemaRef ds:uri="http://schemas.microsoft.com/sharepoint/v3/contenttype/forms"/>
  </ds:schemaRefs>
</ds:datastoreItem>
</file>

<file path=customXml/itemProps3.xml><?xml version="1.0" encoding="utf-8"?>
<ds:datastoreItem xmlns:ds="http://schemas.openxmlformats.org/officeDocument/2006/customXml" ds:itemID="{8D36806C-3365-4F42-A16E-2962B765E873}">
  <ds:schemaRefs>
    <ds:schemaRef ds:uri="http://schemas.microsoft.com/office/2006/metadata/properties"/>
    <ds:schemaRef ds:uri="http://schemas.microsoft.com/office/infopath/2007/PartnerControls"/>
    <ds:schemaRef ds:uri="408f9e83-02c2-401a-b7be-375248b1a26f"/>
    <ds:schemaRef ds:uri="7f3055c4-f9c0-49e0-aebc-ebd8eb96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27136</Words>
  <Characters>150605</Characters>
  <Application>Microsoft Office Word</Application>
  <DocSecurity>0</DocSecurity>
  <Lines>25100</Lines>
  <Paragraphs>8887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Diana Murphy</cp:lastModifiedBy>
  <cp:revision>3</cp:revision>
  <cp:lastPrinted>2025-01-29T16:02:00Z</cp:lastPrinted>
  <dcterms:created xsi:type="dcterms:W3CDTF">2025-01-29T16:01:00Z</dcterms:created>
  <dcterms:modified xsi:type="dcterms:W3CDTF">2025-01-29T16:02:00Z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0x010100CF1A26C955E25549B77CDFBCCFF427D0</vt:lpwstr>
  </property>
  <property fmtid="{D5CDD505-2E9C-101B-9397-08002B2CF9AE}" pid="3" name="PSLTemplateName">
    <vt:lpwstr>Normal</vt:lpwstr>
  </property>
  <property fmtid="{D5CDD505-2E9C-101B-9397-08002B2CF9AE}" pid="4" name="MSIP_Label_74beadce-444d-4aec-855f-bb795b17b9c5_Enabled">
    <vt:lpwstr>true</vt:lpwstr>
  </property>
  <property fmtid="{D5CDD505-2E9C-101B-9397-08002B2CF9AE}" pid="5" name="MSIP_Label_74beadce-444d-4aec-855f-bb795b17b9c5_SetDate">
    <vt:lpwstr>2025-01-29T16:01:37Z</vt:lpwstr>
  </property>
  <property fmtid="{D5CDD505-2E9C-101B-9397-08002B2CF9AE}" pid="6" name="MSIP_Label_74beadce-444d-4aec-855f-bb795b17b9c5_Method">
    <vt:lpwstr>Privileged</vt:lpwstr>
  </property>
  <property fmtid="{D5CDD505-2E9C-101B-9397-08002B2CF9AE}" pid="7" name="MSIP_Label_74beadce-444d-4aec-855f-bb795b17b9c5_Name">
    <vt:lpwstr>Public</vt:lpwstr>
  </property>
  <property fmtid="{D5CDD505-2E9C-101B-9397-08002B2CF9AE}" pid="8" name="MSIP_Label_74beadce-444d-4aec-855f-bb795b17b9c5_SiteId">
    <vt:lpwstr>2fcd62f1-0317-4a38-a33b-6fba566663f1</vt:lpwstr>
  </property>
  <property fmtid="{D5CDD505-2E9C-101B-9397-08002B2CF9AE}" pid="9" name="MSIP_Label_74beadce-444d-4aec-855f-bb795b17b9c5_ActionId">
    <vt:lpwstr>83058380-c91e-40c2-b77f-38dc5abce84a</vt:lpwstr>
  </property>
  <property fmtid="{D5CDD505-2E9C-101B-9397-08002B2CF9AE}" pid="10" name="MSIP_Label_74beadce-444d-4aec-855f-bb795b17b9c5_ContentBits">
    <vt:lpwstr>0</vt:lpwstr>
  </property>
</Properties>
</file>